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7685" w14:textId="77777777"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14:anchorId="02ECDCD3" wp14:editId="53E04F83">
                <wp:simplePos x="0" y="0"/>
                <wp:positionH relativeFrom="column">
                  <wp:posOffset>-183515</wp:posOffset>
                </wp:positionH>
                <wp:positionV relativeFrom="paragraph">
                  <wp:posOffset>524510</wp:posOffset>
                </wp:positionV>
                <wp:extent cx="711454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A9EF" w14:textId="77777777" w:rsidR="00264D01" w:rsidRPr="001913A4" w:rsidRDefault="00A83D94" w:rsidP="001913A4">
                            <w:r w:rsidRPr="00A83D94">
                              <w:rPr>
                                <w:b w:val="0"/>
                                <w:color w:val="auto"/>
                                <w:sz w:val="22"/>
                                <w:szCs w:val="22"/>
                                <w:lang w:eastAsia="en-GB"/>
                              </w:rPr>
                              <w:t>Standard Rules Consultation No23 – revisions to rules for clinical and healthcare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CDCD3"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37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" o:allowincell="f" filled="f" stroked="f">
                <v:textbox>
                  <w:txbxContent>
                    <w:p w14:paraId="6C6AA9EF" w14:textId="77777777" w:rsidR="00264D01" w:rsidRPr="001913A4" w:rsidRDefault="00A83D94" w:rsidP="001913A4">
                      <w:r w:rsidRPr="00A83D94">
                        <w:rPr>
                          <w:b w:val="0"/>
                          <w:color w:val="auto"/>
                          <w:sz w:val="22"/>
                          <w:szCs w:val="22"/>
                          <w:lang w:eastAsia="en-GB"/>
                        </w:rPr>
                        <w:t>Standard Rules Consultation No23 – revisions to rules for clinical and healthcare waste</w:t>
                      </w:r>
                    </w:p>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p>
    <w:p w14:paraId="79CC948B" w14:textId="77777777" w:rsidR="001620BA" w:rsidRDefault="001620BA"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758B9" w:rsidRPr="00D81F8D" w14:paraId="1363560D" w14:textId="77777777" w:rsidTr="009D4A22">
        <w:trPr>
          <w:cantSplit/>
          <w:trHeight w:val="290"/>
        </w:trPr>
        <w:tc>
          <w:tcPr>
            <w:tcW w:w="9214" w:type="dxa"/>
            <w:tcBorders>
              <w:top w:val="nil"/>
              <w:left w:val="nil"/>
              <w:right w:val="nil"/>
            </w:tcBorders>
            <w:shd w:val="clear" w:color="auto" w:fill="auto"/>
          </w:tcPr>
          <w:p w14:paraId="386B9C98" w14:textId="77777777" w:rsidR="00E758B9" w:rsidRPr="006D527D" w:rsidRDefault="00E758B9" w:rsidP="009D4A22">
            <w:pPr>
              <w:spacing w:before="40" w:after="40"/>
              <w:ind w:left="-30"/>
              <w:rPr>
                <w:snapToGrid w:val="0"/>
                <w:color w:val="00AF41"/>
                <w:szCs w:val="32"/>
              </w:rPr>
            </w:pPr>
            <w:r w:rsidRPr="006D527D">
              <w:rPr>
                <w:color w:val="00AF41"/>
                <w:sz w:val="28"/>
                <w:szCs w:val="28"/>
              </w:rPr>
              <w:t>Your details</w:t>
            </w:r>
          </w:p>
        </w:tc>
      </w:tr>
      <w:tr w:rsidR="00E758B9" w:rsidRPr="00314431" w14:paraId="03084E7D" w14:textId="77777777" w:rsidTr="009D4A22">
        <w:trPr>
          <w:cantSplit/>
          <w:trHeight w:val="290"/>
        </w:trPr>
        <w:tc>
          <w:tcPr>
            <w:tcW w:w="9214" w:type="dxa"/>
            <w:shd w:val="clear" w:color="auto" w:fill="auto"/>
            <w:vAlign w:val="center"/>
          </w:tcPr>
          <w:p w14:paraId="64E8FA9A" w14:textId="77777777" w:rsidR="00E758B9" w:rsidRPr="00314431" w:rsidRDefault="00E758B9" w:rsidP="009D4A22">
            <w:pPr>
              <w:rPr>
                <w:snapToGrid w:val="0"/>
                <w:color w:val="000000"/>
                <w:sz w:val="24"/>
              </w:rPr>
            </w:pPr>
          </w:p>
          <w:p w14:paraId="58E2C388" w14:textId="77777777"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0E740D3A" w14:textId="77777777" w:rsidR="00E758B9" w:rsidRPr="00B31E61" w:rsidRDefault="00E758B9" w:rsidP="009D4A22">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152C353A" w14:textId="77777777"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14:paraId="5C02ACAA" w14:textId="77777777" w:rsidR="00E758B9" w:rsidRDefault="00E758B9" w:rsidP="009D4A22">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6DA6D13E" w14:textId="77777777" w:rsidR="00E758B9" w:rsidRPr="00B31E61" w:rsidRDefault="00E758B9" w:rsidP="009D4A22">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33B62F69" w14:textId="77777777" w:rsidR="00E758B9" w:rsidRPr="00B31E61" w:rsidRDefault="00E758B9" w:rsidP="009D4A22">
            <w:pPr>
              <w:spacing w:before="40" w:after="40"/>
              <w:ind w:left="567" w:hanging="425"/>
              <w:rPr>
                <w:rStyle w:val="bodyboldpurple"/>
                <w:color w:val="000000"/>
                <w:szCs w:val="22"/>
              </w:rPr>
            </w:pPr>
          </w:p>
          <w:p w14:paraId="6F459A98" w14:textId="77777777" w:rsidR="00E758B9" w:rsidRPr="00B31E61" w:rsidRDefault="00E758B9" w:rsidP="009D4A22">
            <w:pPr>
              <w:spacing w:before="40" w:after="40"/>
              <w:rPr>
                <w:snapToGrid w:val="0"/>
                <w:color w:val="000000"/>
                <w:sz w:val="22"/>
                <w:szCs w:val="22"/>
              </w:rPr>
            </w:pPr>
          </w:p>
          <w:p w14:paraId="5C48B60C" w14:textId="77777777" w:rsidR="00E758B9" w:rsidRPr="00B31E61" w:rsidRDefault="00E758B9" w:rsidP="009D4A22">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6C7CDBE0" w14:textId="77777777" w:rsidR="00E758B9" w:rsidRPr="00B31E61" w:rsidRDefault="00E758B9" w:rsidP="009D4A22">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14:paraId="0D0C0156" w14:textId="77777777" w:rsidR="00E758B9" w:rsidRPr="00B31E61" w:rsidRDefault="00E758B9" w:rsidP="009D4A22">
            <w:pPr>
              <w:spacing w:before="40" w:after="40"/>
              <w:ind w:left="567" w:hanging="425"/>
              <w:rPr>
                <w:rStyle w:val="bodyboldpurple"/>
                <w:color w:val="000000"/>
                <w:szCs w:val="22"/>
              </w:rPr>
            </w:pPr>
          </w:p>
          <w:p w14:paraId="209BF585" w14:textId="77777777" w:rsidR="00E758B9" w:rsidRPr="00B31E61" w:rsidRDefault="00E758B9" w:rsidP="009D4A22">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14:paraId="1A26A86A" w14:textId="77777777" w:rsidR="00E758B9" w:rsidRPr="00B31E61" w:rsidRDefault="00E758B9" w:rsidP="009D4A22">
            <w:pPr>
              <w:spacing w:before="40" w:after="40"/>
              <w:rPr>
                <w:snapToGrid w:val="0"/>
                <w:color w:val="000000"/>
                <w:sz w:val="22"/>
                <w:szCs w:val="22"/>
              </w:rPr>
            </w:pPr>
            <w:r w:rsidRPr="00B31E61">
              <w:rPr>
                <w:rStyle w:val="bodyboldpurple"/>
                <w:color w:val="000000"/>
                <w:szCs w:val="22"/>
              </w:rPr>
              <w:t>____________________________________</w:t>
            </w:r>
          </w:p>
          <w:p w14:paraId="5817ADB8" w14:textId="77777777" w:rsidR="00E758B9" w:rsidRDefault="00E758B9" w:rsidP="009D4A22">
            <w:pPr>
              <w:rPr>
                <w:bCs/>
                <w:snapToGrid w:val="0"/>
                <w:color w:val="000000"/>
                <w:sz w:val="22"/>
                <w:szCs w:val="22"/>
              </w:rPr>
            </w:pPr>
          </w:p>
          <w:p w14:paraId="1F704310" w14:textId="77777777" w:rsidR="00E758B9" w:rsidRPr="00B31E61" w:rsidRDefault="00E758B9" w:rsidP="00E758B9">
            <w:pPr>
              <w:ind w:left="0"/>
              <w:rPr>
                <w:bCs/>
                <w:snapToGrid w:val="0"/>
                <w:color w:val="000000"/>
                <w:sz w:val="22"/>
                <w:szCs w:val="22"/>
              </w:rPr>
            </w:pPr>
            <w:r w:rsidRPr="00B31E61">
              <w:rPr>
                <w:bCs/>
                <w:snapToGrid w:val="0"/>
                <w:color w:val="000000"/>
                <w:sz w:val="22"/>
                <w:szCs w:val="22"/>
              </w:rPr>
              <w:t>Please tell us if you would like to (tick all that apply):</w:t>
            </w:r>
          </w:p>
          <w:p w14:paraId="30C980C6" w14:textId="77777777" w:rsidR="00E758B9" w:rsidRPr="00B31E61" w:rsidRDefault="00E758B9" w:rsidP="009D4A22">
            <w:pPr>
              <w:rPr>
                <w:bCs/>
                <w:snapToGrid w:val="0"/>
                <w:color w:val="000000"/>
                <w:sz w:val="22"/>
                <w:szCs w:val="22"/>
              </w:rPr>
            </w:pPr>
          </w:p>
          <w:p w14:paraId="3D5DFC1A" w14:textId="77777777"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599D58EC" w14:textId="77777777" w:rsidR="00E758B9" w:rsidRPr="00B31E61" w:rsidRDefault="00E758B9" w:rsidP="009D4A22">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046929A8" w14:textId="77777777" w:rsidR="00E758B9" w:rsidRPr="00B31E61" w:rsidRDefault="00E758B9" w:rsidP="009D4A22">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14:paraId="516FD64A" w14:textId="77777777" w:rsidR="00E758B9" w:rsidRPr="00B31E61" w:rsidRDefault="00E758B9" w:rsidP="009D4A22">
            <w:pPr>
              <w:rPr>
                <w:snapToGrid w:val="0"/>
                <w:color w:val="000000"/>
                <w:sz w:val="22"/>
                <w:szCs w:val="22"/>
              </w:rPr>
            </w:pPr>
          </w:p>
          <w:p w14:paraId="4A7CC0EE" w14:textId="77777777" w:rsidR="00E758B9" w:rsidRPr="00B31E61" w:rsidRDefault="006D527D" w:rsidP="009D4A22">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5F572BA8" wp14:editId="2E32BF6C">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994DC"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00E758B9" w:rsidRPr="00B31E61">
              <w:rPr>
                <w:snapToGrid w:val="0"/>
                <w:color w:val="000000"/>
                <w:sz w:val="22"/>
                <w:szCs w:val="22"/>
              </w:rPr>
              <w:t>Email:</w:t>
            </w:r>
          </w:p>
          <w:p w14:paraId="2F024174" w14:textId="77777777" w:rsidR="00E758B9" w:rsidRPr="00B31E61" w:rsidRDefault="00E758B9" w:rsidP="009D4A22">
            <w:pPr>
              <w:rPr>
                <w:snapToGrid w:val="0"/>
                <w:color w:val="000000"/>
                <w:sz w:val="22"/>
                <w:szCs w:val="22"/>
              </w:rPr>
            </w:pPr>
          </w:p>
          <w:p w14:paraId="0495D490" w14:textId="77777777" w:rsidR="00E758B9" w:rsidRPr="00314431" w:rsidRDefault="00E758B9" w:rsidP="009D4A22">
            <w:pPr>
              <w:spacing w:before="40" w:after="40"/>
              <w:rPr>
                <w:snapToGrid w:val="0"/>
                <w:color w:val="000000"/>
                <w:sz w:val="24"/>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tc>
      </w:tr>
    </w:tbl>
    <w:p w14:paraId="70B7D165" w14:textId="77777777" w:rsidR="00467DCF" w:rsidRPr="00314431" w:rsidRDefault="00467DCF" w:rsidP="00467DCF">
      <w:pPr>
        <w:ind w:left="600"/>
        <w:rPr>
          <w:rFonts w:cs="Arial"/>
          <w:bCs/>
          <w:color w:val="auto"/>
          <w:kern w:val="24"/>
          <w:sz w:val="24"/>
        </w:rPr>
      </w:pPr>
    </w:p>
    <w:p w14:paraId="56E9148A" w14:textId="77777777" w:rsidR="004D5DC8" w:rsidRDefault="004D5DC8" w:rsidP="002B211A">
      <w:pPr>
        <w:pStyle w:val="bodycopy"/>
        <w:ind w:left="502"/>
        <w:sectPr w:rsidR="004D5DC8" w:rsidSect="006D527D">
          <w:headerReference w:type="default" r:id="rId8"/>
          <w:footerReference w:type="even" r:id="rId9"/>
          <w:footerReference w:type="default" r:id="rId10"/>
          <w:headerReference w:type="first" r:id="rId11"/>
          <w:footerReference w:type="first" r:id="rId12"/>
          <w:pgSz w:w="11899" w:h="16838"/>
          <w:pgMar w:top="1438" w:right="1134" w:bottom="1418" w:left="567" w:header="425" w:footer="391"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81C7A" w14:paraId="7DD0DC13" w14:textId="77777777" w:rsidTr="00E758B9">
        <w:trPr>
          <w:cantSplit/>
          <w:trHeight w:val="438"/>
        </w:trPr>
        <w:tc>
          <w:tcPr>
            <w:tcW w:w="9683" w:type="dxa"/>
            <w:gridSpan w:val="2"/>
            <w:shd w:val="clear" w:color="auto" w:fill="auto"/>
          </w:tcPr>
          <w:p w14:paraId="46C5E4D9" w14:textId="77777777" w:rsidR="003D40FB" w:rsidRPr="007872EA" w:rsidRDefault="003D40FB" w:rsidP="00796412">
            <w:pPr>
              <w:ind w:left="786" w:hanging="425"/>
              <w:rPr>
                <w:bCs/>
                <w:color w:val="auto"/>
                <w:sz w:val="22"/>
                <w:szCs w:val="22"/>
              </w:rPr>
            </w:pPr>
            <w:r w:rsidRPr="007872EA">
              <w:rPr>
                <w:bCs/>
                <w:color w:val="auto"/>
                <w:sz w:val="22"/>
                <w:szCs w:val="22"/>
              </w:rPr>
              <w:lastRenderedPageBreak/>
              <w:t xml:space="preserve">Please tell us how you found out about the </w:t>
            </w:r>
            <w:r w:rsidR="00A83D94" w:rsidRPr="00A83D94">
              <w:rPr>
                <w:bCs/>
                <w:color w:val="auto"/>
                <w:sz w:val="22"/>
                <w:szCs w:val="22"/>
              </w:rPr>
              <w:t xml:space="preserve">Standard Rules Consultation No23 </w:t>
            </w:r>
            <w:r w:rsidR="00A83D94">
              <w:rPr>
                <w:bCs/>
                <w:color w:val="auto"/>
                <w:sz w:val="22"/>
                <w:szCs w:val="22"/>
              </w:rPr>
              <w:t>–</w:t>
            </w:r>
            <w:r w:rsidR="00A83D94" w:rsidRPr="00A83D94">
              <w:rPr>
                <w:bCs/>
                <w:color w:val="auto"/>
                <w:sz w:val="22"/>
                <w:szCs w:val="22"/>
              </w:rPr>
              <w:t xml:space="preserve">revisions to rules for clinical and healthcare waste </w:t>
            </w:r>
            <w:r>
              <w:rPr>
                <w:bCs/>
                <w:color w:val="auto"/>
                <w:sz w:val="22"/>
                <w:szCs w:val="22"/>
              </w:rPr>
              <w:t>c</w:t>
            </w:r>
            <w:r w:rsidRPr="007872EA">
              <w:rPr>
                <w:bCs/>
                <w:color w:val="auto"/>
                <w:sz w:val="22"/>
                <w:szCs w:val="22"/>
              </w:rPr>
              <w:t>onsultation:</w:t>
            </w:r>
          </w:p>
          <w:p w14:paraId="30E93632" w14:textId="77777777" w:rsidR="003D40FB" w:rsidRPr="00047114" w:rsidRDefault="003D40FB" w:rsidP="00796412">
            <w:pPr>
              <w:ind w:left="23"/>
              <w:rPr>
                <w:color w:val="auto"/>
                <w:sz w:val="22"/>
                <w:szCs w:val="22"/>
              </w:rPr>
            </w:pPr>
          </w:p>
        </w:tc>
      </w:tr>
      <w:tr w:rsidR="003D40FB" w:rsidRPr="00100663" w14:paraId="65216B76" w14:textId="77777777" w:rsidTr="00E758B9">
        <w:trPr>
          <w:cantSplit/>
        </w:trPr>
        <w:tc>
          <w:tcPr>
            <w:tcW w:w="679" w:type="dxa"/>
            <w:shd w:val="clear" w:color="auto" w:fill="auto"/>
          </w:tcPr>
          <w:p w14:paraId="5097C2C8" w14:textId="77777777" w:rsidR="003D40FB" w:rsidRPr="00181C7A" w:rsidRDefault="003D40FB" w:rsidP="00796412">
            <w:pPr>
              <w:rPr>
                <w:color w:val="auto"/>
                <w:sz w:val="22"/>
                <w:szCs w:val="22"/>
              </w:rPr>
            </w:pPr>
          </w:p>
        </w:tc>
        <w:tc>
          <w:tcPr>
            <w:tcW w:w="9004" w:type="dxa"/>
            <w:shd w:val="clear" w:color="auto" w:fill="auto"/>
          </w:tcPr>
          <w:p w14:paraId="6918527D"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14:paraId="7D9528E6" w14:textId="77777777" w:rsidTr="00E758B9">
        <w:trPr>
          <w:cantSplit/>
        </w:trPr>
        <w:tc>
          <w:tcPr>
            <w:tcW w:w="679" w:type="dxa"/>
            <w:shd w:val="clear" w:color="auto" w:fill="auto"/>
          </w:tcPr>
          <w:p w14:paraId="4E2476D7" w14:textId="77777777" w:rsidR="003D40FB" w:rsidRPr="00181C7A" w:rsidRDefault="003D40FB" w:rsidP="00796412">
            <w:pPr>
              <w:rPr>
                <w:color w:val="auto"/>
                <w:sz w:val="22"/>
                <w:szCs w:val="22"/>
              </w:rPr>
            </w:pPr>
          </w:p>
        </w:tc>
        <w:tc>
          <w:tcPr>
            <w:tcW w:w="9004" w:type="dxa"/>
            <w:shd w:val="clear" w:color="auto" w:fill="auto"/>
          </w:tcPr>
          <w:p w14:paraId="67F0024D"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14:paraId="03F56E6B" w14:textId="77777777" w:rsidTr="00E758B9">
        <w:trPr>
          <w:cantSplit/>
        </w:trPr>
        <w:tc>
          <w:tcPr>
            <w:tcW w:w="679" w:type="dxa"/>
            <w:shd w:val="clear" w:color="auto" w:fill="auto"/>
          </w:tcPr>
          <w:p w14:paraId="5E4EF318" w14:textId="77777777" w:rsidR="003D40FB" w:rsidRPr="00181C7A" w:rsidRDefault="003D40FB" w:rsidP="00796412">
            <w:pPr>
              <w:rPr>
                <w:color w:val="auto"/>
                <w:sz w:val="22"/>
                <w:szCs w:val="22"/>
              </w:rPr>
            </w:pPr>
          </w:p>
        </w:tc>
        <w:tc>
          <w:tcPr>
            <w:tcW w:w="9004" w:type="dxa"/>
            <w:shd w:val="clear" w:color="auto" w:fill="auto"/>
          </w:tcPr>
          <w:p w14:paraId="15D0BD28"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14:paraId="09ECB729" w14:textId="77777777" w:rsidTr="00E758B9">
        <w:trPr>
          <w:cantSplit/>
        </w:trPr>
        <w:tc>
          <w:tcPr>
            <w:tcW w:w="679" w:type="dxa"/>
            <w:shd w:val="clear" w:color="auto" w:fill="auto"/>
          </w:tcPr>
          <w:p w14:paraId="7999ABE6" w14:textId="77777777" w:rsidR="003D40FB" w:rsidRPr="00181C7A" w:rsidRDefault="003D40FB" w:rsidP="00796412">
            <w:pPr>
              <w:rPr>
                <w:color w:val="auto"/>
                <w:sz w:val="22"/>
                <w:szCs w:val="22"/>
              </w:rPr>
            </w:pPr>
          </w:p>
        </w:tc>
        <w:tc>
          <w:tcPr>
            <w:tcW w:w="9004" w:type="dxa"/>
            <w:shd w:val="clear" w:color="auto" w:fill="auto"/>
          </w:tcPr>
          <w:p w14:paraId="17649D21"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14:paraId="4EC2F372" w14:textId="77777777" w:rsidTr="00E758B9">
        <w:trPr>
          <w:cantSplit/>
        </w:trPr>
        <w:tc>
          <w:tcPr>
            <w:tcW w:w="679" w:type="dxa"/>
            <w:shd w:val="clear" w:color="auto" w:fill="auto"/>
          </w:tcPr>
          <w:p w14:paraId="593B4DE6" w14:textId="77777777" w:rsidR="003D40FB" w:rsidRPr="00181C7A" w:rsidRDefault="003D40FB" w:rsidP="00796412">
            <w:pPr>
              <w:rPr>
                <w:color w:val="auto"/>
                <w:sz w:val="22"/>
                <w:szCs w:val="22"/>
              </w:rPr>
            </w:pPr>
          </w:p>
        </w:tc>
        <w:tc>
          <w:tcPr>
            <w:tcW w:w="9004" w:type="dxa"/>
            <w:shd w:val="clear" w:color="auto" w:fill="auto"/>
          </w:tcPr>
          <w:p w14:paraId="53285EA0"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14:paraId="7992E5AE" w14:textId="77777777" w:rsidTr="00E758B9">
        <w:trPr>
          <w:cantSplit/>
        </w:trPr>
        <w:tc>
          <w:tcPr>
            <w:tcW w:w="679" w:type="dxa"/>
            <w:shd w:val="clear" w:color="auto" w:fill="auto"/>
          </w:tcPr>
          <w:p w14:paraId="280235A8" w14:textId="77777777" w:rsidR="003D40FB" w:rsidRPr="00181C7A" w:rsidRDefault="003D40FB" w:rsidP="00796412">
            <w:pPr>
              <w:rPr>
                <w:color w:val="auto"/>
                <w:sz w:val="22"/>
                <w:szCs w:val="22"/>
              </w:rPr>
            </w:pPr>
          </w:p>
        </w:tc>
        <w:tc>
          <w:tcPr>
            <w:tcW w:w="9004" w:type="dxa"/>
            <w:shd w:val="clear" w:color="auto" w:fill="auto"/>
          </w:tcPr>
          <w:p w14:paraId="77D12E51"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14:paraId="2EEAD3C9"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14:paraId="01CB9154" w14:textId="77777777" w:rsidR="003D40FB" w:rsidRPr="007872EA" w:rsidRDefault="003D40FB" w:rsidP="00796412">
            <w:pPr>
              <w:adjustRightInd w:val="0"/>
              <w:ind w:left="0"/>
              <w:rPr>
                <w:b w:val="0"/>
                <w:color w:val="auto"/>
                <w:sz w:val="22"/>
                <w:szCs w:val="22"/>
              </w:rPr>
            </w:pPr>
          </w:p>
        </w:tc>
      </w:tr>
    </w:tbl>
    <w:p w14:paraId="13823DD3" w14:textId="77777777" w:rsidR="003D40FB" w:rsidRDefault="003D40FB" w:rsidP="00264D01">
      <w:pPr>
        <w:ind w:left="600"/>
        <w:rPr>
          <w:sz w:val="28"/>
          <w:szCs w:val="28"/>
        </w:rPr>
      </w:pPr>
    </w:p>
    <w:p w14:paraId="068A8A91" w14:textId="77777777" w:rsidR="003D40FB" w:rsidRDefault="003D40FB" w:rsidP="00264D01">
      <w:pPr>
        <w:ind w:left="600"/>
        <w:rPr>
          <w:sz w:val="28"/>
          <w:szCs w:val="28"/>
        </w:rPr>
      </w:pPr>
    </w:p>
    <w:p w14:paraId="0BF29806" w14:textId="77777777" w:rsidR="003D40FB" w:rsidRDefault="003D40FB" w:rsidP="00264D01">
      <w:pPr>
        <w:ind w:left="600"/>
        <w:rPr>
          <w:sz w:val="28"/>
          <w:szCs w:val="28"/>
        </w:rPr>
      </w:pPr>
    </w:p>
    <w:p w14:paraId="74BECC42" w14:textId="77777777" w:rsidR="00264D01" w:rsidRPr="006D527D" w:rsidRDefault="00264D01" w:rsidP="003D40FB">
      <w:pPr>
        <w:ind w:left="284"/>
        <w:rPr>
          <w:rFonts w:cs="Arial"/>
          <w:bCs/>
          <w:color w:val="00AF41"/>
          <w:kern w:val="24"/>
          <w:sz w:val="28"/>
          <w:szCs w:val="28"/>
        </w:rPr>
      </w:pPr>
      <w:r w:rsidRPr="006D527D">
        <w:rPr>
          <w:color w:val="00AF41"/>
          <w:sz w:val="28"/>
          <w:szCs w:val="28"/>
        </w:rPr>
        <w:t>How we will use your information</w:t>
      </w:r>
      <w:r w:rsidRPr="006D527D">
        <w:rPr>
          <w:color w:val="00AF41"/>
          <w:sz w:val="28"/>
          <w:szCs w:val="28"/>
        </w:rPr>
        <w:br/>
      </w:r>
    </w:p>
    <w:p w14:paraId="56AEF503" w14:textId="77777777"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10FA69CE" w14:textId="77777777" w:rsidR="00264D01" w:rsidRDefault="00264D01" w:rsidP="003D40FB">
      <w:pPr>
        <w:ind w:left="284"/>
        <w:rPr>
          <w:b w:val="0"/>
          <w:color w:val="auto"/>
          <w:sz w:val="24"/>
        </w:rPr>
      </w:pPr>
    </w:p>
    <w:p w14:paraId="71B9C505"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7EC85210" w14:textId="77777777" w:rsidR="00264D01" w:rsidRPr="00D81F8D" w:rsidRDefault="00264D01" w:rsidP="003D40FB">
      <w:pPr>
        <w:ind w:left="284"/>
        <w:rPr>
          <w:b w:val="0"/>
          <w:color w:val="auto"/>
          <w:sz w:val="24"/>
        </w:rPr>
      </w:pPr>
    </w:p>
    <w:p w14:paraId="66013CC0"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14:paraId="58848537" w14:textId="77777777" w:rsidR="00264D01" w:rsidRDefault="00264D01" w:rsidP="003D40FB">
      <w:pPr>
        <w:ind w:left="284"/>
        <w:rPr>
          <w:rFonts w:cs="Arial"/>
          <w:bCs/>
          <w:color w:val="auto"/>
          <w:kern w:val="24"/>
          <w:sz w:val="24"/>
        </w:rPr>
      </w:pPr>
    </w:p>
    <w:p w14:paraId="6EF7654C" w14:textId="77777777"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23F5F80B" w14:textId="77777777" w:rsidR="00264D01" w:rsidRDefault="00264D01" w:rsidP="003D40FB">
      <w:pPr>
        <w:pStyle w:val="intropara"/>
        <w:ind w:left="284"/>
      </w:pPr>
    </w:p>
    <w:p w14:paraId="2E3972F9" w14:textId="77777777" w:rsidR="003D40FB" w:rsidRDefault="003D40FB" w:rsidP="003D40FB">
      <w:pPr>
        <w:ind w:left="284"/>
        <w:rPr>
          <w:kern w:val="24"/>
        </w:rPr>
      </w:pPr>
    </w:p>
    <w:p w14:paraId="6CFC7E0A" w14:textId="77777777" w:rsidR="003D40FB" w:rsidRPr="006D527D" w:rsidRDefault="003D40FB" w:rsidP="003D40FB">
      <w:pPr>
        <w:ind w:left="284"/>
        <w:rPr>
          <w:color w:val="00AF41"/>
          <w:kern w:val="24"/>
        </w:rPr>
      </w:pPr>
      <w:r w:rsidRPr="006D527D">
        <w:rPr>
          <w:color w:val="00AF41"/>
          <w:kern w:val="24"/>
        </w:rPr>
        <w:t>Returning your response</w:t>
      </w:r>
    </w:p>
    <w:p w14:paraId="2D7C3FB1" w14:textId="56F8475B"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Your response to this consultation n</w:t>
      </w:r>
      <w:r w:rsidR="00C20B7B">
        <w:rPr>
          <w:b w:val="0"/>
          <w:color w:val="auto"/>
          <w:kern w:val="24"/>
          <w:sz w:val="24"/>
        </w:rPr>
        <w:t xml:space="preserve">eeds to be returned by </w:t>
      </w:r>
      <w:r w:rsidR="00BA4344">
        <w:rPr>
          <w:b w:val="0"/>
          <w:color w:val="auto"/>
          <w:kern w:val="24"/>
          <w:sz w:val="24"/>
        </w:rPr>
        <w:t>10</w:t>
      </w:r>
      <w:bookmarkStart w:id="0" w:name="_GoBack"/>
      <w:bookmarkEnd w:id="0"/>
      <w:r w:rsidR="00C20B7B">
        <w:rPr>
          <w:b w:val="0"/>
          <w:color w:val="auto"/>
          <w:kern w:val="24"/>
          <w:sz w:val="24"/>
        </w:rPr>
        <w:t>/05/2021.</w:t>
      </w:r>
      <w:r w:rsidRPr="009A0B78">
        <w:rPr>
          <w:b w:val="0"/>
          <w:color w:val="auto"/>
          <w:kern w:val="24"/>
          <w:sz w:val="24"/>
        </w:rPr>
        <w:t xml:space="preserve"> </w:t>
      </w:r>
    </w:p>
    <w:p w14:paraId="12A43F19" w14:textId="77777777" w:rsidR="003D40FB" w:rsidRPr="009A0B78" w:rsidRDefault="003D40FB" w:rsidP="003D40FB">
      <w:pPr>
        <w:ind w:left="284"/>
        <w:rPr>
          <w:b w:val="0"/>
          <w:color w:val="auto"/>
          <w:kern w:val="24"/>
          <w:sz w:val="24"/>
        </w:rPr>
      </w:pPr>
    </w:p>
    <w:p w14:paraId="421554BC" w14:textId="77777777" w:rsidR="003D40FB" w:rsidRPr="0033724D" w:rsidRDefault="003D40FB" w:rsidP="003D40FB">
      <w:pPr>
        <w:ind w:left="284"/>
        <w:rPr>
          <w:b w:val="0"/>
          <w:color w:val="auto"/>
          <w:kern w:val="24"/>
          <w:sz w:val="24"/>
          <w:u w:val="single"/>
        </w:rPr>
      </w:pPr>
      <w:r w:rsidRPr="009A0B78">
        <w:rPr>
          <w:b w:val="0"/>
          <w:color w:val="auto"/>
          <w:kern w:val="24"/>
          <w:sz w:val="24"/>
        </w:rPr>
        <w:t xml:space="preserve">We would like you to use this form if you are not submitting your response online. You can return it by email to </w:t>
      </w:r>
      <w:hyperlink r:id="rId13" w:history="1">
        <w:r w:rsidR="00A83D94" w:rsidRPr="00A83D94">
          <w:rPr>
            <w:rFonts w:eastAsia="Arial" w:cs="Calibri"/>
            <w:b w:val="0"/>
            <w:color w:val="0177BA"/>
            <w:sz w:val="22"/>
            <w:szCs w:val="22"/>
            <w:u w:val="single"/>
            <w:lang w:eastAsia="en-GB"/>
          </w:rPr>
          <w:t>standard-rules@environment-agency.gov.uk</w:t>
        </w:r>
      </w:hyperlink>
      <w:r w:rsidR="00A83D94" w:rsidRPr="00F96EFC">
        <w:rPr>
          <w:color w:val="auto"/>
          <w:kern w:val="24"/>
          <w:sz w:val="24"/>
        </w:rPr>
        <w:t xml:space="preserve"> </w:t>
      </w:r>
      <w:r w:rsidR="00A83D94">
        <w:rPr>
          <w:color w:val="auto"/>
          <w:kern w:val="24"/>
          <w:sz w:val="24"/>
        </w:rPr>
        <w:t xml:space="preserve">  </w:t>
      </w:r>
      <w:r w:rsidR="00A83D94" w:rsidRPr="00A83D94">
        <w:rPr>
          <w:b w:val="0"/>
          <w:color w:val="auto"/>
          <w:kern w:val="24"/>
          <w:sz w:val="24"/>
        </w:rPr>
        <w:t>with the title ‘standard rules consultation No 23’</w:t>
      </w:r>
      <w:r>
        <w:rPr>
          <w:b w:val="0"/>
          <w:color w:val="auto"/>
          <w:kern w:val="24"/>
          <w:sz w:val="24"/>
        </w:rPr>
        <w:t>. Please use this email address if you have any questions regarding this consultation.</w:t>
      </w:r>
    </w:p>
    <w:p w14:paraId="4760820B" w14:textId="77777777" w:rsidR="003D40FB" w:rsidRPr="009A0B78" w:rsidRDefault="003D40FB" w:rsidP="003D40FB">
      <w:pPr>
        <w:ind w:left="284"/>
        <w:rPr>
          <w:b w:val="0"/>
          <w:color w:val="auto"/>
          <w:kern w:val="24"/>
          <w:sz w:val="24"/>
        </w:rPr>
      </w:pPr>
    </w:p>
    <w:p w14:paraId="5C69C05A" w14:textId="77777777" w:rsidR="003D40FB" w:rsidRDefault="003D40FB" w:rsidP="003D40FB">
      <w:pPr>
        <w:pStyle w:val="intropara"/>
        <w:ind w:left="284"/>
      </w:pPr>
    </w:p>
    <w:p w14:paraId="60052D29" w14:textId="77777777" w:rsidR="00A83D94" w:rsidRPr="00D81F8D" w:rsidRDefault="00A83D94" w:rsidP="003D40FB">
      <w:pPr>
        <w:pStyle w:val="intropara"/>
        <w:ind w:left="284"/>
      </w:pPr>
    </w:p>
    <w:p w14:paraId="41A27063" w14:textId="77777777" w:rsidR="00264D01" w:rsidRDefault="00264D01" w:rsidP="003D40FB">
      <w:pPr>
        <w:ind w:left="284" w:firstLine="458"/>
        <w:rPr>
          <w:sz w:val="28"/>
          <w:szCs w:val="28"/>
        </w:rPr>
      </w:pPr>
    </w:p>
    <w:p w14:paraId="0FBE4E6C" w14:textId="77777777" w:rsidR="003D40FB" w:rsidRDefault="003D40FB" w:rsidP="003D40FB">
      <w:pPr>
        <w:ind w:left="284" w:firstLine="458"/>
        <w:rPr>
          <w:sz w:val="28"/>
          <w:szCs w:val="28"/>
        </w:rPr>
      </w:pPr>
    </w:p>
    <w:p w14:paraId="12D35184" w14:textId="77777777" w:rsidR="003D40FB" w:rsidRDefault="003D40FB" w:rsidP="003D40FB">
      <w:pPr>
        <w:ind w:left="284" w:firstLine="458"/>
        <w:rPr>
          <w:sz w:val="28"/>
          <w:szCs w:val="28"/>
        </w:rPr>
      </w:pPr>
    </w:p>
    <w:p w14:paraId="4FEAE4FB" w14:textId="77777777" w:rsidR="004D6FCB" w:rsidRDefault="004D6FCB" w:rsidP="004D6FCB">
      <w:pPr>
        <w:spacing w:before="240" w:after="40"/>
        <w:ind w:left="0"/>
        <w:rPr>
          <w:rFonts w:eastAsia="Arial"/>
          <w:b w:val="0"/>
          <w:color w:val="00AF41"/>
          <w:szCs w:val="22"/>
        </w:rPr>
      </w:pPr>
    </w:p>
    <w:p w14:paraId="015F5B96" w14:textId="77777777" w:rsidR="004D6FCB" w:rsidRPr="004D6FCB" w:rsidRDefault="004D6FCB" w:rsidP="004D6FCB">
      <w:pPr>
        <w:spacing w:before="240" w:after="40"/>
        <w:ind w:left="0"/>
        <w:rPr>
          <w:rFonts w:eastAsia="Arial"/>
          <w:b w:val="0"/>
          <w:color w:val="00AF41"/>
          <w:szCs w:val="22"/>
        </w:rPr>
      </w:pPr>
      <w:r w:rsidRPr="004D6FCB">
        <w:rPr>
          <w:rFonts w:eastAsia="Arial"/>
          <w:b w:val="0"/>
          <w:color w:val="00AF41"/>
          <w:szCs w:val="22"/>
        </w:rPr>
        <w:lastRenderedPageBreak/>
        <w:t xml:space="preserve">Questions on </w:t>
      </w:r>
      <w:r w:rsidR="006276D6">
        <w:rPr>
          <w:rFonts w:eastAsia="Arial"/>
          <w:b w:val="0"/>
          <w:color w:val="00AF41"/>
          <w:szCs w:val="22"/>
        </w:rPr>
        <w:t xml:space="preserve">the standard rules </w:t>
      </w:r>
    </w:p>
    <w:p w14:paraId="42493A45" w14:textId="77777777" w:rsidR="004D6FCB" w:rsidRDefault="004D6FCB" w:rsidP="008469FD">
      <w:pPr>
        <w:ind w:left="960"/>
        <w:rPr>
          <w:sz w:val="28"/>
          <w:szCs w:val="28"/>
        </w:rPr>
      </w:pPr>
    </w:p>
    <w:tbl>
      <w:tblPr>
        <w:tblW w:w="9720" w:type="dxa"/>
        <w:jc w:val="center"/>
        <w:tblLayout w:type="fixed"/>
        <w:tblLook w:val="0000" w:firstRow="0" w:lastRow="0" w:firstColumn="0" w:lastColumn="0" w:noHBand="0" w:noVBand="0"/>
      </w:tblPr>
      <w:tblGrid>
        <w:gridCol w:w="9639"/>
        <w:gridCol w:w="81"/>
      </w:tblGrid>
      <w:tr w:rsidR="006276D6" w:rsidRPr="006276D6" w14:paraId="21011DF6" w14:textId="77777777" w:rsidTr="00377DB4">
        <w:trPr>
          <w:gridAfter w:val="1"/>
          <w:wAfter w:w="81" w:type="dxa"/>
          <w:cantSplit/>
          <w:trHeight w:val="6501"/>
          <w:jc w:val="center"/>
        </w:trPr>
        <w:tc>
          <w:tcPr>
            <w:tcW w:w="9639" w:type="dxa"/>
            <w:shd w:val="clear" w:color="auto" w:fill="auto"/>
          </w:tcPr>
          <w:tbl>
            <w:tblPr>
              <w:tblW w:w="9720" w:type="dxa"/>
              <w:jc w:val="center"/>
              <w:tblLayout w:type="fixed"/>
              <w:tblLook w:val="0000" w:firstRow="0" w:lastRow="0" w:firstColumn="0" w:lastColumn="0" w:noHBand="0" w:noVBand="0"/>
            </w:tblPr>
            <w:tblGrid>
              <w:gridCol w:w="9639"/>
              <w:gridCol w:w="81"/>
            </w:tblGrid>
            <w:tr w:rsidR="00F449AD" w:rsidRPr="006276D6" w14:paraId="0F847601" w14:textId="77777777" w:rsidTr="003C03DF">
              <w:trPr>
                <w:cantSplit/>
                <w:trHeight w:val="890"/>
                <w:jc w:val="center"/>
              </w:trPr>
              <w:tc>
                <w:tcPr>
                  <w:tcW w:w="9720" w:type="dxa"/>
                  <w:gridSpan w:val="2"/>
                  <w:shd w:val="clear" w:color="auto" w:fill="auto"/>
                </w:tcPr>
                <w:p w14:paraId="3CA0048D" w14:textId="77777777" w:rsidR="00B41327" w:rsidRDefault="00F449AD" w:rsidP="00F449AD">
                  <w:pPr>
                    <w:spacing w:after="120"/>
                    <w:ind w:left="0"/>
                    <w:rPr>
                      <w:rFonts w:eastAsia="Arial" w:cs="Calibri"/>
                      <w:bCs/>
                      <w:color w:val="000000"/>
                      <w:sz w:val="22"/>
                      <w:szCs w:val="22"/>
                      <w:lang w:eastAsia="en-GB"/>
                    </w:rPr>
                  </w:pPr>
                  <w:r>
                    <w:rPr>
                      <w:rFonts w:eastAsia="Arial" w:cs="Calibri"/>
                      <w:bCs/>
                      <w:color w:val="000000"/>
                      <w:sz w:val="22"/>
                      <w:szCs w:val="22"/>
                      <w:lang w:eastAsia="en-GB"/>
                    </w:rPr>
                    <w:t>Q</w:t>
                  </w:r>
                  <w:r w:rsidR="00685CF1">
                    <w:rPr>
                      <w:rFonts w:eastAsia="Arial" w:cs="Calibri"/>
                      <w:bCs/>
                      <w:color w:val="000000"/>
                      <w:sz w:val="22"/>
                      <w:szCs w:val="22"/>
                      <w:lang w:eastAsia="en-GB"/>
                    </w:rPr>
                    <w:t>1.</w:t>
                  </w:r>
                  <w:r>
                    <w:rPr>
                      <w:rFonts w:eastAsia="Arial" w:cs="Calibri"/>
                      <w:bCs/>
                      <w:color w:val="000000"/>
                      <w:sz w:val="22"/>
                      <w:szCs w:val="22"/>
                      <w:lang w:eastAsia="en-GB"/>
                    </w:rPr>
                    <w:t xml:space="preserve"> </w:t>
                  </w:r>
                  <w:r w:rsidR="00685CF1" w:rsidRPr="00685CF1">
                    <w:rPr>
                      <w:rFonts w:eastAsia="Arial" w:cs="Calibri"/>
                      <w:bCs/>
                      <w:color w:val="000000"/>
                      <w:sz w:val="22"/>
                      <w:szCs w:val="22"/>
                      <w:lang w:eastAsia="en-GB"/>
                    </w:rPr>
                    <w:t xml:space="preserve">We are proposing to reduce the maximum quantity of waste accepted at the site from 75,000 to less than 5,000 tonnes per year. </w:t>
                  </w:r>
                </w:p>
                <w:p w14:paraId="1D94C02A" w14:textId="61DB5CDA" w:rsidR="00F449AD" w:rsidRPr="00685CF1" w:rsidRDefault="00685CF1" w:rsidP="00F449AD">
                  <w:pPr>
                    <w:spacing w:after="120"/>
                    <w:ind w:left="0"/>
                    <w:rPr>
                      <w:rFonts w:eastAsia="Arial" w:cs="Calibri"/>
                      <w:bCs/>
                      <w:color w:val="000000"/>
                      <w:sz w:val="22"/>
                      <w:szCs w:val="22"/>
                      <w:lang w:eastAsia="en-GB"/>
                    </w:rPr>
                  </w:pPr>
                  <w:r w:rsidRPr="00685CF1">
                    <w:rPr>
                      <w:rFonts w:eastAsia="Arial" w:cs="Calibri"/>
                      <w:bCs/>
                      <w:color w:val="000000"/>
                      <w:sz w:val="22"/>
                      <w:szCs w:val="22"/>
                      <w:lang w:eastAsia="en-GB"/>
                    </w:rPr>
                    <w:t xml:space="preserve">Do you agree with this reduction? </w:t>
                  </w:r>
                </w:p>
                <w:p w14:paraId="6E9CC6D3"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i/>
                      <w:color w:val="000000"/>
                      <w:sz w:val="22"/>
                      <w:szCs w:val="22"/>
                      <w:lang w:eastAsia="en-GB"/>
                    </w:rPr>
                    <w:t>Please tick the relevant box</w:t>
                  </w:r>
                </w:p>
              </w:tc>
            </w:tr>
            <w:tr w:rsidR="00F449AD" w:rsidRPr="00B41327" w14:paraId="5D6B6AE9" w14:textId="77777777" w:rsidTr="003C03DF">
              <w:trPr>
                <w:gridAfter w:val="1"/>
                <w:wAfter w:w="81" w:type="dxa"/>
                <w:cantSplit/>
                <w:jc w:val="center"/>
              </w:trPr>
              <w:tc>
                <w:tcPr>
                  <w:tcW w:w="9639" w:type="dxa"/>
                  <w:shd w:val="clear" w:color="auto" w:fill="auto"/>
                </w:tcPr>
                <w:p w14:paraId="67AFC6D3"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Yes</w:t>
                  </w:r>
                </w:p>
              </w:tc>
            </w:tr>
            <w:tr w:rsidR="00F449AD" w:rsidRPr="00B41327" w14:paraId="520F735A" w14:textId="77777777" w:rsidTr="003C03DF">
              <w:trPr>
                <w:gridAfter w:val="1"/>
                <w:wAfter w:w="81" w:type="dxa"/>
                <w:cantSplit/>
                <w:jc w:val="center"/>
              </w:trPr>
              <w:tc>
                <w:tcPr>
                  <w:tcW w:w="9639" w:type="dxa"/>
                  <w:shd w:val="clear" w:color="auto" w:fill="auto"/>
                </w:tcPr>
                <w:p w14:paraId="7CF159D0"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No </w:t>
                  </w:r>
                </w:p>
              </w:tc>
            </w:tr>
            <w:tr w:rsidR="00F449AD" w:rsidRPr="00B41327" w14:paraId="1043CB23" w14:textId="77777777" w:rsidTr="003C03DF">
              <w:trPr>
                <w:gridAfter w:val="1"/>
                <w:wAfter w:w="81" w:type="dxa"/>
                <w:cantSplit/>
                <w:jc w:val="center"/>
              </w:trPr>
              <w:tc>
                <w:tcPr>
                  <w:tcW w:w="9639" w:type="dxa"/>
                  <w:shd w:val="clear" w:color="auto" w:fill="auto"/>
                </w:tcPr>
                <w:p w14:paraId="35C92806"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Don’t know</w:t>
                  </w:r>
                </w:p>
                <w:p w14:paraId="01115057" w14:textId="77777777" w:rsidR="00F449AD" w:rsidRPr="00B41327" w:rsidRDefault="00F449AD" w:rsidP="00F449AD">
                  <w:pPr>
                    <w:spacing w:after="120"/>
                    <w:ind w:left="0"/>
                    <w:rPr>
                      <w:rFonts w:eastAsia="Arial" w:cs="Calibri"/>
                      <w:b w:val="0"/>
                      <w:color w:val="000000"/>
                      <w:sz w:val="4"/>
                      <w:szCs w:val="22"/>
                      <w:lang w:eastAsia="en-GB"/>
                    </w:rPr>
                  </w:pPr>
                </w:p>
              </w:tc>
            </w:tr>
          </w:tbl>
          <w:p w14:paraId="61FD5DB4" w14:textId="178C9760" w:rsidR="00F449AD" w:rsidRPr="00B41327" w:rsidRDefault="00F449AD" w:rsidP="00F449AD">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t>Please explain your answer.</w:t>
            </w:r>
          </w:p>
          <w:p w14:paraId="19A03C25" w14:textId="77777777" w:rsidR="00377DB4" w:rsidRDefault="00377DB4" w:rsidP="00F449AD">
            <w:pPr>
              <w:spacing w:after="120"/>
              <w:ind w:left="0"/>
              <w:rPr>
                <w:rFonts w:eastAsia="Arial" w:cs="Calibri"/>
                <w:bCs/>
                <w:color w:val="000000"/>
                <w:sz w:val="22"/>
                <w:szCs w:val="22"/>
                <w:lang w:eastAsia="en-GB"/>
              </w:rPr>
            </w:pPr>
          </w:p>
          <w:tbl>
            <w:tblPr>
              <w:tblW w:w="9780" w:type="dxa"/>
              <w:jc w:val="center"/>
              <w:tblLayout w:type="fixed"/>
              <w:tblLook w:val="0000" w:firstRow="0" w:lastRow="0" w:firstColumn="0" w:lastColumn="0" w:noHBand="0" w:noVBand="0"/>
            </w:tblPr>
            <w:tblGrid>
              <w:gridCol w:w="9698"/>
              <w:gridCol w:w="82"/>
            </w:tblGrid>
            <w:tr w:rsidR="00F449AD" w:rsidRPr="006276D6" w14:paraId="632E8979" w14:textId="77777777" w:rsidTr="00377DB4">
              <w:trPr>
                <w:cantSplit/>
                <w:trHeight w:val="404"/>
                <w:jc w:val="center"/>
              </w:trPr>
              <w:tc>
                <w:tcPr>
                  <w:tcW w:w="9780" w:type="dxa"/>
                  <w:gridSpan w:val="2"/>
                  <w:shd w:val="clear" w:color="auto" w:fill="auto"/>
                </w:tcPr>
                <w:p w14:paraId="68D86C1F" w14:textId="77777777" w:rsidR="00B41327" w:rsidRDefault="00377DB4" w:rsidP="00F449AD">
                  <w:pPr>
                    <w:spacing w:after="120"/>
                    <w:ind w:left="0"/>
                    <w:rPr>
                      <w:rFonts w:eastAsia="Arial" w:cs="Calibri"/>
                      <w:bCs/>
                      <w:color w:val="000000"/>
                      <w:sz w:val="22"/>
                      <w:szCs w:val="22"/>
                      <w:lang w:eastAsia="en-GB"/>
                    </w:rPr>
                  </w:pPr>
                  <w:r>
                    <w:rPr>
                      <w:rFonts w:eastAsia="Arial" w:cs="Calibri"/>
                      <w:bCs/>
                      <w:color w:val="000000"/>
                      <w:sz w:val="22"/>
                      <w:szCs w:val="22"/>
                      <w:lang w:eastAsia="en-GB"/>
                    </w:rPr>
                    <w:t>Q2</w:t>
                  </w:r>
                  <w:r w:rsidR="00F449AD">
                    <w:rPr>
                      <w:rFonts w:eastAsia="Arial" w:cs="Calibri"/>
                      <w:bCs/>
                      <w:color w:val="000000"/>
                      <w:sz w:val="22"/>
                      <w:szCs w:val="22"/>
                      <w:lang w:eastAsia="en-GB"/>
                    </w:rPr>
                    <w:t>.</w:t>
                  </w:r>
                  <w:r w:rsidR="00BF7C21">
                    <w:rPr>
                      <w:rFonts w:eastAsia="Arial" w:cs="Calibri"/>
                      <w:bCs/>
                      <w:color w:val="000000"/>
                      <w:sz w:val="22"/>
                      <w:szCs w:val="22"/>
                      <w:lang w:eastAsia="en-GB"/>
                    </w:rPr>
                    <w:t xml:space="preserve"> </w:t>
                  </w:r>
                  <w:r w:rsidR="00685CF1" w:rsidRPr="00685CF1">
                    <w:rPr>
                      <w:rFonts w:eastAsia="Arial" w:cs="Calibri"/>
                      <w:bCs/>
                      <w:color w:val="000000"/>
                      <w:sz w:val="22"/>
                      <w:szCs w:val="22"/>
                      <w:lang w:eastAsia="en-GB"/>
                    </w:rPr>
                    <w:t xml:space="preserve">There is no quantity limit in the existing permit for the amount of non-hazardous waste that can be stored at any one time. We are proposing to limit the maximum quantity of non-hazardous waste stored to 20 tonnes at any one time. </w:t>
                  </w:r>
                </w:p>
                <w:p w14:paraId="4734CE6D" w14:textId="51B8E117" w:rsidR="00F449AD" w:rsidRDefault="00685CF1" w:rsidP="00F449AD">
                  <w:pPr>
                    <w:spacing w:after="120"/>
                    <w:ind w:left="0"/>
                    <w:rPr>
                      <w:rFonts w:eastAsia="Arial" w:cs="Calibri"/>
                      <w:i/>
                      <w:color w:val="000000"/>
                      <w:sz w:val="22"/>
                      <w:szCs w:val="22"/>
                      <w:lang w:eastAsia="en-GB"/>
                    </w:rPr>
                  </w:pPr>
                  <w:r w:rsidRPr="00685CF1">
                    <w:rPr>
                      <w:rFonts w:eastAsia="Arial" w:cs="Calibri"/>
                      <w:bCs/>
                      <w:color w:val="000000"/>
                      <w:sz w:val="22"/>
                      <w:szCs w:val="22"/>
                      <w:lang w:eastAsia="en-GB"/>
                    </w:rPr>
                    <w:t>Do you agree with this storage limit?</w:t>
                  </w:r>
                </w:p>
                <w:p w14:paraId="4FE01911"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i/>
                      <w:color w:val="000000"/>
                      <w:sz w:val="22"/>
                      <w:szCs w:val="22"/>
                      <w:lang w:eastAsia="en-GB"/>
                    </w:rPr>
                    <w:t>Please tick the relevant box</w:t>
                  </w:r>
                </w:p>
              </w:tc>
            </w:tr>
            <w:tr w:rsidR="00F449AD" w:rsidRPr="00B41327" w14:paraId="0536EBEB" w14:textId="77777777" w:rsidTr="00377DB4">
              <w:trPr>
                <w:gridAfter w:val="1"/>
                <w:wAfter w:w="82" w:type="dxa"/>
                <w:cantSplit/>
                <w:trHeight w:val="170"/>
                <w:jc w:val="center"/>
              </w:trPr>
              <w:tc>
                <w:tcPr>
                  <w:tcW w:w="9698" w:type="dxa"/>
                  <w:shd w:val="clear" w:color="auto" w:fill="auto"/>
                </w:tcPr>
                <w:p w14:paraId="0B5CE12B"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Yes</w:t>
                  </w:r>
                </w:p>
              </w:tc>
            </w:tr>
            <w:tr w:rsidR="00F449AD" w:rsidRPr="00B41327" w14:paraId="0E87B72F" w14:textId="77777777" w:rsidTr="00377DB4">
              <w:trPr>
                <w:gridAfter w:val="1"/>
                <w:wAfter w:w="82" w:type="dxa"/>
                <w:cantSplit/>
                <w:trHeight w:val="170"/>
                <w:jc w:val="center"/>
              </w:trPr>
              <w:tc>
                <w:tcPr>
                  <w:tcW w:w="9698" w:type="dxa"/>
                  <w:shd w:val="clear" w:color="auto" w:fill="auto"/>
                </w:tcPr>
                <w:p w14:paraId="270539D0"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No </w:t>
                  </w:r>
                </w:p>
              </w:tc>
            </w:tr>
            <w:tr w:rsidR="00F449AD" w:rsidRPr="00B41327" w14:paraId="03092973" w14:textId="77777777" w:rsidTr="00377DB4">
              <w:trPr>
                <w:gridAfter w:val="1"/>
                <w:wAfter w:w="82" w:type="dxa"/>
                <w:cantSplit/>
                <w:trHeight w:val="170"/>
                <w:jc w:val="center"/>
              </w:trPr>
              <w:tc>
                <w:tcPr>
                  <w:tcW w:w="9698" w:type="dxa"/>
                  <w:shd w:val="clear" w:color="auto" w:fill="auto"/>
                </w:tcPr>
                <w:p w14:paraId="078B38A8" w14:textId="77777777" w:rsidR="00F449AD" w:rsidRPr="00B41327" w:rsidRDefault="00F449AD" w:rsidP="00F449AD">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Don’t know</w:t>
                  </w:r>
                </w:p>
              </w:tc>
            </w:tr>
          </w:tbl>
          <w:p w14:paraId="1187DEE5" w14:textId="77777777" w:rsidR="00F449AD" w:rsidRPr="00B41327" w:rsidRDefault="00F449AD" w:rsidP="00F449AD">
            <w:pPr>
              <w:spacing w:after="120"/>
              <w:ind w:left="0"/>
              <w:rPr>
                <w:rFonts w:eastAsia="Arial" w:cs="Calibri"/>
                <w:b w:val="0"/>
                <w:bCs/>
                <w:color w:val="000000"/>
                <w:sz w:val="2"/>
                <w:szCs w:val="22"/>
                <w:lang w:eastAsia="en-GB"/>
              </w:rPr>
            </w:pPr>
          </w:p>
          <w:p w14:paraId="378609E9" w14:textId="77777777" w:rsidR="00377DB4" w:rsidRDefault="00377DB4" w:rsidP="00377DB4">
            <w:pPr>
              <w:spacing w:after="120"/>
              <w:ind w:left="0"/>
              <w:rPr>
                <w:rFonts w:eastAsia="Arial" w:cs="Calibri"/>
                <w:bCs/>
                <w:color w:val="000000"/>
                <w:sz w:val="22"/>
                <w:szCs w:val="22"/>
                <w:lang w:eastAsia="en-GB"/>
              </w:rPr>
            </w:pPr>
            <w:r w:rsidRPr="00B41327">
              <w:rPr>
                <w:rFonts w:eastAsia="Arial" w:cs="Calibri"/>
                <w:b w:val="0"/>
                <w:bCs/>
                <w:color w:val="000000"/>
                <w:sz w:val="22"/>
                <w:szCs w:val="22"/>
                <w:lang w:eastAsia="en-GB"/>
              </w:rPr>
              <w:t>Please explain your answer.</w:t>
            </w:r>
            <w:r>
              <w:rPr>
                <w:rFonts w:eastAsia="Arial" w:cs="Calibri"/>
                <w:bCs/>
                <w:color w:val="000000"/>
                <w:sz w:val="22"/>
                <w:szCs w:val="22"/>
                <w:lang w:eastAsia="en-GB"/>
              </w:rPr>
              <w:t xml:space="preserve"> </w:t>
            </w:r>
          </w:p>
          <w:p w14:paraId="2DBC0463" w14:textId="37F35FEC" w:rsidR="00B41327" w:rsidRPr="00377DB4" w:rsidRDefault="00B41327" w:rsidP="00377DB4">
            <w:pPr>
              <w:spacing w:after="120"/>
              <w:ind w:left="0"/>
              <w:rPr>
                <w:rFonts w:eastAsia="Arial" w:cs="Calibri"/>
                <w:bCs/>
                <w:color w:val="000000"/>
                <w:sz w:val="22"/>
                <w:szCs w:val="22"/>
                <w:lang w:eastAsia="en-GB"/>
              </w:rPr>
            </w:pPr>
          </w:p>
        </w:tc>
      </w:tr>
      <w:tr w:rsidR="00F449AD" w:rsidRPr="006276D6" w14:paraId="014FFDC5" w14:textId="77777777" w:rsidTr="00F449AD">
        <w:trPr>
          <w:cantSplit/>
          <w:trHeight w:val="388"/>
          <w:jc w:val="center"/>
        </w:trPr>
        <w:tc>
          <w:tcPr>
            <w:tcW w:w="9720" w:type="dxa"/>
            <w:gridSpan w:val="2"/>
            <w:shd w:val="clear" w:color="auto" w:fill="auto"/>
          </w:tcPr>
          <w:p w14:paraId="6A05A29C" w14:textId="77777777" w:rsidR="00377DB4" w:rsidRPr="00377DB4" w:rsidRDefault="00377DB4" w:rsidP="00377DB4">
            <w:pPr>
              <w:spacing w:after="120"/>
              <w:ind w:left="0"/>
              <w:rPr>
                <w:rFonts w:eastAsia="Arial" w:cs="Calibri"/>
                <w:color w:val="000000" w:themeColor="text1"/>
                <w:sz w:val="22"/>
                <w:szCs w:val="22"/>
                <w:lang w:eastAsia="en-GB"/>
              </w:rPr>
            </w:pPr>
            <w:r w:rsidRPr="00377DB4">
              <w:rPr>
                <w:rFonts w:eastAsia="Arial" w:cs="Calibri"/>
                <w:color w:val="000000" w:themeColor="text1"/>
                <w:sz w:val="22"/>
                <w:szCs w:val="22"/>
                <w:lang w:eastAsia="en-GB"/>
              </w:rPr>
              <w:t>Q3. We have extended the waste types in the SR permit to include storage of aerosol canisters from the servicing of washrooms and similar hygiene facilities.</w:t>
            </w:r>
          </w:p>
          <w:p w14:paraId="753C24D8" w14:textId="77777777" w:rsidR="00377DB4" w:rsidRPr="00377DB4" w:rsidRDefault="00377DB4" w:rsidP="00377DB4">
            <w:pPr>
              <w:spacing w:after="120"/>
              <w:ind w:left="0"/>
              <w:rPr>
                <w:rFonts w:eastAsia="Arial" w:cs="Calibri"/>
                <w:color w:val="000000" w:themeColor="text1"/>
                <w:sz w:val="22"/>
                <w:szCs w:val="22"/>
                <w:lang w:eastAsia="en-GB"/>
              </w:rPr>
            </w:pPr>
            <w:r w:rsidRPr="00377DB4">
              <w:rPr>
                <w:rFonts w:eastAsia="Arial" w:cs="Calibri"/>
                <w:color w:val="000000" w:themeColor="text1"/>
                <w:sz w:val="22"/>
                <w:szCs w:val="22"/>
                <w:lang w:eastAsia="en-GB"/>
              </w:rPr>
              <w:t>We recommend limiting the quantity to no more than 3 cubic metres of aerosol containers.</w:t>
            </w:r>
          </w:p>
          <w:p w14:paraId="1F5E5B12" w14:textId="77777777" w:rsidR="00377DB4" w:rsidRPr="00377DB4" w:rsidRDefault="00377DB4" w:rsidP="00377DB4">
            <w:pPr>
              <w:spacing w:after="120"/>
              <w:ind w:left="0"/>
              <w:rPr>
                <w:rFonts w:eastAsia="Arial" w:cs="Calibri"/>
                <w:color w:val="000000" w:themeColor="text1"/>
                <w:sz w:val="22"/>
                <w:szCs w:val="22"/>
                <w:lang w:eastAsia="en-GB"/>
              </w:rPr>
            </w:pPr>
            <w:r w:rsidRPr="00377DB4">
              <w:rPr>
                <w:rFonts w:eastAsia="Arial" w:cs="Calibri"/>
                <w:color w:val="000000" w:themeColor="text1"/>
                <w:sz w:val="22"/>
                <w:szCs w:val="22"/>
                <w:lang w:eastAsia="en-GB"/>
              </w:rPr>
              <w:t>Do you find this quantity acceptable?</w:t>
            </w:r>
          </w:p>
          <w:p w14:paraId="6B55465C"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Please tick the relevant box</w:t>
            </w:r>
          </w:p>
          <w:p w14:paraId="41792917"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  Yes</w:t>
            </w:r>
          </w:p>
          <w:p w14:paraId="602A36E3"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 xml:space="preserve">  No </w:t>
            </w:r>
          </w:p>
          <w:p w14:paraId="4E889302"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  Don’t know</w:t>
            </w:r>
          </w:p>
          <w:p w14:paraId="687C86D2" w14:textId="77777777" w:rsidR="00377DB4" w:rsidRPr="00B41327" w:rsidRDefault="00377DB4" w:rsidP="00377DB4">
            <w:pPr>
              <w:spacing w:after="120"/>
              <w:ind w:left="0"/>
              <w:rPr>
                <w:rFonts w:eastAsia="Arial" w:cs="Calibri"/>
                <w:b w:val="0"/>
                <w:color w:val="000000" w:themeColor="text1"/>
                <w:sz w:val="10"/>
                <w:szCs w:val="22"/>
                <w:lang w:eastAsia="en-GB"/>
              </w:rPr>
            </w:pPr>
          </w:p>
          <w:p w14:paraId="0C4D10FE"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 xml:space="preserve">Please explain your answer.  </w:t>
            </w:r>
          </w:p>
          <w:p w14:paraId="03918691" w14:textId="77777777" w:rsidR="00377DB4" w:rsidRPr="00377DB4" w:rsidRDefault="00377DB4" w:rsidP="00377DB4">
            <w:pPr>
              <w:spacing w:after="120"/>
              <w:ind w:left="0"/>
              <w:rPr>
                <w:rFonts w:eastAsia="Arial" w:cs="Calibri"/>
                <w:color w:val="000000" w:themeColor="text1"/>
                <w:szCs w:val="22"/>
                <w:lang w:eastAsia="en-GB"/>
              </w:rPr>
            </w:pPr>
          </w:p>
          <w:p w14:paraId="490D81DE" w14:textId="79495A86" w:rsidR="00377DB4" w:rsidRPr="00377DB4" w:rsidRDefault="00377DB4" w:rsidP="00377DB4">
            <w:pPr>
              <w:spacing w:after="120"/>
              <w:ind w:left="0"/>
              <w:rPr>
                <w:rFonts w:eastAsia="Arial" w:cs="Calibri"/>
                <w:color w:val="000000" w:themeColor="text1"/>
                <w:sz w:val="22"/>
                <w:szCs w:val="22"/>
                <w:lang w:eastAsia="en-GB"/>
              </w:rPr>
            </w:pPr>
            <w:r w:rsidRPr="00377DB4">
              <w:rPr>
                <w:rFonts w:eastAsia="Arial" w:cs="Calibri"/>
                <w:color w:val="000000" w:themeColor="text1"/>
                <w:sz w:val="22"/>
                <w:szCs w:val="22"/>
                <w:lang w:eastAsia="en-GB"/>
              </w:rPr>
              <w:t>Q4. We recommend a maximum storage time of three months for aerosol containers. I</w:t>
            </w:r>
            <w:r>
              <w:rPr>
                <w:rFonts w:eastAsia="Arial" w:cs="Calibri"/>
                <w:color w:val="000000" w:themeColor="text1"/>
                <w:sz w:val="22"/>
                <w:szCs w:val="22"/>
                <w:lang w:eastAsia="en-GB"/>
              </w:rPr>
              <w:t>s this an acceptable timescale?</w:t>
            </w:r>
          </w:p>
          <w:p w14:paraId="263BFAAB"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Please tick the relevant box</w:t>
            </w:r>
          </w:p>
          <w:p w14:paraId="660C28F7"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  Yes</w:t>
            </w:r>
          </w:p>
          <w:p w14:paraId="7B8C8A6E" w14:textId="77777777" w:rsidR="00377DB4" w:rsidRPr="00B41327" w:rsidRDefault="00377DB4" w:rsidP="00377DB4">
            <w:pPr>
              <w:spacing w:after="120"/>
              <w:ind w:left="0"/>
              <w:rPr>
                <w:rFonts w:eastAsia="Arial" w:cs="Calibri"/>
                <w:b w:val="0"/>
                <w:color w:val="000000" w:themeColor="text1"/>
                <w:sz w:val="22"/>
                <w:szCs w:val="22"/>
                <w:lang w:eastAsia="en-GB"/>
              </w:rPr>
            </w:pPr>
            <w:r w:rsidRPr="00B41327">
              <w:rPr>
                <w:rFonts w:eastAsia="Arial" w:cs="Calibri"/>
                <w:b w:val="0"/>
                <w:color w:val="000000" w:themeColor="text1"/>
                <w:sz w:val="22"/>
                <w:szCs w:val="22"/>
                <w:lang w:eastAsia="en-GB"/>
              </w:rPr>
              <w:t xml:space="preserve">  No </w:t>
            </w:r>
          </w:p>
          <w:p w14:paraId="18549E77" w14:textId="59A7A415" w:rsidR="00685CF1" w:rsidRPr="00685CF1" w:rsidRDefault="00377DB4" w:rsidP="00377DB4">
            <w:pPr>
              <w:spacing w:after="120"/>
              <w:ind w:left="0"/>
              <w:rPr>
                <w:rFonts w:eastAsia="Arial" w:cs="Calibri"/>
                <w:color w:val="00B050"/>
                <w:sz w:val="22"/>
                <w:szCs w:val="22"/>
                <w:highlight w:val="yellow"/>
                <w:lang w:eastAsia="en-GB"/>
              </w:rPr>
            </w:pPr>
            <w:r w:rsidRPr="00B41327">
              <w:rPr>
                <w:rFonts w:eastAsia="Arial" w:cs="Calibri"/>
                <w:b w:val="0"/>
                <w:color w:val="000000" w:themeColor="text1"/>
                <w:sz w:val="22"/>
                <w:szCs w:val="22"/>
                <w:lang w:eastAsia="en-GB"/>
              </w:rPr>
              <w:t>  Don’t know</w:t>
            </w:r>
          </w:p>
        </w:tc>
      </w:tr>
    </w:tbl>
    <w:p w14:paraId="3B6820EC" w14:textId="77777777" w:rsidR="00377DB4" w:rsidRPr="00377DB4" w:rsidRDefault="00377DB4" w:rsidP="00377DB4">
      <w:pPr>
        <w:spacing w:after="120"/>
        <w:ind w:left="0"/>
        <w:rPr>
          <w:rFonts w:eastAsia="Arial" w:cs="Calibri"/>
          <w:bCs/>
          <w:color w:val="000000" w:themeColor="text1"/>
          <w:sz w:val="10"/>
          <w:szCs w:val="22"/>
          <w:lang w:eastAsia="en-GB"/>
        </w:rPr>
      </w:pPr>
    </w:p>
    <w:p w14:paraId="74C72D6E" w14:textId="592EFF0E" w:rsidR="004D6FCB" w:rsidRPr="00EC744C" w:rsidRDefault="00377DB4" w:rsidP="004D6FCB">
      <w:pPr>
        <w:spacing w:after="120"/>
        <w:ind w:left="0"/>
        <w:rPr>
          <w:rFonts w:eastAsia="Arial" w:cs="Calibri"/>
          <w:b w:val="0"/>
          <w:bCs/>
          <w:noProof/>
          <w:color w:val="000000" w:themeColor="text1"/>
          <w:sz w:val="22"/>
          <w:szCs w:val="22"/>
          <w:lang w:eastAsia="en-GB"/>
        </w:rPr>
      </w:pPr>
      <w:r>
        <w:rPr>
          <w:rFonts w:eastAsia="Arial" w:cs="Calibri"/>
          <w:bCs/>
          <w:color w:val="000000" w:themeColor="text1"/>
          <w:sz w:val="22"/>
          <w:szCs w:val="22"/>
          <w:lang w:eastAsia="en-GB"/>
        </w:rPr>
        <w:t xml:space="preserve">     </w:t>
      </w:r>
      <w:r w:rsidRPr="00B41327">
        <w:rPr>
          <w:rFonts w:eastAsia="Arial" w:cs="Calibri"/>
          <w:b w:val="0"/>
          <w:bCs/>
          <w:color w:val="000000" w:themeColor="text1"/>
          <w:sz w:val="22"/>
          <w:szCs w:val="22"/>
          <w:lang w:eastAsia="en-GB"/>
        </w:rPr>
        <w:t xml:space="preserve">Please explain your answer.  </w:t>
      </w:r>
    </w:p>
    <w:p w14:paraId="1826BE04" w14:textId="06B18340" w:rsidR="00FE1C17" w:rsidRDefault="00F449AD" w:rsidP="00B41327">
      <w:pPr>
        <w:spacing w:after="120"/>
        <w:ind w:left="720"/>
        <w:rPr>
          <w:rFonts w:eastAsia="Arial" w:cs="Calibri"/>
          <w:color w:val="000000"/>
          <w:sz w:val="22"/>
          <w:szCs w:val="22"/>
          <w:lang w:eastAsia="en-GB"/>
        </w:rPr>
      </w:pPr>
      <w:r>
        <w:rPr>
          <w:rFonts w:eastAsia="Arial" w:cs="Calibri"/>
          <w:color w:val="000000"/>
          <w:sz w:val="22"/>
          <w:szCs w:val="22"/>
          <w:lang w:eastAsia="en-GB"/>
        </w:rPr>
        <w:lastRenderedPageBreak/>
        <w:t>Q</w:t>
      </w:r>
      <w:r w:rsidR="005A5C63">
        <w:rPr>
          <w:rFonts w:eastAsia="Arial" w:cs="Calibri"/>
          <w:color w:val="000000"/>
          <w:sz w:val="22"/>
          <w:szCs w:val="22"/>
          <w:lang w:eastAsia="en-GB"/>
        </w:rPr>
        <w:t>5</w:t>
      </w:r>
      <w:r>
        <w:rPr>
          <w:rFonts w:eastAsia="Arial" w:cs="Calibri"/>
          <w:color w:val="000000"/>
          <w:sz w:val="22"/>
          <w:szCs w:val="22"/>
          <w:lang w:eastAsia="en-GB"/>
        </w:rPr>
        <w:t>.</w:t>
      </w:r>
      <w:r w:rsidR="00FE1C17" w:rsidRPr="00FE1C17">
        <w:rPr>
          <w:rFonts w:eastAsia="Arial" w:cs="Calibri"/>
          <w:color w:val="000000"/>
          <w:sz w:val="22"/>
          <w:szCs w:val="22"/>
          <w:lang w:eastAsia="en-GB"/>
        </w:rPr>
        <w:t xml:space="preserve"> </w:t>
      </w:r>
      <w:r w:rsidR="00377DB4" w:rsidRPr="00377DB4">
        <w:rPr>
          <w:rFonts w:eastAsia="Arial" w:cs="Calibri"/>
          <w:color w:val="000000"/>
          <w:sz w:val="22"/>
          <w:szCs w:val="22"/>
          <w:lang w:eastAsia="en-GB"/>
        </w:rPr>
        <w:t xml:space="preserve">Are there any other wastes from healthcare or similar premises that we should include </w:t>
      </w:r>
      <w:r w:rsidR="00B41327">
        <w:rPr>
          <w:rFonts w:eastAsia="Arial" w:cs="Calibri"/>
          <w:color w:val="000000"/>
          <w:sz w:val="22"/>
          <w:szCs w:val="22"/>
          <w:lang w:eastAsia="en-GB"/>
        </w:rPr>
        <w:t xml:space="preserve">  </w:t>
      </w:r>
      <w:r w:rsidR="00377DB4" w:rsidRPr="00377DB4">
        <w:rPr>
          <w:rFonts w:eastAsia="Arial" w:cs="Calibri"/>
          <w:color w:val="000000"/>
          <w:sz w:val="22"/>
          <w:szCs w:val="22"/>
          <w:lang w:eastAsia="en-GB"/>
        </w:rPr>
        <w:t>in the standard rules permit that would allow more operators to use the standard rules permit?</w:t>
      </w:r>
    </w:p>
    <w:tbl>
      <w:tblPr>
        <w:tblW w:w="9010" w:type="dxa"/>
        <w:jc w:val="center"/>
        <w:tblLayout w:type="fixed"/>
        <w:tblLook w:val="0000" w:firstRow="0" w:lastRow="0" w:firstColumn="0" w:lastColumn="0" w:noHBand="0" w:noVBand="0"/>
      </w:tblPr>
      <w:tblGrid>
        <w:gridCol w:w="8929"/>
        <w:gridCol w:w="81"/>
      </w:tblGrid>
      <w:tr w:rsidR="00FE1C17" w:rsidRPr="00FE1C17" w14:paraId="2A5519EE" w14:textId="77777777" w:rsidTr="00B41327">
        <w:trPr>
          <w:cantSplit/>
          <w:trHeight w:val="423"/>
          <w:jc w:val="center"/>
        </w:trPr>
        <w:tc>
          <w:tcPr>
            <w:tcW w:w="9010" w:type="dxa"/>
            <w:gridSpan w:val="2"/>
            <w:shd w:val="clear" w:color="auto" w:fill="auto"/>
          </w:tcPr>
          <w:p w14:paraId="3AC4C8B8" w14:textId="77777777" w:rsidR="00FE1C17" w:rsidRPr="00B41327" w:rsidRDefault="00FE1C17" w:rsidP="00FE1C17">
            <w:pPr>
              <w:spacing w:after="120"/>
              <w:ind w:left="0"/>
              <w:rPr>
                <w:rFonts w:eastAsia="Arial" w:cs="Calibri"/>
                <w:b w:val="0"/>
                <w:color w:val="000000"/>
                <w:sz w:val="22"/>
                <w:szCs w:val="22"/>
                <w:lang w:eastAsia="en-GB"/>
              </w:rPr>
            </w:pPr>
            <w:r w:rsidRPr="00B41327">
              <w:rPr>
                <w:rFonts w:eastAsia="Arial" w:cs="Calibri"/>
                <w:b w:val="0"/>
                <w:i/>
                <w:color w:val="000000"/>
                <w:sz w:val="22"/>
                <w:szCs w:val="22"/>
                <w:lang w:eastAsia="en-GB"/>
              </w:rPr>
              <w:t>Please tick the relevant box</w:t>
            </w:r>
          </w:p>
        </w:tc>
      </w:tr>
      <w:tr w:rsidR="00FE1C17" w:rsidRPr="00FE1C17" w14:paraId="63B8F19F" w14:textId="77777777" w:rsidTr="00B41327">
        <w:trPr>
          <w:gridAfter w:val="1"/>
          <w:wAfter w:w="81" w:type="dxa"/>
          <w:cantSplit/>
          <w:jc w:val="center"/>
        </w:trPr>
        <w:tc>
          <w:tcPr>
            <w:tcW w:w="8929" w:type="dxa"/>
            <w:shd w:val="clear" w:color="auto" w:fill="auto"/>
          </w:tcPr>
          <w:p w14:paraId="1DD08632" w14:textId="77777777" w:rsidR="00FE1C17" w:rsidRPr="00B41327" w:rsidRDefault="00FE1C17" w:rsidP="00FE1C17">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Yes</w:t>
            </w:r>
          </w:p>
        </w:tc>
      </w:tr>
      <w:tr w:rsidR="00FE1C17" w:rsidRPr="00FE1C17" w14:paraId="10777E67" w14:textId="77777777" w:rsidTr="00B41327">
        <w:trPr>
          <w:gridAfter w:val="1"/>
          <w:wAfter w:w="81" w:type="dxa"/>
          <w:cantSplit/>
          <w:jc w:val="center"/>
        </w:trPr>
        <w:tc>
          <w:tcPr>
            <w:tcW w:w="8929" w:type="dxa"/>
            <w:shd w:val="clear" w:color="auto" w:fill="auto"/>
          </w:tcPr>
          <w:p w14:paraId="491A4936" w14:textId="77777777" w:rsidR="00FE1C17" w:rsidRPr="00B41327" w:rsidRDefault="00FE1C17" w:rsidP="00FE1C17">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No </w:t>
            </w:r>
          </w:p>
        </w:tc>
      </w:tr>
      <w:tr w:rsidR="00FE1C17" w:rsidRPr="00FE1C17" w14:paraId="4987C826" w14:textId="77777777" w:rsidTr="00B41327">
        <w:trPr>
          <w:gridAfter w:val="1"/>
          <w:wAfter w:w="81" w:type="dxa"/>
          <w:cantSplit/>
          <w:jc w:val="center"/>
        </w:trPr>
        <w:tc>
          <w:tcPr>
            <w:tcW w:w="8929" w:type="dxa"/>
            <w:shd w:val="clear" w:color="auto" w:fill="auto"/>
          </w:tcPr>
          <w:p w14:paraId="5338EA77" w14:textId="77777777" w:rsidR="00FE1C17" w:rsidRPr="00B41327" w:rsidRDefault="00FE1C17" w:rsidP="00FE1C17">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Don’t know</w:t>
            </w:r>
          </w:p>
        </w:tc>
      </w:tr>
      <w:tr w:rsidR="00FE1C17" w:rsidRPr="00FE1C17" w14:paraId="152019EB" w14:textId="77777777" w:rsidTr="00B41327">
        <w:trPr>
          <w:cantSplit/>
          <w:trHeight w:val="388"/>
          <w:jc w:val="center"/>
        </w:trPr>
        <w:tc>
          <w:tcPr>
            <w:tcW w:w="9010" w:type="dxa"/>
            <w:gridSpan w:val="2"/>
            <w:shd w:val="clear" w:color="auto" w:fill="auto"/>
          </w:tcPr>
          <w:p w14:paraId="3F0779B3" w14:textId="77777777" w:rsidR="00FA6BF0" w:rsidRPr="00B41327" w:rsidRDefault="00FE1C17" w:rsidP="00FE1C17">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br/>
              <w:t xml:space="preserve">Please explain your answer.  </w:t>
            </w:r>
          </w:p>
          <w:p w14:paraId="09D03F7B" w14:textId="5A5C0932" w:rsidR="00FA6BF0" w:rsidRPr="00B41327" w:rsidRDefault="00FA6BF0" w:rsidP="00FA6BF0">
            <w:pPr>
              <w:spacing w:after="120"/>
              <w:ind w:left="0"/>
              <w:rPr>
                <w:rFonts w:eastAsia="Arial" w:cs="Calibri"/>
                <w:b w:val="0"/>
                <w:bCs/>
                <w:color w:val="000000"/>
                <w:sz w:val="22"/>
                <w:szCs w:val="22"/>
                <w:lang w:eastAsia="en-GB"/>
              </w:rPr>
            </w:pPr>
          </w:p>
        </w:tc>
      </w:tr>
      <w:tr w:rsidR="006276D6" w:rsidRPr="006276D6" w14:paraId="7F350D61" w14:textId="77777777" w:rsidTr="00B41327">
        <w:trPr>
          <w:cantSplit/>
          <w:trHeight w:val="890"/>
          <w:jc w:val="center"/>
        </w:trPr>
        <w:tc>
          <w:tcPr>
            <w:tcW w:w="9010" w:type="dxa"/>
            <w:gridSpan w:val="2"/>
            <w:shd w:val="clear" w:color="auto" w:fill="auto"/>
          </w:tcPr>
          <w:p w14:paraId="088F72C8" w14:textId="1181E082" w:rsidR="006276D6" w:rsidRDefault="00B41327" w:rsidP="003C03DF">
            <w:pPr>
              <w:spacing w:after="120"/>
              <w:ind w:left="0"/>
              <w:rPr>
                <w:rFonts w:eastAsia="Arial" w:cs="Calibri"/>
                <w:i/>
                <w:color w:val="000000"/>
                <w:sz w:val="22"/>
                <w:szCs w:val="22"/>
                <w:lang w:eastAsia="en-GB"/>
              </w:rPr>
            </w:pPr>
            <w:r>
              <w:rPr>
                <w:rFonts w:eastAsia="Arial" w:cs="Calibri"/>
                <w:color w:val="000000"/>
                <w:sz w:val="22"/>
                <w:szCs w:val="22"/>
                <w:lang w:eastAsia="en-GB"/>
              </w:rPr>
              <w:t xml:space="preserve">Q6. Do you agree with the proposal to withdraw the </w:t>
            </w:r>
            <w:r w:rsidRPr="006276D6">
              <w:rPr>
                <w:rFonts w:eastAsia="Arial" w:cs="Calibri"/>
                <w:color w:val="000000"/>
                <w:sz w:val="22"/>
                <w:szCs w:val="22"/>
                <w:lang w:eastAsia="en-GB"/>
              </w:rPr>
              <w:t>existing standard rules sets: S</w:t>
            </w:r>
            <w:r>
              <w:rPr>
                <w:rFonts w:eastAsia="Arial" w:cs="Calibri"/>
                <w:color w:val="000000"/>
                <w:sz w:val="22"/>
                <w:szCs w:val="22"/>
                <w:lang w:eastAsia="en-GB"/>
              </w:rPr>
              <w:t xml:space="preserve">tandard </w:t>
            </w:r>
            <w:r w:rsidRPr="006276D6">
              <w:rPr>
                <w:rFonts w:eastAsia="Arial" w:cs="Calibri"/>
                <w:color w:val="000000"/>
                <w:sz w:val="22"/>
                <w:szCs w:val="22"/>
                <w:lang w:eastAsia="en-GB"/>
              </w:rPr>
              <w:t>R</w:t>
            </w:r>
            <w:r>
              <w:rPr>
                <w:rFonts w:eastAsia="Arial" w:cs="Calibri"/>
                <w:color w:val="000000"/>
                <w:sz w:val="22"/>
                <w:szCs w:val="22"/>
                <w:lang w:eastAsia="en-GB"/>
              </w:rPr>
              <w:t>ules</w:t>
            </w:r>
            <w:r w:rsidRPr="006276D6">
              <w:rPr>
                <w:rFonts w:eastAsia="Arial" w:cs="Calibri"/>
                <w:color w:val="000000"/>
                <w:sz w:val="22"/>
                <w:szCs w:val="22"/>
                <w:lang w:eastAsia="en-GB"/>
              </w:rPr>
              <w:t xml:space="preserve"> 2008 No. 25: 75Kte clinical waste and healthcare waste treatment and transfe</w:t>
            </w:r>
            <w:r>
              <w:rPr>
                <w:rFonts w:eastAsia="Arial" w:cs="Calibri"/>
                <w:color w:val="000000"/>
                <w:sz w:val="22"/>
                <w:szCs w:val="22"/>
                <w:lang w:eastAsia="en-GB"/>
              </w:rPr>
              <w:t>r station</w:t>
            </w:r>
            <w:r w:rsidR="00EC744C">
              <w:rPr>
                <w:rFonts w:eastAsia="Arial" w:cs="Calibri"/>
                <w:color w:val="000000"/>
                <w:sz w:val="22"/>
                <w:szCs w:val="22"/>
                <w:lang w:eastAsia="en-GB"/>
              </w:rPr>
              <w:t>?</w:t>
            </w:r>
          </w:p>
          <w:p w14:paraId="02332592" w14:textId="77777777" w:rsidR="006276D6" w:rsidRPr="00B41327" w:rsidRDefault="006276D6" w:rsidP="003C03DF">
            <w:pPr>
              <w:spacing w:after="120"/>
              <w:ind w:left="0"/>
              <w:rPr>
                <w:rFonts w:eastAsia="Arial" w:cs="Calibri"/>
                <w:b w:val="0"/>
                <w:color w:val="000000"/>
                <w:sz w:val="22"/>
                <w:szCs w:val="22"/>
                <w:lang w:eastAsia="en-GB"/>
              </w:rPr>
            </w:pPr>
            <w:r w:rsidRPr="00B41327">
              <w:rPr>
                <w:rFonts w:eastAsia="Arial" w:cs="Calibri"/>
                <w:b w:val="0"/>
                <w:i/>
                <w:color w:val="000000"/>
                <w:sz w:val="22"/>
                <w:szCs w:val="22"/>
                <w:lang w:eastAsia="en-GB"/>
              </w:rPr>
              <w:t>Please tick the relevant box</w:t>
            </w:r>
          </w:p>
        </w:tc>
      </w:tr>
      <w:tr w:rsidR="006276D6" w:rsidRPr="006276D6" w14:paraId="47E5DB09" w14:textId="77777777" w:rsidTr="00B41327">
        <w:trPr>
          <w:gridAfter w:val="1"/>
          <w:wAfter w:w="81" w:type="dxa"/>
          <w:cantSplit/>
          <w:jc w:val="center"/>
        </w:trPr>
        <w:tc>
          <w:tcPr>
            <w:tcW w:w="8929" w:type="dxa"/>
            <w:shd w:val="clear" w:color="auto" w:fill="auto"/>
          </w:tcPr>
          <w:p w14:paraId="314F3D0D" w14:textId="77777777" w:rsidR="006276D6" w:rsidRPr="00B41327" w:rsidRDefault="006276D6" w:rsidP="003C03DF">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Yes</w:t>
            </w:r>
          </w:p>
        </w:tc>
      </w:tr>
      <w:tr w:rsidR="006276D6" w:rsidRPr="006276D6" w14:paraId="18BF3DA5" w14:textId="77777777" w:rsidTr="00B41327">
        <w:trPr>
          <w:gridAfter w:val="1"/>
          <w:wAfter w:w="81" w:type="dxa"/>
          <w:cantSplit/>
          <w:trHeight w:val="240"/>
          <w:jc w:val="center"/>
        </w:trPr>
        <w:tc>
          <w:tcPr>
            <w:tcW w:w="8929" w:type="dxa"/>
            <w:shd w:val="clear" w:color="auto" w:fill="auto"/>
          </w:tcPr>
          <w:p w14:paraId="5810D4C4" w14:textId="77777777" w:rsidR="006276D6" w:rsidRPr="00B41327" w:rsidRDefault="006276D6" w:rsidP="003C03DF">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No </w:t>
            </w:r>
          </w:p>
        </w:tc>
      </w:tr>
      <w:tr w:rsidR="006276D6" w:rsidRPr="006276D6" w14:paraId="2874E8A3" w14:textId="77777777" w:rsidTr="00B41327">
        <w:trPr>
          <w:gridAfter w:val="1"/>
          <w:wAfter w:w="81" w:type="dxa"/>
          <w:cantSplit/>
          <w:jc w:val="center"/>
        </w:trPr>
        <w:tc>
          <w:tcPr>
            <w:tcW w:w="8929" w:type="dxa"/>
            <w:shd w:val="clear" w:color="auto" w:fill="auto"/>
          </w:tcPr>
          <w:p w14:paraId="7BAC9FA1" w14:textId="77777777" w:rsidR="006276D6" w:rsidRPr="00B41327" w:rsidRDefault="006276D6" w:rsidP="003C03DF">
            <w:pPr>
              <w:spacing w:after="120"/>
              <w:ind w:left="0"/>
              <w:rPr>
                <w:rFonts w:eastAsia="Arial" w:cs="Calibri"/>
                <w:b w:val="0"/>
                <w:color w:val="000000"/>
                <w:sz w:val="22"/>
                <w:szCs w:val="22"/>
                <w:lang w:eastAsia="en-GB"/>
              </w:rPr>
            </w:pPr>
            <w:r w:rsidRPr="00B41327">
              <w:rPr>
                <w:rFonts w:eastAsia="Arial" w:cs="Calibri"/>
                <w:b w:val="0"/>
                <w:color w:val="000000"/>
                <w:sz w:val="22"/>
                <w:szCs w:val="22"/>
                <w:lang w:eastAsia="en-GB"/>
              </w:rPr>
              <w:sym w:font="Wingdings 2" w:char="F0A3"/>
            </w:r>
            <w:r w:rsidRPr="00B41327">
              <w:rPr>
                <w:rFonts w:eastAsia="Arial" w:cs="Calibri"/>
                <w:b w:val="0"/>
                <w:color w:val="000000"/>
                <w:sz w:val="22"/>
                <w:szCs w:val="22"/>
                <w:lang w:eastAsia="en-GB"/>
              </w:rPr>
              <w:t xml:space="preserve">  Don’t know</w:t>
            </w:r>
          </w:p>
        </w:tc>
      </w:tr>
      <w:tr w:rsidR="006276D6" w:rsidRPr="006276D6" w14:paraId="3221E2C8" w14:textId="77777777" w:rsidTr="00B41327">
        <w:trPr>
          <w:cantSplit/>
          <w:trHeight w:val="388"/>
          <w:jc w:val="center"/>
        </w:trPr>
        <w:tc>
          <w:tcPr>
            <w:tcW w:w="9010" w:type="dxa"/>
            <w:gridSpan w:val="2"/>
            <w:shd w:val="clear" w:color="auto" w:fill="auto"/>
          </w:tcPr>
          <w:p w14:paraId="280D8684" w14:textId="77777777" w:rsidR="006276D6" w:rsidRPr="00B41327" w:rsidRDefault="006276D6" w:rsidP="003C03DF">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br/>
              <w:t xml:space="preserve">Please explain your answer.  </w:t>
            </w:r>
          </w:p>
          <w:p w14:paraId="709DB992" w14:textId="77777777" w:rsidR="00B41327" w:rsidRDefault="00B41327" w:rsidP="003C03DF">
            <w:pPr>
              <w:spacing w:after="120"/>
              <w:ind w:left="0"/>
              <w:rPr>
                <w:rFonts w:eastAsia="Arial" w:cs="Calibri"/>
                <w:bCs/>
                <w:color w:val="000000"/>
                <w:sz w:val="22"/>
                <w:szCs w:val="22"/>
                <w:lang w:eastAsia="en-GB"/>
              </w:rPr>
            </w:pPr>
          </w:p>
          <w:p w14:paraId="45CF22A2" w14:textId="11510A4F" w:rsidR="00B41327" w:rsidRDefault="00B41327" w:rsidP="003C03DF">
            <w:pPr>
              <w:spacing w:after="120"/>
              <w:ind w:left="0"/>
              <w:rPr>
                <w:rFonts w:eastAsia="Arial" w:cs="Calibri"/>
                <w:bCs/>
                <w:color w:val="000000"/>
                <w:sz w:val="22"/>
                <w:szCs w:val="22"/>
                <w:lang w:eastAsia="en-GB"/>
              </w:rPr>
            </w:pPr>
            <w:r>
              <w:rPr>
                <w:rFonts w:eastAsia="Arial" w:cs="Calibri"/>
                <w:bCs/>
                <w:color w:val="000000"/>
                <w:sz w:val="22"/>
                <w:szCs w:val="22"/>
                <w:lang w:eastAsia="en-GB"/>
              </w:rPr>
              <w:t xml:space="preserve">Q7. </w:t>
            </w:r>
            <w:r>
              <w:rPr>
                <w:rFonts w:eastAsia="Arial" w:cs="Calibri"/>
                <w:color w:val="000000"/>
                <w:sz w:val="22"/>
                <w:szCs w:val="22"/>
                <w:lang w:eastAsia="en-GB"/>
              </w:rPr>
              <w:t xml:space="preserve">Do you agree with the proposal to withdraw the existing </w:t>
            </w:r>
            <w:r w:rsidRPr="006276D6">
              <w:rPr>
                <w:rFonts w:eastAsia="Arial" w:cs="Calibri"/>
                <w:color w:val="000000"/>
                <w:sz w:val="22"/>
                <w:szCs w:val="22"/>
                <w:lang w:eastAsia="en-GB"/>
              </w:rPr>
              <w:t>S</w:t>
            </w:r>
            <w:r>
              <w:rPr>
                <w:rFonts w:eastAsia="Arial" w:cs="Calibri"/>
                <w:color w:val="000000"/>
                <w:sz w:val="22"/>
                <w:szCs w:val="22"/>
                <w:lang w:eastAsia="en-GB"/>
              </w:rPr>
              <w:t xml:space="preserve">tandard </w:t>
            </w:r>
            <w:r w:rsidRPr="006276D6">
              <w:rPr>
                <w:rFonts w:eastAsia="Arial" w:cs="Calibri"/>
                <w:color w:val="000000"/>
                <w:sz w:val="22"/>
                <w:szCs w:val="22"/>
                <w:lang w:eastAsia="en-GB"/>
              </w:rPr>
              <w:t>R</w:t>
            </w:r>
            <w:r>
              <w:rPr>
                <w:rFonts w:eastAsia="Arial" w:cs="Calibri"/>
                <w:color w:val="000000"/>
                <w:sz w:val="22"/>
                <w:szCs w:val="22"/>
                <w:lang w:eastAsia="en-GB"/>
              </w:rPr>
              <w:t>ules</w:t>
            </w:r>
            <w:r w:rsidRPr="006276D6">
              <w:rPr>
                <w:rFonts w:eastAsia="Arial" w:cs="Calibri"/>
                <w:color w:val="000000"/>
                <w:sz w:val="22"/>
                <w:szCs w:val="22"/>
                <w:lang w:eastAsia="en-GB"/>
              </w:rPr>
              <w:t xml:space="preserve"> 2013 No.1: treat</w:t>
            </w:r>
            <w:r>
              <w:rPr>
                <w:rFonts w:eastAsia="Arial" w:cs="Calibri"/>
                <w:color w:val="000000"/>
                <w:sz w:val="22"/>
                <w:szCs w:val="22"/>
                <w:lang w:eastAsia="en-GB"/>
              </w:rPr>
              <w:t>ment of</w:t>
            </w:r>
            <w:r w:rsidRPr="006276D6">
              <w:rPr>
                <w:rFonts w:eastAsia="Arial" w:cs="Calibri"/>
                <w:color w:val="000000"/>
                <w:sz w:val="22"/>
                <w:szCs w:val="22"/>
                <w:lang w:eastAsia="en-GB"/>
              </w:rPr>
              <w:t xml:space="preserve"> 100 tonnes a year of clinical and healthcare waste</w:t>
            </w:r>
            <w:r>
              <w:rPr>
                <w:rFonts w:eastAsia="Arial" w:cs="Calibri"/>
                <w:color w:val="000000"/>
                <w:sz w:val="22"/>
                <w:szCs w:val="22"/>
                <w:lang w:eastAsia="en-GB"/>
              </w:rPr>
              <w:t>?</w:t>
            </w:r>
          </w:p>
          <w:p w14:paraId="3BA7EA34" w14:textId="77777777" w:rsidR="00B41327" w:rsidRPr="00B41327" w:rsidRDefault="00B41327" w:rsidP="00B41327">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t>Please tick the relevant box</w:t>
            </w:r>
          </w:p>
          <w:p w14:paraId="33D094BF" w14:textId="77777777" w:rsidR="00B41327" w:rsidRPr="00B41327" w:rsidRDefault="00B41327" w:rsidP="00B41327">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t>  Yes</w:t>
            </w:r>
          </w:p>
          <w:p w14:paraId="63E744A4" w14:textId="77777777" w:rsidR="00B41327" w:rsidRPr="00B41327" w:rsidRDefault="00B41327" w:rsidP="00B41327">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t xml:space="preserve">  No </w:t>
            </w:r>
          </w:p>
          <w:p w14:paraId="2FD3B46B" w14:textId="3A413EF1" w:rsidR="00B41327" w:rsidRPr="00B41327" w:rsidRDefault="00B41327" w:rsidP="00B41327">
            <w:pPr>
              <w:spacing w:after="120"/>
              <w:ind w:left="0"/>
              <w:rPr>
                <w:rFonts w:eastAsia="Arial" w:cs="Calibri"/>
                <w:b w:val="0"/>
                <w:bCs/>
                <w:color w:val="000000"/>
                <w:sz w:val="22"/>
                <w:szCs w:val="22"/>
                <w:lang w:eastAsia="en-GB"/>
              </w:rPr>
            </w:pPr>
            <w:r w:rsidRPr="00B41327">
              <w:rPr>
                <w:rFonts w:eastAsia="Arial" w:cs="Calibri"/>
                <w:b w:val="0"/>
                <w:bCs/>
                <w:color w:val="000000"/>
                <w:sz w:val="22"/>
                <w:szCs w:val="22"/>
                <w:lang w:eastAsia="en-GB"/>
              </w:rPr>
              <w:t>  Don’t know</w:t>
            </w:r>
          </w:p>
          <w:p w14:paraId="62E42A93" w14:textId="0FD77EFA" w:rsidR="00B41327" w:rsidRDefault="00B41327" w:rsidP="003C03DF">
            <w:pPr>
              <w:spacing w:after="120"/>
              <w:ind w:left="0"/>
              <w:rPr>
                <w:rFonts w:eastAsia="Arial" w:cs="Calibri"/>
                <w:bCs/>
                <w:color w:val="000000"/>
                <w:sz w:val="22"/>
                <w:szCs w:val="22"/>
                <w:lang w:eastAsia="en-GB"/>
              </w:rPr>
            </w:pPr>
            <w:r w:rsidRPr="00B41327">
              <w:rPr>
                <w:rFonts w:eastAsia="Arial" w:cs="Calibri"/>
                <w:b w:val="0"/>
                <w:bCs/>
                <w:color w:val="000000"/>
                <w:sz w:val="22"/>
                <w:szCs w:val="22"/>
                <w:lang w:eastAsia="en-GB"/>
              </w:rPr>
              <w:t xml:space="preserve">Please explain your answer.  </w:t>
            </w:r>
          </w:p>
          <w:p w14:paraId="29EE2C81" w14:textId="77777777" w:rsidR="00442A72" w:rsidRDefault="00442A72" w:rsidP="00442A72">
            <w:pPr>
              <w:spacing w:after="120"/>
              <w:ind w:left="0"/>
              <w:rPr>
                <w:rFonts w:eastAsia="Arial" w:cs="Calibri"/>
                <w:bCs/>
                <w:color w:val="000000"/>
                <w:sz w:val="22"/>
                <w:szCs w:val="22"/>
                <w:lang w:eastAsia="en-GB"/>
              </w:rPr>
            </w:pPr>
          </w:p>
          <w:p w14:paraId="312E0D55" w14:textId="31C17413" w:rsidR="00442A72" w:rsidRPr="00442A72" w:rsidRDefault="00F449AD" w:rsidP="00442A72">
            <w:pPr>
              <w:spacing w:after="120"/>
              <w:ind w:left="0"/>
              <w:rPr>
                <w:rFonts w:eastAsia="Arial" w:cs="Calibri"/>
                <w:bCs/>
                <w:color w:val="000000"/>
                <w:sz w:val="22"/>
                <w:szCs w:val="22"/>
                <w:lang w:eastAsia="en-GB"/>
              </w:rPr>
            </w:pPr>
            <w:r>
              <w:rPr>
                <w:rFonts w:eastAsia="Arial" w:cs="Calibri"/>
                <w:bCs/>
                <w:color w:val="000000"/>
                <w:sz w:val="22"/>
                <w:szCs w:val="22"/>
                <w:lang w:eastAsia="en-GB"/>
              </w:rPr>
              <w:t>Q</w:t>
            </w:r>
            <w:r w:rsidR="00014C48">
              <w:rPr>
                <w:rFonts w:eastAsia="Arial" w:cs="Calibri"/>
                <w:bCs/>
                <w:color w:val="000000"/>
                <w:sz w:val="22"/>
                <w:szCs w:val="22"/>
                <w:lang w:eastAsia="en-GB"/>
              </w:rPr>
              <w:t>8</w:t>
            </w:r>
            <w:r>
              <w:rPr>
                <w:rFonts w:eastAsia="Arial" w:cs="Calibri"/>
                <w:bCs/>
                <w:color w:val="000000"/>
                <w:sz w:val="22"/>
                <w:szCs w:val="22"/>
                <w:lang w:eastAsia="en-GB"/>
              </w:rPr>
              <w:t>.</w:t>
            </w:r>
            <w:r w:rsidR="00442A72">
              <w:rPr>
                <w:rFonts w:eastAsia="Arial" w:cs="Calibri"/>
                <w:bCs/>
                <w:color w:val="000000"/>
                <w:sz w:val="22"/>
                <w:szCs w:val="22"/>
                <w:lang w:eastAsia="en-GB"/>
              </w:rPr>
              <w:t xml:space="preserve"> </w:t>
            </w:r>
            <w:r w:rsidR="00442A72" w:rsidRPr="00442A72">
              <w:rPr>
                <w:rFonts w:eastAsia="Arial" w:cs="Calibri"/>
                <w:bCs/>
                <w:color w:val="000000"/>
                <w:sz w:val="22"/>
                <w:szCs w:val="22"/>
                <w:lang w:eastAsia="en-GB"/>
              </w:rPr>
              <w:t xml:space="preserve"> </w:t>
            </w:r>
            <w:r w:rsidR="00442A72">
              <w:rPr>
                <w:rFonts w:eastAsia="Arial" w:cs="Calibri"/>
                <w:bCs/>
                <w:color w:val="000000"/>
                <w:sz w:val="22"/>
                <w:szCs w:val="22"/>
                <w:lang w:eastAsia="en-GB"/>
              </w:rPr>
              <w:t>Do you agree that</w:t>
            </w:r>
            <w:r w:rsidR="00442A72" w:rsidRPr="00442A72">
              <w:rPr>
                <w:rFonts w:eastAsia="Arial" w:cs="Calibri"/>
                <w:bCs/>
                <w:color w:val="000000"/>
                <w:sz w:val="22"/>
                <w:szCs w:val="22"/>
                <w:lang w:eastAsia="en-GB"/>
              </w:rPr>
              <w:t xml:space="preserve"> the</w:t>
            </w:r>
            <w:r w:rsidR="00442A72">
              <w:rPr>
                <w:rFonts w:eastAsia="Arial" w:cs="Calibri"/>
                <w:bCs/>
                <w:color w:val="000000"/>
                <w:sz w:val="22"/>
                <w:szCs w:val="22"/>
                <w:lang w:eastAsia="en-GB"/>
              </w:rPr>
              <w:t xml:space="preserve"> revised generic risk assessment reflects the risks posed by this activity</w:t>
            </w:r>
            <w:r w:rsidR="00442A72" w:rsidRPr="00442A72">
              <w:rPr>
                <w:rFonts w:eastAsia="Arial" w:cs="Calibri"/>
                <w:bCs/>
                <w:color w:val="000000"/>
                <w:sz w:val="22"/>
                <w:szCs w:val="22"/>
                <w:lang w:eastAsia="en-GB"/>
              </w:rPr>
              <w:t>?</w:t>
            </w:r>
          </w:p>
          <w:tbl>
            <w:tblPr>
              <w:tblW w:w="9720" w:type="dxa"/>
              <w:jc w:val="center"/>
              <w:tblLayout w:type="fixed"/>
              <w:tblLook w:val="0000" w:firstRow="0" w:lastRow="0" w:firstColumn="0" w:lastColumn="0" w:noHBand="0" w:noVBand="0"/>
            </w:tblPr>
            <w:tblGrid>
              <w:gridCol w:w="9639"/>
              <w:gridCol w:w="81"/>
            </w:tblGrid>
            <w:tr w:rsidR="00442A72" w:rsidRPr="00442A72" w14:paraId="72F1E1A1" w14:textId="77777777" w:rsidTr="00EC744C">
              <w:trPr>
                <w:cantSplit/>
                <w:trHeight w:val="466"/>
                <w:jc w:val="center"/>
              </w:trPr>
              <w:tc>
                <w:tcPr>
                  <w:tcW w:w="9720" w:type="dxa"/>
                  <w:gridSpan w:val="2"/>
                  <w:shd w:val="clear" w:color="auto" w:fill="auto"/>
                </w:tcPr>
                <w:p w14:paraId="0D14D311" w14:textId="47ED4E67" w:rsidR="00442A72" w:rsidRPr="00EC744C" w:rsidRDefault="00EC744C" w:rsidP="00EC744C">
                  <w:pPr>
                    <w:spacing w:after="120"/>
                    <w:ind w:left="0"/>
                    <w:rPr>
                      <w:rFonts w:eastAsia="Arial" w:cs="Calibri"/>
                      <w:b w:val="0"/>
                      <w:bCs/>
                      <w:i/>
                      <w:color w:val="000000"/>
                      <w:sz w:val="22"/>
                      <w:szCs w:val="22"/>
                      <w:lang w:eastAsia="en-GB"/>
                    </w:rPr>
                  </w:pPr>
                  <w:r w:rsidRPr="00EC744C">
                    <w:rPr>
                      <w:rFonts w:eastAsia="Arial" w:cs="Calibri"/>
                      <w:b w:val="0"/>
                      <w:bCs/>
                      <w:i/>
                      <w:color w:val="000000"/>
                      <w:sz w:val="22"/>
                      <w:szCs w:val="22"/>
                      <w:lang w:eastAsia="en-GB"/>
                    </w:rPr>
                    <w:t xml:space="preserve">     Pl</w:t>
                  </w:r>
                  <w:r w:rsidR="00442A72" w:rsidRPr="00EC744C">
                    <w:rPr>
                      <w:rFonts w:eastAsia="Arial" w:cs="Calibri"/>
                      <w:b w:val="0"/>
                      <w:bCs/>
                      <w:i/>
                      <w:color w:val="000000"/>
                      <w:sz w:val="22"/>
                      <w:szCs w:val="22"/>
                      <w:lang w:eastAsia="en-GB"/>
                    </w:rPr>
                    <w:t>ease tick the relevant box</w:t>
                  </w:r>
                </w:p>
              </w:tc>
            </w:tr>
            <w:tr w:rsidR="00442A72" w:rsidRPr="00EC744C" w14:paraId="2A373A66" w14:textId="77777777" w:rsidTr="003C03DF">
              <w:trPr>
                <w:gridAfter w:val="1"/>
                <w:wAfter w:w="81" w:type="dxa"/>
                <w:cantSplit/>
                <w:jc w:val="center"/>
              </w:trPr>
              <w:tc>
                <w:tcPr>
                  <w:tcW w:w="9639" w:type="dxa"/>
                  <w:shd w:val="clear" w:color="auto" w:fill="auto"/>
                </w:tcPr>
                <w:p w14:paraId="4469CF01" w14:textId="75E59C42" w:rsidR="00442A72" w:rsidRPr="00EC744C" w:rsidRDefault="00EC744C" w:rsidP="00442A72">
                  <w:pPr>
                    <w:spacing w:after="120"/>
                    <w:ind w:left="0"/>
                    <w:rPr>
                      <w:rFonts w:eastAsia="Arial" w:cs="Calibri"/>
                      <w:b w:val="0"/>
                      <w:bCs/>
                      <w:color w:val="000000"/>
                      <w:sz w:val="22"/>
                      <w:szCs w:val="22"/>
                      <w:lang w:eastAsia="en-GB"/>
                    </w:rPr>
                  </w:pPr>
                  <w:r w:rsidRPr="00EC744C">
                    <w:rPr>
                      <w:rFonts w:eastAsia="Arial" w:cs="Calibri"/>
                      <w:b w:val="0"/>
                      <w:bCs/>
                      <w:color w:val="000000"/>
                      <w:sz w:val="22"/>
                      <w:szCs w:val="22"/>
                      <w:lang w:eastAsia="en-GB"/>
                    </w:rPr>
                    <w:t xml:space="preserve">     </w:t>
                  </w:r>
                  <w:r w:rsidR="00442A72" w:rsidRPr="00EC744C">
                    <w:rPr>
                      <w:rFonts w:eastAsia="Arial" w:cs="Calibri"/>
                      <w:b w:val="0"/>
                      <w:bCs/>
                      <w:color w:val="000000"/>
                      <w:sz w:val="22"/>
                      <w:szCs w:val="22"/>
                      <w:lang w:eastAsia="en-GB"/>
                    </w:rPr>
                    <w:sym w:font="Wingdings 2" w:char="F0A3"/>
                  </w:r>
                  <w:r w:rsidR="00442A72" w:rsidRPr="00EC744C">
                    <w:rPr>
                      <w:rFonts w:eastAsia="Arial" w:cs="Calibri"/>
                      <w:b w:val="0"/>
                      <w:bCs/>
                      <w:color w:val="000000"/>
                      <w:sz w:val="22"/>
                      <w:szCs w:val="22"/>
                      <w:lang w:eastAsia="en-GB"/>
                    </w:rPr>
                    <w:t xml:space="preserve">  Yes</w:t>
                  </w:r>
                </w:p>
              </w:tc>
            </w:tr>
            <w:tr w:rsidR="00442A72" w:rsidRPr="00EC744C" w14:paraId="4E2CDA34" w14:textId="77777777" w:rsidTr="003C03DF">
              <w:trPr>
                <w:gridAfter w:val="1"/>
                <w:wAfter w:w="81" w:type="dxa"/>
                <w:cantSplit/>
                <w:jc w:val="center"/>
              </w:trPr>
              <w:tc>
                <w:tcPr>
                  <w:tcW w:w="9639" w:type="dxa"/>
                  <w:shd w:val="clear" w:color="auto" w:fill="auto"/>
                </w:tcPr>
                <w:p w14:paraId="23C81726" w14:textId="508A0E9A" w:rsidR="00442A72" w:rsidRPr="00EC744C" w:rsidRDefault="00EC744C" w:rsidP="00442A72">
                  <w:pPr>
                    <w:spacing w:after="120"/>
                    <w:ind w:left="0"/>
                    <w:rPr>
                      <w:rFonts w:eastAsia="Arial" w:cs="Calibri"/>
                      <w:b w:val="0"/>
                      <w:bCs/>
                      <w:color w:val="000000"/>
                      <w:sz w:val="22"/>
                      <w:szCs w:val="22"/>
                      <w:lang w:eastAsia="en-GB"/>
                    </w:rPr>
                  </w:pPr>
                  <w:r w:rsidRPr="00EC744C">
                    <w:rPr>
                      <w:rFonts w:eastAsia="Arial" w:cs="Calibri"/>
                      <w:b w:val="0"/>
                      <w:bCs/>
                      <w:color w:val="000000"/>
                      <w:sz w:val="22"/>
                      <w:szCs w:val="22"/>
                      <w:lang w:eastAsia="en-GB"/>
                    </w:rPr>
                    <w:t xml:space="preserve">     </w:t>
                  </w:r>
                  <w:r w:rsidR="00442A72" w:rsidRPr="00EC744C">
                    <w:rPr>
                      <w:rFonts w:eastAsia="Arial" w:cs="Calibri"/>
                      <w:b w:val="0"/>
                      <w:bCs/>
                      <w:color w:val="000000"/>
                      <w:sz w:val="22"/>
                      <w:szCs w:val="22"/>
                      <w:lang w:eastAsia="en-GB"/>
                    </w:rPr>
                    <w:sym w:font="Wingdings 2" w:char="F0A3"/>
                  </w:r>
                  <w:r w:rsidR="00442A72" w:rsidRPr="00EC744C">
                    <w:rPr>
                      <w:rFonts w:eastAsia="Arial" w:cs="Calibri"/>
                      <w:b w:val="0"/>
                      <w:bCs/>
                      <w:color w:val="000000"/>
                      <w:sz w:val="22"/>
                      <w:szCs w:val="22"/>
                      <w:lang w:eastAsia="en-GB"/>
                    </w:rPr>
                    <w:t xml:space="preserve">  No </w:t>
                  </w:r>
                  <w:r w:rsidRPr="00EC744C">
                    <w:rPr>
                      <w:rFonts w:eastAsia="Arial" w:cs="Calibri"/>
                      <w:b w:val="0"/>
                      <w:bCs/>
                      <w:color w:val="000000"/>
                      <w:sz w:val="22"/>
                      <w:szCs w:val="22"/>
                      <w:lang w:eastAsia="en-GB"/>
                    </w:rPr>
                    <w:t xml:space="preserve"> </w:t>
                  </w:r>
                </w:p>
              </w:tc>
            </w:tr>
            <w:tr w:rsidR="00442A72" w:rsidRPr="00EC744C" w14:paraId="29CFCB94" w14:textId="77777777" w:rsidTr="003C03DF">
              <w:trPr>
                <w:gridAfter w:val="1"/>
                <w:wAfter w:w="81" w:type="dxa"/>
                <w:cantSplit/>
                <w:jc w:val="center"/>
              </w:trPr>
              <w:tc>
                <w:tcPr>
                  <w:tcW w:w="9639" w:type="dxa"/>
                  <w:shd w:val="clear" w:color="auto" w:fill="auto"/>
                </w:tcPr>
                <w:p w14:paraId="29BBEF15" w14:textId="5B5F0941" w:rsidR="00442A72" w:rsidRPr="00EC744C" w:rsidRDefault="00EC744C" w:rsidP="00EC744C">
                  <w:pPr>
                    <w:spacing w:after="120"/>
                    <w:ind w:left="0"/>
                    <w:rPr>
                      <w:rFonts w:eastAsia="Arial" w:cs="Calibri"/>
                      <w:b w:val="0"/>
                      <w:bCs/>
                      <w:color w:val="000000"/>
                      <w:sz w:val="22"/>
                      <w:szCs w:val="22"/>
                      <w:lang w:eastAsia="en-GB"/>
                    </w:rPr>
                  </w:pPr>
                  <w:r w:rsidRPr="00EC744C">
                    <w:rPr>
                      <w:rFonts w:eastAsia="Arial" w:cs="Calibri"/>
                      <w:b w:val="0"/>
                      <w:bCs/>
                      <w:color w:val="000000"/>
                      <w:sz w:val="22"/>
                      <w:szCs w:val="22"/>
                      <w:lang w:eastAsia="en-GB"/>
                    </w:rPr>
                    <w:t xml:space="preserve">     </w:t>
                  </w:r>
                  <w:r w:rsidR="00442A72" w:rsidRPr="00EC744C">
                    <w:rPr>
                      <w:rFonts w:eastAsia="Arial" w:cs="Calibri"/>
                      <w:b w:val="0"/>
                      <w:bCs/>
                      <w:color w:val="000000"/>
                      <w:sz w:val="22"/>
                      <w:szCs w:val="22"/>
                      <w:lang w:eastAsia="en-GB"/>
                    </w:rPr>
                    <w:sym w:font="Wingdings 2" w:char="F0A3"/>
                  </w:r>
                  <w:r w:rsidR="00442A72" w:rsidRPr="00EC744C">
                    <w:rPr>
                      <w:rFonts w:eastAsia="Arial" w:cs="Calibri"/>
                      <w:b w:val="0"/>
                      <w:bCs/>
                      <w:color w:val="000000"/>
                      <w:sz w:val="22"/>
                      <w:szCs w:val="22"/>
                      <w:lang w:eastAsia="en-GB"/>
                    </w:rPr>
                    <w:t xml:space="preserve"> </w:t>
                  </w:r>
                  <w:r w:rsidRPr="00EC744C">
                    <w:rPr>
                      <w:rFonts w:eastAsia="Arial" w:cs="Calibri"/>
                      <w:b w:val="0"/>
                      <w:bCs/>
                      <w:color w:val="000000"/>
                      <w:sz w:val="22"/>
                      <w:szCs w:val="22"/>
                      <w:lang w:eastAsia="en-GB"/>
                    </w:rPr>
                    <w:t xml:space="preserve"> </w:t>
                  </w:r>
                  <w:r w:rsidR="00442A72" w:rsidRPr="00EC744C">
                    <w:rPr>
                      <w:rFonts w:eastAsia="Arial" w:cs="Calibri"/>
                      <w:b w:val="0"/>
                      <w:bCs/>
                      <w:color w:val="000000"/>
                      <w:sz w:val="22"/>
                      <w:szCs w:val="22"/>
                      <w:lang w:eastAsia="en-GB"/>
                    </w:rPr>
                    <w:t>Don’t know</w:t>
                  </w:r>
                </w:p>
              </w:tc>
            </w:tr>
            <w:tr w:rsidR="00442A72" w:rsidRPr="00442A72" w14:paraId="6D254549" w14:textId="77777777" w:rsidTr="003C03DF">
              <w:trPr>
                <w:cantSplit/>
                <w:trHeight w:val="388"/>
                <w:jc w:val="center"/>
              </w:trPr>
              <w:tc>
                <w:tcPr>
                  <w:tcW w:w="9720" w:type="dxa"/>
                  <w:gridSpan w:val="2"/>
                  <w:shd w:val="clear" w:color="auto" w:fill="auto"/>
                </w:tcPr>
                <w:p w14:paraId="569D5727" w14:textId="6831052D" w:rsidR="00EC744C" w:rsidRPr="00EC744C" w:rsidRDefault="00EC744C" w:rsidP="00442A72">
                  <w:pPr>
                    <w:spacing w:after="120"/>
                    <w:ind w:left="0"/>
                    <w:rPr>
                      <w:rFonts w:eastAsia="Arial" w:cs="Calibri"/>
                      <w:b w:val="0"/>
                      <w:bCs/>
                      <w:color w:val="000000"/>
                      <w:sz w:val="22"/>
                      <w:szCs w:val="22"/>
                      <w:lang w:eastAsia="en-GB"/>
                    </w:rPr>
                  </w:pPr>
                  <w:r w:rsidRPr="00EC744C">
                    <w:rPr>
                      <w:rFonts w:eastAsia="Arial" w:cs="Calibri"/>
                      <w:b w:val="0"/>
                      <w:bCs/>
                      <w:color w:val="000000"/>
                      <w:sz w:val="22"/>
                      <w:szCs w:val="22"/>
                      <w:lang w:eastAsia="en-GB"/>
                    </w:rPr>
                    <w:t xml:space="preserve">   </w:t>
                  </w:r>
                  <w:r w:rsidR="00442A72" w:rsidRPr="00EC744C">
                    <w:rPr>
                      <w:rFonts w:eastAsia="Arial" w:cs="Calibri"/>
                      <w:b w:val="0"/>
                      <w:bCs/>
                      <w:color w:val="000000"/>
                      <w:sz w:val="22"/>
                      <w:szCs w:val="22"/>
                      <w:lang w:eastAsia="en-GB"/>
                    </w:rPr>
                    <w:br/>
                  </w:r>
                  <w:r w:rsidRPr="00EC744C">
                    <w:rPr>
                      <w:rFonts w:eastAsia="Arial" w:cs="Calibri"/>
                      <w:b w:val="0"/>
                      <w:bCs/>
                      <w:color w:val="000000"/>
                      <w:sz w:val="22"/>
                      <w:szCs w:val="22"/>
                      <w:lang w:eastAsia="en-GB"/>
                    </w:rPr>
                    <w:t xml:space="preserve">    </w:t>
                  </w:r>
                  <w:r w:rsidR="00442A72" w:rsidRPr="00EC744C">
                    <w:rPr>
                      <w:rFonts w:eastAsia="Arial" w:cs="Calibri"/>
                      <w:b w:val="0"/>
                      <w:bCs/>
                      <w:color w:val="000000"/>
                      <w:sz w:val="22"/>
                      <w:szCs w:val="22"/>
                      <w:lang w:eastAsia="en-GB"/>
                    </w:rPr>
                    <w:t xml:space="preserve">Please explain your answer.  </w:t>
                  </w:r>
                </w:p>
              </w:tc>
            </w:tr>
          </w:tbl>
          <w:p w14:paraId="49E004B8" w14:textId="77777777" w:rsidR="00442A72" w:rsidRPr="006276D6" w:rsidRDefault="00442A72" w:rsidP="003C03DF">
            <w:pPr>
              <w:spacing w:after="120"/>
              <w:ind w:left="0"/>
              <w:rPr>
                <w:rFonts w:eastAsia="Arial" w:cs="Calibri"/>
                <w:bCs/>
                <w:color w:val="000000"/>
                <w:sz w:val="22"/>
                <w:szCs w:val="22"/>
                <w:lang w:eastAsia="en-GB"/>
              </w:rPr>
            </w:pPr>
          </w:p>
        </w:tc>
      </w:tr>
    </w:tbl>
    <w:p w14:paraId="5905E7A0" w14:textId="77777777" w:rsidR="006276D6" w:rsidRDefault="006276D6" w:rsidP="004D6FCB">
      <w:pPr>
        <w:spacing w:after="120"/>
        <w:ind w:left="0"/>
        <w:rPr>
          <w:rFonts w:eastAsia="Arial" w:cs="Calibri"/>
          <w:color w:val="000000"/>
          <w:sz w:val="22"/>
          <w:szCs w:val="22"/>
          <w:lang w:eastAsia="en-GB"/>
        </w:rPr>
      </w:pPr>
    </w:p>
    <w:p w14:paraId="5293BE37" w14:textId="77777777" w:rsidR="00FE1C17" w:rsidRPr="00FE1C17" w:rsidRDefault="00F449AD" w:rsidP="00FE1C17">
      <w:pPr>
        <w:spacing w:after="120"/>
        <w:ind w:left="0"/>
        <w:rPr>
          <w:rFonts w:eastAsia="Arial" w:cs="Calibri"/>
          <w:color w:val="000000"/>
          <w:sz w:val="22"/>
          <w:szCs w:val="22"/>
          <w:lang w:eastAsia="en-GB"/>
        </w:rPr>
      </w:pPr>
      <w:r>
        <w:rPr>
          <w:rFonts w:eastAsia="Arial" w:cs="Calibri"/>
          <w:color w:val="000000"/>
          <w:sz w:val="22"/>
          <w:szCs w:val="22"/>
          <w:lang w:eastAsia="en-GB"/>
        </w:rPr>
        <w:t>Q8.</w:t>
      </w:r>
      <w:r w:rsidR="00FE1C17" w:rsidRPr="00FE1C17">
        <w:rPr>
          <w:rFonts w:eastAsia="Arial" w:cs="Calibri"/>
          <w:color w:val="000000"/>
          <w:sz w:val="22"/>
          <w:szCs w:val="22"/>
          <w:lang w:eastAsia="en-GB"/>
        </w:rPr>
        <w:t xml:space="preserve"> Please tell us about any financial impact on your business of making this proposed change. </w:t>
      </w:r>
    </w:p>
    <w:p w14:paraId="3E5AB4E7" w14:textId="77777777" w:rsidR="00FE1C17" w:rsidRDefault="00FE1C17" w:rsidP="004D6FCB">
      <w:pPr>
        <w:spacing w:after="120"/>
        <w:ind w:left="0"/>
        <w:rPr>
          <w:rFonts w:eastAsia="Arial" w:cs="Calibri"/>
          <w:color w:val="000000"/>
          <w:sz w:val="22"/>
          <w:szCs w:val="22"/>
          <w:lang w:eastAsia="en-GB"/>
        </w:rPr>
      </w:pPr>
    </w:p>
    <w:p w14:paraId="3CE02DA9" w14:textId="4B7951C2" w:rsidR="004259DB" w:rsidRDefault="004D6FCB" w:rsidP="00FE1C17">
      <w:pPr>
        <w:spacing w:after="120"/>
        <w:ind w:left="0"/>
        <w:rPr>
          <w:color w:val="auto"/>
          <w:kern w:val="24"/>
          <w:sz w:val="16"/>
          <w:szCs w:val="16"/>
        </w:rPr>
      </w:pPr>
      <w:r w:rsidRPr="004D6FCB">
        <w:rPr>
          <w:rFonts w:eastAsia="Arial" w:cs="Calibri"/>
          <w:color w:val="000000"/>
          <w:sz w:val="22"/>
          <w:szCs w:val="22"/>
          <w:lang w:eastAsia="en-GB"/>
        </w:rPr>
        <w:t>Q</w:t>
      </w:r>
      <w:r w:rsidR="00F449AD">
        <w:rPr>
          <w:rFonts w:eastAsia="Arial" w:cs="Calibri"/>
          <w:color w:val="000000"/>
          <w:sz w:val="22"/>
          <w:szCs w:val="22"/>
          <w:lang w:eastAsia="en-GB"/>
        </w:rPr>
        <w:t>9</w:t>
      </w:r>
      <w:r w:rsidR="00EC744C">
        <w:rPr>
          <w:rFonts w:eastAsia="Arial" w:cs="Calibri"/>
          <w:color w:val="000000"/>
          <w:sz w:val="22"/>
          <w:szCs w:val="22"/>
          <w:lang w:eastAsia="en-GB"/>
        </w:rPr>
        <w:t xml:space="preserve">. </w:t>
      </w:r>
      <w:r w:rsidRPr="004D6FCB">
        <w:rPr>
          <w:rFonts w:eastAsia="Arial" w:cs="Calibri"/>
          <w:color w:val="000000"/>
          <w:sz w:val="22"/>
          <w:szCs w:val="22"/>
          <w:lang w:eastAsia="en-GB"/>
        </w:rPr>
        <w:t xml:space="preserve">Please provide any other comments </w:t>
      </w:r>
      <w:r w:rsidR="006276D6">
        <w:rPr>
          <w:rFonts w:eastAsia="Arial" w:cs="Calibri"/>
          <w:color w:val="000000"/>
          <w:sz w:val="22"/>
          <w:szCs w:val="22"/>
          <w:lang w:eastAsia="en-GB"/>
        </w:rPr>
        <w:t>you wish to make about the revised</w:t>
      </w:r>
      <w:r w:rsidRPr="004D6FCB">
        <w:rPr>
          <w:rFonts w:eastAsia="Arial" w:cs="Calibri"/>
          <w:color w:val="000000"/>
          <w:sz w:val="22"/>
          <w:szCs w:val="22"/>
          <w:lang w:eastAsia="en-GB"/>
        </w:rPr>
        <w:t xml:space="preserve"> rules</w:t>
      </w:r>
      <w:r w:rsidR="006276D6">
        <w:rPr>
          <w:rFonts w:eastAsia="Arial" w:cs="Calibri"/>
          <w:color w:val="000000"/>
          <w:sz w:val="22"/>
          <w:szCs w:val="22"/>
          <w:lang w:eastAsia="en-GB"/>
        </w:rPr>
        <w:t xml:space="preserve"> and risk assessment</w:t>
      </w:r>
      <w:r w:rsidRPr="004D6FCB">
        <w:rPr>
          <w:rFonts w:eastAsia="Arial" w:cs="Calibri"/>
          <w:color w:val="000000"/>
          <w:sz w:val="22"/>
          <w:szCs w:val="22"/>
          <w:lang w:eastAsia="en-GB"/>
        </w:rPr>
        <w:t>.</w:t>
      </w:r>
      <w:r w:rsidR="00FE1C17">
        <w:rPr>
          <w:color w:val="auto"/>
          <w:kern w:val="24"/>
          <w:sz w:val="16"/>
          <w:szCs w:val="16"/>
        </w:rPr>
        <w:t xml:space="preserve"> </w:t>
      </w:r>
    </w:p>
    <w:p w14:paraId="7F44869B" w14:textId="77777777" w:rsidR="004259DB" w:rsidRDefault="004259DB" w:rsidP="008469FD">
      <w:pPr>
        <w:ind w:left="960"/>
        <w:rPr>
          <w:color w:val="auto"/>
          <w:kern w:val="24"/>
          <w:sz w:val="16"/>
          <w:szCs w:val="16"/>
        </w:rPr>
      </w:pPr>
    </w:p>
    <w:sectPr w:rsidR="004259DB" w:rsidSect="00924147">
      <w:headerReference w:type="default" r:id="rId14"/>
      <w:footerReference w:type="default" r:id="rId15"/>
      <w:pgSz w:w="11899" w:h="16838"/>
      <w:pgMar w:top="1135" w:right="1134" w:bottom="900" w:left="567"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5C95" w14:textId="77777777" w:rsidR="00D474C0" w:rsidRPr="00D81F8D" w:rsidRDefault="00D474C0" w:rsidP="008A6E0D">
      <w:r w:rsidRPr="00D81F8D">
        <w:separator/>
      </w:r>
    </w:p>
  </w:endnote>
  <w:endnote w:type="continuationSeparator" w:id="0">
    <w:p w14:paraId="3C4E280B" w14:textId="77777777" w:rsidR="00D474C0" w:rsidRPr="00D81F8D" w:rsidRDefault="00D474C0"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9D01"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750E2393" w14:textId="77777777"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A42A" w14:textId="77777777" w:rsidR="006D527D" w:rsidRDefault="006D527D" w:rsidP="006D527D">
    <w:pPr>
      <w:ind w:left="0"/>
    </w:pPr>
  </w:p>
  <w:p w14:paraId="13B79AC1" w14:textId="77777777" w:rsidR="006D527D" w:rsidRPr="008576B9" w:rsidRDefault="00D474C0" w:rsidP="006D527D">
    <w:pPr>
      <w:ind w:left="0"/>
      <w:rPr>
        <w:b w:val="0"/>
        <w:sz w:val="22"/>
        <w:szCs w:val="22"/>
      </w:rPr>
    </w:pPr>
    <w:hyperlink r:id="rId1" w:history="1">
      <w:r w:rsidR="006D527D" w:rsidRPr="008576B9">
        <w:rPr>
          <w:rStyle w:val="Hyperlink"/>
          <w:b w:val="0"/>
          <w:sz w:val="22"/>
          <w:szCs w:val="22"/>
        </w:rPr>
        <w:t>www.gov.uk/environment-agency</w:t>
      </w:r>
    </w:hyperlink>
  </w:p>
  <w:p w14:paraId="05B89A22"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4784A6D3" wp14:editId="4700B5C8">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D6371" w14:textId="77777777" w:rsidR="006D527D" w:rsidRPr="0082606A" w:rsidRDefault="00D474C0"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84A6D3"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" filled="f" stroked="f" strokeweight=".5pt">
              <v:path arrowok="t"/>
              <v:textbox>
                <w:txbxContent>
                  <w:p w14:paraId="182D6371" w14:textId="77777777" w:rsidR="006D527D" w:rsidRPr="0082606A" w:rsidRDefault="00FD0EF9"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14A9E4A" wp14:editId="26A72E30">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BE0F1" w14:textId="77777777" w:rsidR="006D527D" w:rsidRPr="0082606A" w:rsidRDefault="00D474C0"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4A9E4A"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BYjgIAAIM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FK1gWI4CAACDBQAADgAAAAAAAAAAAAAAAAAuAgAAZHJzL2Uyb0RvYy54bWxQ&#10;SwECLQAUAAYACAAAACEAef2PMeIAAAAMAQAADwAAAAAAAAAAAAAAAADoBAAAZHJzL2Rvd25yZXYu&#10;eG1sUEsFBgAAAAAEAAQA8wAAAPcFAAAAAA==&#10;" filled="f" stroked="f" strokeweight=".5pt">
              <v:path arrowok="t"/>
              <v:textbox>
                <w:txbxContent>
                  <w:p w14:paraId="35BBE0F1" w14:textId="77777777" w:rsidR="006D527D" w:rsidRPr="0082606A" w:rsidRDefault="00FD0EF9"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D40B" w14:textId="77777777" w:rsidR="00264D01" w:rsidRPr="00D81F8D" w:rsidRDefault="00D474C0" w:rsidP="008A6E0D">
    <w:r>
      <w:object w:dxaOrig="1440" w:dyaOrig="1440" w14:anchorId="03213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728;visibility:visible;mso-wrap-edited:f" o:allowincell="f">
          <v:imagedata r:id="rId1" o:title=""/>
        </v:shape>
        <o:OLEObject Type="Embed" ProgID="Word.Picture.8" ShapeID="_x0000_s2056" DrawAspect="Content" ObjectID="_1680601263" r:id="rId2"/>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117F" w14:textId="77777777" w:rsidR="006B4638" w:rsidRDefault="006B4638" w:rsidP="006D527D">
    <w:pPr>
      <w:ind w:left="0"/>
    </w:pPr>
  </w:p>
  <w:p w14:paraId="1952E159" w14:textId="77777777" w:rsidR="006B4638" w:rsidRPr="008576B9" w:rsidRDefault="006B4638" w:rsidP="006D527D">
    <w:pPr>
      <w:ind w:left="0"/>
      <w:rPr>
        <w:b w:val="0"/>
        <w:sz w:val="22"/>
        <w:szCs w:val="22"/>
      </w:rPr>
    </w:pPr>
  </w:p>
  <w:p w14:paraId="1B9BCD42" w14:textId="77777777"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2BC95643" wp14:editId="65FF0D75">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CCC6C" w14:textId="77777777" w:rsidR="006B4638" w:rsidRPr="0082606A" w:rsidRDefault="00D474C0"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C95643" id="_x0000_t202" coordsize="21600,21600" o:spt="202" path="m,l,21600r21600,l21600,xe">
              <v:stroke joinstyle="miter"/>
              <v:path gradientshapeok="t" o:connecttype="rect"/>
            </v:shapetype>
            <v:shape id="_x0000_s1029"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7LVyJI4CAACCBQAADgAAAAAAAAAAAAAAAAAuAgAAZHJzL2Uyb0RvYy54bWxQ&#10;SwECLQAUAAYACAAAACEAef2PMeIAAAAMAQAADwAAAAAAAAAAAAAAAADoBAAAZHJzL2Rvd25yZXYu&#10;eG1sUEsFBgAAAAAEAAQA8wAAAPcFAAAAAA==&#10;" filled="f" stroked="f" strokeweight=".5pt">
              <v:path arrowok="t"/>
              <v:textbox>
                <w:txbxContent>
                  <w:p w14:paraId="582CCC6C" w14:textId="77777777" w:rsidR="006B4638" w:rsidRPr="0082606A" w:rsidRDefault="00FD0EF9"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4B42D24" wp14:editId="0F3481F7">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77C05" w14:textId="77777777" w:rsidR="006B4638" w:rsidRPr="0082606A" w:rsidRDefault="00D474C0"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42D24" id="_x0000_s1030"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84jgIAAII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C8KfOI4CAACCBQAADgAAAAAAAAAAAAAAAAAuAgAAZHJzL2Uyb0RvYy54bWxQ&#10;SwECLQAUAAYACAAAACEAef2PMeIAAAAMAQAADwAAAAAAAAAAAAAAAADoBAAAZHJzL2Rvd25yZXYu&#10;eG1sUEsFBgAAAAAEAAQA8wAAAPcFAAAAAA==&#10;" filled="f" stroked="f" strokeweight=".5pt">
              <v:path arrowok="t"/>
              <v:textbox>
                <w:txbxContent>
                  <w:p w14:paraId="48777C05" w14:textId="77777777" w:rsidR="006B4638" w:rsidRPr="0082606A" w:rsidRDefault="00FD0EF9"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B28D" w14:textId="77777777" w:rsidR="00D474C0" w:rsidRPr="00D81F8D" w:rsidRDefault="00D474C0" w:rsidP="008A6E0D">
      <w:r w:rsidRPr="00D81F8D">
        <w:separator/>
      </w:r>
    </w:p>
  </w:footnote>
  <w:footnote w:type="continuationSeparator" w:id="0">
    <w:p w14:paraId="10D13802" w14:textId="77777777" w:rsidR="00D474C0" w:rsidRPr="00D81F8D" w:rsidRDefault="00D474C0"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34C3"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7E3AC383" wp14:editId="2F6B6EC1">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7EF8" w14:textId="77777777" w:rsidR="00264D01" w:rsidRPr="00D81F8D" w:rsidRDefault="00264D01" w:rsidP="008A6E0D">
    <w:r>
      <w:rPr>
        <w:noProof/>
        <w:lang w:eastAsia="en-GB"/>
      </w:rPr>
      <w:drawing>
        <wp:inline distT="0" distB="0" distL="0" distR="0" wp14:anchorId="76A3AED8" wp14:editId="00777DC9">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8199" w14:textId="77777777" w:rsidR="006B4638" w:rsidRPr="00D81F8D" w:rsidRDefault="006B4638"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2E7442BA"/>
    <w:multiLevelType w:val="hybridMultilevel"/>
    <w:tmpl w:val="8FC856DC"/>
    <w:lvl w:ilvl="0" w:tplc="A1A814E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0311766"/>
    <w:multiLevelType w:val="hybridMultilevel"/>
    <w:tmpl w:val="41E2CAAC"/>
    <w:lvl w:ilvl="0" w:tplc="736ECA74">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11"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84C66"/>
    <w:multiLevelType w:val="hybridMultilevel"/>
    <w:tmpl w:val="D21AB1DA"/>
    <w:lvl w:ilvl="0" w:tplc="9C201408">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5"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8"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1"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
  </w:num>
  <w:num w:numId="4">
    <w:abstractNumId w:val="23"/>
  </w:num>
  <w:num w:numId="5">
    <w:abstractNumId w:val="24"/>
  </w:num>
  <w:num w:numId="6">
    <w:abstractNumId w:val="9"/>
  </w:num>
  <w:num w:numId="7">
    <w:abstractNumId w:val="22"/>
  </w:num>
  <w:num w:numId="8">
    <w:abstractNumId w:val="8"/>
  </w:num>
  <w:num w:numId="9">
    <w:abstractNumId w:val="12"/>
  </w:num>
  <w:num w:numId="10">
    <w:abstractNumId w:val="21"/>
  </w:num>
  <w:num w:numId="11">
    <w:abstractNumId w:val="2"/>
  </w:num>
  <w:num w:numId="12">
    <w:abstractNumId w:val="11"/>
  </w:num>
  <w:num w:numId="13">
    <w:abstractNumId w:val="19"/>
  </w:num>
  <w:num w:numId="14">
    <w:abstractNumId w:val="10"/>
  </w:num>
  <w:num w:numId="15">
    <w:abstractNumId w:val="20"/>
  </w:num>
  <w:num w:numId="16">
    <w:abstractNumId w:val="14"/>
  </w:num>
  <w:num w:numId="17">
    <w:abstractNumId w:val="25"/>
  </w:num>
  <w:num w:numId="18">
    <w:abstractNumId w:val="16"/>
  </w:num>
  <w:num w:numId="19">
    <w:abstractNumId w:val="1"/>
  </w:num>
  <w:num w:numId="20">
    <w:abstractNumId w:val="17"/>
  </w:num>
  <w:num w:numId="21">
    <w:abstractNumId w:val="0"/>
  </w:num>
  <w:num w:numId="22">
    <w:abstractNumId w:val="6"/>
  </w:num>
  <w:num w:numId="23">
    <w:abstractNumId w:val="18"/>
  </w:num>
  <w:num w:numId="24">
    <w:abstractNumId w:val="7"/>
  </w:num>
  <w:num w:numId="25">
    <w:abstractNumId w:val="13"/>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14C48"/>
    <w:rsid w:val="000469B8"/>
    <w:rsid w:val="000661BF"/>
    <w:rsid w:val="000A54AC"/>
    <w:rsid w:val="000B08D0"/>
    <w:rsid w:val="000F2767"/>
    <w:rsid w:val="00100663"/>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5BD1"/>
    <w:rsid w:val="00221394"/>
    <w:rsid w:val="002330B1"/>
    <w:rsid w:val="0024121E"/>
    <w:rsid w:val="00243579"/>
    <w:rsid w:val="00246F28"/>
    <w:rsid w:val="00264D01"/>
    <w:rsid w:val="002723D4"/>
    <w:rsid w:val="002878E5"/>
    <w:rsid w:val="002B211A"/>
    <w:rsid w:val="002D11D2"/>
    <w:rsid w:val="002D5F23"/>
    <w:rsid w:val="002D7930"/>
    <w:rsid w:val="002E7AF6"/>
    <w:rsid w:val="00300316"/>
    <w:rsid w:val="00314431"/>
    <w:rsid w:val="003157D6"/>
    <w:rsid w:val="003167A0"/>
    <w:rsid w:val="00322A2A"/>
    <w:rsid w:val="0032744D"/>
    <w:rsid w:val="00332941"/>
    <w:rsid w:val="003379CC"/>
    <w:rsid w:val="003555BB"/>
    <w:rsid w:val="00377DB4"/>
    <w:rsid w:val="00383C70"/>
    <w:rsid w:val="003845F4"/>
    <w:rsid w:val="00392AE5"/>
    <w:rsid w:val="003955FB"/>
    <w:rsid w:val="003A533D"/>
    <w:rsid w:val="003C56BB"/>
    <w:rsid w:val="003C7CD5"/>
    <w:rsid w:val="003D40FB"/>
    <w:rsid w:val="003E54CE"/>
    <w:rsid w:val="003F7B83"/>
    <w:rsid w:val="00400FF6"/>
    <w:rsid w:val="00404BA2"/>
    <w:rsid w:val="004214A8"/>
    <w:rsid w:val="00425885"/>
    <w:rsid w:val="004259DB"/>
    <w:rsid w:val="00427834"/>
    <w:rsid w:val="00442A72"/>
    <w:rsid w:val="00457F24"/>
    <w:rsid w:val="00467DCF"/>
    <w:rsid w:val="004720A6"/>
    <w:rsid w:val="004A6A17"/>
    <w:rsid w:val="004B0ECB"/>
    <w:rsid w:val="004D5DC8"/>
    <w:rsid w:val="004D6FCB"/>
    <w:rsid w:val="004E0E45"/>
    <w:rsid w:val="004F23F6"/>
    <w:rsid w:val="004F2D1B"/>
    <w:rsid w:val="00512CF8"/>
    <w:rsid w:val="005405DA"/>
    <w:rsid w:val="005815F9"/>
    <w:rsid w:val="005A5C63"/>
    <w:rsid w:val="005B60DD"/>
    <w:rsid w:val="005D6F6B"/>
    <w:rsid w:val="005E7AAD"/>
    <w:rsid w:val="005F2CD5"/>
    <w:rsid w:val="005F37A0"/>
    <w:rsid w:val="006276D6"/>
    <w:rsid w:val="0063312C"/>
    <w:rsid w:val="00653334"/>
    <w:rsid w:val="00685CF1"/>
    <w:rsid w:val="006964E1"/>
    <w:rsid w:val="006A2E18"/>
    <w:rsid w:val="006A3442"/>
    <w:rsid w:val="006A35D3"/>
    <w:rsid w:val="006B1805"/>
    <w:rsid w:val="006B1B18"/>
    <w:rsid w:val="006B299C"/>
    <w:rsid w:val="006B4638"/>
    <w:rsid w:val="006D527D"/>
    <w:rsid w:val="006F2B8A"/>
    <w:rsid w:val="00737139"/>
    <w:rsid w:val="0077746F"/>
    <w:rsid w:val="007872EA"/>
    <w:rsid w:val="007A2317"/>
    <w:rsid w:val="007C2F37"/>
    <w:rsid w:val="007C3913"/>
    <w:rsid w:val="007F76C0"/>
    <w:rsid w:val="00800ABC"/>
    <w:rsid w:val="00814EB0"/>
    <w:rsid w:val="008155D8"/>
    <w:rsid w:val="008270CB"/>
    <w:rsid w:val="00832354"/>
    <w:rsid w:val="008469FD"/>
    <w:rsid w:val="00862257"/>
    <w:rsid w:val="008777E3"/>
    <w:rsid w:val="008A6E0D"/>
    <w:rsid w:val="00913A0A"/>
    <w:rsid w:val="00924147"/>
    <w:rsid w:val="009369B4"/>
    <w:rsid w:val="00943918"/>
    <w:rsid w:val="00954EDA"/>
    <w:rsid w:val="009578E1"/>
    <w:rsid w:val="00961655"/>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3DE0"/>
    <w:rsid w:val="00A83ABA"/>
    <w:rsid w:val="00A83D94"/>
    <w:rsid w:val="00A90145"/>
    <w:rsid w:val="00A941AC"/>
    <w:rsid w:val="00A953B3"/>
    <w:rsid w:val="00AA43E3"/>
    <w:rsid w:val="00AA5237"/>
    <w:rsid w:val="00AB1B09"/>
    <w:rsid w:val="00AB1C82"/>
    <w:rsid w:val="00AD6C73"/>
    <w:rsid w:val="00AE2ED6"/>
    <w:rsid w:val="00AF16EA"/>
    <w:rsid w:val="00B0277E"/>
    <w:rsid w:val="00B05AA4"/>
    <w:rsid w:val="00B26582"/>
    <w:rsid w:val="00B3263B"/>
    <w:rsid w:val="00B33E5F"/>
    <w:rsid w:val="00B41327"/>
    <w:rsid w:val="00B451F3"/>
    <w:rsid w:val="00B5113E"/>
    <w:rsid w:val="00B55C2A"/>
    <w:rsid w:val="00B570DD"/>
    <w:rsid w:val="00B66846"/>
    <w:rsid w:val="00B72CCC"/>
    <w:rsid w:val="00B72F42"/>
    <w:rsid w:val="00B756A2"/>
    <w:rsid w:val="00B822AE"/>
    <w:rsid w:val="00B87FA2"/>
    <w:rsid w:val="00B97172"/>
    <w:rsid w:val="00BA4344"/>
    <w:rsid w:val="00BF7C21"/>
    <w:rsid w:val="00C20B7B"/>
    <w:rsid w:val="00C4355A"/>
    <w:rsid w:val="00C55832"/>
    <w:rsid w:val="00C6046B"/>
    <w:rsid w:val="00C9399B"/>
    <w:rsid w:val="00C974FE"/>
    <w:rsid w:val="00CA3375"/>
    <w:rsid w:val="00CB5008"/>
    <w:rsid w:val="00CB5C1B"/>
    <w:rsid w:val="00CD5F62"/>
    <w:rsid w:val="00CD7167"/>
    <w:rsid w:val="00CF4D7D"/>
    <w:rsid w:val="00D0581E"/>
    <w:rsid w:val="00D059AB"/>
    <w:rsid w:val="00D13E28"/>
    <w:rsid w:val="00D175BE"/>
    <w:rsid w:val="00D34E6C"/>
    <w:rsid w:val="00D474C0"/>
    <w:rsid w:val="00D50A69"/>
    <w:rsid w:val="00D604CC"/>
    <w:rsid w:val="00D81F8D"/>
    <w:rsid w:val="00DC172B"/>
    <w:rsid w:val="00DE45E2"/>
    <w:rsid w:val="00E2687C"/>
    <w:rsid w:val="00E51967"/>
    <w:rsid w:val="00E56F7B"/>
    <w:rsid w:val="00E62DD1"/>
    <w:rsid w:val="00E758B9"/>
    <w:rsid w:val="00EB5B10"/>
    <w:rsid w:val="00EC744C"/>
    <w:rsid w:val="00ED45A9"/>
    <w:rsid w:val="00EF1046"/>
    <w:rsid w:val="00F058FA"/>
    <w:rsid w:val="00F10A11"/>
    <w:rsid w:val="00F449AD"/>
    <w:rsid w:val="00F71D2E"/>
    <w:rsid w:val="00F72AC2"/>
    <w:rsid w:val="00F73CCD"/>
    <w:rsid w:val="00F75F9E"/>
    <w:rsid w:val="00F77A97"/>
    <w:rsid w:val="00F80C8F"/>
    <w:rsid w:val="00F95CF1"/>
    <w:rsid w:val="00F96EFC"/>
    <w:rsid w:val="00FA1D7D"/>
    <w:rsid w:val="00FA3BB2"/>
    <w:rsid w:val="00FA57B0"/>
    <w:rsid w:val="00FA6BF0"/>
    <w:rsid w:val="00FB4050"/>
    <w:rsid w:val="00FC7525"/>
    <w:rsid w:val="00FD0EF9"/>
    <w:rsid w:val="00FD5DA5"/>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24F3CCA"/>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F449A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unhideWhenUsed/>
    <w:locked/>
    <w:rsid w:val="00AD6C73"/>
    <w:rPr>
      <w:sz w:val="20"/>
      <w:szCs w:val="20"/>
    </w:rPr>
  </w:style>
  <w:style w:type="character" w:customStyle="1" w:styleId="CommentTextChar">
    <w:name w:val="Comment Text Char"/>
    <w:basedOn w:val="DefaultParagraphFont"/>
    <w:link w:val="CommentText"/>
    <w:uiPriority w:val="99"/>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table" w:customStyle="1" w:styleId="TableGrid1">
    <w:name w:val="Table Grid1"/>
    <w:basedOn w:val="TableNormal"/>
    <w:next w:val="TableGrid"/>
    <w:uiPriority w:val="59"/>
    <w:rsid w:val="004D6FCB"/>
    <w:pPr>
      <w:ind w:left="85" w:right="85"/>
    </w:pPr>
    <w:rPr>
      <w:rFonts w:ascii="Arial" w:eastAsia="Arial" w:hAnsi="Arial"/>
    </w:rPr>
    <w:tblPr>
      <w:tblStyleRowBandSize w:val="1"/>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CellMar>
        <w:left w:w="0" w:type="dxa"/>
        <w:right w:w="0" w:type="dxa"/>
      </w:tblCellMar>
    </w:tblPr>
    <w:tblStylePr w:type="firstRow">
      <w:rPr>
        <w:b/>
      </w:rPr>
      <w:tblPr/>
      <w:tcPr>
        <w:tcBorders>
          <w:insideV w:val="single" w:sz="4" w:space="0" w:color="FFFFFF"/>
        </w:tcBorders>
        <w:shd w:val="clear" w:color="auto" w:fill="00AF41"/>
      </w:tcPr>
    </w:tblStylePr>
    <w:tblStylePr w:type="firstCol">
      <w:rPr>
        <w:b/>
      </w:rPr>
    </w:tblStylePr>
    <w:tblStylePr w:type="band2Horz">
      <w:tblPr/>
      <w:tcPr>
        <w:shd w:val="clear" w:color="auto" w:fill="F1F6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384305579">
      <w:bodyDiv w:val="1"/>
      <w:marLeft w:val="0"/>
      <w:marRight w:val="0"/>
      <w:marTop w:val="0"/>
      <w:marBottom w:val="0"/>
      <w:divBdr>
        <w:top w:val="none" w:sz="0" w:space="0" w:color="auto"/>
        <w:left w:val="none" w:sz="0" w:space="0" w:color="auto"/>
        <w:bottom w:val="none" w:sz="0" w:space="0" w:color="auto"/>
        <w:right w:val="none" w:sz="0" w:space="0" w:color="auto"/>
      </w:divBdr>
    </w:div>
    <w:div w:id="429742875">
      <w:bodyDiv w:val="1"/>
      <w:marLeft w:val="0"/>
      <w:marRight w:val="0"/>
      <w:marTop w:val="0"/>
      <w:marBottom w:val="0"/>
      <w:divBdr>
        <w:top w:val="none" w:sz="0" w:space="0" w:color="auto"/>
        <w:left w:val="none" w:sz="0" w:space="0" w:color="auto"/>
        <w:bottom w:val="none" w:sz="0" w:space="0" w:color="auto"/>
        <w:right w:val="none" w:sz="0" w:space="0" w:color="auto"/>
      </w:divBdr>
    </w:div>
    <w:div w:id="51146035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090464425">
      <w:bodyDiv w:val="1"/>
      <w:marLeft w:val="0"/>
      <w:marRight w:val="0"/>
      <w:marTop w:val="0"/>
      <w:marBottom w:val="0"/>
      <w:divBdr>
        <w:top w:val="none" w:sz="0" w:space="0" w:color="auto"/>
        <w:left w:val="none" w:sz="0" w:space="0" w:color="auto"/>
        <w:bottom w:val="none" w:sz="0" w:space="0" w:color="auto"/>
        <w:right w:val="none" w:sz="0" w:space="0" w:color="auto"/>
      </w:divBdr>
    </w:div>
    <w:div w:id="1188719478">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640066127">
      <w:bodyDiv w:val="1"/>
      <w:marLeft w:val="0"/>
      <w:marRight w:val="0"/>
      <w:marTop w:val="0"/>
      <w:marBottom w:val="0"/>
      <w:divBdr>
        <w:top w:val="none" w:sz="0" w:space="0" w:color="auto"/>
        <w:left w:val="none" w:sz="0" w:space="0" w:color="auto"/>
        <w:bottom w:val="none" w:sz="0" w:space="0" w:color="auto"/>
        <w:right w:val="none" w:sz="0" w:space="0" w:color="auto"/>
      </w:divBdr>
      <w:divsChild>
        <w:div w:id="723410066">
          <w:marLeft w:val="0"/>
          <w:marRight w:val="0"/>
          <w:marTop w:val="0"/>
          <w:marBottom w:val="0"/>
          <w:divBdr>
            <w:top w:val="none" w:sz="0" w:space="0" w:color="auto"/>
            <w:left w:val="none" w:sz="0" w:space="0" w:color="auto"/>
            <w:bottom w:val="none" w:sz="0" w:space="0" w:color="auto"/>
            <w:right w:val="none" w:sz="0" w:space="0" w:color="auto"/>
          </w:divBdr>
          <w:divsChild>
            <w:div w:id="848256101">
              <w:marLeft w:val="0"/>
              <w:marRight w:val="0"/>
              <w:marTop w:val="0"/>
              <w:marBottom w:val="0"/>
              <w:divBdr>
                <w:top w:val="none" w:sz="0" w:space="0" w:color="auto"/>
                <w:left w:val="none" w:sz="0" w:space="0" w:color="auto"/>
                <w:bottom w:val="none" w:sz="0" w:space="0" w:color="auto"/>
                <w:right w:val="none" w:sz="0" w:space="0" w:color="auto"/>
              </w:divBdr>
              <w:divsChild>
                <w:div w:id="1298074196">
                  <w:marLeft w:val="0"/>
                  <w:marRight w:val="0"/>
                  <w:marTop w:val="0"/>
                  <w:marBottom w:val="0"/>
                  <w:divBdr>
                    <w:top w:val="none" w:sz="0" w:space="0" w:color="auto"/>
                    <w:left w:val="none" w:sz="0" w:space="0" w:color="auto"/>
                    <w:bottom w:val="none" w:sz="0" w:space="0" w:color="auto"/>
                    <w:right w:val="none" w:sz="0" w:space="0" w:color="auto"/>
                  </w:divBdr>
                  <w:divsChild>
                    <w:div w:id="1709988402">
                      <w:marLeft w:val="0"/>
                      <w:marRight w:val="0"/>
                      <w:marTop w:val="0"/>
                      <w:marBottom w:val="0"/>
                      <w:divBdr>
                        <w:top w:val="none" w:sz="0" w:space="0" w:color="auto"/>
                        <w:left w:val="none" w:sz="0" w:space="0" w:color="auto"/>
                        <w:bottom w:val="none" w:sz="0" w:space="0" w:color="auto"/>
                        <w:right w:val="none" w:sz="0" w:space="0" w:color="auto"/>
                      </w:divBdr>
                      <w:divsChild>
                        <w:div w:id="1171069623">
                          <w:marLeft w:val="0"/>
                          <w:marRight w:val="0"/>
                          <w:marTop w:val="0"/>
                          <w:marBottom w:val="0"/>
                          <w:divBdr>
                            <w:top w:val="none" w:sz="0" w:space="0" w:color="auto"/>
                            <w:left w:val="none" w:sz="0" w:space="0" w:color="auto"/>
                            <w:bottom w:val="none" w:sz="0" w:space="0" w:color="auto"/>
                            <w:right w:val="none" w:sz="0" w:space="0" w:color="auto"/>
                          </w:divBdr>
                          <w:divsChild>
                            <w:div w:id="1933277715">
                              <w:marLeft w:val="0"/>
                              <w:marRight w:val="0"/>
                              <w:marTop w:val="0"/>
                              <w:marBottom w:val="0"/>
                              <w:divBdr>
                                <w:top w:val="none" w:sz="0" w:space="0" w:color="auto"/>
                                <w:left w:val="none" w:sz="0" w:space="0" w:color="auto"/>
                                <w:bottom w:val="none" w:sz="0" w:space="0" w:color="auto"/>
                                <w:right w:val="none" w:sz="0" w:space="0" w:color="auto"/>
                              </w:divBdr>
                              <w:divsChild>
                                <w:div w:id="1608927827">
                                  <w:marLeft w:val="0"/>
                                  <w:marRight w:val="0"/>
                                  <w:marTop w:val="0"/>
                                  <w:marBottom w:val="0"/>
                                  <w:divBdr>
                                    <w:top w:val="none" w:sz="0" w:space="0" w:color="auto"/>
                                    <w:left w:val="none" w:sz="0" w:space="0" w:color="auto"/>
                                    <w:bottom w:val="none" w:sz="0" w:space="0" w:color="auto"/>
                                    <w:right w:val="none" w:sz="0" w:space="0" w:color="auto"/>
                                  </w:divBdr>
                                  <w:divsChild>
                                    <w:div w:id="2009482060">
                                      <w:marLeft w:val="0"/>
                                      <w:marRight w:val="0"/>
                                      <w:marTop w:val="0"/>
                                      <w:marBottom w:val="0"/>
                                      <w:divBdr>
                                        <w:top w:val="none" w:sz="0" w:space="0" w:color="auto"/>
                                        <w:left w:val="none" w:sz="0" w:space="0" w:color="auto"/>
                                        <w:bottom w:val="none" w:sz="0" w:space="0" w:color="auto"/>
                                        <w:right w:val="none" w:sz="0" w:space="0" w:color="auto"/>
                                      </w:divBdr>
                                      <w:divsChild>
                                        <w:div w:id="539558542">
                                          <w:marLeft w:val="0"/>
                                          <w:marRight w:val="0"/>
                                          <w:marTop w:val="0"/>
                                          <w:marBottom w:val="0"/>
                                          <w:divBdr>
                                            <w:top w:val="none" w:sz="0" w:space="0" w:color="auto"/>
                                            <w:left w:val="none" w:sz="0" w:space="0" w:color="auto"/>
                                            <w:bottom w:val="none" w:sz="0" w:space="0" w:color="auto"/>
                                            <w:right w:val="none" w:sz="0" w:space="0" w:color="auto"/>
                                          </w:divBdr>
                                          <w:divsChild>
                                            <w:div w:id="575163431">
                                              <w:marLeft w:val="0"/>
                                              <w:marRight w:val="0"/>
                                              <w:marTop w:val="0"/>
                                              <w:marBottom w:val="0"/>
                                              <w:divBdr>
                                                <w:top w:val="none" w:sz="0" w:space="0" w:color="auto"/>
                                                <w:left w:val="none" w:sz="0" w:space="0" w:color="auto"/>
                                                <w:bottom w:val="none" w:sz="0" w:space="0" w:color="auto"/>
                                                <w:right w:val="none" w:sz="0" w:space="0" w:color="auto"/>
                                              </w:divBdr>
                                              <w:divsChild>
                                                <w:div w:id="1516454244">
                                                  <w:marLeft w:val="0"/>
                                                  <w:marRight w:val="0"/>
                                                  <w:marTop w:val="0"/>
                                                  <w:marBottom w:val="0"/>
                                                  <w:divBdr>
                                                    <w:top w:val="none" w:sz="0" w:space="0" w:color="auto"/>
                                                    <w:left w:val="none" w:sz="0" w:space="0" w:color="auto"/>
                                                    <w:bottom w:val="none" w:sz="0" w:space="0" w:color="auto"/>
                                                    <w:right w:val="none" w:sz="0" w:space="0" w:color="auto"/>
                                                  </w:divBdr>
                                                  <w:divsChild>
                                                    <w:div w:id="1434979281">
                                                      <w:marLeft w:val="0"/>
                                                      <w:marRight w:val="0"/>
                                                      <w:marTop w:val="0"/>
                                                      <w:marBottom w:val="0"/>
                                                      <w:divBdr>
                                                        <w:top w:val="none" w:sz="0" w:space="0" w:color="auto"/>
                                                        <w:left w:val="none" w:sz="0" w:space="0" w:color="auto"/>
                                                        <w:bottom w:val="none" w:sz="0" w:space="0" w:color="auto"/>
                                                        <w:right w:val="none" w:sz="0" w:space="0" w:color="auto"/>
                                                      </w:divBdr>
                                                      <w:divsChild>
                                                        <w:div w:id="2146267306">
                                                          <w:marLeft w:val="0"/>
                                                          <w:marRight w:val="0"/>
                                                          <w:marTop w:val="0"/>
                                                          <w:marBottom w:val="0"/>
                                                          <w:divBdr>
                                                            <w:top w:val="none" w:sz="0" w:space="0" w:color="auto"/>
                                                            <w:left w:val="none" w:sz="0" w:space="0" w:color="auto"/>
                                                            <w:bottom w:val="none" w:sz="0" w:space="0" w:color="auto"/>
                                                            <w:right w:val="none" w:sz="0" w:space="0" w:color="auto"/>
                                                          </w:divBdr>
                                                          <w:divsChild>
                                                            <w:div w:id="1596398127">
                                                              <w:marLeft w:val="0"/>
                                                              <w:marRight w:val="0"/>
                                                              <w:marTop w:val="0"/>
                                                              <w:marBottom w:val="0"/>
                                                              <w:divBdr>
                                                                <w:top w:val="none" w:sz="0" w:space="0" w:color="auto"/>
                                                                <w:left w:val="none" w:sz="0" w:space="0" w:color="auto"/>
                                                                <w:bottom w:val="none" w:sz="0" w:space="0" w:color="auto"/>
                                                                <w:right w:val="none" w:sz="0" w:space="0" w:color="auto"/>
                                                              </w:divBdr>
                                                              <w:divsChild>
                                                                <w:div w:id="878202221">
                                                                  <w:marLeft w:val="0"/>
                                                                  <w:marRight w:val="0"/>
                                                                  <w:marTop w:val="0"/>
                                                                  <w:marBottom w:val="0"/>
                                                                  <w:divBdr>
                                                                    <w:top w:val="none" w:sz="0" w:space="0" w:color="auto"/>
                                                                    <w:left w:val="none" w:sz="0" w:space="0" w:color="auto"/>
                                                                    <w:bottom w:val="none" w:sz="0" w:space="0" w:color="auto"/>
                                                                    <w:right w:val="none" w:sz="0" w:space="0" w:color="auto"/>
                                                                  </w:divBdr>
                                                                  <w:divsChild>
                                                                    <w:div w:id="442919955">
                                                                      <w:marLeft w:val="0"/>
                                                                      <w:marRight w:val="0"/>
                                                                      <w:marTop w:val="0"/>
                                                                      <w:marBottom w:val="0"/>
                                                                      <w:divBdr>
                                                                        <w:top w:val="none" w:sz="0" w:space="0" w:color="auto"/>
                                                                        <w:left w:val="none" w:sz="0" w:space="0" w:color="auto"/>
                                                                        <w:bottom w:val="none" w:sz="0" w:space="0" w:color="auto"/>
                                                                        <w:right w:val="none" w:sz="0" w:space="0" w:color="auto"/>
                                                                      </w:divBdr>
                                                                      <w:divsChild>
                                                                        <w:div w:id="810171313">
                                                                          <w:marLeft w:val="0"/>
                                                                          <w:marRight w:val="0"/>
                                                                          <w:marTop w:val="0"/>
                                                                          <w:marBottom w:val="0"/>
                                                                          <w:divBdr>
                                                                            <w:top w:val="none" w:sz="0" w:space="0" w:color="auto"/>
                                                                            <w:left w:val="none" w:sz="0" w:space="0" w:color="auto"/>
                                                                            <w:bottom w:val="none" w:sz="0" w:space="0" w:color="auto"/>
                                                                            <w:right w:val="none" w:sz="0" w:space="0" w:color="auto"/>
                                                                          </w:divBdr>
                                                                          <w:divsChild>
                                                                            <w:div w:id="1960840558">
                                                                              <w:marLeft w:val="0"/>
                                                                              <w:marRight w:val="0"/>
                                                                              <w:marTop w:val="0"/>
                                                                              <w:marBottom w:val="0"/>
                                                                              <w:divBdr>
                                                                                <w:top w:val="none" w:sz="0" w:space="0" w:color="auto"/>
                                                                                <w:left w:val="none" w:sz="0" w:space="0" w:color="auto"/>
                                                                                <w:bottom w:val="none" w:sz="0" w:space="0" w:color="auto"/>
                                                                                <w:right w:val="none" w:sz="0" w:space="0" w:color="auto"/>
                                                                              </w:divBdr>
                                                                              <w:divsChild>
                                                                                <w:div w:id="1266306450">
                                                                                  <w:marLeft w:val="0"/>
                                                                                  <w:marRight w:val="0"/>
                                                                                  <w:marTop w:val="0"/>
                                                                                  <w:marBottom w:val="0"/>
                                                                                  <w:divBdr>
                                                                                    <w:top w:val="none" w:sz="0" w:space="0" w:color="auto"/>
                                                                                    <w:left w:val="none" w:sz="0" w:space="0" w:color="auto"/>
                                                                                    <w:bottom w:val="none" w:sz="0" w:space="0" w:color="auto"/>
                                                                                    <w:right w:val="none" w:sz="0" w:space="0" w:color="auto"/>
                                                                                  </w:divBdr>
                                                                                  <w:divsChild>
                                                                                    <w:div w:id="140271568">
                                                                                      <w:marLeft w:val="0"/>
                                                                                      <w:marRight w:val="0"/>
                                                                                      <w:marTop w:val="0"/>
                                                                                      <w:marBottom w:val="0"/>
                                                                                      <w:divBdr>
                                                                                        <w:top w:val="none" w:sz="0" w:space="0" w:color="auto"/>
                                                                                        <w:left w:val="none" w:sz="0" w:space="0" w:color="auto"/>
                                                                                        <w:bottom w:val="none" w:sz="0" w:space="0" w:color="auto"/>
                                                                                        <w:right w:val="none" w:sz="0" w:space="0" w:color="auto"/>
                                                                                      </w:divBdr>
                                                                                      <w:divsChild>
                                                                                        <w:div w:id="75833897">
                                                                                          <w:marLeft w:val="0"/>
                                                                                          <w:marRight w:val="0"/>
                                                                                          <w:marTop w:val="0"/>
                                                                                          <w:marBottom w:val="0"/>
                                                                                          <w:divBdr>
                                                                                            <w:top w:val="none" w:sz="0" w:space="0" w:color="auto"/>
                                                                                            <w:left w:val="none" w:sz="0" w:space="0" w:color="auto"/>
                                                                                            <w:bottom w:val="none" w:sz="0" w:space="0" w:color="auto"/>
                                                                                            <w:right w:val="none" w:sz="0" w:space="0" w:color="auto"/>
                                                                                          </w:divBdr>
                                                                                          <w:divsChild>
                                                                                            <w:div w:id="1376200180">
                                                                                              <w:marLeft w:val="0"/>
                                                                                              <w:marRight w:val="0"/>
                                                                                              <w:marTop w:val="0"/>
                                                                                              <w:marBottom w:val="0"/>
                                                                                              <w:divBdr>
                                                                                                <w:top w:val="none" w:sz="0" w:space="0" w:color="auto"/>
                                                                                                <w:left w:val="none" w:sz="0" w:space="0" w:color="auto"/>
                                                                                                <w:bottom w:val="none" w:sz="0" w:space="0" w:color="auto"/>
                                                                                                <w:right w:val="none" w:sz="0" w:space="0" w:color="auto"/>
                                                                                              </w:divBdr>
                                                                                              <w:divsChild>
                                                                                                <w:div w:id="4020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13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ndard-rules@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96AD1-5677-4EC7-BB76-A2683459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5131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Taylor, Lauren</cp:lastModifiedBy>
  <cp:revision>3</cp:revision>
  <cp:lastPrinted>2010-09-03T11:30:00Z</cp:lastPrinted>
  <dcterms:created xsi:type="dcterms:W3CDTF">2021-03-22T12:37:00Z</dcterms:created>
  <dcterms:modified xsi:type="dcterms:W3CDTF">2021-04-22T11:55:00Z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