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6BF0A7" w14:textId="77777777" w:rsidR="006D5AEA" w:rsidRPr="00241477" w:rsidRDefault="00E34FAB" w:rsidP="00241477">
      <w:pPr>
        <w:pStyle w:val="MemoSubject"/>
      </w:pPr>
      <w:r>
        <w:t>Oxford Flood Alleviation Scheme:</w:t>
      </w:r>
      <w:r w:rsidR="002579F0">
        <w:t xml:space="preserve"> Preliminary WFD Assessment</w:t>
      </w:r>
    </w:p>
    <w:tbl>
      <w:tblPr>
        <w:tblW w:w="5000" w:type="pct"/>
        <w:tblLook w:val="0000" w:firstRow="0" w:lastRow="0" w:firstColumn="0" w:lastColumn="0" w:noHBand="0" w:noVBand="0"/>
      </w:tblPr>
      <w:tblGrid>
        <w:gridCol w:w="1823"/>
        <w:gridCol w:w="3501"/>
        <w:gridCol w:w="4063"/>
      </w:tblGrid>
      <w:tr w:rsidR="00725EC5" w14:paraId="225AF995" w14:textId="77777777" w:rsidTr="005718A4">
        <w:trPr>
          <w:cantSplit/>
        </w:trPr>
        <w:tc>
          <w:tcPr>
            <w:tcW w:w="971" w:type="pct"/>
          </w:tcPr>
          <w:p w14:paraId="1AFC3A78" w14:textId="77777777" w:rsidR="00725EC5" w:rsidRPr="00506638" w:rsidRDefault="00725EC5" w:rsidP="00506638">
            <w:pPr>
              <w:pStyle w:val="Preparedby"/>
            </w:pPr>
            <w:r w:rsidRPr="00506638">
              <w:t>PREPARED FOR</w:t>
            </w:r>
            <w:r w:rsidR="00AA4B9D" w:rsidRPr="00506638">
              <w:t>:</w:t>
            </w:r>
          </w:p>
        </w:tc>
        <w:tc>
          <w:tcPr>
            <w:tcW w:w="1865" w:type="pct"/>
          </w:tcPr>
          <w:p w14:paraId="595BD48D" w14:textId="77777777" w:rsidR="00725EC5" w:rsidRDefault="00D86BBD" w:rsidP="00BD2BC4">
            <w:pPr>
              <w:pStyle w:val="DateSubjProj"/>
            </w:pPr>
            <w:r>
              <w:t>Environment Agency</w:t>
            </w:r>
          </w:p>
        </w:tc>
        <w:tc>
          <w:tcPr>
            <w:tcW w:w="2163" w:type="pct"/>
          </w:tcPr>
          <w:p w14:paraId="32F5FF96" w14:textId="77777777" w:rsidR="00725EC5" w:rsidRDefault="00725EC5" w:rsidP="00BD2BC4">
            <w:pPr>
              <w:pStyle w:val="DateSubjProj"/>
            </w:pPr>
          </w:p>
        </w:tc>
      </w:tr>
      <w:tr w:rsidR="00725EC5" w14:paraId="4D2EDE58" w14:textId="77777777" w:rsidTr="005718A4">
        <w:trPr>
          <w:cantSplit/>
        </w:trPr>
        <w:tc>
          <w:tcPr>
            <w:tcW w:w="971" w:type="pct"/>
          </w:tcPr>
          <w:p w14:paraId="172585AC" w14:textId="77777777" w:rsidR="00725EC5" w:rsidRPr="00506638" w:rsidRDefault="00725EC5" w:rsidP="00506638">
            <w:pPr>
              <w:pStyle w:val="Preparedby"/>
            </w:pPr>
            <w:r w:rsidRPr="00506638">
              <w:t>COPY TO:</w:t>
            </w:r>
          </w:p>
        </w:tc>
        <w:tc>
          <w:tcPr>
            <w:tcW w:w="4029" w:type="pct"/>
            <w:gridSpan w:val="2"/>
          </w:tcPr>
          <w:p w14:paraId="1585E856" w14:textId="77777777" w:rsidR="00725EC5" w:rsidRDefault="00725EC5" w:rsidP="00BD2BC4">
            <w:pPr>
              <w:pStyle w:val="DateSubjProj"/>
            </w:pPr>
          </w:p>
        </w:tc>
      </w:tr>
      <w:tr w:rsidR="006D5AEA" w14:paraId="1741C42F" w14:textId="77777777" w:rsidTr="005718A4">
        <w:trPr>
          <w:cantSplit/>
        </w:trPr>
        <w:tc>
          <w:tcPr>
            <w:tcW w:w="971" w:type="pct"/>
          </w:tcPr>
          <w:p w14:paraId="1A14AB2A" w14:textId="77777777" w:rsidR="006D5AEA" w:rsidRPr="00506638" w:rsidRDefault="006D5AEA" w:rsidP="00506638">
            <w:pPr>
              <w:pStyle w:val="Preparedby"/>
            </w:pPr>
            <w:r w:rsidRPr="00506638">
              <w:t>PREPARED BY:</w:t>
            </w:r>
          </w:p>
        </w:tc>
        <w:tc>
          <w:tcPr>
            <w:tcW w:w="4029" w:type="pct"/>
            <w:gridSpan w:val="2"/>
          </w:tcPr>
          <w:p w14:paraId="25F731E4" w14:textId="77777777" w:rsidR="006D5AEA" w:rsidRDefault="00D86BBD" w:rsidP="00BD2BC4">
            <w:pPr>
              <w:pStyle w:val="DateSubjProj"/>
            </w:pPr>
            <w:r>
              <w:t>Judith Cudden</w:t>
            </w:r>
          </w:p>
        </w:tc>
      </w:tr>
      <w:tr w:rsidR="006D5AEA" w14:paraId="388C8771" w14:textId="77777777" w:rsidTr="005718A4">
        <w:trPr>
          <w:cantSplit/>
        </w:trPr>
        <w:tc>
          <w:tcPr>
            <w:tcW w:w="971" w:type="pct"/>
          </w:tcPr>
          <w:p w14:paraId="510FF612" w14:textId="77777777" w:rsidR="006D5AEA" w:rsidRPr="00506638" w:rsidRDefault="006D5AEA" w:rsidP="00506638">
            <w:pPr>
              <w:pStyle w:val="Preparedby"/>
            </w:pPr>
            <w:r w:rsidRPr="00506638">
              <w:t>DATE:</w:t>
            </w:r>
          </w:p>
        </w:tc>
        <w:tc>
          <w:tcPr>
            <w:tcW w:w="4029" w:type="pct"/>
            <w:gridSpan w:val="2"/>
          </w:tcPr>
          <w:p w14:paraId="6C5FF6D0" w14:textId="02EFE3D8" w:rsidR="006D5AEA" w:rsidRPr="00863F5A" w:rsidRDefault="00335EC0" w:rsidP="002F30A3">
            <w:pPr>
              <w:pStyle w:val="DateSubjProj"/>
            </w:pPr>
            <w:r w:rsidRPr="00863F5A">
              <w:fldChar w:fldCharType="begin"/>
            </w:r>
            <w:r>
              <w:instrText xml:space="preserve"> CREATEDATE  \@ "MMMM d, yyyy"  \* MERGEFORMAT </w:instrText>
            </w:r>
            <w:r w:rsidRPr="00863F5A">
              <w:fldChar w:fldCharType="separate"/>
            </w:r>
            <w:r w:rsidR="002F30A3">
              <w:t>January</w:t>
            </w:r>
            <w:r w:rsidR="002579F0">
              <w:rPr>
                <w:noProof/>
              </w:rPr>
              <w:t xml:space="preserve"> 201</w:t>
            </w:r>
            <w:r w:rsidRPr="00863F5A">
              <w:fldChar w:fldCharType="end"/>
            </w:r>
            <w:r w:rsidR="002F30A3">
              <w:t>7</w:t>
            </w:r>
          </w:p>
        </w:tc>
      </w:tr>
      <w:tr w:rsidR="006D5AEA" w14:paraId="12DB5626" w14:textId="77777777" w:rsidTr="005718A4">
        <w:trPr>
          <w:cantSplit/>
        </w:trPr>
        <w:tc>
          <w:tcPr>
            <w:tcW w:w="971" w:type="pct"/>
          </w:tcPr>
          <w:p w14:paraId="0234D9E3" w14:textId="77777777" w:rsidR="006D5AEA" w:rsidRPr="00506638" w:rsidRDefault="006D5AEA" w:rsidP="00506638">
            <w:pPr>
              <w:pStyle w:val="Preparedby"/>
            </w:pPr>
            <w:r w:rsidRPr="00506638">
              <w:t>PROJECT NUMBER:</w:t>
            </w:r>
          </w:p>
        </w:tc>
        <w:tc>
          <w:tcPr>
            <w:tcW w:w="4029" w:type="pct"/>
            <w:gridSpan w:val="2"/>
          </w:tcPr>
          <w:p w14:paraId="40979927" w14:textId="5E121B65" w:rsidR="006D5AEA" w:rsidRDefault="0094110C" w:rsidP="00BD2BC4">
            <w:pPr>
              <w:pStyle w:val="DateSubjProj"/>
            </w:pPr>
            <w:r>
              <w:t xml:space="preserve">661656  </w:t>
            </w:r>
            <w:r>
              <w:tab/>
            </w:r>
            <w:r w:rsidRPr="0094110C">
              <w:t>IMSE500177</w:t>
            </w:r>
          </w:p>
        </w:tc>
      </w:tr>
      <w:tr w:rsidR="00725EC5" w14:paraId="7B3D7407" w14:textId="77777777" w:rsidTr="005718A4">
        <w:trPr>
          <w:cantSplit/>
        </w:trPr>
        <w:tc>
          <w:tcPr>
            <w:tcW w:w="971" w:type="pct"/>
          </w:tcPr>
          <w:p w14:paraId="0384A648" w14:textId="77777777" w:rsidR="00725EC5" w:rsidRPr="00506638" w:rsidRDefault="00725EC5" w:rsidP="00506638">
            <w:pPr>
              <w:pStyle w:val="Preparedby"/>
            </w:pPr>
            <w:r w:rsidRPr="00506638">
              <w:t>REVISION NO.:</w:t>
            </w:r>
          </w:p>
        </w:tc>
        <w:tc>
          <w:tcPr>
            <w:tcW w:w="4029" w:type="pct"/>
            <w:gridSpan w:val="2"/>
          </w:tcPr>
          <w:p w14:paraId="12EBCDA8" w14:textId="727A1113" w:rsidR="00725EC5" w:rsidRDefault="009C18AA" w:rsidP="00BD2BC4">
            <w:pPr>
              <w:pStyle w:val="DateSubjProj"/>
            </w:pPr>
            <w:r>
              <w:t>3</w:t>
            </w:r>
          </w:p>
        </w:tc>
      </w:tr>
      <w:tr w:rsidR="00725EC5" w14:paraId="19FA72FF" w14:textId="77777777" w:rsidTr="005718A4">
        <w:trPr>
          <w:cantSplit/>
        </w:trPr>
        <w:tc>
          <w:tcPr>
            <w:tcW w:w="971" w:type="pct"/>
          </w:tcPr>
          <w:p w14:paraId="7F99341D" w14:textId="77777777" w:rsidR="00725EC5" w:rsidRPr="00506638" w:rsidRDefault="00725EC5" w:rsidP="00506638">
            <w:pPr>
              <w:pStyle w:val="Preparedby"/>
            </w:pPr>
            <w:r w:rsidRPr="00506638">
              <w:t>APPROVED BY:</w:t>
            </w:r>
          </w:p>
        </w:tc>
        <w:tc>
          <w:tcPr>
            <w:tcW w:w="4029" w:type="pct"/>
            <w:gridSpan w:val="2"/>
          </w:tcPr>
          <w:p w14:paraId="33713B3D" w14:textId="77777777" w:rsidR="00725EC5" w:rsidRDefault="00CB371C" w:rsidP="00BD2BC4">
            <w:pPr>
              <w:pStyle w:val="DateSubjProj"/>
            </w:pPr>
            <w:r>
              <w:t>Rebecca Westlake</w:t>
            </w:r>
          </w:p>
        </w:tc>
      </w:tr>
    </w:tbl>
    <w:p w14:paraId="381A6054" w14:textId="77777777" w:rsidR="006D5AEA" w:rsidRDefault="006D5AEA" w:rsidP="0003456C">
      <w:pPr>
        <w:pStyle w:val="BodyText"/>
      </w:pPr>
      <w:bookmarkStart w:id="0" w:name="begin_type"/>
      <w:bookmarkEnd w:id="0"/>
    </w:p>
    <w:p w14:paraId="66EE3920" w14:textId="58180D93" w:rsidR="002579F0" w:rsidRPr="00D331BB" w:rsidRDefault="002579F0" w:rsidP="00D77382">
      <w:pPr>
        <w:pStyle w:val="Heading3"/>
      </w:pPr>
      <w:r w:rsidRPr="00D77382">
        <w:t>Background</w:t>
      </w:r>
      <w:r>
        <w:tab/>
      </w:r>
      <w:r>
        <w:tab/>
      </w:r>
    </w:p>
    <w:p w14:paraId="5C126CD2" w14:textId="1FC9B4D9" w:rsidR="002579F0" w:rsidRPr="00D331BB" w:rsidRDefault="002579F0" w:rsidP="002579F0">
      <w:pPr>
        <w:pStyle w:val="BodyText"/>
        <w:rPr>
          <w:rFonts w:asciiTheme="minorHAnsi" w:hAnsiTheme="minorHAnsi"/>
          <w:szCs w:val="22"/>
        </w:rPr>
      </w:pPr>
      <w:r w:rsidRPr="00D331BB">
        <w:t xml:space="preserve">The </w:t>
      </w:r>
      <w:r w:rsidR="009824D9">
        <w:t>Water Framework Directive (</w:t>
      </w:r>
      <w:r w:rsidRPr="00D331BB">
        <w:t>WFD</w:t>
      </w:r>
      <w:r w:rsidR="009824D9">
        <w:t>)</w:t>
      </w:r>
      <w:r w:rsidRPr="00D331BB">
        <w:rPr>
          <w:vertAlign w:val="superscript"/>
        </w:rPr>
        <w:footnoteReference w:id="1"/>
      </w:r>
      <w:r w:rsidRPr="00D331BB">
        <w:t xml:space="preserve"> requires all natural water bodies to achieve both good chemical status and good ecological status.  For each River Basin District, a River Basin Management Plan (RBMP) outlines the actions required to enable natural w</w:t>
      </w:r>
      <w:r w:rsidR="00931142">
        <w:t>ater b</w:t>
      </w:r>
      <w:r w:rsidRPr="00D331BB">
        <w:t xml:space="preserve">odies to achieve this. </w:t>
      </w:r>
      <w:r w:rsidR="004627F1">
        <w:t xml:space="preserve"> </w:t>
      </w:r>
      <w:r w:rsidRPr="00D331BB">
        <w:t>W</w:t>
      </w:r>
      <w:r w:rsidR="00931142">
        <w:t>ater b</w:t>
      </w:r>
      <w:r w:rsidRPr="00D331BB">
        <w:t>odies that are designated in the RBMP as Heavily Modified Water Bodies (HMWB) or Artificial Water</w:t>
      </w:r>
      <w:r w:rsidR="00931142">
        <w:t xml:space="preserve"> </w:t>
      </w:r>
      <w:r w:rsidRPr="00D331BB">
        <w:t xml:space="preserve">Bodies (AWB) may be prevented from reaching good ecological status by the physical modifications for which they are designated or purpose for which they were constructed (e.g. navigation, flood defence, urbanisation). </w:t>
      </w:r>
      <w:r w:rsidR="004627F1">
        <w:t xml:space="preserve"> </w:t>
      </w:r>
      <w:r w:rsidRPr="00D331BB">
        <w:t>Instead they are required to achieve good ecological potential, through implementation of a series of mitigation measures outlined in the applicable RBMP (and in some cases updated since the publication of the RBMP).</w:t>
      </w:r>
    </w:p>
    <w:p w14:paraId="49E59938" w14:textId="180E9FA8" w:rsidR="002579F0" w:rsidRPr="00D331BB" w:rsidRDefault="002579F0" w:rsidP="002579F0">
      <w:pPr>
        <w:pStyle w:val="BodyText"/>
        <w:rPr>
          <w:rFonts w:asciiTheme="minorHAnsi" w:hAnsiTheme="minorHAnsi"/>
          <w:szCs w:val="22"/>
        </w:rPr>
      </w:pPr>
      <w:r w:rsidRPr="00D331BB">
        <w:rPr>
          <w:rFonts w:asciiTheme="minorHAnsi" w:hAnsiTheme="minorHAnsi"/>
          <w:szCs w:val="22"/>
        </w:rPr>
        <w:t xml:space="preserve">As part of </w:t>
      </w:r>
      <w:r>
        <w:rPr>
          <w:rFonts w:asciiTheme="minorHAnsi" w:hAnsiTheme="minorHAnsi"/>
          <w:szCs w:val="22"/>
        </w:rPr>
        <w:t xml:space="preserve">the Environment Agency’s </w:t>
      </w:r>
      <w:r w:rsidRPr="00D331BB">
        <w:rPr>
          <w:rFonts w:asciiTheme="minorHAnsi" w:hAnsiTheme="minorHAnsi"/>
          <w:szCs w:val="22"/>
        </w:rPr>
        <w:t>flood risk management activities</w:t>
      </w:r>
      <w:r w:rsidR="00FA5D80">
        <w:rPr>
          <w:rFonts w:asciiTheme="minorHAnsi" w:hAnsiTheme="minorHAnsi"/>
          <w:szCs w:val="22"/>
        </w:rPr>
        <w:t>,</w:t>
      </w:r>
      <w:r w:rsidRPr="00D331BB">
        <w:rPr>
          <w:rFonts w:asciiTheme="minorHAnsi" w:hAnsiTheme="minorHAnsi"/>
          <w:szCs w:val="22"/>
        </w:rPr>
        <w:t xml:space="preserve"> </w:t>
      </w:r>
      <w:r>
        <w:rPr>
          <w:rFonts w:asciiTheme="minorHAnsi" w:hAnsiTheme="minorHAnsi"/>
          <w:szCs w:val="22"/>
        </w:rPr>
        <w:t xml:space="preserve">there is a </w:t>
      </w:r>
      <w:r w:rsidRPr="00D331BB">
        <w:rPr>
          <w:rFonts w:asciiTheme="minorHAnsi" w:hAnsiTheme="minorHAnsi"/>
          <w:szCs w:val="22"/>
        </w:rPr>
        <w:t>require</w:t>
      </w:r>
      <w:r>
        <w:rPr>
          <w:rFonts w:asciiTheme="minorHAnsi" w:hAnsiTheme="minorHAnsi"/>
          <w:szCs w:val="22"/>
        </w:rPr>
        <w:t xml:space="preserve">ment </w:t>
      </w:r>
      <w:r w:rsidRPr="00D331BB">
        <w:rPr>
          <w:rFonts w:asciiTheme="minorHAnsi" w:hAnsiTheme="minorHAnsi"/>
          <w:szCs w:val="22"/>
        </w:rPr>
        <w:t>to assess the impact of planned works on the associated WFD w</w:t>
      </w:r>
      <w:r w:rsidR="00931142">
        <w:rPr>
          <w:rFonts w:asciiTheme="minorHAnsi" w:hAnsiTheme="minorHAnsi"/>
          <w:szCs w:val="22"/>
        </w:rPr>
        <w:t>ater b</w:t>
      </w:r>
      <w:r w:rsidRPr="00D331BB">
        <w:rPr>
          <w:rFonts w:asciiTheme="minorHAnsi" w:hAnsiTheme="minorHAnsi"/>
          <w:szCs w:val="22"/>
        </w:rPr>
        <w:t xml:space="preserve">odies. </w:t>
      </w:r>
      <w:r w:rsidR="004627F1">
        <w:rPr>
          <w:rFonts w:asciiTheme="minorHAnsi" w:hAnsiTheme="minorHAnsi"/>
          <w:szCs w:val="22"/>
        </w:rPr>
        <w:t xml:space="preserve"> </w:t>
      </w:r>
      <w:r w:rsidRPr="00D331BB">
        <w:rPr>
          <w:rFonts w:asciiTheme="minorHAnsi" w:hAnsiTheme="minorHAnsi"/>
          <w:szCs w:val="22"/>
        </w:rPr>
        <w:t>The following preliminary assessment identifies the likely impac</w:t>
      </w:r>
      <w:r>
        <w:rPr>
          <w:rFonts w:asciiTheme="minorHAnsi" w:hAnsiTheme="minorHAnsi"/>
          <w:szCs w:val="22"/>
        </w:rPr>
        <w:t>ts on the w</w:t>
      </w:r>
      <w:r w:rsidR="00931142">
        <w:rPr>
          <w:rFonts w:asciiTheme="minorHAnsi" w:hAnsiTheme="minorHAnsi"/>
          <w:szCs w:val="22"/>
        </w:rPr>
        <w:t>ater b</w:t>
      </w:r>
      <w:r>
        <w:rPr>
          <w:rFonts w:asciiTheme="minorHAnsi" w:hAnsiTheme="minorHAnsi"/>
          <w:szCs w:val="22"/>
        </w:rPr>
        <w:t>ody based on</w:t>
      </w:r>
      <w:r w:rsidRPr="00D331BB">
        <w:rPr>
          <w:rFonts w:asciiTheme="minorHAnsi" w:hAnsiTheme="minorHAnsi"/>
          <w:szCs w:val="22"/>
        </w:rPr>
        <w:t xml:space="preserve"> outline designs for the </w:t>
      </w:r>
      <w:r w:rsidR="00E34FAB">
        <w:rPr>
          <w:rFonts w:asciiTheme="minorHAnsi" w:hAnsiTheme="minorHAnsi"/>
          <w:szCs w:val="22"/>
        </w:rPr>
        <w:t>Oxford Flood Alleviation Scheme</w:t>
      </w:r>
      <w:r w:rsidRPr="00D331BB">
        <w:rPr>
          <w:rFonts w:asciiTheme="minorHAnsi" w:hAnsiTheme="minorHAnsi"/>
          <w:szCs w:val="22"/>
        </w:rPr>
        <w:t>, and identifies potential impacts which may require further assessment during detailed design.</w:t>
      </w:r>
    </w:p>
    <w:p w14:paraId="0833C686" w14:textId="6453C164" w:rsidR="002579F0" w:rsidRPr="004F3AFD" w:rsidRDefault="000F4E42" w:rsidP="00D77382">
      <w:pPr>
        <w:pStyle w:val="Heading3"/>
      </w:pPr>
      <w:r w:rsidRPr="004F3AFD">
        <w:t>Introduction</w:t>
      </w:r>
    </w:p>
    <w:p w14:paraId="4553B99A" w14:textId="505183B9" w:rsidR="00E34FAB" w:rsidRDefault="000A138C" w:rsidP="00E34FAB">
      <w:pPr>
        <w:pStyle w:val="BodyText"/>
      </w:pPr>
      <w:r>
        <w:t>The Environment Agency</w:t>
      </w:r>
      <w:r w:rsidR="00E34FAB">
        <w:t xml:space="preserve"> commissioned CH2M to undertake the outline design for a Flood Alleviation Scheme at Oxford.</w:t>
      </w:r>
      <w:r w:rsidR="000F4E42">
        <w:t xml:space="preserve"> The</w:t>
      </w:r>
      <w:r w:rsidR="00420334">
        <w:t xml:space="preserve"> concepts and key decisions underpinning the outline design are documented in the</w:t>
      </w:r>
      <w:r w:rsidR="000F4E42">
        <w:t xml:space="preserve"> </w:t>
      </w:r>
      <w:r w:rsidR="00F07945">
        <w:t xml:space="preserve">Outline </w:t>
      </w:r>
      <w:r w:rsidR="00F07945" w:rsidRPr="000F4E42">
        <w:t>Design</w:t>
      </w:r>
      <w:r w:rsidR="00F07945">
        <w:t xml:space="preserve"> </w:t>
      </w:r>
      <w:r w:rsidR="00F07945" w:rsidRPr="000F4E42">
        <w:t>Report</w:t>
      </w:r>
      <w:r w:rsidR="00F07945">
        <w:t xml:space="preserve">, reference number </w:t>
      </w:r>
      <w:r w:rsidR="000F4E42" w:rsidRPr="000F4E42">
        <w:t>IMSE500177-HGL-00-ZZ-RE-C-000127</w:t>
      </w:r>
      <w:r w:rsidR="00A24A0E">
        <w:t>. Th</w:t>
      </w:r>
      <w:r w:rsidR="00F07945">
        <w:t>is is appended separately to the Outline Business Cas</w:t>
      </w:r>
      <w:r w:rsidR="00A24A0E">
        <w:t>e</w:t>
      </w:r>
      <w:r w:rsidR="00F07945">
        <w:t xml:space="preserve"> so is not appended directly to this document.</w:t>
      </w:r>
      <w:r w:rsidR="00A24A0E">
        <w:t xml:space="preserve"> </w:t>
      </w:r>
      <w:r w:rsidR="00F07945">
        <w:t xml:space="preserve">The </w:t>
      </w:r>
      <w:r w:rsidR="00A24A0E">
        <w:t xml:space="preserve">reader is advised to read the rest of this report in conjunction with </w:t>
      </w:r>
      <w:r w:rsidR="008A19B7">
        <w:t xml:space="preserve">the Outline </w:t>
      </w:r>
      <w:r w:rsidR="008A19B7" w:rsidRPr="000F4E42">
        <w:t>Design</w:t>
      </w:r>
      <w:r w:rsidR="008A19B7">
        <w:t xml:space="preserve"> </w:t>
      </w:r>
      <w:r w:rsidR="008A19B7" w:rsidRPr="000F4E42">
        <w:t>Report</w:t>
      </w:r>
      <w:r w:rsidR="00A24A0E">
        <w:t>.</w:t>
      </w:r>
    </w:p>
    <w:p w14:paraId="12892141" w14:textId="4804995B" w:rsidR="00E34FAB" w:rsidRDefault="00E34FAB" w:rsidP="00E34FAB">
      <w:pPr>
        <w:pStyle w:val="BodyText"/>
      </w:pPr>
      <w:r>
        <w:t>The s</w:t>
      </w:r>
      <w:r w:rsidR="00A25DC6">
        <w:t>cheme was initially split into seven</w:t>
      </w:r>
      <w:r>
        <w:t xml:space="preserve"> areas, running from upstream of </w:t>
      </w:r>
      <w:proofErr w:type="spellStart"/>
      <w:r>
        <w:t>Botley</w:t>
      </w:r>
      <w:proofErr w:type="spellEnd"/>
      <w:r>
        <w:t xml:space="preserve"> Road to </w:t>
      </w:r>
      <w:proofErr w:type="spellStart"/>
      <w:r>
        <w:t>Sandford</w:t>
      </w:r>
      <w:proofErr w:type="spellEnd"/>
      <w:r>
        <w:t xml:space="preserve">. After the consultation period and detailed assessment, the </w:t>
      </w:r>
      <w:bookmarkStart w:id="1" w:name="_GoBack"/>
      <w:bookmarkEnd w:id="1"/>
      <w:r>
        <w:t>final s</w:t>
      </w:r>
      <w:r w:rsidR="00A25DC6">
        <w:t>cheme has been refined down to four</w:t>
      </w:r>
      <w:r>
        <w:t xml:space="preserve"> study </w:t>
      </w:r>
      <w:proofErr w:type="gramStart"/>
      <w:r>
        <w:t>areas  starting</w:t>
      </w:r>
      <w:proofErr w:type="gramEnd"/>
      <w:r>
        <w:t xml:space="preserve"> from upstream of </w:t>
      </w:r>
      <w:proofErr w:type="spellStart"/>
      <w:r>
        <w:t>Botley</w:t>
      </w:r>
      <w:proofErr w:type="spellEnd"/>
      <w:r>
        <w:t xml:space="preserve"> Road and finishing at the confluence of </w:t>
      </w:r>
      <w:proofErr w:type="spellStart"/>
      <w:r>
        <w:t>Hinksey</w:t>
      </w:r>
      <w:proofErr w:type="spellEnd"/>
      <w:r>
        <w:t xml:space="preserve"> Stream with the River Thames downstream of </w:t>
      </w:r>
      <w:proofErr w:type="spellStart"/>
      <w:r>
        <w:t>Munday’s</w:t>
      </w:r>
      <w:proofErr w:type="spellEnd"/>
      <w:r>
        <w:t xml:space="preserve"> Bridge. Refer to Figure 1 </w:t>
      </w:r>
      <w:r w:rsidR="00272ED3">
        <w:t xml:space="preserve">overleaf </w:t>
      </w:r>
      <w:r>
        <w:t>for an overview plan of the areas.</w:t>
      </w:r>
    </w:p>
    <w:p w14:paraId="31CD73B6" w14:textId="77777777" w:rsidR="00A25DC6" w:rsidRDefault="00A25DC6" w:rsidP="00E34FAB">
      <w:pPr>
        <w:pStyle w:val="BodyText"/>
      </w:pPr>
    </w:p>
    <w:p w14:paraId="31DCD054" w14:textId="31FCA52F" w:rsidR="00A25DC6" w:rsidRDefault="007D5795" w:rsidP="00A25DC6">
      <w:pPr>
        <w:spacing w:after="160" w:line="256" w:lineRule="auto"/>
        <w:jc w:val="right"/>
      </w:pPr>
      <w:r w:rsidRPr="009C3495">
        <w:rPr>
          <w:noProof/>
          <w:lang w:eastAsia="en-GB"/>
        </w:rPr>
        <w:lastRenderedPageBreak/>
        <w:drawing>
          <wp:inline distT="0" distB="0" distL="0" distR="0" wp14:anchorId="4459CFB2" wp14:editId="4481AE6A">
            <wp:extent cx="5732145" cy="434721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2145" cy="4347210"/>
                    </a:xfrm>
                    <a:prstGeom prst="rect">
                      <a:avLst/>
                    </a:prstGeom>
                    <a:noFill/>
                    <a:ln>
                      <a:noFill/>
                    </a:ln>
                  </pic:spPr>
                </pic:pic>
              </a:graphicData>
            </a:graphic>
          </wp:inline>
        </w:drawing>
      </w:r>
    </w:p>
    <w:p w14:paraId="1582D942" w14:textId="77777777" w:rsidR="00A25DC6" w:rsidRDefault="006E3DE5" w:rsidP="006E3DE5">
      <w:pPr>
        <w:pStyle w:val="Caption"/>
      </w:pPr>
      <w:bookmarkStart w:id="2" w:name="_Toc434445072"/>
      <w:bookmarkEnd w:id="2"/>
      <w:r>
        <w:t xml:space="preserve">Figure </w:t>
      </w:r>
      <w:r>
        <w:fldChar w:fldCharType="begin"/>
      </w:r>
      <w:r>
        <w:instrText xml:space="preserve"> SEQ Figure \* ARABIC </w:instrText>
      </w:r>
      <w:r>
        <w:fldChar w:fldCharType="separate"/>
      </w:r>
      <w:r w:rsidR="00C930AA">
        <w:rPr>
          <w:noProof/>
        </w:rPr>
        <w:t>1</w:t>
      </w:r>
      <w:r>
        <w:fldChar w:fldCharType="end"/>
      </w:r>
      <w:r>
        <w:t>: Overview of the four site areas</w:t>
      </w:r>
    </w:p>
    <w:p w14:paraId="57D58939" w14:textId="77777777" w:rsidR="00A25DC6" w:rsidRDefault="00A25DC6" w:rsidP="007D5795">
      <w:pPr>
        <w:pStyle w:val="Heading4"/>
      </w:pPr>
      <w:bookmarkStart w:id="3" w:name="_Toc457560489"/>
      <w:r>
        <w:t>Existing Site Conditions</w:t>
      </w:r>
      <w:bookmarkEnd w:id="3"/>
      <w:r>
        <w:t xml:space="preserve"> </w:t>
      </w:r>
    </w:p>
    <w:p w14:paraId="35FE3E27" w14:textId="03C2097A" w:rsidR="00A25DC6" w:rsidRDefault="00A25DC6" w:rsidP="00A25DC6">
      <w:r>
        <w:t xml:space="preserve">The majority of the route proposed for the </w:t>
      </w:r>
      <w:r w:rsidR="00DB0649">
        <w:t>Scheme</w:t>
      </w:r>
      <w:r>
        <w:t xml:space="preserve"> is through relatively undeveloped open land. Significant sections of the route are used </w:t>
      </w:r>
      <w:r w:rsidR="001F7269">
        <w:t>predominantly for agricultural purposes, with some recreational access</w:t>
      </w:r>
      <w:r>
        <w:t xml:space="preserve">. The proposed channel </w:t>
      </w:r>
      <w:r w:rsidR="00DB0649">
        <w:t xml:space="preserve">for the Scheme </w:t>
      </w:r>
      <w:r>
        <w:t xml:space="preserve">crosses a number of existing engineered features; and it also crosses several footpaths and bridleways which need new bridges to maintain access. </w:t>
      </w:r>
    </w:p>
    <w:p w14:paraId="2547DDA6" w14:textId="0F64A307" w:rsidR="002579F0" w:rsidRDefault="002579F0" w:rsidP="00D77382">
      <w:pPr>
        <w:pStyle w:val="Heading3"/>
      </w:pPr>
      <w:r w:rsidRPr="00D331BB">
        <w:t xml:space="preserve">Water body </w:t>
      </w:r>
      <w:r w:rsidRPr="00A24A0E">
        <w:t>existing</w:t>
      </w:r>
      <w:r w:rsidRPr="00D331BB">
        <w:t xml:space="preserve"> status</w:t>
      </w:r>
    </w:p>
    <w:p w14:paraId="510EE64C" w14:textId="436503D8" w:rsidR="001A5E87" w:rsidRPr="005039CB" w:rsidRDefault="001A5E87" w:rsidP="001A5E87">
      <w:pPr>
        <w:pStyle w:val="BodyText"/>
      </w:pPr>
      <w:r w:rsidRPr="00B51E68">
        <w:t xml:space="preserve">The </w:t>
      </w:r>
      <w:r>
        <w:t>Oxford FAS</w:t>
      </w:r>
      <w:r w:rsidRPr="00B51E68">
        <w:t xml:space="preserve"> Scheme relates directly to </w:t>
      </w:r>
      <w:r>
        <w:t>one</w:t>
      </w:r>
      <w:r w:rsidRPr="00B51E68">
        <w:t xml:space="preserve"> surface w</w:t>
      </w:r>
      <w:r w:rsidR="00931142">
        <w:t>ater b</w:t>
      </w:r>
      <w:r w:rsidRPr="00B51E68">
        <w:t>od</w:t>
      </w:r>
      <w:r>
        <w:t>y</w:t>
      </w:r>
      <w:r w:rsidRPr="00B51E68">
        <w:t xml:space="preserve"> which will be affected.  </w:t>
      </w:r>
      <w:r>
        <w:t>This is</w:t>
      </w:r>
      <w:r w:rsidRPr="005039CB">
        <w:t>:</w:t>
      </w:r>
    </w:p>
    <w:p w14:paraId="43A5C5E7" w14:textId="77777777" w:rsidR="001A5E87" w:rsidRPr="00152C93" w:rsidRDefault="001A5E87" w:rsidP="001A5E87">
      <w:pPr>
        <w:pStyle w:val="BodyText"/>
        <w:numPr>
          <w:ilvl w:val="0"/>
          <w:numId w:val="17"/>
        </w:numPr>
      </w:pPr>
      <w:r w:rsidRPr="00F47EEC">
        <w:t>Thames (</w:t>
      </w:r>
      <w:proofErr w:type="spellStart"/>
      <w:r w:rsidRPr="00F47EEC">
        <w:t>Evenlode</w:t>
      </w:r>
      <w:proofErr w:type="spellEnd"/>
      <w:r w:rsidRPr="00F47EEC">
        <w:t xml:space="preserve"> to Thame)</w:t>
      </w:r>
      <w:r w:rsidRPr="00152C93">
        <w:t xml:space="preserve"> (Water body ID: </w:t>
      </w:r>
      <w:r w:rsidRPr="00F47EEC">
        <w:t>GB106039030334</w:t>
      </w:r>
      <w:r w:rsidRPr="00152C93">
        <w:t>).</w:t>
      </w:r>
    </w:p>
    <w:p w14:paraId="49A61605" w14:textId="5BC0FA62" w:rsidR="001A5E87" w:rsidRDefault="001A5E87" w:rsidP="001A5E87">
      <w:pPr>
        <w:pStyle w:val="BodyText"/>
      </w:pPr>
      <w:r w:rsidRPr="00904D4B">
        <w:t>The following w</w:t>
      </w:r>
      <w:r w:rsidR="00931142">
        <w:t>ater b</w:t>
      </w:r>
      <w:r w:rsidRPr="00904D4B">
        <w:t xml:space="preserve">odies are located </w:t>
      </w:r>
      <w:r>
        <w:t xml:space="preserve">upstream and </w:t>
      </w:r>
      <w:r w:rsidRPr="00904D4B">
        <w:t xml:space="preserve">downstream of the </w:t>
      </w:r>
      <w:r>
        <w:t>proposed FAS scheme</w:t>
      </w:r>
      <w:r w:rsidRPr="00A35F40">
        <w:t xml:space="preserve">. </w:t>
      </w:r>
      <w:r>
        <w:t>T</w:t>
      </w:r>
      <w:r w:rsidRPr="00CA69FA">
        <w:t xml:space="preserve">hey have been </w:t>
      </w:r>
      <w:r>
        <w:t>included</w:t>
      </w:r>
      <w:r w:rsidRPr="00CA69FA">
        <w:t xml:space="preserve"> for completeness</w:t>
      </w:r>
      <w:r w:rsidRPr="008B3253">
        <w:t>.</w:t>
      </w:r>
    </w:p>
    <w:p w14:paraId="03A79543" w14:textId="77777777" w:rsidR="00C058F6" w:rsidRPr="00152C93" w:rsidRDefault="00C058F6" w:rsidP="00C058F6">
      <w:pPr>
        <w:pStyle w:val="BodyText"/>
        <w:numPr>
          <w:ilvl w:val="0"/>
          <w:numId w:val="17"/>
        </w:numPr>
      </w:pPr>
      <w:r>
        <w:t xml:space="preserve">Downstream water body: </w:t>
      </w:r>
      <w:r w:rsidRPr="00F47EEC">
        <w:t>Thames</w:t>
      </w:r>
      <w:r>
        <w:t xml:space="preserve"> Wallingford to </w:t>
      </w:r>
      <w:proofErr w:type="spellStart"/>
      <w:r>
        <w:t>Caversham</w:t>
      </w:r>
      <w:proofErr w:type="spellEnd"/>
      <w:r>
        <w:t xml:space="preserve"> </w:t>
      </w:r>
      <w:r w:rsidRPr="0097299A">
        <w:t xml:space="preserve">(Water body ID: </w:t>
      </w:r>
      <w:r w:rsidRPr="00154170">
        <w:t>GB106039030331</w:t>
      </w:r>
      <w:r w:rsidRPr="0097299A">
        <w:t>).</w:t>
      </w:r>
      <w:r w:rsidRPr="00152C93">
        <w:t xml:space="preserve"> </w:t>
      </w:r>
    </w:p>
    <w:p w14:paraId="4F15DDD7" w14:textId="77777777" w:rsidR="001A5E87" w:rsidRPr="00152C93" w:rsidRDefault="001A5E87" w:rsidP="001A5E87">
      <w:pPr>
        <w:pStyle w:val="BodyText"/>
        <w:numPr>
          <w:ilvl w:val="0"/>
          <w:numId w:val="17"/>
        </w:numPr>
      </w:pPr>
      <w:r>
        <w:t xml:space="preserve">Upstream water body: </w:t>
      </w:r>
      <w:r w:rsidRPr="00716AC2">
        <w:t xml:space="preserve">Cherwell (Ray to Thames) and </w:t>
      </w:r>
      <w:proofErr w:type="spellStart"/>
      <w:r w:rsidRPr="00716AC2">
        <w:t>Woodeaton</w:t>
      </w:r>
      <w:proofErr w:type="spellEnd"/>
      <w:r w:rsidRPr="00716AC2">
        <w:t xml:space="preserve"> Brook</w:t>
      </w:r>
      <w:r w:rsidRPr="0097299A">
        <w:t xml:space="preserve"> (Water body ID: </w:t>
      </w:r>
      <w:r w:rsidRPr="00633E99">
        <w:t>GB106039029800</w:t>
      </w:r>
      <w:r w:rsidRPr="0097299A">
        <w:t xml:space="preserve">). </w:t>
      </w:r>
    </w:p>
    <w:p w14:paraId="4CDC6B64" w14:textId="0B17113E" w:rsidR="001A5E87" w:rsidRDefault="001A5E87" w:rsidP="001A5E87">
      <w:pPr>
        <w:pStyle w:val="BodyText"/>
        <w:rPr>
          <w:rFonts w:cs="SymbolMT"/>
          <w:szCs w:val="22"/>
        </w:rPr>
      </w:pPr>
      <w:r>
        <w:t>In addition</w:t>
      </w:r>
      <w:r w:rsidR="00D77382">
        <w:t>,</w:t>
      </w:r>
      <w:r>
        <w:t xml:space="preserve"> the following groundwater bodies are within the study area:</w:t>
      </w:r>
    </w:p>
    <w:p w14:paraId="3F10CB0C" w14:textId="77777777" w:rsidR="001A5E87" w:rsidRPr="009648D9" w:rsidRDefault="00CA53D3" w:rsidP="001A5E87">
      <w:pPr>
        <w:pStyle w:val="BodyText"/>
        <w:numPr>
          <w:ilvl w:val="0"/>
          <w:numId w:val="17"/>
        </w:numPr>
      </w:pPr>
      <w:proofErr w:type="spellStart"/>
      <w:r w:rsidRPr="00CA53D3">
        <w:t>Headington</w:t>
      </w:r>
      <w:proofErr w:type="spellEnd"/>
      <w:r w:rsidRPr="00CA53D3">
        <w:t xml:space="preserve"> </w:t>
      </w:r>
      <w:proofErr w:type="spellStart"/>
      <w:r w:rsidRPr="00CA53D3">
        <w:t>Corallian</w:t>
      </w:r>
      <w:proofErr w:type="spellEnd"/>
      <w:r w:rsidRPr="009648D9">
        <w:t xml:space="preserve"> </w:t>
      </w:r>
      <w:r w:rsidR="001A5E87" w:rsidRPr="009648D9">
        <w:t>(Water body ID</w:t>
      </w:r>
      <w:r>
        <w:t>:</w:t>
      </w:r>
      <w:r w:rsidR="001A5E87" w:rsidRPr="009648D9">
        <w:t xml:space="preserve"> </w:t>
      </w:r>
      <w:r w:rsidRPr="00CA53D3">
        <w:t>GB40602G600700</w:t>
      </w:r>
      <w:r w:rsidR="001A5E87" w:rsidRPr="009648D9">
        <w:t>)</w:t>
      </w:r>
    </w:p>
    <w:p w14:paraId="024A5E89" w14:textId="77777777" w:rsidR="001A5E87" w:rsidRDefault="009176D4" w:rsidP="001A5E87">
      <w:pPr>
        <w:pStyle w:val="BodyText"/>
        <w:numPr>
          <w:ilvl w:val="0"/>
          <w:numId w:val="17"/>
        </w:numPr>
      </w:pPr>
      <w:proofErr w:type="spellStart"/>
      <w:r>
        <w:t>Shrivenham</w:t>
      </w:r>
      <w:proofErr w:type="spellEnd"/>
      <w:r>
        <w:t xml:space="preserve"> </w:t>
      </w:r>
      <w:proofErr w:type="spellStart"/>
      <w:r>
        <w:t>Corallian</w:t>
      </w:r>
      <w:proofErr w:type="spellEnd"/>
      <w:r w:rsidR="001A5E87" w:rsidRPr="009648D9">
        <w:t xml:space="preserve"> (Water body ID: </w:t>
      </w:r>
      <w:r w:rsidRPr="007F08B6">
        <w:rPr>
          <w:rFonts w:asciiTheme="minorHAnsi" w:hAnsiTheme="minorHAnsi" w:cs="Arial"/>
          <w:color w:val="000000"/>
        </w:rPr>
        <w:t>GB40602G600600</w:t>
      </w:r>
      <w:r w:rsidR="001A5E87" w:rsidRPr="007F08B6">
        <w:rPr>
          <w:rFonts w:asciiTheme="minorHAnsi" w:hAnsiTheme="minorHAnsi"/>
        </w:rPr>
        <w:t>)</w:t>
      </w:r>
    </w:p>
    <w:p w14:paraId="7A1952B5" w14:textId="45F24345" w:rsidR="001A5E87" w:rsidRPr="009648D9" w:rsidRDefault="001A5E87" w:rsidP="001A5E87">
      <w:pPr>
        <w:pStyle w:val="BodyText"/>
      </w:pPr>
      <w:r w:rsidRPr="00AD6C83">
        <w:t>Following</w:t>
      </w:r>
      <w:r w:rsidRPr="00AD6C83">
        <w:rPr>
          <w:rFonts w:cs="Arial"/>
        </w:rPr>
        <w:t xml:space="preserve"> geo-environmental assessment of the </w:t>
      </w:r>
      <w:r w:rsidR="00DB0649">
        <w:rPr>
          <w:rFonts w:cs="Arial"/>
        </w:rPr>
        <w:t>Scheme</w:t>
      </w:r>
      <w:r w:rsidRPr="00AD6C83">
        <w:rPr>
          <w:rFonts w:cs="Arial"/>
        </w:rPr>
        <w:t xml:space="preserve">, potential impacts on groundwater have been scoped </w:t>
      </w:r>
      <w:r w:rsidR="00F22315" w:rsidRPr="00AD6C83">
        <w:rPr>
          <w:rFonts w:cs="Arial"/>
        </w:rPr>
        <w:t>in</w:t>
      </w:r>
      <w:r w:rsidRPr="00AD6C83">
        <w:rPr>
          <w:rFonts w:cs="Arial"/>
        </w:rPr>
        <w:t>.</w:t>
      </w:r>
      <w:r w:rsidRPr="00460AAB">
        <w:rPr>
          <w:rFonts w:cs="Arial"/>
        </w:rPr>
        <w:t xml:space="preserve">  </w:t>
      </w:r>
    </w:p>
    <w:p w14:paraId="3886D8A7" w14:textId="77777777" w:rsidR="001A5E87" w:rsidRDefault="006E1FFD" w:rsidP="001A5E87">
      <w:pPr>
        <w:pStyle w:val="BodyText"/>
      </w:pPr>
      <w:r>
        <w:rPr>
          <w:noProof/>
          <w:lang w:eastAsia="en-GB"/>
        </w:rPr>
        <w:lastRenderedPageBreak/>
        <w:drawing>
          <wp:inline distT="0" distB="0" distL="0" distR="0" wp14:anchorId="7BB39CE9" wp14:editId="3497828B">
            <wp:extent cx="6257925" cy="424746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062" t="7674" r="15309" b="7067"/>
                    <a:stretch/>
                  </pic:blipFill>
                  <pic:spPr bwMode="auto">
                    <a:xfrm>
                      <a:off x="0" y="0"/>
                      <a:ext cx="6271029" cy="4256354"/>
                    </a:xfrm>
                    <a:prstGeom prst="rect">
                      <a:avLst/>
                    </a:prstGeom>
                    <a:ln>
                      <a:noFill/>
                    </a:ln>
                    <a:extLst>
                      <a:ext uri="{53640926-AAD7-44D8-BBD7-CCE9431645EC}">
                        <a14:shadowObscured xmlns:a14="http://schemas.microsoft.com/office/drawing/2010/main"/>
                      </a:ext>
                    </a:extLst>
                  </pic:spPr>
                </pic:pic>
              </a:graphicData>
            </a:graphic>
          </wp:inline>
        </w:drawing>
      </w:r>
    </w:p>
    <w:p w14:paraId="283242A1" w14:textId="77777777" w:rsidR="00C058F6" w:rsidRDefault="006E3DE5" w:rsidP="006E3DE5">
      <w:pPr>
        <w:pStyle w:val="Caption"/>
        <w:rPr>
          <w:noProof/>
          <w:lang w:eastAsia="en-GB"/>
        </w:rPr>
      </w:pPr>
      <w:r>
        <w:t xml:space="preserve">Figure </w:t>
      </w:r>
      <w:r>
        <w:fldChar w:fldCharType="begin"/>
      </w:r>
      <w:r>
        <w:instrText xml:space="preserve"> SEQ Figure \* ARABIC </w:instrText>
      </w:r>
      <w:r>
        <w:fldChar w:fldCharType="separate"/>
      </w:r>
      <w:r w:rsidR="00C930AA">
        <w:rPr>
          <w:noProof/>
        </w:rPr>
        <w:t>2</w:t>
      </w:r>
      <w:r>
        <w:fldChar w:fldCharType="end"/>
      </w:r>
      <w:r>
        <w:t>: Thames (</w:t>
      </w:r>
      <w:proofErr w:type="spellStart"/>
      <w:r>
        <w:t>Evenlode</w:t>
      </w:r>
      <w:proofErr w:type="spellEnd"/>
      <w:r>
        <w:t xml:space="preserve"> to Thame) WFD water body.</w:t>
      </w:r>
    </w:p>
    <w:p w14:paraId="2B32EAAA" w14:textId="77777777" w:rsidR="00CA53D3" w:rsidRDefault="00C058F6" w:rsidP="006E3DE5">
      <w:pPr>
        <w:pStyle w:val="Caption"/>
      </w:pPr>
      <w:r>
        <w:rPr>
          <w:noProof/>
          <w:lang w:eastAsia="en-GB"/>
        </w:rPr>
        <w:drawing>
          <wp:inline distT="0" distB="0" distL="0" distR="0" wp14:anchorId="3377D78D" wp14:editId="179519E3">
            <wp:extent cx="6181725" cy="4226281"/>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897" t="12505" r="19463" b="11330"/>
                    <a:stretch/>
                  </pic:blipFill>
                  <pic:spPr bwMode="auto">
                    <a:xfrm>
                      <a:off x="0" y="0"/>
                      <a:ext cx="6184191" cy="4227967"/>
                    </a:xfrm>
                    <a:prstGeom prst="rect">
                      <a:avLst/>
                    </a:prstGeom>
                    <a:ln>
                      <a:noFill/>
                    </a:ln>
                    <a:extLst>
                      <a:ext uri="{53640926-AAD7-44D8-BBD7-CCE9431645EC}">
                        <a14:shadowObscured xmlns:a14="http://schemas.microsoft.com/office/drawing/2010/main"/>
                      </a:ext>
                    </a:extLst>
                  </pic:spPr>
                </pic:pic>
              </a:graphicData>
            </a:graphic>
          </wp:inline>
        </w:drawing>
      </w:r>
      <w:r w:rsidR="006E3DE5">
        <w:t xml:space="preserve">Figure </w:t>
      </w:r>
      <w:r w:rsidR="006E3DE5">
        <w:fldChar w:fldCharType="begin"/>
      </w:r>
      <w:r w:rsidR="006E3DE5">
        <w:instrText xml:space="preserve"> SEQ Figure \* ARABIC </w:instrText>
      </w:r>
      <w:r w:rsidR="006E3DE5">
        <w:fldChar w:fldCharType="separate"/>
      </w:r>
      <w:r w:rsidR="00C930AA">
        <w:rPr>
          <w:noProof/>
        </w:rPr>
        <w:t>3</w:t>
      </w:r>
      <w:r w:rsidR="006E3DE5">
        <w:fldChar w:fldCharType="end"/>
      </w:r>
      <w:r w:rsidR="006E3DE5">
        <w:t xml:space="preserve">: Thames Wallingford to </w:t>
      </w:r>
      <w:proofErr w:type="spellStart"/>
      <w:r w:rsidR="006E3DE5">
        <w:t>Caversham</w:t>
      </w:r>
      <w:proofErr w:type="spellEnd"/>
      <w:r w:rsidR="006E3DE5">
        <w:t xml:space="preserve"> WFD water body</w:t>
      </w:r>
    </w:p>
    <w:p w14:paraId="5B613CDF" w14:textId="77777777" w:rsidR="00CA53D3" w:rsidRDefault="00CA53D3" w:rsidP="006E3DE5">
      <w:pPr>
        <w:pStyle w:val="Caption"/>
      </w:pPr>
      <w:r>
        <w:rPr>
          <w:noProof/>
          <w:lang w:eastAsia="en-GB"/>
        </w:rPr>
        <w:lastRenderedPageBreak/>
        <w:drawing>
          <wp:inline distT="0" distB="0" distL="0" distR="0" wp14:anchorId="4E0ECEE3" wp14:editId="2923C7DD">
            <wp:extent cx="6115050" cy="413303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417" t="8526" r="18984" b="15025"/>
                    <a:stretch/>
                  </pic:blipFill>
                  <pic:spPr bwMode="auto">
                    <a:xfrm>
                      <a:off x="0" y="0"/>
                      <a:ext cx="6125324" cy="4139980"/>
                    </a:xfrm>
                    <a:prstGeom prst="rect">
                      <a:avLst/>
                    </a:prstGeom>
                    <a:ln>
                      <a:noFill/>
                    </a:ln>
                    <a:extLst>
                      <a:ext uri="{53640926-AAD7-44D8-BBD7-CCE9431645EC}">
                        <a14:shadowObscured xmlns:a14="http://schemas.microsoft.com/office/drawing/2010/main"/>
                      </a:ext>
                    </a:extLst>
                  </pic:spPr>
                </pic:pic>
              </a:graphicData>
            </a:graphic>
          </wp:inline>
        </w:drawing>
      </w:r>
      <w:r w:rsidR="006E3DE5">
        <w:t xml:space="preserve">Figure </w:t>
      </w:r>
      <w:r w:rsidR="006E3DE5">
        <w:fldChar w:fldCharType="begin"/>
      </w:r>
      <w:r w:rsidR="006E3DE5">
        <w:instrText xml:space="preserve"> SEQ Figure \* ARABIC </w:instrText>
      </w:r>
      <w:r w:rsidR="006E3DE5">
        <w:fldChar w:fldCharType="separate"/>
      </w:r>
      <w:r w:rsidR="00C930AA">
        <w:rPr>
          <w:noProof/>
        </w:rPr>
        <w:t>4</w:t>
      </w:r>
      <w:r w:rsidR="006E3DE5">
        <w:fldChar w:fldCharType="end"/>
      </w:r>
      <w:r w:rsidR="006E3DE5">
        <w:t xml:space="preserve">: Cherwell (Ray to Thames and </w:t>
      </w:r>
      <w:proofErr w:type="spellStart"/>
      <w:r w:rsidR="006E3DE5">
        <w:t>Woodeaton</w:t>
      </w:r>
      <w:proofErr w:type="spellEnd"/>
      <w:r w:rsidR="006E3DE5">
        <w:t xml:space="preserve"> brook WFD water body</w:t>
      </w:r>
    </w:p>
    <w:p w14:paraId="3C690AEF" w14:textId="77777777" w:rsidR="00CA53D3" w:rsidRDefault="00CA53D3" w:rsidP="001A5E87">
      <w:pPr>
        <w:pStyle w:val="BodyText"/>
      </w:pPr>
    </w:p>
    <w:p w14:paraId="24D53716" w14:textId="77777777" w:rsidR="00CA53D3" w:rsidRDefault="00CA53D3" w:rsidP="001A5E87">
      <w:pPr>
        <w:pStyle w:val="BodyText"/>
      </w:pPr>
      <w:r>
        <w:rPr>
          <w:noProof/>
          <w:lang w:eastAsia="en-GB"/>
        </w:rPr>
        <w:drawing>
          <wp:inline distT="0" distB="0" distL="0" distR="0" wp14:anchorId="5CB72441" wp14:editId="78F6A993">
            <wp:extent cx="5981700" cy="40839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577" t="11652" r="19463" b="11899"/>
                    <a:stretch/>
                  </pic:blipFill>
                  <pic:spPr bwMode="auto">
                    <a:xfrm>
                      <a:off x="0" y="0"/>
                      <a:ext cx="5987109" cy="4087646"/>
                    </a:xfrm>
                    <a:prstGeom prst="rect">
                      <a:avLst/>
                    </a:prstGeom>
                    <a:ln>
                      <a:noFill/>
                    </a:ln>
                    <a:extLst>
                      <a:ext uri="{53640926-AAD7-44D8-BBD7-CCE9431645EC}">
                        <a14:shadowObscured xmlns:a14="http://schemas.microsoft.com/office/drawing/2010/main"/>
                      </a:ext>
                    </a:extLst>
                  </pic:spPr>
                </pic:pic>
              </a:graphicData>
            </a:graphic>
          </wp:inline>
        </w:drawing>
      </w:r>
    </w:p>
    <w:p w14:paraId="22AF0CAD" w14:textId="77777777" w:rsidR="00CA53D3" w:rsidRDefault="006E3DE5" w:rsidP="006E3DE5">
      <w:pPr>
        <w:pStyle w:val="Caption"/>
      </w:pPr>
      <w:r>
        <w:t xml:space="preserve">Figure </w:t>
      </w:r>
      <w:r>
        <w:fldChar w:fldCharType="begin"/>
      </w:r>
      <w:r>
        <w:instrText xml:space="preserve"> SEQ Figure \* ARABIC </w:instrText>
      </w:r>
      <w:r>
        <w:fldChar w:fldCharType="separate"/>
      </w:r>
      <w:r w:rsidR="00C930AA">
        <w:rPr>
          <w:noProof/>
        </w:rPr>
        <w:t>5</w:t>
      </w:r>
      <w:r>
        <w:fldChar w:fldCharType="end"/>
      </w:r>
      <w:r>
        <w:t xml:space="preserve">: </w:t>
      </w:r>
      <w:proofErr w:type="spellStart"/>
      <w:r>
        <w:t>Headington</w:t>
      </w:r>
      <w:proofErr w:type="spellEnd"/>
      <w:r>
        <w:t xml:space="preserve"> </w:t>
      </w:r>
      <w:proofErr w:type="spellStart"/>
      <w:r>
        <w:t>Corallian</w:t>
      </w:r>
      <w:proofErr w:type="spellEnd"/>
      <w:r>
        <w:t xml:space="preserve"> WFD groundwater body</w:t>
      </w:r>
    </w:p>
    <w:p w14:paraId="30861FD7" w14:textId="77777777" w:rsidR="00CA53D3" w:rsidRDefault="00CA53D3" w:rsidP="001A5E87">
      <w:pPr>
        <w:pStyle w:val="BodyText"/>
      </w:pPr>
      <w:r>
        <w:rPr>
          <w:noProof/>
          <w:lang w:eastAsia="en-GB"/>
        </w:rPr>
        <w:lastRenderedPageBreak/>
        <w:drawing>
          <wp:inline distT="0" distB="0" distL="0" distR="0" wp14:anchorId="29D4760C" wp14:editId="56C177C2">
            <wp:extent cx="5943600" cy="4092808"/>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577" t="11368" r="19303" b="11330"/>
                    <a:stretch/>
                  </pic:blipFill>
                  <pic:spPr bwMode="auto">
                    <a:xfrm>
                      <a:off x="0" y="0"/>
                      <a:ext cx="5949848" cy="4097110"/>
                    </a:xfrm>
                    <a:prstGeom prst="rect">
                      <a:avLst/>
                    </a:prstGeom>
                    <a:ln>
                      <a:noFill/>
                    </a:ln>
                    <a:extLst>
                      <a:ext uri="{53640926-AAD7-44D8-BBD7-CCE9431645EC}">
                        <a14:shadowObscured xmlns:a14="http://schemas.microsoft.com/office/drawing/2010/main"/>
                      </a:ext>
                    </a:extLst>
                  </pic:spPr>
                </pic:pic>
              </a:graphicData>
            </a:graphic>
          </wp:inline>
        </w:drawing>
      </w:r>
    </w:p>
    <w:p w14:paraId="24805087" w14:textId="77777777" w:rsidR="006E3DE5" w:rsidRDefault="006E3DE5" w:rsidP="006E3DE5">
      <w:pPr>
        <w:pStyle w:val="Caption"/>
        <w:sectPr w:rsidR="006E3DE5" w:rsidSect="00661CC5">
          <w:headerReference w:type="default" r:id="rId18"/>
          <w:footerReference w:type="even" r:id="rId19"/>
          <w:footerReference w:type="default" r:id="rId20"/>
          <w:headerReference w:type="first" r:id="rId21"/>
          <w:footerReference w:type="first" r:id="rId22"/>
          <w:pgSz w:w="11907" w:h="16839" w:code="9"/>
          <w:pgMar w:top="1080" w:right="1080" w:bottom="1080" w:left="1440" w:header="720" w:footer="576" w:gutter="0"/>
          <w:pgNumType w:start="1" w:chapStyle="1"/>
          <w:cols w:space="720"/>
          <w:titlePg/>
          <w:docGrid w:linePitch="299"/>
        </w:sectPr>
      </w:pPr>
      <w:r>
        <w:t xml:space="preserve">Figure </w:t>
      </w:r>
      <w:r>
        <w:fldChar w:fldCharType="begin"/>
      </w:r>
      <w:r>
        <w:instrText xml:space="preserve"> SEQ Figure \* ARABIC </w:instrText>
      </w:r>
      <w:r>
        <w:fldChar w:fldCharType="separate"/>
      </w:r>
      <w:r w:rsidR="00C930AA">
        <w:rPr>
          <w:noProof/>
        </w:rPr>
        <w:t>6</w:t>
      </w:r>
      <w:r>
        <w:fldChar w:fldCharType="end"/>
      </w:r>
      <w:r>
        <w:t xml:space="preserve">: </w:t>
      </w:r>
      <w:proofErr w:type="spellStart"/>
      <w:r>
        <w:t>Shrivenham</w:t>
      </w:r>
      <w:proofErr w:type="spellEnd"/>
      <w:r>
        <w:t xml:space="preserve"> </w:t>
      </w:r>
      <w:proofErr w:type="spellStart"/>
      <w:r>
        <w:t>Corallian</w:t>
      </w:r>
      <w:proofErr w:type="spellEnd"/>
      <w:r>
        <w:t xml:space="preserve"> WFD groundwater body</w:t>
      </w:r>
    </w:p>
    <w:p w14:paraId="6DA18154" w14:textId="77777777" w:rsidR="002579F0" w:rsidRDefault="002579F0" w:rsidP="00D77382">
      <w:pPr>
        <w:pStyle w:val="Heading3"/>
      </w:pPr>
      <w:r w:rsidRPr="00E84575">
        <w:lastRenderedPageBreak/>
        <w:t xml:space="preserve"> </w:t>
      </w:r>
      <w:r w:rsidR="00154170" w:rsidRPr="00E84575">
        <w:t>Water</w:t>
      </w:r>
      <w:r w:rsidRPr="00E84575">
        <w:t xml:space="preserve"> body WFD parameters</w:t>
      </w:r>
    </w:p>
    <w:p w14:paraId="1CB954CB" w14:textId="5DBE4DBE" w:rsidR="001F7269" w:rsidRPr="001F7269" w:rsidRDefault="001F7269" w:rsidP="008861B3">
      <w:pPr>
        <w:pStyle w:val="BodyText"/>
      </w:pPr>
      <w:r>
        <w:t>The following quality elements tables contain summaries of data from the cycle 2 river basin management plans published in 2016</w:t>
      </w:r>
      <w:r w:rsidR="009A692B">
        <w:t>.</w:t>
      </w:r>
    </w:p>
    <w:tbl>
      <w:tblPr>
        <w:tblW w:w="9039" w:type="dxa"/>
        <w:tblLook w:val="04A0" w:firstRow="1" w:lastRow="0" w:firstColumn="1" w:lastColumn="0" w:noHBand="0" w:noVBand="1"/>
      </w:tblPr>
      <w:tblGrid>
        <w:gridCol w:w="4111"/>
        <w:gridCol w:w="4928"/>
      </w:tblGrid>
      <w:tr w:rsidR="002579F0" w:rsidRPr="0077089D" w14:paraId="6579C56F" w14:textId="77777777" w:rsidTr="00154170">
        <w:trPr>
          <w:trHeight w:val="575"/>
        </w:trPr>
        <w:tc>
          <w:tcPr>
            <w:tcW w:w="4111" w:type="dxa"/>
            <w:tcBorders>
              <w:top w:val="single" w:sz="4" w:space="0" w:color="auto"/>
            </w:tcBorders>
            <w:vAlign w:val="center"/>
          </w:tcPr>
          <w:p w14:paraId="67EB785D" w14:textId="77777777" w:rsidR="002579F0" w:rsidRPr="0077089D" w:rsidRDefault="002579F0" w:rsidP="0077089D">
            <w:pPr>
              <w:pStyle w:val="TableBody"/>
            </w:pPr>
            <w:r w:rsidRPr="0077089D">
              <w:t>Water body ID</w:t>
            </w:r>
          </w:p>
        </w:tc>
        <w:tc>
          <w:tcPr>
            <w:tcW w:w="4928" w:type="dxa"/>
            <w:tcBorders>
              <w:top w:val="single" w:sz="4" w:space="0" w:color="auto"/>
            </w:tcBorders>
            <w:vAlign w:val="center"/>
          </w:tcPr>
          <w:p w14:paraId="4F756392" w14:textId="77777777" w:rsidR="002579F0" w:rsidRPr="0077089D" w:rsidRDefault="00F47EEC" w:rsidP="0077089D">
            <w:pPr>
              <w:pStyle w:val="TableBody"/>
            </w:pPr>
            <w:r w:rsidRPr="00F47EEC">
              <w:t>GB106039030334</w:t>
            </w:r>
          </w:p>
        </w:tc>
      </w:tr>
      <w:tr w:rsidR="002579F0" w:rsidRPr="0077089D" w14:paraId="69C641EA" w14:textId="77777777" w:rsidTr="00154170">
        <w:trPr>
          <w:trHeight w:val="413"/>
        </w:trPr>
        <w:tc>
          <w:tcPr>
            <w:tcW w:w="4111" w:type="dxa"/>
            <w:vAlign w:val="center"/>
          </w:tcPr>
          <w:p w14:paraId="0B9814A9" w14:textId="77777777" w:rsidR="002579F0" w:rsidRPr="0077089D" w:rsidRDefault="002579F0" w:rsidP="0077089D">
            <w:pPr>
              <w:pStyle w:val="TableBody"/>
            </w:pPr>
            <w:r w:rsidRPr="0077089D">
              <w:t>Water body name</w:t>
            </w:r>
          </w:p>
        </w:tc>
        <w:tc>
          <w:tcPr>
            <w:tcW w:w="4928" w:type="dxa"/>
            <w:vAlign w:val="center"/>
          </w:tcPr>
          <w:p w14:paraId="645D48FF" w14:textId="77777777" w:rsidR="00E34FAB" w:rsidRPr="0077089D" w:rsidRDefault="00F47EEC" w:rsidP="00F47EEC">
            <w:pPr>
              <w:pStyle w:val="TableBody"/>
            </w:pPr>
            <w:r w:rsidRPr="00F47EEC">
              <w:t>Thames (</w:t>
            </w:r>
            <w:proofErr w:type="spellStart"/>
            <w:r w:rsidRPr="00F47EEC">
              <w:t>Evenlode</w:t>
            </w:r>
            <w:proofErr w:type="spellEnd"/>
            <w:r w:rsidRPr="00F47EEC">
              <w:t xml:space="preserve"> to Thame)</w:t>
            </w:r>
          </w:p>
        </w:tc>
      </w:tr>
      <w:tr w:rsidR="002579F0" w:rsidRPr="0077089D" w14:paraId="27491F9C" w14:textId="77777777" w:rsidTr="00154170">
        <w:trPr>
          <w:trHeight w:val="413"/>
        </w:trPr>
        <w:tc>
          <w:tcPr>
            <w:tcW w:w="4111" w:type="dxa"/>
            <w:vAlign w:val="center"/>
          </w:tcPr>
          <w:p w14:paraId="75DBA1B2" w14:textId="77777777" w:rsidR="002579F0" w:rsidRPr="0077089D" w:rsidRDefault="002579F0" w:rsidP="0077089D">
            <w:pPr>
              <w:pStyle w:val="TableBody"/>
            </w:pPr>
            <w:r w:rsidRPr="0077089D">
              <w:t>NGR</w:t>
            </w:r>
          </w:p>
        </w:tc>
        <w:tc>
          <w:tcPr>
            <w:tcW w:w="4928" w:type="dxa"/>
            <w:vAlign w:val="center"/>
          </w:tcPr>
          <w:p w14:paraId="05D714E4" w14:textId="77777777" w:rsidR="002579F0" w:rsidRPr="0077089D" w:rsidRDefault="00F47EEC" w:rsidP="0077089D">
            <w:pPr>
              <w:pStyle w:val="TableBody"/>
            </w:pPr>
            <w:r w:rsidRPr="00F47EEC">
              <w:t>SP4574111361</w:t>
            </w:r>
          </w:p>
        </w:tc>
      </w:tr>
      <w:tr w:rsidR="00F47EEC" w:rsidRPr="0077089D" w14:paraId="34F68FD3" w14:textId="77777777" w:rsidTr="00154170">
        <w:trPr>
          <w:trHeight w:val="413"/>
        </w:trPr>
        <w:tc>
          <w:tcPr>
            <w:tcW w:w="4111" w:type="dxa"/>
            <w:vAlign w:val="center"/>
          </w:tcPr>
          <w:p w14:paraId="3B4E60AA" w14:textId="77777777" w:rsidR="00F47EEC" w:rsidRPr="0077089D" w:rsidRDefault="00F47EEC" w:rsidP="0077089D">
            <w:pPr>
              <w:pStyle w:val="TableBody"/>
            </w:pPr>
            <w:r>
              <w:t>Length (km)</w:t>
            </w:r>
          </w:p>
        </w:tc>
        <w:tc>
          <w:tcPr>
            <w:tcW w:w="4928" w:type="dxa"/>
            <w:vAlign w:val="center"/>
          </w:tcPr>
          <w:p w14:paraId="48DF2E0D" w14:textId="77777777" w:rsidR="00F47EEC" w:rsidRPr="00F47EEC" w:rsidRDefault="00F47EEC" w:rsidP="0077089D">
            <w:pPr>
              <w:pStyle w:val="TableBody"/>
            </w:pPr>
            <w:r w:rsidRPr="00F47EEC">
              <w:t>63.863 Distance (km)</w:t>
            </w:r>
          </w:p>
        </w:tc>
      </w:tr>
      <w:tr w:rsidR="002579F0" w:rsidRPr="0077089D" w14:paraId="1971BC74" w14:textId="77777777" w:rsidTr="00154170">
        <w:trPr>
          <w:trHeight w:val="413"/>
        </w:trPr>
        <w:tc>
          <w:tcPr>
            <w:tcW w:w="4111" w:type="dxa"/>
            <w:vAlign w:val="center"/>
          </w:tcPr>
          <w:p w14:paraId="71F86917" w14:textId="77777777" w:rsidR="002579F0" w:rsidRPr="0077089D" w:rsidRDefault="00F47EEC" w:rsidP="00F47EEC">
            <w:pPr>
              <w:pStyle w:val="TableBody"/>
            </w:pPr>
            <w:r>
              <w:t>Catchment</w:t>
            </w:r>
            <w:r w:rsidR="002579F0" w:rsidRPr="0077089D">
              <w:t xml:space="preserve"> area (</w:t>
            </w:r>
            <w:r>
              <w:t>km</w:t>
            </w:r>
            <w:r w:rsidRPr="00F47EEC">
              <w:rPr>
                <w:vertAlign w:val="superscript"/>
              </w:rPr>
              <w:t>2</w:t>
            </w:r>
            <w:r w:rsidR="002579F0" w:rsidRPr="0077089D">
              <w:t>)</w:t>
            </w:r>
          </w:p>
        </w:tc>
        <w:tc>
          <w:tcPr>
            <w:tcW w:w="4928" w:type="dxa"/>
            <w:vAlign w:val="center"/>
          </w:tcPr>
          <w:p w14:paraId="61E49695" w14:textId="77777777" w:rsidR="002579F0" w:rsidRPr="0077089D" w:rsidRDefault="00F47EEC" w:rsidP="0077089D">
            <w:pPr>
              <w:pStyle w:val="TableBody"/>
            </w:pPr>
            <w:r w:rsidRPr="00F47EEC">
              <w:t>149.591 Area (km2)</w:t>
            </w:r>
          </w:p>
        </w:tc>
      </w:tr>
      <w:tr w:rsidR="002579F0" w:rsidRPr="0077089D" w14:paraId="56BC440D" w14:textId="77777777" w:rsidTr="00154170">
        <w:trPr>
          <w:trHeight w:val="413"/>
        </w:trPr>
        <w:tc>
          <w:tcPr>
            <w:tcW w:w="4111" w:type="dxa"/>
            <w:vAlign w:val="center"/>
          </w:tcPr>
          <w:p w14:paraId="3B577E51" w14:textId="77777777" w:rsidR="002579F0" w:rsidRPr="0077089D" w:rsidRDefault="00F47EEC" w:rsidP="00F47EEC">
            <w:pPr>
              <w:pStyle w:val="TableBody"/>
            </w:pPr>
            <w:r>
              <w:t>Catchment area (ha</w:t>
            </w:r>
            <w:r w:rsidR="002579F0" w:rsidRPr="0077089D">
              <w:t>)</w:t>
            </w:r>
          </w:p>
        </w:tc>
        <w:tc>
          <w:tcPr>
            <w:tcW w:w="4928" w:type="dxa"/>
            <w:vAlign w:val="center"/>
          </w:tcPr>
          <w:p w14:paraId="2695AA8A" w14:textId="77777777" w:rsidR="002579F0" w:rsidRPr="0077089D" w:rsidRDefault="00F47EEC" w:rsidP="0077089D">
            <w:pPr>
              <w:pStyle w:val="TableBody"/>
            </w:pPr>
            <w:r w:rsidRPr="00F47EEC">
              <w:t>14959.089 Area (ha)</w:t>
            </w:r>
          </w:p>
        </w:tc>
      </w:tr>
      <w:tr w:rsidR="002579F0" w:rsidRPr="0077089D" w14:paraId="41537572" w14:textId="77777777" w:rsidTr="00154170">
        <w:trPr>
          <w:trHeight w:val="413"/>
        </w:trPr>
        <w:tc>
          <w:tcPr>
            <w:tcW w:w="4111" w:type="dxa"/>
            <w:vAlign w:val="center"/>
          </w:tcPr>
          <w:p w14:paraId="0F8B9159" w14:textId="77777777" w:rsidR="002579F0" w:rsidRPr="0077089D" w:rsidRDefault="002579F0" w:rsidP="0077089D">
            <w:pPr>
              <w:pStyle w:val="TableBody"/>
            </w:pPr>
            <w:proofErr w:type="spellStart"/>
            <w:r w:rsidRPr="0077089D">
              <w:t>Hydromorphological</w:t>
            </w:r>
            <w:proofErr w:type="spellEnd"/>
            <w:r w:rsidRPr="0077089D">
              <w:t xml:space="preserve"> designation</w:t>
            </w:r>
          </w:p>
        </w:tc>
        <w:tc>
          <w:tcPr>
            <w:tcW w:w="4928" w:type="dxa"/>
            <w:vAlign w:val="center"/>
          </w:tcPr>
          <w:p w14:paraId="7853C903" w14:textId="77777777" w:rsidR="002579F0" w:rsidRPr="0077089D" w:rsidRDefault="00F47EEC" w:rsidP="0077089D">
            <w:pPr>
              <w:pStyle w:val="TableBody"/>
            </w:pPr>
            <w:r>
              <w:t>N</w:t>
            </w:r>
            <w:r w:rsidRPr="00F47EEC">
              <w:t>ot designated artificial or heavily modified</w:t>
            </w:r>
          </w:p>
        </w:tc>
      </w:tr>
      <w:tr w:rsidR="002579F0" w:rsidRPr="0077089D" w14:paraId="6D8CAF40" w14:textId="77777777" w:rsidTr="00154170">
        <w:trPr>
          <w:trHeight w:val="413"/>
        </w:trPr>
        <w:tc>
          <w:tcPr>
            <w:tcW w:w="4111" w:type="dxa"/>
            <w:vAlign w:val="center"/>
          </w:tcPr>
          <w:p w14:paraId="39CD6BE8" w14:textId="77777777" w:rsidR="002579F0" w:rsidRPr="0077089D" w:rsidRDefault="002579F0" w:rsidP="0077089D">
            <w:pPr>
              <w:pStyle w:val="TableBody"/>
            </w:pPr>
            <w:r w:rsidRPr="0077089D">
              <w:t>Current overall status</w:t>
            </w:r>
          </w:p>
        </w:tc>
        <w:tc>
          <w:tcPr>
            <w:tcW w:w="4928" w:type="dxa"/>
            <w:vAlign w:val="center"/>
          </w:tcPr>
          <w:p w14:paraId="18B186CA" w14:textId="77777777" w:rsidR="002579F0" w:rsidRPr="0077089D" w:rsidRDefault="00F47EEC" w:rsidP="0077089D">
            <w:pPr>
              <w:pStyle w:val="TableBody"/>
            </w:pPr>
            <w:r>
              <w:t>Moderate</w:t>
            </w:r>
          </w:p>
        </w:tc>
      </w:tr>
      <w:tr w:rsidR="002579F0" w:rsidRPr="0077089D" w14:paraId="2505345A" w14:textId="77777777" w:rsidTr="00154170">
        <w:trPr>
          <w:trHeight w:val="418"/>
        </w:trPr>
        <w:tc>
          <w:tcPr>
            <w:tcW w:w="4111" w:type="dxa"/>
            <w:vAlign w:val="center"/>
          </w:tcPr>
          <w:p w14:paraId="492C091C" w14:textId="77777777" w:rsidR="002579F0" w:rsidRPr="0077089D" w:rsidRDefault="002579F0" w:rsidP="0077089D">
            <w:pPr>
              <w:pStyle w:val="TableBody"/>
            </w:pPr>
            <w:r w:rsidRPr="0077089D">
              <w:t>Status objective (overall)</w:t>
            </w:r>
          </w:p>
        </w:tc>
        <w:tc>
          <w:tcPr>
            <w:tcW w:w="4928" w:type="dxa"/>
            <w:vAlign w:val="center"/>
          </w:tcPr>
          <w:p w14:paraId="39664F83" w14:textId="77777777" w:rsidR="002579F0" w:rsidRPr="0077089D" w:rsidRDefault="00F47EEC" w:rsidP="0077089D">
            <w:pPr>
              <w:pStyle w:val="TableBody"/>
            </w:pPr>
            <w:r>
              <w:t>Moderate by 2015</w:t>
            </w:r>
          </w:p>
        </w:tc>
      </w:tr>
      <w:tr w:rsidR="002579F0" w:rsidRPr="0077089D" w14:paraId="0A2E7F19" w14:textId="77777777" w:rsidTr="00154170">
        <w:trPr>
          <w:trHeight w:val="418"/>
        </w:trPr>
        <w:tc>
          <w:tcPr>
            <w:tcW w:w="4111" w:type="dxa"/>
            <w:vAlign w:val="center"/>
          </w:tcPr>
          <w:p w14:paraId="53B6196A" w14:textId="77777777" w:rsidR="002579F0" w:rsidRPr="0077089D" w:rsidRDefault="002579F0" w:rsidP="0077089D">
            <w:pPr>
              <w:pStyle w:val="TableBody"/>
            </w:pPr>
            <w:r w:rsidRPr="0077089D">
              <w:t>Reasons for not achieving good status:</w:t>
            </w:r>
          </w:p>
        </w:tc>
        <w:tc>
          <w:tcPr>
            <w:tcW w:w="4928" w:type="dxa"/>
            <w:vAlign w:val="center"/>
          </w:tcPr>
          <w:p w14:paraId="0BF9E49B" w14:textId="77777777" w:rsidR="00F47EEC" w:rsidRPr="00F47EEC" w:rsidRDefault="00F47EEC" w:rsidP="00F47EEC">
            <w:pPr>
              <w:pStyle w:val="TableBody"/>
            </w:pPr>
            <w:r w:rsidRPr="00F47EEC">
              <w:t>Unfavourable balance of costs and benefits</w:t>
            </w:r>
          </w:p>
          <w:p w14:paraId="0CC3D3C5" w14:textId="77777777" w:rsidR="00F47EEC" w:rsidRPr="00F47EEC" w:rsidRDefault="00F47EEC" w:rsidP="005E1C79">
            <w:pPr>
              <w:pStyle w:val="TableBody"/>
              <w:numPr>
                <w:ilvl w:val="0"/>
                <w:numId w:val="10"/>
              </w:numPr>
            </w:pPr>
            <w:r w:rsidRPr="00F47EEC">
              <w:t>Disproportionately expensive</w:t>
            </w:r>
          </w:p>
          <w:p w14:paraId="4F9FEEA7" w14:textId="77777777" w:rsidR="00F47EEC" w:rsidRPr="00F47EEC" w:rsidRDefault="00F47EEC" w:rsidP="005E1C79">
            <w:pPr>
              <w:pStyle w:val="TableBody"/>
              <w:numPr>
                <w:ilvl w:val="0"/>
                <w:numId w:val="10"/>
              </w:numPr>
            </w:pPr>
            <w:r w:rsidRPr="00F47EEC">
              <w:t>Technically infeasible</w:t>
            </w:r>
          </w:p>
          <w:p w14:paraId="45935E73" w14:textId="77777777" w:rsidR="00F47EEC" w:rsidRPr="00F47EEC" w:rsidRDefault="00F47EEC" w:rsidP="00F47EEC">
            <w:pPr>
              <w:pStyle w:val="TableBody"/>
            </w:pPr>
            <w:r w:rsidRPr="00F47EEC">
              <w:t>No known technical solution is available</w:t>
            </w:r>
          </w:p>
          <w:p w14:paraId="419B3D31" w14:textId="77777777" w:rsidR="00F47EEC" w:rsidRPr="00F47EEC" w:rsidRDefault="00F47EEC" w:rsidP="005E1C79">
            <w:pPr>
              <w:pStyle w:val="TableBody"/>
              <w:numPr>
                <w:ilvl w:val="0"/>
                <w:numId w:val="11"/>
              </w:numPr>
            </w:pPr>
            <w:r w:rsidRPr="00F47EEC">
              <w:t>Disproportionately expensive</w:t>
            </w:r>
          </w:p>
          <w:p w14:paraId="7B874B5A" w14:textId="77777777" w:rsidR="00F47EEC" w:rsidRPr="00F47EEC" w:rsidRDefault="00F47EEC" w:rsidP="005E1C79">
            <w:pPr>
              <w:pStyle w:val="TableBody"/>
              <w:numPr>
                <w:ilvl w:val="0"/>
                <w:numId w:val="11"/>
              </w:numPr>
            </w:pPr>
            <w:r w:rsidRPr="00F47EEC">
              <w:t>Technically infeasible</w:t>
            </w:r>
          </w:p>
          <w:p w14:paraId="1062B1A3" w14:textId="77777777" w:rsidR="00F47EEC" w:rsidRPr="00F47EEC" w:rsidRDefault="00F47EEC" w:rsidP="00F47EEC">
            <w:pPr>
              <w:pStyle w:val="TableBody"/>
            </w:pPr>
            <w:r w:rsidRPr="00F47EEC">
              <w:t>Disproportionate burdens</w:t>
            </w:r>
          </w:p>
          <w:p w14:paraId="35456A18" w14:textId="77777777" w:rsidR="00F47EEC" w:rsidRPr="00F47EEC" w:rsidRDefault="00F47EEC" w:rsidP="005E1C79">
            <w:pPr>
              <w:pStyle w:val="TableBody"/>
              <w:numPr>
                <w:ilvl w:val="0"/>
                <w:numId w:val="12"/>
              </w:numPr>
            </w:pPr>
            <w:r w:rsidRPr="00F47EEC">
              <w:t>Disproportionately expensive</w:t>
            </w:r>
          </w:p>
          <w:p w14:paraId="4303F72E" w14:textId="77777777" w:rsidR="002579F0" w:rsidRPr="0077089D" w:rsidRDefault="00F47EEC" w:rsidP="005E1C79">
            <w:pPr>
              <w:pStyle w:val="TableBody"/>
              <w:numPr>
                <w:ilvl w:val="0"/>
                <w:numId w:val="12"/>
              </w:numPr>
            </w:pPr>
            <w:r w:rsidRPr="00F47EEC">
              <w:t>Technically infeasible</w:t>
            </w:r>
          </w:p>
        </w:tc>
      </w:tr>
      <w:tr w:rsidR="002579F0" w:rsidRPr="0077089D" w14:paraId="5FECD63A" w14:textId="77777777" w:rsidTr="00154170">
        <w:trPr>
          <w:trHeight w:val="315"/>
        </w:trPr>
        <w:tc>
          <w:tcPr>
            <w:tcW w:w="4111" w:type="dxa"/>
            <w:vAlign w:val="center"/>
          </w:tcPr>
          <w:p w14:paraId="34CE9E53" w14:textId="77777777" w:rsidR="002579F0" w:rsidRPr="0077089D" w:rsidRDefault="002579F0" w:rsidP="0077089D">
            <w:pPr>
              <w:pStyle w:val="TableBody"/>
            </w:pPr>
            <w:r w:rsidRPr="0077089D">
              <w:t>Protected area designation</w:t>
            </w:r>
          </w:p>
        </w:tc>
        <w:tc>
          <w:tcPr>
            <w:tcW w:w="4928" w:type="dxa"/>
            <w:vAlign w:val="center"/>
          </w:tcPr>
          <w:p w14:paraId="759CB17D" w14:textId="77777777" w:rsidR="002579F0" w:rsidRPr="00F47EEC" w:rsidRDefault="00F47EEC" w:rsidP="0077089D">
            <w:pPr>
              <w:pStyle w:val="TableBody"/>
            </w:pPr>
            <w:r w:rsidRPr="00F47EEC">
              <w:t>Drinking Water Directive</w:t>
            </w:r>
          </w:p>
          <w:p w14:paraId="1751F25D" w14:textId="77777777" w:rsidR="00F47EEC" w:rsidRPr="00F47EEC" w:rsidRDefault="00F47EEC" w:rsidP="0077089D">
            <w:pPr>
              <w:pStyle w:val="TableBody"/>
            </w:pPr>
            <w:r w:rsidRPr="00F47EEC">
              <w:t>Habitats Directive</w:t>
            </w:r>
          </w:p>
          <w:p w14:paraId="3DCB8744" w14:textId="77777777" w:rsidR="00F47EEC" w:rsidRPr="00F47EEC" w:rsidRDefault="00F47EEC" w:rsidP="0077089D">
            <w:pPr>
              <w:pStyle w:val="TableBody"/>
            </w:pPr>
            <w:r w:rsidRPr="00F47EEC">
              <w:t>Nitrates Directive</w:t>
            </w:r>
          </w:p>
          <w:p w14:paraId="44111F5C" w14:textId="77777777" w:rsidR="00F47EEC" w:rsidRPr="0077089D" w:rsidRDefault="00F47EEC" w:rsidP="0077089D">
            <w:pPr>
              <w:pStyle w:val="TableBody"/>
            </w:pPr>
            <w:r w:rsidRPr="00F47EEC">
              <w:t>Urban Waste Water Treatment Directive</w:t>
            </w:r>
          </w:p>
        </w:tc>
      </w:tr>
      <w:tr w:rsidR="002579F0" w:rsidRPr="0077089D" w14:paraId="23DA26DF" w14:textId="77777777" w:rsidTr="00154170">
        <w:trPr>
          <w:trHeight w:val="453"/>
        </w:trPr>
        <w:tc>
          <w:tcPr>
            <w:tcW w:w="4111" w:type="dxa"/>
            <w:vAlign w:val="center"/>
          </w:tcPr>
          <w:p w14:paraId="1BE345B1" w14:textId="77777777" w:rsidR="002579F0" w:rsidRPr="0077089D" w:rsidRDefault="002579F0" w:rsidP="0077089D">
            <w:pPr>
              <w:pStyle w:val="TableBody"/>
            </w:pPr>
            <w:proofErr w:type="spellStart"/>
            <w:r w:rsidRPr="0077089D">
              <w:t>Hydromorphological</w:t>
            </w:r>
            <w:proofErr w:type="spellEnd"/>
            <w:r w:rsidRPr="0077089D">
              <w:t xml:space="preserve"> supporting elements</w:t>
            </w:r>
          </w:p>
        </w:tc>
        <w:tc>
          <w:tcPr>
            <w:tcW w:w="4928" w:type="dxa"/>
            <w:vAlign w:val="center"/>
          </w:tcPr>
          <w:p w14:paraId="78F549E0" w14:textId="77777777" w:rsidR="00C9325E" w:rsidRDefault="00C9325E" w:rsidP="0077089D">
            <w:pPr>
              <w:pStyle w:val="TableBody"/>
            </w:pPr>
            <w:r>
              <w:t xml:space="preserve">Supports Good. </w:t>
            </w:r>
          </w:p>
          <w:p w14:paraId="75200784" w14:textId="77777777" w:rsidR="00C9325E" w:rsidRDefault="00C9325E" w:rsidP="0077089D">
            <w:pPr>
              <w:pStyle w:val="TableBody"/>
            </w:pPr>
            <w:r>
              <w:t xml:space="preserve">Hydrological Regime: supports good </w:t>
            </w:r>
          </w:p>
          <w:p w14:paraId="68CD3794" w14:textId="77777777" w:rsidR="002579F0" w:rsidRPr="0077089D" w:rsidRDefault="00C9325E" w:rsidP="0077089D">
            <w:pPr>
              <w:pStyle w:val="TableBody"/>
            </w:pPr>
            <w:r>
              <w:t>Morphology: supports good</w:t>
            </w:r>
          </w:p>
        </w:tc>
      </w:tr>
      <w:tr w:rsidR="002579F0" w:rsidRPr="0077089D" w14:paraId="018102C6" w14:textId="77777777" w:rsidTr="00154170">
        <w:trPr>
          <w:trHeight w:val="469"/>
        </w:trPr>
        <w:tc>
          <w:tcPr>
            <w:tcW w:w="4111" w:type="dxa"/>
            <w:vAlign w:val="center"/>
          </w:tcPr>
          <w:p w14:paraId="03120764" w14:textId="77777777" w:rsidR="002579F0" w:rsidRPr="0077089D" w:rsidRDefault="002579F0" w:rsidP="0077089D">
            <w:pPr>
              <w:pStyle w:val="TableBody"/>
            </w:pPr>
            <w:r w:rsidRPr="0077089D">
              <w:t>Current ecological status (and status objective)</w:t>
            </w:r>
          </w:p>
        </w:tc>
        <w:tc>
          <w:tcPr>
            <w:tcW w:w="4928" w:type="dxa"/>
            <w:vAlign w:val="center"/>
          </w:tcPr>
          <w:p w14:paraId="65B23AA7" w14:textId="77777777" w:rsidR="00C9325E" w:rsidRPr="0077089D" w:rsidRDefault="00C9325E" w:rsidP="00C9325E">
            <w:pPr>
              <w:pStyle w:val="TableBody"/>
            </w:pPr>
            <w:r>
              <w:t>Moderate. Good by 2015.</w:t>
            </w:r>
          </w:p>
        </w:tc>
      </w:tr>
      <w:tr w:rsidR="002579F0" w:rsidRPr="0077089D" w14:paraId="03D6359C" w14:textId="77777777" w:rsidTr="00154170">
        <w:trPr>
          <w:trHeight w:val="214"/>
        </w:trPr>
        <w:tc>
          <w:tcPr>
            <w:tcW w:w="4111" w:type="dxa"/>
            <w:vAlign w:val="center"/>
          </w:tcPr>
          <w:p w14:paraId="4D5411D6" w14:textId="77777777" w:rsidR="002579F0" w:rsidRPr="0077089D" w:rsidRDefault="002579F0" w:rsidP="0077089D">
            <w:pPr>
              <w:pStyle w:val="TableBody"/>
            </w:pPr>
            <w:r w:rsidRPr="0077089D">
              <w:t>Biological quality elements</w:t>
            </w:r>
          </w:p>
        </w:tc>
        <w:tc>
          <w:tcPr>
            <w:tcW w:w="4928" w:type="dxa"/>
            <w:vAlign w:val="center"/>
          </w:tcPr>
          <w:p w14:paraId="2D3D2985" w14:textId="77777777" w:rsidR="00C9325E" w:rsidRDefault="00C9325E" w:rsidP="00C9325E">
            <w:pPr>
              <w:pStyle w:val="TableBody"/>
            </w:pPr>
            <w:r>
              <w:t>Moderate. Good by 2027.</w:t>
            </w:r>
          </w:p>
          <w:p w14:paraId="1E6E8C0A" w14:textId="77777777" w:rsidR="00C9325E" w:rsidRDefault="00C9325E" w:rsidP="00C9325E">
            <w:pPr>
              <w:pStyle w:val="TableBody"/>
            </w:pPr>
            <w:r>
              <w:t>Fish: moderate</w:t>
            </w:r>
          </w:p>
          <w:p w14:paraId="11FF225E" w14:textId="77777777" w:rsidR="002579F0" w:rsidRPr="0077089D" w:rsidRDefault="00C9325E" w:rsidP="00C9325E">
            <w:pPr>
              <w:pStyle w:val="TableBody"/>
            </w:pPr>
            <w:r>
              <w:t>Invertebrates: moderate</w:t>
            </w:r>
          </w:p>
        </w:tc>
      </w:tr>
      <w:tr w:rsidR="002579F0" w:rsidRPr="0077089D" w14:paraId="30C46BE7" w14:textId="77777777" w:rsidTr="00154170">
        <w:trPr>
          <w:trHeight w:val="356"/>
        </w:trPr>
        <w:tc>
          <w:tcPr>
            <w:tcW w:w="4111" w:type="dxa"/>
            <w:vAlign w:val="center"/>
          </w:tcPr>
          <w:p w14:paraId="4BD363C2" w14:textId="77777777" w:rsidR="002579F0" w:rsidRPr="0077089D" w:rsidRDefault="002579F0" w:rsidP="0077089D">
            <w:pPr>
              <w:pStyle w:val="TableBody"/>
            </w:pPr>
            <w:proofErr w:type="spellStart"/>
            <w:r w:rsidRPr="0077089D">
              <w:t>Physico</w:t>
            </w:r>
            <w:proofErr w:type="spellEnd"/>
            <w:r w:rsidRPr="0077089D">
              <w:t>-chemical quality elements</w:t>
            </w:r>
          </w:p>
        </w:tc>
        <w:tc>
          <w:tcPr>
            <w:tcW w:w="4928" w:type="dxa"/>
            <w:vAlign w:val="center"/>
          </w:tcPr>
          <w:p w14:paraId="07A6EB43" w14:textId="77777777" w:rsidR="00C9325E" w:rsidRDefault="00C9325E" w:rsidP="00C9325E">
            <w:pPr>
              <w:pStyle w:val="TableBody"/>
            </w:pPr>
            <w:r>
              <w:t>Moderate. Moderate by 2015.</w:t>
            </w:r>
          </w:p>
          <w:p w14:paraId="299C1E64" w14:textId="77777777" w:rsidR="002579F0" w:rsidRDefault="00C9325E" w:rsidP="0077089D">
            <w:pPr>
              <w:pStyle w:val="TableBody"/>
            </w:pPr>
            <w:r>
              <w:t>Ammonia (</w:t>
            </w:r>
            <w:proofErr w:type="spellStart"/>
            <w:r>
              <w:t>phys-chem</w:t>
            </w:r>
            <w:proofErr w:type="spellEnd"/>
            <w:r>
              <w:t>) – High</w:t>
            </w:r>
          </w:p>
          <w:p w14:paraId="6546ACE1" w14:textId="77777777" w:rsidR="00C9325E" w:rsidRDefault="00C9325E" w:rsidP="0077089D">
            <w:pPr>
              <w:pStyle w:val="TableBody"/>
            </w:pPr>
            <w:r>
              <w:t>Biological Oxygen Demand – High</w:t>
            </w:r>
          </w:p>
          <w:p w14:paraId="636329AC" w14:textId="77777777" w:rsidR="00C9325E" w:rsidRDefault="00C9325E" w:rsidP="0077089D">
            <w:pPr>
              <w:pStyle w:val="TableBody"/>
            </w:pPr>
            <w:r>
              <w:t>Dissolved Oxygen - high</w:t>
            </w:r>
          </w:p>
          <w:p w14:paraId="6E42A7F0" w14:textId="77777777" w:rsidR="00C9325E" w:rsidRDefault="00C9325E" w:rsidP="0077089D">
            <w:pPr>
              <w:pStyle w:val="TableBody"/>
            </w:pPr>
            <w:r>
              <w:t>pH – High</w:t>
            </w:r>
          </w:p>
          <w:p w14:paraId="0E319714" w14:textId="77777777" w:rsidR="00C9325E" w:rsidRDefault="00C9325E" w:rsidP="0077089D">
            <w:pPr>
              <w:pStyle w:val="TableBody"/>
            </w:pPr>
            <w:r>
              <w:t>Phosphate – Moderate</w:t>
            </w:r>
          </w:p>
          <w:p w14:paraId="1F7D9B88" w14:textId="77777777" w:rsidR="00C9325E" w:rsidRPr="0077089D" w:rsidRDefault="00C9325E" w:rsidP="0077089D">
            <w:pPr>
              <w:pStyle w:val="TableBody"/>
            </w:pPr>
            <w:r>
              <w:t>Temperature - High</w:t>
            </w:r>
          </w:p>
        </w:tc>
      </w:tr>
      <w:tr w:rsidR="002579F0" w:rsidRPr="0077089D" w14:paraId="043744B7" w14:textId="77777777" w:rsidTr="00154170">
        <w:trPr>
          <w:trHeight w:val="238"/>
        </w:trPr>
        <w:tc>
          <w:tcPr>
            <w:tcW w:w="4111" w:type="dxa"/>
            <w:tcBorders>
              <w:bottom w:val="single" w:sz="4" w:space="0" w:color="auto"/>
            </w:tcBorders>
            <w:vAlign w:val="center"/>
          </w:tcPr>
          <w:p w14:paraId="7A6C38EF" w14:textId="77777777" w:rsidR="002579F0" w:rsidRPr="0077089D" w:rsidRDefault="002579F0" w:rsidP="0077089D">
            <w:pPr>
              <w:pStyle w:val="TableBody"/>
            </w:pPr>
            <w:r w:rsidRPr="0077089D">
              <w:t>Chemical quality elements</w:t>
            </w:r>
          </w:p>
        </w:tc>
        <w:tc>
          <w:tcPr>
            <w:tcW w:w="4928" w:type="dxa"/>
            <w:tcBorders>
              <w:bottom w:val="single" w:sz="4" w:space="0" w:color="auto"/>
            </w:tcBorders>
            <w:vAlign w:val="center"/>
          </w:tcPr>
          <w:p w14:paraId="24D1159F" w14:textId="77777777" w:rsidR="002579F0" w:rsidRPr="0077089D" w:rsidRDefault="00C9325E" w:rsidP="00C9325E">
            <w:pPr>
              <w:pStyle w:val="TableBody"/>
            </w:pPr>
            <w:r>
              <w:t>Fail. (Good by 2027)</w:t>
            </w:r>
          </w:p>
        </w:tc>
      </w:tr>
    </w:tbl>
    <w:p w14:paraId="5753CCB0" w14:textId="77777777" w:rsidR="002579F0" w:rsidRDefault="002579F0" w:rsidP="002579F0"/>
    <w:p w14:paraId="44E05C38" w14:textId="77777777" w:rsidR="00154170" w:rsidRDefault="00154170" w:rsidP="00D77382">
      <w:pPr>
        <w:pStyle w:val="Heading3"/>
      </w:pPr>
      <w:r>
        <w:t>Downstream water Body</w:t>
      </w:r>
    </w:p>
    <w:tbl>
      <w:tblPr>
        <w:tblW w:w="9039" w:type="dxa"/>
        <w:tblLook w:val="04A0" w:firstRow="1" w:lastRow="0" w:firstColumn="1" w:lastColumn="0" w:noHBand="0" w:noVBand="1"/>
      </w:tblPr>
      <w:tblGrid>
        <w:gridCol w:w="4111"/>
        <w:gridCol w:w="4928"/>
      </w:tblGrid>
      <w:tr w:rsidR="00154170" w:rsidRPr="0077089D" w14:paraId="143A5201" w14:textId="77777777" w:rsidTr="00154170">
        <w:trPr>
          <w:trHeight w:val="575"/>
        </w:trPr>
        <w:tc>
          <w:tcPr>
            <w:tcW w:w="4111" w:type="dxa"/>
            <w:tcBorders>
              <w:top w:val="single" w:sz="4" w:space="0" w:color="auto"/>
            </w:tcBorders>
            <w:vAlign w:val="center"/>
          </w:tcPr>
          <w:p w14:paraId="6E3EB9D7" w14:textId="77777777" w:rsidR="00154170" w:rsidRPr="0077089D" w:rsidRDefault="00154170" w:rsidP="00154170">
            <w:pPr>
              <w:pStyle w:val="TableBody"/>
            </w:pPr>
            <w:r w:rsidRPr="0077089D">
              <w:t>Water body ID</w:t>
            </w:r>
          </w:p>
        </w:tc>
        <w:tc>
          <w:tcPr>
            <w:tcW w:w="4928" w:type="dxa"/>
            <w:tcBorders>
              <w:top w:val="single" w:sz="4" w:space="0" w:color="auto"/>
            </w:tcBorders>
            <w:vAlign w:val="center"/>
          </w:tcPr>
          <w:p w14:paraId="776C63B7" w14:textId="77777777" w:rsidR="00154170" w:rsidRPr="0077089D" w:rsidRDefault="00154170" w:rsidP="00154170">
            <w:pPr>
              <w:pStyle w:val="TableBody"/>
            </w:pPr>
            <w:r w:rsidRPr="00154170">
              <w:t>GB106039030331</w:t>
            </w:r>
          </w:p>
        </w:tc>
      </w:tr>
      <w:tr w:rsidR="00154170" w:rsidRPr="0077089D" w14:paraId="1A5B600F" w14:textId="77777777" w:rsidTr="00154170">
        <w:trPr>
          <w:trHeight w:val="413"/>
        </w:trPr>
        <w:tc>
          <w:tcPr>
            <w:tcW w:w="4111" w:type="dxa"/>
            <w:vAlign w:val="center"/>
          </w:tcPr>
          <w:p w14:paraId="1C68A0D8" w14:textId="77777777" w:rsidR="00154170" w:rsidRPr="0077089D" w:rsidRDefault="00154170" w:rsidP="00154170">
            <w:pPr>
              <w:pStyle w:val="TableBody"/>
            </w:pPr>
            <w:r w:rsidRPr="0077089D">
              <w:t>Water body name</w:t>
            </w:r>
          </w:p>
        </w:tc>
        <w:tc>
          <w:tcPr>
            <w:tcW w:w="4928" w:type="dxa"/>
            <w:vAlign w:val="center"/>
          </w:tcPr>
          <w:p w14:paraId="74EF45F3" w14:textId="77777777" w:rsidR="00154170" w:rsidRPr="0077089D" w:rsidRDefault="00154170" w:rsidP="00154170">
            <w:pPr>
              <w:pStyle w:val="TableBody"/>
            </w:pPr>
            <w:r w:rsidRPr="00F47EEC">
              <w:t>Thames</w:t>
            </w:r>
            <w:r>
              <w:t xml:space="preserve"> Wallingford to </w:t>
            </w:r>
            <w:proofErr w:type="spellStart"/>
            <w:r>
              <w:t>Caversham</w:t>
            </w:r>
            <w:proofErr w:type="spellEnd"/>
          </w:p>
        </w:tc>
      </w:tr>
      <w:tr w:rsidR="00154170" w:rsidRPr="0077089D" w14:paraId="13FB7CAF" w14:textId="77777777" w:rsidTr="00154170">
        <w:trPr>
          <w:trHeight w:val="413"/>
        </w:trPr>
        <w:tc>
          <w:tcPr>
            <w:tcW w:w="4111" w:type="dxa"/>
            <w:vAlign w:val="center"/>
          </w:tcPr>
          <w:p w14:paraId="3E80DEC4" w14:textId="77777777" w:rsidR="00154170" w:rsidRPr="0077089D" w:rsidRDefault="00154170" w:rsidP="00154170">
            <w:pPr>
              <w:pStyle w:val="TableBody"/>
            </w:pPr>
            <w:r w:rsidRPr="0077089D">
              <w:t>NGR</w:t>
            </w:r>
          </w:p>
        </w:tc>
        <w:tc>
          <w:tcPr>
            <w:tcW w:w="4928" w:type="dxa"/>
            <w:vAlign w:val="center"/>
          </w:tcPr>
          <w:p w14:paraId="70EECB55" w14:textId="77777777" w:rsidR="00154170" w:rsidRPr="0077089D" w:rsidRDefault="00154170" w:rsidP="00154170">
            <w:pPr>
              <w:pStyle w:val="TableBody"/>
            </w:pPr>
            <w:r w:rsidRPr="00154170">
              <w:t>SU5975592031</w:t>
            </w:r>
          </w:p>
        </w:tc>
      </w:tr>
      <w:tr w:rsidR="00154170" w:rsidRPr="0077089D" w14:paraId="7CFEFB85" w14:textId="77777777" w:rsidTr="00154170">
        <w:trPr>
          <w:trHeight w:val="413"/>
        </w:trPr>
        <w:tc>
          <w:tcPr>
            <w:tcW w:w="4111" w:type="dxa"/>
            <w:vAlign w:val="center"/>
          </w:tcPr>
          <w:p w14:paraId="31EB0258" w14:textId="77777777" w:rsidR="00154170" w:rsidRPr="0077089D" w:rsidRDefault="00154170" w:rsidP="00154170">
            <w:pPr>
              <w:pStyle w:val="TableBody"/>
            </w:pPr>
            <w:r>
              <w:t>Length (km)</w:t>
            </w:r>
          </w:p>
        </w:tc>
        <w:tc>
          <w:tcPr>
            <w:tcW w:w="4928" w:type="dxa"/>
            <w:vAlign w:val="center"/>
          </w:tcPr>
          <w:p w14:paraId="1FC5A95C" w14:textId="77777777" w:rsidR="00154170" w:rsidRPr="00F47EEC" w:rsidRDefault="00154170" w:rsidP="00154170">
            <w:pPr>
              <w:pStyle w:val="TableBody"/>
            </w:pPr>
            <w:r w:rsidRPr="00154170">
              <w:t>39.401 Distance (km)</w:t>
            </w:r>
          </w:p>
        </w:tc>
      </w:tr>
      <w:tr w:rsidR="00154170" w:rsidRPr="0077089D" w14:paraId="48287A70" w14:textId="77777777" w:rsidTr="00154170">
        <w:trPr>
          <w:trHeight w:val="413"/>
        </w:trPr>
        <w:tc>
          <w:tcPr>
            <w:tcW w:w="4111" w:type="dxa"/>
            <w:vAlign w:val="center"/>
          </w:tcPr>
          <w:p w14:paraId="5D0419FF" w14:textId="77777777" w:rsidR="00154170" w:rsidRPr="0077089D" w:rsidRDefault="00154170" w:rsidP="00154170">
            <w:pPr>
              <w:pStyle w:val="TableBody"/>
            </w:pPr>
            <w:r>
              <w:t>Catchment</w:t>
            </w:r>
            <w:r w:rsidRPr="0077089D">
              <w:t xml:space="preserve"> area (</w:t>
            </w:r>
            <w:r>
              <w:t>km</w:t>
            </w:r>
            <w:r w:rsidRPr="00F47EEC">
              <w:rPr>
                <w:vertAlign w:val="superscript"/>
              </w:rPr>
              <w:t>2</w:t>
            </w:r>
            <w:r w:rsidRPr="0077089D">
              <w:t>)</w:t>
            </w:r>
          </w:p>
        </w:tc>
        <w:tc>
          <w:tcPr>
            <w:tcW w:w="4928" w:type="dxa"/>
            <w:vAlign w:val="center"/>
          </w:tcPr>
          <w:p w14:paraId="01662F12" w14:textId="77777777" w:rsidR="00154170" w:rsidRPr="0077089D" w:rsidRDefault="00154170" w:rsidP="00154170">
            <w:pPr>
              <w:pStyle w:val="TableBody"/>
            </w:pPr>
            <w:r w:rsidRPr="00154170">
              <w:t>186.481 Area (km</w:t>
            </w:r>
            <w:r w:rsidRPr="00154170">
              <w:rPr>
                <w:vertAlign w:val="superscript"/>
              </w:rPr>
              <w:t>2</w:t>
            </w:r>
            <w:r w:rsidRPr="00154170">
              <w:t>)</w:t>
            </w:r>
          </w:p>
        </w:tc>
      </w:tr>
      <w:tr w:rsidR="00154170" w:rsidRPr="0077089D" w14:paraId="0C3078BF" w14:textId="77777777" w:rsidTr="00154170">
        <w:trPr>
          <w:trHeight w:val="413"/>
        </w:trPr>
        <w:tc>
          <w:tcPr>
            <w:tcW w:w="4111" w:type="dxa"/>
            <w:vAlign w:val="center"/>
          </w:tcPr>
          <w:p w14:paraId="53EDFDAB" w14:textId="77777777" w:rsidR="00154170" w:rsidRPr="0077089D" w:rsidRDefault="00154170" w:rsidP="00154170">
            <w:pPr>
              <w:pStyle w:val="TableBody"/>
            </w:pPr>
            <w:r>
              <w:t>Catchment area (ha</w:t>
            </w:r>
            <w:r w:rsidRPr="0077089D">
              <w:t>)</w:t>
            </w:r>
          </w:p>
        </w:tc>
        <w:tc>
          <w:tcPr>
            <w:tcW w:w="4928" w:type="dxa"/>
            <w:vAlign w:val="center"/>
          </w:tcPr>
          <w:p w14:paraId="6C296C66" w14:textId="77777777" w:rsidR="00154170" w:rsidRPr="0077089D" w:rsidRDefault="00154170" w:rsidP="00154170">
            <w:pPr>
              <w:pStyle w:val="TableBody"/>
            </w:pPr>
            <w:r w:rsidRPr="00154170">
              <w:t>18648.061 Area (ha)</w:t>
            </w:r>
          </w:p>
        </w:tc>
      </w:tr>
      <w:tr w:rsidR="00154170" w:rsidRPr="0077089D" w14:paraId="41D91407" w14:textId="77777777" w:rsidTr="00154170">
        <w:trPr>
          <w:trHeight w:val="413"/>
        </w:trPr>
        <w:tc>
          <w:tcPr>
            <w:tcW w:w="4111" w:type="dxa"/>
            <w:vAlign w:val="center"/>
          </w:tcPr>
          <w:p w14:paraId="3A94FC3F" w14:textId="77777777" w:rsidR="00154170" w:rsidRPr="0077089D" w:rsidRDefault="00154170" w:rsidP="00154170">
            <w:pPr>
              <w:pStyle w:val="TableBody"/>
            </w:pPr>
            <w:proofErr w:type="spellStart"/>
            <w:r w:rsidRPr="0077089D">
              <w:t>Hydromorphological</w:t>
            </w:r>
            <w:proofErr w:type="spellEnd"/>
            <w:r w:rsidRPr="0077089D">
              <w:t xml:space="preserve"> designation</w:t>
            </w:r>
          </w:p>
        </w:tc>
        <w:tc>
          <w:tcPr>
            <w:tcW w:w="4928" w:type="dxa"/>
            <w:vAlign w:val="center"/>
          </w:tcPr>
          <w:p w14:paraId="009DD3F5" w14:textId="77777777" w:rsidR="00154170" w:rsidRPr="0077089D" w:rsidRDefault="00154170" w:rsidP="00154170">
            <w:pPr>
              <w:pStyle w:val="TableBody"/>
            </w:pPr>
            <w:r>
              <w:t>H</w:t>
            </w:r>
            <w:r w:rsidRPr="00F47EEC">
              <w:t>eavily modified</w:t>
            </w:r>
          </w:p>
        </w:tc>
      </w:tr>
      <w:tr w:rsidR="00154170" w:rsidRPr="0077089D" w14:paraId="534E1E1C" w14:textId="77777777" w:rsidTr="00154170">
        <w:trPr>
          <w:trHeight w:val="413"/>
        </w:trPr>
        <w:tc>
          <w:tcPr>
            <w:tcW w:w="4111" w:type="dxa"/>
            <w:vAlign w:val="center"/>
          </w:tcPr>
          <w:p w14:paraId="3FE228F6" w14:textId="77777777" w:rsidR="00154170" w:rsidRPr="0077089D" w:rsidRDefault="00154170" w:rsidP="00154170">
            <w:pPr>
              <w:pStyle w:val="TableBody"/>
            </w:pPr>
            <w:r w:rsidRPr="0077089D">
              <w:t>Current overall status</w:t>
            </w:r>
          </w:p>
        </w:tc>
        <w:tc>
          <w:tcPr>
            <w:tcW w:w="4928" w:type="dxa"/>
            <w:vAlign w:val="center"/>
          </w:tcPr>
          <w:p w14:paraId="624A3131" w14:textId="77777777" w:rsidR="00154170" w:rsidRPr="0077089D" w:rsidRDefault="00154170" w:rsidP="00154170">
            <w:pPr>
              <w:pStyle w:val="TableBody"/>
            </w:pPr>
            <w:r>
              <w:t>Moderate</w:t>
            </w:r>
          </w:p>
        </w:tc>
      </w:tr>
      <w:tr w:rsidR="00154170" w:rsidRPr="0077089D" w14:paraId="6002EA0A" w14:textId="77777777" w:rsidTr="00154170">
        <w:trPr>
          <w:trHeight w:val="418"/>
        </w:trPr>
        <w:tc>
          <w:tcPr>
            <w:tcW w:w="4111" w:type="dxa"/>
            <w:vAlign w:val="center"/>
          </w:tcPr>
          <w:p w14:paraId="76E5F4EE" w14:textId="77777777" w:rsidR="00154170" w:rsidRPr="0077089D" w:rsidRDefault="00154170" w:rsidP="00154170">
            <w:pPr>
              <w:pStyle w:val="TableBody"/>
            </w:pPr>
            <w:r w:rsidRPr="0077089D">
              <w:t>Status objective (overall)</w:t>
            </w:r>
          </w:p>
        </w:tc>
        <w:tc>
          <w:tcPr>
            <w:tcW w:w="4928" w:type="dxa"/>
            <w:vAlign w:val="center"/>
          </w:tcPr>
          <w:p w14:paraId="6EF249B7" w14:textId="77777777" w:rsidR="00154170" w:rsidRPr="0077089D" w:rsidRDefault="00154170" w:rsidP="00154170">
            <w:pPr>
              <w:pStyle w:val="TableBody"/>
            </w:pPr>
            <w:r>
              <w:t>Moderate by 2015</w:t>
            </w:r>
          </w:p>
        </w:tc>
      </w:tr>
      <w:tr w:rsidR="00154170" w:rsidRPr="0077089D" w14:paraId="5556414A" w14:textId="77777777" w:rsidTr="00154170">
        <w:trPr>
          <w:trHeight w:val="418"/>
        </w:trPr>
        <w:tc>
          <w:tcPr>
            <w:tcW w:w="4111" w:type="dxa"/>
            <w:vAlign w:val="center"/>
          </w:tcPr>
          <w:p w14:paraId="6AD96583" w14:textId="77777777" w:rsidR="00154170" w:rsidRPr="0077089D" w:rsidRDefault="00154170" w:rsidP="00154170">
            <w:pPr>
              <w:pStyle w:val="TableBody"/>
            </w:pPr>
            <w:r w:rsidRPr="0077089D">
              <w:t>Reasons for not achieving good status:</w:t>
            </w:r>
          </w:p>
        </w:tc>
        <w:tc>
          <w:tcPr>
            <w:tcW w:w="4928" w:type="dxa"/>
            <w:vAlign w:val="center"/>
          </w:tcPr>
          <w:p w14:paraId="3118314D" w14:textId="77777777" w:rsidR="00154170" w:rsidRPr="00154170" w:rsidRDefault="00154170" w:rsidP="00154170">
            <w:pPr>
              <w:pStyle w:val="TableBody"/>
            </w:pPr>
            <w:r w:rsidRPr="00154170">
              <w:t>Cause of adverse impact unknown</w:t>
            </w:r>
          </w:p>
          <w:p w14:paraId="0828213B" w14:textId="77777777" w:rsidR="00154170" w:rsidRPr="00154170" w:rsidRDefault="00154170" w:rsidP="005E1C79">
            <w:pPr>
              <w:pStyle w:val="TableBody"/>
              <w:numPr>
                <w:ilvl w:val="0"/>
                <w:numId w:val="13"/>
              </w:numPr>
            </w:pPr>
            <w:r w:rsidRPr="00154170">
              <w:t>Disproportionately expensive</w:t>
            </w:r>
          </w:p>
          <w:p w14:paraId="068F8823" w14:textId="77777777" w:rsidR="00154170" w:rsidRPr="00154170" w:rsidRDefault="00154170" w:rsidP="005E1C79">
            <w:pPr>
              <w:pStyle w:val="TableBody"/>
              <w:numPr>
                <w:ilvl w:val="0"/>
                <w:numId w:val="13"/>
              </w:numPr>
            </w:pPr>
            <w:r w:rsidRPr="00154170">
              <w:t>Technically infeasible</w:t>
            </w:r>
          </w:p>
          <w:p w14:paraId="4B6666EE" w14:textId="77777777" w:rsidR="00154170" w:rsidRPr="00154170" w:rsidRDefault="00154170" w:rsidP="00154170">
            <w:pPr>
              <w:pStyle w:val="TableBody"/>
            </w:pPr>
            <w:r w:rsidRPr="00154170">
              <w:t>No known technical solution is available</w:t>
            </w:r>
          </w:p>
          <w:p w14:paraId="3287857D" w14:textId="77777777" w:rsidR="00154170" w:rsidRPr="00154170" w:rsidRDefault="00154170" w:rsidP="005E1C79">
            <w:pPr>
              <w:pStyle w:val="TableBody"/>
              <w:numPr>
                <w:ilvl w:val="0"/>
                <w:numId w:val="14"/>
              </w:numPr>
            </w:pPr>
            <w:r w:rsidRPr="00154170">
              <w:t>Disproportionately expensive</w:t>
            </w:r>
          </w:p>
          <w:p w14:paraId="1418DBC3" w14:textId="77777777" w:rsidR="00154170" w:rsidRPr="00154170" w:rsidRDefault="00154170" w:rsidP="005E1C79">
            <w:pPr>
              <w:pStyle w:val="TableBody"/>
              <w:numPr>
                <w:ilvl w:val="0"/>
                <w:numId w:val="14"/>
              </w:numPr>
            </w:pPr>
            <w:r w:rsidRPr="00154170">
              <w:t>Technically infeasible</w:t>
            </w:r>
          </w:p>
          <w:p w14:paraId="18B38908" w14:textId="77777777" w:rsidR="00154170" w:rsidRPr="00154170" w:rsidRDefault="00154170" w:rsidP="00154170">
            <w:pPr>
              <w:pStyle w:val="TableBody"/>
            </w:pPr>
            <w:r w:rsidRPr="00154170">
              <w:t>Disproportionate burdens</w:t>
            </w:r>
          </w:p>
          <w:p w14:paraId="3A9CAC6F" w14:textId="77777777" w:rsidR="00154170" w:rsidRPr="00154170" w:rsidRDefault="00154170" w:rsidP="005E1C79">
            <w:pPr>
              <w:pStyle w:val="TableBody"/>
              <w:numPr>
                <w:ilvl w:val="0"/>
                <w:numId w:val="15"/>
              </w:numPr>
            </w:pPr>
            <w:r w:rsidRPr="00154170">
              <w:t>Disproportionately expensive</w:t>
            </w:r>
          </w:p>
          <w:p w14:paraId="278FDE77" w14:textId="77777777" w:rsidR="00154170" w:rsidRPr="0077089D" w:rsidRDefault="00154170" w:rsidP="005E1C79">
            <w:pPr>
              <w:pStyle w:val="TableBody"/>
              <w:numPr>
                <w:ilvl w:val="0"/>
                <w:numId w:val="15"/>
              </w:numPr>
            </w:pPr>
            <w:r w:rsidRPr="00154170">
              <w:t>Technically infeasible</w:t>
            </w:r>
          </w:p>
        </w:tc>
      </w:tr>
      <w:tr w:rsidR="00154170" w:rsidRPr="0077089D" w14:paraId="7F88EF5E" w14:textId="77777777" w:rsidTr="00154170">
        <w:trPr>
          <w:trHeight w:val="315"/>
        </w:trPr>
        <w:tc>
          <w:tcPr>
            <w:tcW w:w="4111" w:type="dxa"/>
            <w:vAlign w:val="center"/>
          </w:tcPr>
          <w:p w14:paraId="6913875A" w14:textId="77777777" w:rsidR="00154170" w:rsidRPr="0077089D" w:rsidRDefault="00154170" w:rsidP="00154170">
            <w:pPr>
              <w:pStyle w:val="TableBody"/>
            </w:pPr>
            <w:r w:rsidRPr="0077089D">
              <w:t>Protected area designation</w:t>
            </w:r>
          </w:p>
        </w:tc>
        <w:tc>
          <w:tcPr>
            <w:tcW w:w="4928" w:type="dxa"/>
            <w:vAlign w:val="center"/>
          </w:tcPr>
          <w:p w14:paraId="2D3C6EDF" w14:textId="77777777" w:rsidR="00154170" w:rsidRPr="00F47EEC" w:rsidRDefault="00154170" w:rsidP="00154170">
            <w:pPr>
              <w:pStyle w:val="TableBody"/>
            </w:pPr>
            <w:r w:rsidRPr="00F47EEC">
              <w:t>Habitats Directive</w:t>
            </w:r>
          </w:p>
          <w:p w14:paraId="02763F6D" w14:textId="77777777" w:rsidR="00154170" w:rsidRPr="00F47EEC" w:rsidRDefault="00154170" w:rsidP="00154170">
            <w:pPr>
              <w:pStyle w:val="TableBody"/>
            </w:pPr>
            <w:r w:rsidRPr="00F47EEC">
              <w:t>Nitrates Directive</w:t>
            </w:r>
          </w:p>
          <w:p w14:paraId="0D6BE6FB" w14:textId="77777777" w:rsidR="00154170" w:rsidRPr="0077089D" w:rsidRDefault="00154170" w:rsidP="00154170">
            <w:pPr>
              <w:pStyle w:val="TableBody"/>
            </w:pPr>
            <w:r w:rsidRPr="00F47EEC">
              <w:t>Urban Waste Water Treatment Directive</w:t>
            </w:r>
          </w:p>
        </w:tc>
      </w:tr>
      <w:tr w:rsidR="00154170" w:rsidRPr="0077089D" w14:paraId="0CE7DF36" w14:textId="77777777" w:rsidTr="00154170">
        <w:trPr>
          <w:trHeight w:val="453"/>
        </w:trPr>
        <w:tc>
          <w:tcPr>
            <w:tcW w:w="4111" w:type="dxa"/>
            <w:vAlign w:val="center"/>
          </w:tcPr>
          <w:p w14:paraId="4353E53B" w14:textId="77777777" w:rsidR="00154170" w:rsidRPr="0077089D" w:rsidRDefault="00154170" w:rsidP="00154170">
            <w:pPr>
              <w:pStyle w:val="TableBody"/>
            </w:pPr>
            <w:proofErr w:type="spellStart"/>
            <w:r w:rsidRPr="0077089D">
              <w:t>Hydromorphological</w:t>
            </w:r>
            <w:proofErr w:type="spellEnd"/>
            <w:r w:rsidRPr="0077089D">
              <w:t xml:space="preserve"> supporting elements</w:t>
            </w:r>
          </w:p>
        </w:tc>
        <w:tc>
          <w:tcPr>
            <w:tcW w:w="4928" w:type="dxa"/>
            <w:vAlign w:val="center"/>
          </w:tcPr>
          <w:p w14:paraId="048DDA7C" w14:textId="77777777" w:rsidR="00154170" w:rsidRDefault="00154170" w:rsidP="00154170">
            <w:pPr>
              <w:pStyle w:val="TableBody"/>
            </w:pPr>
            <w:r>
              <w:t xml:space="preserve">Supports Good. </w:t>
            </w:r>
          </w:p>
          <w:p w14:paraId="5103768D" w14:textId="77777777" w:rsidR="00154170" w:rsidRPr="0077089D" w:rsidRDefault="00154170" w:rsidP="00154170">
            <w:pPr>
              <w:pStyle w:val="TableBody"/>
            </w:pPr>
            <w:r>
              <w:t xml:space="preserve">Hydrological Regime: </w:t>
            </w:r>
            <w:r w:rsidR="002D1D8D">
              <w:t xml:space="preserve">Does not </w:t>
            </w:r>
            <w:r>
              <w:t>support</w:t>
            </w:r>
            <w:r w:rsidR="002D1D8D">
              <w:t xml:space="preserve"> good </w:t>
            </w:r>
          </w:p>
        </w:tc>
      </w:tr>
      <w:tr w:rsidR="00154170" w:rsidRPr="0077089D" w14:paraId="6EEAA989" w14:textId="77777777" w:rsidTr="00154170">
        <w:trPr>
          <w:trHeight w:val="469"/>
        </w:trPr>
        <w:tc>
          <w:tcPr>
            <w:tcW w:w="4111" w:type="dxa"/>
            <w:vAlign w:val="center"/>
          </w:tcPr>
          <w:p w14:paraId="366AC1E1" w14:textId="77777777" w:rsidR="00154170" w:rsidRPr="0077089D" w:rsidRDefault="00154170" w:rsidP="00154170">
            <w:pPr>
              <w:pStyle w:val="TableBody"/>
            </w:pPr>
            <w:r w:rsidRPr="0077089D">
              <w:t>Current ecological status (and status objective)</w:t>
            </w:r>
          </w:p>
        </w:tc>
        <w:tc>
          <w:tcPr>
            <w:tcW w:w="4928" w:type="dxa"/>
            <w:vAlign w:val="center"/>
          </w:tcPr>
          <w:p w14:paraId="389CB579" w14:textId="77777777" w:rsidR="00154170" w:rsidRPr="0077089D" w:rsidRDefault="00154170" w:rsidP="00154170">
            <w:pPr>
              <w:pStyle w:val="TableBody"/>
            </w:pPr>
            <w:r>
              <w:t>Moderate. Good by 2015.</w:t>
            </w:r>
          </w:p>
        </w:tc>
      </w:tr>
      <w:tr w:rsidR="00154170" w:rsidRPr="0077089D" w14:paraId="629DB31C" w14:textId="77777777" w:rsidTr="00154170">
        <w:trPr>
          <w:trHeight w:val="214"/>
        </w:trPr>
        <w:tc>
          <w:tcPr>
            <w:tcW w:w="4111" w:type="dxa"/>
            <w:vAlign w:val="center"/>
          </w:tcPr>
          <w:p w14:paraId="3B76F105" w14:textId="77777777" w:rsidR="00154170" w:rsidRPr="0077089D" w:rsidRDefault="00154170" w:rsidP="00154170">
            <w:pPr>
              <w:pStyle w:val="TableBody"/>
            </w:pPr>
            <w:r w:rsidRPr="0077089D">
              <w:t>Biological quality elements</w:t>
            </w:r>
          </w:p>
        </w:tc>
        <w:tc>
          <w:tcPr>
            <w:tcW w:w="4928" w:type="dxa"/>
            <w:vAlign w:val="center"/>
          </w:tcPr>
          <w:p w14:paraId="5D091738" w14:textId="77AB90D6" w:rsidR="00154170" w:rsidRDefault="002131BD" w:rsidP="00154170">
            <w:pPr>
              <w:pStyle w:val="TableBody"/>
            </w:pPr>
            <w:r>
              <w:t xml:space="preserve">Overall: </w:t>
            </w:r>
            <w:r w:rsidR="00154170">
              <w:t>Moderate. Good by 2027.</w:t>
            </w:r>
          </w:p>
          <w:p w14:paraId="40CCA758" w14:textId="77777777" w:rsidR="00154170" w:rsidRDefault="00154170" w:rsidP="00154170">
            <w:pPr>
              <w:pStyle w:val="TableBody"/>
            </w:pPr>
            <w:r>
              <w:t>Invertebrates: moderate</w:t>
            </w:r>
          </w:p>
          <w:p w14:paraId="063CB94F" w14:textId="4F20F6C8" w:rsidR="002D1D8D" w:rsidRPr="0077089D" w:rsidRDefault="002D1D8D" w:rsidP="00154170">
            <w:pPr>
              <w:pStyle w:val="TableBody"/>
            </w:pPr>
            <w:r>
              <w:t xml:space="preserve">Macrophytes and </w:t>
            </w:r>
            <w:proofErr w:type="spellStart"/>
            <w:r>
              <w:t>Phytoben</w:t>
            </w:r>
            <w:r w:rsidR="007F08B6">
              <w:t>t</w:t>
            </w:r>
            <w:r>
              <w:t>hos</w:t>
            </w:r>
            <w:proofErr w:type="spellEnd"/>
            <w:r>
              <w:t xml:space="preserve"> combined: good</w:t>
            </w:r>
          </w:p>
        </w:tc>
      </w:tr>
      <w:tr w:rsidR="00154170" w:rsidRPr="0077089D" w14:paraId="123B714F" w14:textId="77777777" w:rsidTr="00154170">
        <w:trPr>
          <w:trHeight w:val="356"/>
        </w:trPr>
        <w:tc>
          <w:tcPr>
            <w:tcW w:w="4111" w:type="dxa"/>
            <w:vAlign w:val="center"/>
          </w:tcPr>
          <w:p w14:paraId="56ED27D7" w14:textId="77777777" w:rsidR="00154170" w:rsidRPr="0077089D" w:rsidRDefault="00154170" w:rsidP="00154170">
            <w:pPr>
              <w:pStyle w:val="TableBody"/>
            </w:pPr>
            <w:proofErr w:type="spellStart"/>
            <w:r w:rsidRPr="0077089D">
              <w:t>Physico</w:t>
            </w:r>
            <w:proofErr w:type="spellEnd"/>
            <w:r w:rsidRPr="0077089D">
              <w:t>-chemical quality elements</w:t>
            </w:r>
          </w:p>
        </w:tc>
        <w:tc>
          <w:tcPr>
            <w:tcW w:w="4928" w:type="dxa"/>
            <w:vAlign w:val="center"/>
          </w:tcPr>
          <w:p w14:paraId="631E47CF" w14:textId="77777777" w:rsidR="00154170" w:rsidRDefault="00154170" w:rsidP="00154170">
            <w:pPr>
              <w:pStyle w:val="TableBody"/>
            </w:pPr>
            <w:r>
              <w:t>Moderate. Moderate by 2015.</w:t>
            </w:r>
          </w:p>
          <w:p w14:paraId="1BB5AED6" w14:textId="77777777" w:rsidR="002D1D8D" w:rsidRDefault="002D1D8D" w:rsidP="00154170">
            <w:pPr>
              <w:pStyle w:val="TableBody"/>
            </w:pPr>
            <w:r>
              <w:t xml:space="preserve">Acid neutralising capacity – high </w:t>
            </w:r>
          </w:p>
          <w:p w14:paraId="24010B08" w14:textId="77777777" w:rsidR="00154170" w:rsidRDefault="00154170" w:rsidP="00154170">
            <w:pPr>
              <w:pStyle w:val="TableBody"/>
            </w:pPr>
            <w:r>
              <w:t>Ammonia (</w:t>
            </w:r>
            <w:proofErr w:type="spellStart"/>
            <w:r>
              <w:t>phys-chem</w:t>
            </w:r>
            <w:proofErr w:type="spellEnd"/>
            <w:r>
              <w:t>) – High</w:t>
            </w:r>
          </w:p>
          <w:p w14:paraId="5710E9BA" w14:textId="77777777" w:rsidR="00154170" w:rsidRDefault="00154170" w:rsidP="00154170">
            <w:pPr>
              <w:pStyle w:val="TableBody"/>
            </w:pPr>
            <w:r>
              <w:t>Biological Oxygen Demand – High</w:t>
            </w:r>
          </w:p>
          <w:p w14:paraId="3EE36AC6" w14:textId="77777777" w:rsidR="00154170" w:rsidRDefault="00154170" w:rsidP="00154170">
            <w:pPr>
              <w:pStyle w:val="TableBody"/>
            </w:pPr>
            <w:r>
              <w:t>Dissolved Oxygen - high</w:t>
            </w:r>
          </w:p>
          <w:p w14:paraId="3583FE7B" w14:textId="77777777" w:rsidR="00154170" w:rsidRDefault="00154170" w:rsidP="00154170">
            <w:pPr>
              <w:pStyle w:val="TableBody"/>
            </w:pPr>
            <w:r>
              <w:t>pH – High</w:t>
            </w:r>
          </w:p>
          <w:p w14:paraId="23C67247" w14:textId="77777777" w:rsidR="00154170" w:rsidRDefault="00154170" w:rsidP="00154170">
            <w:pPr>
              <w:pStyle w:val="TableBody"/>
            </w:pPr>
            <w:r>
              <w:t>Phosphate – Moderate</w:t>
            </w:r>
          </w:p>
          <w:p w14:paraId="0F1ACD1C" w14:textId="77777777" w:rsidR="00154170" w:rsidRPr="0077089D" w:rsidRDefault="00154170" w:rsidP="00154170">
            <w:pPr>
              <w:pStyle w:val="TableBody"/>
            </w:pPr>
            <w:r>
              <w:t>Temperature - High</w:t>
            </w:r>
          </w:p>
        </w:tc>
      </w:tr>
      <w:tr w:rsidR="00154170" w:rsidRPr="0077089D" w14:paraId="1353C756" w14:textId="77777777" w:rsidTr="00154170">
        <w:trPr>
          <w:trHeight w:val="238"/>
        </w:trPr>
        <w:tc>
          <w:tcPr>
            <w:tcW w:w="4111" w:type="dxa"/>
            <w:tcBorders>
              <w:bottom w:val="single" w:sz="4" w:space="0" w:color="auto"/>
            </w:tcBorders>
            <w:vAlign w:val="center"/>
          </w:tcPr>
          <w:p w14:paraId="0D7697C7" w14:textId="77777777" w:rsidR="00154170" w:rsidRPr="0077089D" w:rsidRDefault="00154170" w:rsidP="00154170">
            <w:pPr>
              <w:pStyle w:val="TableBody"/>
            </w:pPr>
            <w:r w:rsidRPr="0077089D">
              <w:t>Chemical quality elements</w:t>
            </w:r>
          </w:p>
        </w:tc>
        <w:tc>
          <w:tcPr>
            <w:tcW w:w="4928" w:type="dxa"/>
            <w:tcBorders>
              <w:bottom w:val="single" w:sz="4" w:space="0" w:color="auto"/>
            </w:tcBorders>
            <w:vAlign w:val="center"/>
          </w:tcPr>
          <w:p w14:paraId="19A969FD" w14:textId="77777777" w:rsidR="00154170" w:rsidRPr="0077089D" w:rsidRDefault="002D1D8D" w:rsidP="00154170">
            <w:pPr>
              <w:pStyle w:val="TableBody"/>
            </w:pPr>
            <w:r>
              <w:t>Good</w:t>
            </w:r>
          </w:p>
        </w:tc>
      </w:tr>
    </w:tbl>
    <w:p w14:paraId="1012D91B" w14:textId="77777777" w:rsidR="00F47EEC" w:rsidRDefault="00F47EEC" w:rsidP="002579F0"/>
    <w:p w14:paraId="3E1F9063" w14:textId="77777777" w:rsidR="00F47EEC" w:rsidRDefault="00F47EEC" w:rsidP="002579F0"/>
    <w:p w14:paraId="5BF30CEA" w14:textId="77777777" w:rsidR="00D74999" w:rsidRDefault="00D74999" w:rsidP="00D77382">
      <w:pPr>
        <w:pStyle w:val="Heading3"/>
      </w:pPr>
      <w:r>
        <w:lastRenderedPageBreak/>
        <w:t>Upstream water body</w:t>
      </w:r>
    </w:p>
    <w:tbl>
      <w:tblPr>
        <w:tblW w:w="9039" w:type="dxa"/>
        <w:tblLook w:val="04A0" w:firstRow="1" w:lastRow="0" w:firstColumn="1" w:lastColumn="0" w:noHBand="0" w:noVBand="1"/>
      </w:tblPr>
      <w:tblGrid>
        <w:gridCol w:w="4111"/>
        <w:gridCol w:w="4928"/>
      </w:tblGrid>
      <w:tr w:rsidR="00C07190" w:rsidRPr="003016B0" w14:paraId="39B9FE1C" w14:textId="77777777" w:rsidTr="00C00E4F">
        <w:trPr>
          <w:trHeight w:val="575"/>
        </w:trPr>
        <w:tc>
          <w:tcPr>
            <w:tcW w:w="4111" w:type="dxa"/>
            <w:tcBorders>
              <w:top w:val="single" w:sz="4" w:space="0" w:color="auto"/>
            </w:tcBorders>
            <w:vAlign w:val="center"/>
          </w:tcPr>
          <w:p w14:paraId="16435CE1" w14:textId="77777777" w:rsidR="00C07190" w:rsidRPr="00716AC2" w:rsidRDefault="00C07190" w:rsidP="00C00E4F">
            <w:pPr>
              <w:pStyle w:val="TableBody"/>
            </w:pPr>
            <w:r w:rsidRPr="00716AC2">
              <w:t>Water body ID</w:t>
            </w:r>
          </w:p>
        </w:tc>
        <w:tc>
          <w:tcPr>
            <w:tcW w:w="4928" w:type="dxa"/>
            <w:tcBorders>
              <w:top w:val="single" w:sz="4" w:space="0" w:color="auto"/>
            </w:tcBorders>
            <w:vAlign w:val="center"/>
          </w:tcPr>
          <w:p w14:paraId="314EDE7C" w14:textId="77777777" w:rsidR="00C07190" w:rsidRPr="00716AC2" w:rsidRDefault="00633E99" w:rsidP="00C00E4F">
            <w:pPr>
              <w:pStyle w:val="TableBody"/>
            </w:pPr>
            <w:r w:rsidRPr="00633E99">
              <w:t>GB106039029800</w:t>
            </w:r>
          </w:p>
        </w:tc>
      </w:tr>
      <w:tr w:rsidR="00C07190" w:rsidRPr="003016B0" w14:paraId="479ABE65" w14:textId="77777777" w:rsidTr="00C00E4F">
        <w:trPr>
          <w:trHeight w:val="413"/>
        </w:trPr>
        <w:tc>
          <w:tcPr>
            <w:tcW w:w="4111" w:type="dxa"/>
            <w:vAlign w:val="center"/>
          </w:tcPr>
          <w:p w14:paraId="2F564174" w14:textId="77777777" w:rsidR="00C07190" w:rsidRPr="00716AC2" w:rsidRDefault="00C07190" w:rsidP="00C00E4F">
            <w:pPr>
              <w:pStyle w:val="TableBody"/>
            </w:pPr>
            <w:r w:rsidRPr="00716AC2">
              <w:t>Water body name</w:t>
            </w:r>
          </w:p>
        </w:tc>
        <w:tc>
          <w:tcPr>
            <w:tcW w:w="4928" w:type="dxa"/>
            <w:vAlign w:val="center"/>
          </w:tcPr>
          <w:p w14:paraId="1B19CB58" w14:textId="77777777" w:rsidR="00C07190" w:rsidRPr="00716AC2" w:rsidRDefault="00716AC2" w:rsidP="00C00E4F">
            <w:pPr>
              <w:pStyle w:val="TableBody"/>
            </w:pPr>
            <w:r w:rsidRPr="00716AC2">
              <w:t xml:space="preserve">Cherwell (Ray to Thames) and </w:t>
            </w:r>
            <w:proofErr w:type="spellStart"/>
            <w:r w:rsidRPr="00716AC2">
              <w:t>Woodeaton</w:t>
            </w:r>
            <w:proofErr w:type="spellEnd"/>
            <w:r w:rsidRPr="00716AC2">
              <w:t xml:space="preserve"> Brook</w:t>
            </w:r>
          </w:p>
        </w:tc>
      </w:tr>
      <w:tr w:rsidR="00C07190" w:rsidRPr="003016B0" w14:paraId="15425376" w14:textId="77777777" w:rsidTr="00C00E4F">
        <w:trPr>
          <w:trHeight w:val="413"/>
        </w:trPr>
        <w:tc>
          <w:tcPr>
            <w:tcW w:w="4111" w:type="dxa"/>
            <w:vAlign w:val="center"/>
          </w:tcPr>
          <w:p w14:paraId="1686F0DA" w14:textId="77777777" w:rsidR="00C07190" w:rsidRPr="00716AC2" w:rsidRDefault="00C07190" w:rsidP="00C00E4F">
            <w:pPr>
              <w:pStyle w:val="TableBody"/>
            </w:pPr>
            <w:r w:rsidRPr="00716AC2">
              <w:t>NGR</w:t>
            </w:r>
          </w:p>
        </w:tc>
        <w:tc>
          <w:tcPr>
            <w:tcW w:w="4928" w:type="dxa"/>
            <w:vAlign w:val="center"/>
          </w:tcPr>
          <w:p w14:paraId="51D28B99" w14:textId="77777777" w:rsidR="00C07190" w:rsidRPr="00716AC2" w:rsidRDefault="00633E99" w:rsidP="00C00E4F">
            <w:pPr>
              <w:pStyle w:val="TableBody"/>
            </w:pPr>
            <w:r w:rsidRPr="00633E99">
              <w:t>SP5120909547</w:t>
            </w:r>
          </w:p>
        </w:tc>
      </w:tr>
      <w:tr w:rsidR="00C07190" w:rsidRPr="003016B0" w14:paraId="605F7EFD" w14:textId="77777777" w:rsidTr="00C00E4F">
        <w:trPr>
          <w:trHeight w:val="413"/>
        </w:trPr>
        <w:tc>
          <w:tcPr>
            <w:tcW w:w="4111" w:type="dxa"/>
            <w:vAlign w:val="center"/>
          </w:tcPr>
          <w:p w14:paraId="2C889868" w14:textId="77777777" w:rsidR="00C07190" w:rsidRPr="00716AC2" w:rsidRDefault="00C07190" w:rsidP="00C00E4F">
            <w:pPr>
              <w:pStyle w:val="TableBody"/>
            </w:pPr>
            <w:r w:rsidRPr="00716AC2">
              <w:t>Length (km)</w:t>
            </w:r>
          </w:p>
        </w:tc>
        <w:tc>
          <w:tcPr>
            <w:tcW w:w="4928" w:type="dxa"/>
            <w:vAlign w:val="center"/>
          </w:tcPr>
          <w:p w14:paraId="0F4B8CA6" w14:textId="77777777" w:rsidR="00C07190" w:rsidRPr="00716AC2" w:rsidRDefault="00633E99" w:rsidP="00C00E4F">
            <w:pPr>
              <w:pStyle w:val="TableBody"/>
            </w:pPr>
            <w:r w:rsidRPr="00633E99">
              <w:t>12.153 Distance (km)</w:t>
            </w:r>
          </w:p>
        </w:tc>
      </w:tr>
      <w:tr w:rsidR="00C07190" w:rsidRPr="003016B0" w14:paraId="66BA43AA" w14:textId="77777777" w:rsidTr="00C00E4F">
        <w:trPr>
          <w:trHeight w:val="413"/>
        </w:trPr>
        <w:tc>
          <w:tcPr>
            <w:tcW w:w="4111" w:type="dxa"/>
            <w:vAlign w:val="center"/>
          </w:tcPr>
          <w:p w14:paraId="4A97A313" w14:textId="77777777" w:rsidR="00C07190" w:rsidRPr="00716AC2" w:rsidRDefault="00C07190" w:rsidP="00C00E4F">
            <w:pPr>
              <w:pStyle w:val="TableBody"/>
            </w:pPr>
            <w:r w:rsidRPr="00716AC2">
              <w:t>Catchment area (km</w:t>
            </w:r>
            <w:r w:rsidRPr="00716AC2">
              <w:rPr>
                <w:vertAlign w:val="superscript"/>
              </w:rPr>
              <w:t>2</w:t>
            </w:r>
            <w:r w:rsidRPr="00716AC2">
              <w:t>)</w:t>
            </w:r>
          </w:p>
        </w:tc>
        <w:tc>
          <w:tcPr>
            <w:tcW w:w="4928" w:type="dxa"/>
            <w:vAlign w:val="center"/>
          </w:tcPr>
          <w:p w14:paraId="3657F0B6" w14:textId="77777777" w:rsidR="00C07190" w:rsidRPr="00716AC2" w:rsidRDefault="00633E99" w:rsidP="00C00E4F">
            <w:pPr>
              <w:pStyle w:val="TableBody"/>
            </w:pPr>
            <w:r w:rsidRPr="00633E99">
              <w:t>23.765 Area (km</w:t>
            </w:r>
            <w:r w:rsidRPr="00633E99">
              <w:rPr>
                <w:vertAlign w:val="superscript"/>
              </w:rPr>
              <w:t>2</w:t>
            </w:r>
            <w:r w:rsidRPr="00633E99">
              <w:t>)</w:t>
            </w:r>
          </w:p>
        </w:tc>
      </w:tr>
      <w:tr w:rsidR="00C07190" w:rsidRPr="003016B0" w14:paraId="2C53D222" w14:textId="77777777" w:rsidTr="00C00E4F">
        <w:trPr>
          <w:trHeight w:val="413"/>
        </w:trPr>
        <w:tc>
          <w:tcPr>
            <w:tcW w:w="4111" w:type="dxa"/>
            <w:vAlign w:val="center"/>
          </w:tcPr>
          <w:p w14:paraId="12C2D0E3" w14:textId="77777777" w:rsidR="00C07190" w:rsidRPr="00716AC2" w:rsidRDefault="00C07190" w:rsidP="00C00E4F">
            <w:pPr>
              <w:pStyle w:val="TableBody"/>
            </w:pPr>
            <w:r w:rsidRPr="00716AC2">
              <w:t>Catchment area (ha)</w:t>
            </w:r>
          </w:p>
        </w:tc>
        <w:tc>
          <w:tcPr>
            <w:tcW w:w="4928" w:type="dxa"/>
            <w:vAlign w:val="center"/>
          </w:tcPr>
          <w:p w14:paraId="56D45F2B" w14:textId="77777777" w:rsidR="00C07190" w:rsidRPr="00716AC2" w:rsidRDefault="00633E99" w:rsidP="00C00E4F">
            <w:pPr>
              <w:pStyle w:val="TableBody"/>
            </w:pPr>
            <w:r w:rsidRPr="00633E99">
              <w:t>2376.51 Area (ha)</w:t>
            </w:r>
          </w:p>
        </w:tc>
      </w:tr>
      <w:tr w:rsidR="00C07190" w:rsidRPr="003016B0" w14:paraId="01F9CDD8" w14:textId="77777777" w:rsidTr="00C00E4F">
        <w:trPr>
          <w:trHeight w:val="413"/>
        </w:trPr>
        <w:tc>
          <w:tcPr>
            <w:tcW w:w="4111" w:type="dxa"/>
            <w:vAlign w:val="center"/>
          </w:tcPr>
          <w:p w14:paraId="26B13034" w14:textId="77777777" w:rsidR="00C07190" w:rsidRPr="00716AC2" w:rsidRDefault="00C07190" w:rsidP="00C00E4F">
            <w:pPr>
              <w:pStyle w:val="TableBody"/>
            </w:pPr>
            <w:proofErr w:type="spellStart"/>
            <w:r w:rsidRPr="00716AC2">
              <w:t>Hydromorphological</w:t>
            </w:r>
            <w:proofErr w:type="spellEnd"/>
            <w:r w:rsidRPr="00716AC2">
              <w:t xml:space="preserve"> designation</w:t>
            </w:r>
          </w:p>
        </w:tc>
        <w:tc>
          <w:tcPr>
            <w:tcW w:w="4928" w:type="dxa"/>
            <w:vAlign w:val="center"/>
          </w:tcPr>
          <w:p w14:paraId="76930A29" w14:textId="77777777" w:rsidR="00C07190" w:rsidRPr="00716AC2" w:rsidRDefault="00716AC2" w:rsidP="00C00E4F">
            <w:pPr>
              <w:pStyle w:val="TableBody"/>
            </w:pPr>
            <w:r w:rsidRPr="00716AC2">
              <w:t>N</w:t>
            </w:r>
            <w:r w:rsidRPr="00633E99">
              <w:t>ot designated artificial or heavily modified</w:t>
            </w:r>
          </w:p>
        </w:tc>
      </w:tr>
      <w:tr w:rsidR="00C07190" w:rsidRPr="003016B0" w14:paraId="604F5A3B" w14:textId="77777777" w:rsidTr="00C00E4F">
        <w:trPr>
          <w:trHeight w:val="413"/>
        </w:trPr>
        <w:tc>
          <w:tcPr>
            <w:tcW w:w="4111" w:type="dxa"/>
            <w:vAlign w:val="center"/>
          </w:tcPr>
          <w:p w14:paraId="675A9030" w14:textId="77777777" w:rsidR="00C07190" w:rsidRPr="00716AC2" w:rsidRDefault="00C07190" w:rsidP="00C00E4F">
            <w:pPr>
              <w:pStyle w:val="TableBody"/>
            </w:pPr>
            <w:r w:rsidRPr="00716AC2">
              <w:t>Current overall status</w:t>
            </w:r>
          </w:p>
        </w:tc>
        <w:tc>
          <w:tcPr>
            <w:tcW w:w="4928" w:type="dxa"/>
            <w:vAlign w:val="center"/>
          </w:tcPr>
          <w:p w14:paraId="185A6E8A" w14:textId="77777777" w:rsidR="00C07190" w:rsidRPr="00716AC2" w:rsidRDefault="00C07190" w:rsidP="00C00E4F">
            <w:pPr>
              <w:pStyle w:val="TableBody"/>
            </w:pPr>
            <w:r w:rsidRPr="00716AC2">
              <w:t>Moderate</w:t>
            </w:r>
          </w:p>
        </w:tc>
      </w:tr>
      <w:tr w:rsidR="00C07190" w:rsidRPr="003016B0" w14:paraId="2D2EC8BF" w14:textId="77777777" w:rsidTr="00C00E4F">
        <w:trPr>
          <w:trHeight w:val="418"/>
        </w:trPr>
        <w:tc>
          <w:tcPr>
            <w:tcW w:w="4111" w:type="dxa"/>
            <w:vAlign w:val="center"/>
          </w:tcPr>
          <w:p w14:paraId="5F4568D1" w14:textId="77777777" w:rsidR="00C07190" w:rsidRPr="00716AC2" w:rsidRDefault="00C07190" w:rsidP="00C00E4F">
            <w:pPr>
              <w:pStyle w:val="TableBody"/>
            </w:pPr>
            <w:r w:rsidRPr="00716AC2">
              <w:t>Status objective (overall)</w:t>
            </w:r>
          </w:p>
        </w:tc>
        <w:tc>
          <w:tcPr>
            <w:tcW w:w="4928" w:type="dxa"/>
            <w:vAlign w:val="center"/>
          </w:tcPr>
          <w:p w14:paraId="04D2FC89" w14:textId="77777777" w:rsidR="00C07190" w:rsidRPr="00716AC2" w:rsidRDefault="00C07190" w:rsidP="00C00E4F">
            <w:pPr>
              <w:pStyle w:val="TableBody"/>
            </w:pPr>
            <w:r w:rsidRPr="00716AC2">
              <w:t>Moderate by 2015</w:t>
            </w:r>
          </w:p>
        </w:tc>
      </w:tr>
      <w:tr w:rsidR="00C07190" w:rsidRPr="003016B0" w14:paraId="49A30562" w14:textId="77777777" w:rsidTr="00C00E4F">
        <w:trPr>
          <w:trHeight w:val="418"/>
        </w:trPr>
        <w:tc>
          <w:tcPr>
            <w:tcW w:w="4111" w:type="dxa"/>
            <w:vAlign w:val="center"/>
          </w:tcPr>
          <w:p w14:paraId="76D80AF8" w14:textId="77777777" w:rsidR="00C07190" w:rsidRPr="00716AC2" w:rsidRDefault="00C07190" w:rsidP="00C00E4F">
            <w:pPr>
              <w:pStyle w:val="TableBody"/>
            </w:pPr>
            <w:r w:rsidRPr="00716AC2">
              <w:t>Reasons for not achieving good status:</w:t>
            </w:r>
          </w:p>
        </w:tc>
        <w:tc>
          <w:tcPr>
            <w:tcW w:w="4928" w:type="dxa"/>
            <w:vAlign w:val="center"/>
          </w:tcPr>
          <w:p w14:paraId="5929C627" w14:textId="77777777" w:rsidR="00C07190" w:rsidRPr="00716AC2" w:rsidRDefault="00C07190" w:rsidP="00C00E4F">
            <w:pPr>
              <w:pStyle w:val="TableBody"/>
            </w:pPr>
            <w:r w:rsidRPr="00716AC2">
              <w:t>No known technical solution is available</w:t>
            </w:r>
          </w:p>
          <w:p w14:paraId="32A39BF6" w14:textId="77777777" w:rsidR="00C07190" w:rsidRPr="00716AC2" w:rsidRDefault="00C07190" w:rsidP="005E1C79">
            <w:pPr>
              <w:pStyle w:val="TableBody"/>
              <w:numPr>
                <w:ilvl w:val="0"/>
                <w:numId w:val="14"/>
              </w:numPr>
            </w:pPr>
            <w:r w:rsidRPr="00716AC2">
              <w:t>Technically infeasible</w:t>
            </w:r>
          </w:p>
        </w:tc>
      </w:tr>
      <w:tr w:rsidR="00C07190" w:rsidRPr="00716AC2" w14:paraId="189D5068" w14:textId="77777777" w:rsidTr="00C00E4F">
        <w:trPr>
          <w:trHeight w:val="315"/>
        </w:trPr>
        <w:tc>
          <w:tcPr>
            <w:tcW w:w="4111" w:type="dxa"/>
            <w:vAlign w:val="center"/>
          </w:tcPr>
          <w:p w14:paraId="0E12525A" w14:textId="77777777" w:rsidR="00C07190" w:rsidRPr="00716AC2" w:rsidRDefault="00C07190" w:rsidP="00C00E4F">
            <w:pPr>
              <w:pStyle w:val="TableBody"/>
            </w:pPr>
            <w:r w:rsidRPr="00716AC2">
              <w:t>Protected area designation</w:t>
            </w:r>
          </w:p>
        </w:tc>
        <w:tc>
          <w:tcPr>
            <w:tcW w:w="4928" w:type="dxa"/>
            <w:vAlign w:val="center"/>
          </w:tcPr>
          <w:p w14:paraId="6FEE00B0" w14:textId="77777777" w:rsidR="00C07190" w:rsidRPr="00716AC2" w:rsidRDefault="00716AC2" w:rsidP="00C00E4F">
            <w:pPr>
              <w:pStyle w:val="TableBody"/>
            </w:pPr>
            <w:r w:rsidRPr="00716AC2">
              <w:t>Nitrates Directive</w:t>
            </w:r>
          </w:p>
        </w:tc>
      </w:tr>
      <w:tr w:rsidR="00C07190" w:rsidRPr="00716AC2" w14:paraId="58DE5B7F" w14:textId="77777777" w:rsidTr="00C00E4F">
        <w:trPr>
          <w:trHeight w:val="453"/>
        </w:trPr>
        <w:tc>
          <w:tcPr>
            <w:tcW w:w="4111" w:type="dxa"/>
            <w:vAlign w:val="center"/>
          </w:tcPr>
          <w:p w14:paraId="662271FB" w14:textId="77777777" w:rsidR="00C07190" w:rsidRPr="00716AC2" w:rsidRDefault="00C07190" w:rsidP="00C00E4F">
            <w:pPr>
              <w:pStyle w:val="TableBody"/>
            </w:pPr>
            <w:proofErr w:type="spellStart"/>
            <w:r w:rsidRPr="00716AC2">
              <w:t>Hydromorphological</w:t>
            </w:r>
            <w:proofErr w:type="spellEnd"/>
            <w:r w:rsidRPr="00716AC2">
              <w:t xml:space="preserve"> supporting elements</w:t>
            </w:r>
          </w:p>
        </w:tc>
        <w:tc>
          <w:tcPr>
            <w:tcW w:w="4928" w:type="dxa"/>
            <w:vAlign w:val="center"/>
          </w:tcPr>
          <w:p w14:paraId="527B9FF8" w14:textId="77777777" w:rsidR="00C07190" w:rsidRPr="00716AC2" w:rsidRDefault="00C07190" w:rsidP="00C00E4F">
            <w:pPr>
              <w:pStyle w:val="TableBody"/>
            </w:pPr>
            <w:r w:rsidRPr="00716AC2">
              <w:t xml:space="preserve">Supports Good. </w:t>
            </w:r>
          </w:p>
          <w:p w14:paraId="6BB4DB9C" w14:textId="77777777" w:rsidR="00C07190" w:rsidRPr="00716AC2" w:rsidRDefault="00C07190" w:rsidP="00716AC2">
            <w:pPr>
              <w:pStyle w:val="TableBody"/>
            </w:pPr>
            <w:r w:rsidRPr="00716AC2">
              <w:t xml:space="preserve">Hydrological Regime: </w:t>
            </w:r>
            <w:r w:rsidR="00716AC2" w:rsidRPr="00716AC2">
              <w:t>S</w:t>
            </w:r>
            <w:r w:rsidRPr="00716AC2">
              <w:t xml:space="preserve">upport good </w:t>
            </w:r>
          </w:p>
          <w:p w14:paraId="1459ECCE" w14:textId="77777777" w:rsidR="00716AC2" w:rsidRPr="00716AC2" w:rsidRDefault="00716AC2" w:rsidP="00716AC2">
            <w:pPr>
              <w:pStyle w:val="TableBody"/>
            </w:pPr>
            <w:r w:rsidRPr="00716AC2">
              <w:t>Morphology: supports good</w:t>
            </w:r>
          </w:p>
        </w:tc>
      </w:tr>
      <w:tr w:rsidR="00C07190" w:rsidRPr="005D3F7A" w14:paraId="501A66D9" w14:textId="77777777" w:rsidTr="00C00E4F">
        <w:trPr>
          <w:trHeight w:val="469"/>
        </w:trPr>
        <w:tc>
          <w:tcPr>
            <w:tcW w:w="4111" w:type="dxa"/>
            <w:vAlign w:val="center"/>
          </w:tcPr>
          <w:p w14:paraId="65690DF9" w14:textId="77777777" w:rsidR="00C07190" w:rsidRPr="005D3F7A" w:rsidRDefault="00C07190" w:rsidP="00C00E4F">
            <w:pPr>
              <w:pStyle w:val="TableBody"/>
            </w:pPr>
            <w:r w:rsidRPr="005D3F7A">
              <w:t>Current ecological status (and status objective)</w:t>
            </w:r>
          </w:p>
        </w:tc>
        <w:tc>
          <w:tcPr>
            <w:tcW w:w="4928" w:type="dxa"/>
            <w:vAlign w:val="center"/>
          </w:tcPr>
          <w:p w14:paraId="0A49E672" w14:textId="77777777" w:rsidR="00C07190" w:rsidRPr="005D3F7A" w:rsidRDefault="00C07190" w:rsidP="00716AC2">
            <w:pPr>
              <w:pStyle w:val="TableBody"/>
            </w:pPr>
            <w:r w:rsidRPr="005D3F7A">
              <w:t xml:space="preserve">Moderate. </w:t>
            </w:r>
            <w:r w:rsidR="00716AC2" w:rsidRPr="005D3F7A">
              <w:t>Moderate</w:t>
            </w:r>
            <w:r w:rsidRPr="005D3F7A">
              <w:t xml:space="preserve"> by 2015.</w:t>
            </w:r>
          </w:p>
        </w:tc>
      </w:tr>
      <w:tr w:rsidR="00C07190" w:rsidRPr="005D3F7A" w14:paraId="0D9B8128" w14:textId="77777777" w:rsidTr="00C00E4F">
        <w:trPr>
          <w:trHeight w:val="214"/>
        </w:trPr>
        <w:tc>
          <w:tcPr>
            <w:tcW w:w="4111" w:type="dxa"/>
            <w:vAlign w:val="center"/>
          </w:tcPr>
          <w:p w14:paraId="1FE87EF5" w14:textId="77777777" w:rsidR="00C07190" w:rsidRPr="005D3F7A" w:rsidRDefault="00C07190" w:rsidP="00C00E4F">
            <w:pPr>
              <w:pStyle w:val="TableBody"/>
            </w:pPr>
            <w:r w:rsidRPr="005D3F7A">
              <w:t>Biological quality elements</w:t>
            </w:r>
          </w:p>
        </w:tc>
        <w:tc>
          <w:tcPr>
            <w:tcW w:w="4928" w:type="dxa"/>
            <w:vAlign w:val="center"/>
          </w:tcPr>
          <w:p w14:paraId="355B349A" w14:textId="77777777" w:rsidR="00C07190" w:rsidRPr="005D3F7A" w:rsidRDefault="00C07190" w:rsidP="00C00E4F">
            <w:pPr>
              <w:pStyle w:val="TableBody"/>
            </w:pPr>
            <w:r w:rsidRPr="005D3F7A">
              <w:t xml:space="preserve">Moderate. </w:t>
            </w:r>
            <w:r w:rsidR="005D3F7A" w:rsidRPr="005D3F7A">
              <w:t>Moderate by 2015.</w:t>
            </w:r>
          </w:p>
          <w:p w14:paraId="06FDC93F" w14:textId="77777777" w:rsidR="005D3F7A" w:rsidRPr="005D3F7A" w:rsidRDefault="005D3F7A" w:rsidP="00C00E4F">
            <w:pPr>
              <w:pStyle w:val="TableBody"/>
            </w:pPr>
            <w:r w:rsidRPr="005D3F7A">
              <w:t>Fish: good</w:t>
            </w:r>
          </w:p>
          <w:p w14:paraId="511E2C6F" w14:textId="77777777" w:rsidR="00C07190" w:rsidRPr="005D3F7A" w:rsidRDefault="00C07190" w:rsidP="00C00E4F">
            <w:pPr>
              <w:pStyle w:val="TableBody"/>
            </w:pPr>
            <w:r w:rsidRPr="005D3F7A">
              <w:t>Invertebrates: moderate</w:t>
            </w:r>
          </w:p>
        </w:tc>
      </w:tr>
      <w:tr w:rsidR="00C07190" w:rsidRPr="005D3F7A" w14:paraId="50BDB968" w14:textId="77777777" w:rsidTr="00C00E4F">
        <w:trPr>
          <w:trHeight w:val="356"/>
        </w:trPr>
        <w:tc>
          <w:tcPr>
            <w:tcW w:w="4111" w:type="dxa"/>
            <w:vAlign w:val="center"/>
          </w:tcPr>
          <w:p w14:paraId="21B6A56A" w14:textId="77777777" w:rsidR="00C07190" w:rsidRPr="005D3F7A" w:rsidRDefault="00C07190" w:rsidP="00C00E4F">
            <w:pPr>
              <w:pStyle w:val="TableBody"/>
            </w:pPr>
            <w:proofErr w:type="spellStart"/>
            <w:r w:rsidRPr="005D3F7A">
              <w:t>Physico</w:t>
            </w:r>
            <w:proofErr w:type="spellEnd"/>
            <w:r w:rsidRPr="005D3F7A">
              <w:t>-chemical quality elements</w:t>
            </w:r>
          </w:p>
        </w:tc>
        <w:tc>
          <w:tcPr>
            <w:tcW w:w="4928" w:type="dxa"/>
            <w:vAlign w:val="center"/>
          </w:tcPr>
          <w:p w14:paraId="76F48ABA" w14:textId="77777777" w:rsidR="00C07190" w:rsidRPr="005D3F7A" w:rsidRDefault="00C07190" w:rsidP="00C00E4F">
            <w:pPr>
              <w:pStyle w:val="TableBody"/>
            </w:pPr>
            <w:r w:rsidRPr="005D3F7A">
              <w:t>Moderate. Moderate by 2015.</w:t>
            </w:r>
          </w:p>
          <w:p w14:paraId="1E7AFCC1" w14:textId="77777777" w:rsidR="00C07190" w:rsidRPr="005D3F7A" w:rsidRDefault="00C07190" w:rsidP="00C00E4F">
            <w:pPr>
              <w:pStyle w:val="TableBody"/>
            </w:pPr>
            <w:r w:rsidRPr="005D3F7A">
              <w:t xml:space="preserve">Acid neutralising capacity – high </w:t>
            </w:r>
          </w:p>
          <w:p w14:paraId="6F3F4344" w14:textId="77777777" w:rsidR="00C07190" w:rsidRPr="005D3F7A" w:rsidRDefault="00C07190" w:rsidP="00C00E4F">
            <w:pPr>
              <w:pStyle w:val="TableBody"/>
            </w:pPr>
            <w:r w:rsidRPr="005D3F7A">
              <w:t>Ammonia (</w:t>
            </w:r>
            <w:proofErr w:type="spellStart"/>
            <w:r w:rsidRPr="005D3F7A">
              <w:t>phys-chem</w:t>
            </w:r>
            <w:proofErr w:type="spellEnd"/>
            <w:r w:rsidRPr="005D3F7A">
              <w:t>) – High</w:t>
            </w:r>
          </w:p>
          <w:p w14:paraId="690468A8" w14:textId="77777777" w:rsidR="00C07190" w:rsidRPr="005D3F7A" w:rsidRDefault="00C07190" w:rsidP="00C00E4F">
            <w:pPr>
              <w:pStyle w:val="TableBody"/>
            </w:pPr>
            <w:r w:rsidRPr="005D3F7A">
              <w:t>Biological Oxygen Demand – High</w:t>
            </w:r>
          </w:p>
          <w:p w14:paraId="692FF708" w14:textId="77777777" w:rsidR="00C07190" w:rsidRPr="005D3F7A" w:rsidRDefault="00C07190" w:rsidP="00C00E4F">
            <w:pPr>
              <w:pStyle w:val="TableBody"/>
            </w:pPr>
            <w:r w:rsidRPr="005D3F7A">
              <w:t xml:space="preserve">Dissolved Oxygen - </w:t>
            </w:r>
            <w:r w:rsidR="005D3F7A" w:rsidRPr="005D3F7A">
              <w:t>good</w:t>
            </w:r>
          </w:p>
          <w:p w14:paraId="7024CD5D" w14:textId="77777777" w:rsidR="00C07190" w:rsidRPr="005D3F7A" w:rsidRDefault="00C07190" w:rsidP="00C00E4F">
            <w:pPr>
              <w:pStyle w:val="TableBody"/>
            </w:pPr>
            <w:r w:rsidRPr="005D3F7A">
              <w:t>pH – High</w:t>
            </w:r>
          </w:p>
          <w:p w14:paraId="4EE7525C" w14:textId="77777777" w:rsidR="00C07190" w:rsidRPr="005D3F7A" w:rsidRDefault="00C07190" w:rsidP="00C00E4F">
            <w:pPr>
              <w:pStyle w:val="TableBody"/>
            </w:pPr>
            <w:r w:rsidRPr="005D3F7A">
              <w:t>Phosphate – Moderate</w:t>
            </w:r>
          </w:p>
          <w:p w14:paraId="1B4F6AB7" w14:textId="77777777" w:rsidR="00C07190" w:rsidRPr="005D3F7A" w:rsidRDefault="00C07190" w:rsidP="00C00E4F">
            <w:pPr>
              <w:pStyle w:val="TableBody"/>
            </w:pPr>
            <w:r w:rsidRPr="005D3F7A">
              <w:t>Temperature - High</w:t>
            </w:r>
          </w:p>
        </w:tc>
      </w:tr>
      <w:tr w:rsidR="00C07190" w:rsidRPr="0077089D" w14:paraId="11A5DCDB" w14:textId="77777777" w:rsidTr="00C00E4F">
        <w:trPr>
          <w:trHeight w:val="238"/>
        </w:trPr>
        <w:tc>
          <w:tcPr>
            <w:tcW w:w="4111" w:type="dxa"/>
            <w:tcBorders>
              <w:bottom w:val="single" w:sz="4" w:space="0" w:color="auto"/>
            </w:tcBorders>
            <w:vAlign w:val="center"/>
          </w:tcPr>
          <w:p w14:paraId="197EBD33" w14:textId="77777777" w:rsidR="00C07190" w:rsidRPr="005D3F7A" w:rsidRDefault="00C07190" w:rsidP="00C00E4F">
            <w:pPr>
              <w:pStyle w:val="TableBody"/>
            </w:pPr>
            <w:r w:rsidRPr="005D3F7A">
              <w:t>Chemical quality elements</w:t>
            </w:r>
          </w:p>
        </w:tc>
        <w:tc>
          <w:tcPr>
            <w:tcW w:w="4928" w:type="dxa"/>
            <w:tcBorders>
              <w:bottom w:val="single" w:sz="4" w:space="0" w:color="auto"/>
            </w:tcBorders>
            <w:vAlign w:val="center"/>
          </w:tcPr>
          <w:p w14:paraId="2E2D0F04" w14:textId="77777777" w:rsidR="00C07190" w:rsidRPr="0077089D" w:rsidRDefault="00C07190" w:rsidP="00C00E4F">
            <w:pPr>
              <w:pStyle w:val="TableBody"/>
            </w:pPr>
            <w:r w:rsidRPr="005D3F7A">
              <w:t>Good</w:t>
            </w:r>
          </w:p>
        </w:tc>
      </w:tr>
    </w:tbl>
    <w:p w14:paraId="23166D37" w14:textId="77777777" w:rsidR="00C07190" w:rsidRDefault="00C07190" w:rsidP="002579F0"/>
    <w:p w14:paraId="2E689E8A" w14:textId="77777777" w:rsidR="00C07190" w:rsidRDefault="00661CC5" w:rsidP="00D77382">
      <w:pPr>
        <w:pStyle w:val="Heading3"/>
      </w:pPr>
      <w:r>
        <w:t>Groundwater bodies</w:t>
      </w:r>
    </w:p>
    <w:tbl>
      <w:tblPr>
        <w:tblW w:w="9039" w:type="dxa"/>
        <w:tblLook w:val="04A0" w:firstRow="1" w:lastRow="0" w:firstColumn="1" w:lastColumn="0" w:noHBand="0" w:noVBand="1"/>
      </w:tblPr>
      <w:tblGrid>
        <w:gridCol w:w="4111"/>
        <w:gridCol w:w="4928"/>
      </w:tblGrid>
      <w:tr w:rsidR="00661CC5" w:rsidRPr="003016B0" w14:paraId="78B64E4C" w14:textId="77777777" w:rsidTr="00661CC5">
        <w:trPr>
          <w:trHeight w:val="575"/>
        </w:trPr>
        <w:tc>
          <w:tcPr>
            <w:tcW w:w="4111" w:type="dxa"/>
            <w:tcBorders>
              <w:top w:val="single" w:sz="4" w:space="0" w:color="auto"/>
            </w:tcBorders>
            <w:vAlign w:val="center"/>
          </w:tcPr>
          <w:p w14:paraId="7E96D983" w14:textId="77777777" w:rsidR="00661CC5" w:rsidRPr="00716AC2" w:rsidRDefault="00661CC5" w:rsidP="00661CC5">
            <w:pPr>
              <w:pStyle w:val="TableBody"/>
            </w:pPr>
            <w:r w:rsidRPr="00716AC2">
              <w:t>Water body ID</w:t>
            </w:r>
          </w:p>
        </w:tc>
        <w:tc>
          <w:tcPr>
            <w:tcW w:w="4928" w:type="dxa"/>
            <w:tcBorders>
              <w:top w:val="single" w:sz="4" w:space="0" w:color="auto"/>
            </w:tcBorders>
            <w:vAlign w:val="center"/>
          </w:tcPr>
          <w:p w14:paraId="7C237E6E" w14:textId="77777777" w:rsidR="00661CC5" w:rsidRPr="00716AC2" w:rsidRDefault="00661CC5" w:rsidP="00661CC5">
            <w:pPr>
              <w:pStyle w:val="TableBody"/>
            </w:pPr>
            <w:r w:rsidRPr="005315F3">
              <w:t>GB40602G600700</w:t>
            </w:r>
          </w:p>
        </w:tc>
      </w:tr>
      <w:tr w:rsidR="00661CC5" w:rsidRPr="003016B0" w14:paraId="1A9F6108" w14:textId="77777777" w:rsidTr="00661CC5">
        <w:trPr>
          <w:trHeight w:val="413"/>
        </w:trPr>
        <w:tc>
          <w:tcPr>
            <w:tcW w:w="4111" w:type="dxa"/>
            <w:vAlign w:val="center"/>
          </w:tcPr>
          <w:p w14:paraId="04E6C20F" w14:textId="77777777" w:rsidR="00661CC5" w:rsidRPr="00716AC2" w:rsidRDefault="00661CC5" w:rsidP="00661CC5">
            <w:pPr>
              <w:pStyle w:val="TableBody"/>
            </w:pPr>
            <w:r w:rsidRPr="00716AC2">
              <w:t>Water body name</w:t>
            </w:r>
          </w:p>
        </w:tc>
        <w:tc>
          <w:tcPr>
            <w:tcW w:w="4928" w:type="dxa"/>
            <w:vAlign w:val="center"/>
          </w:tcPr>
          <w:p w14:paraId="23AF6416" w14:textId="77777777" w:rsidR="00661CC5" w:rsidRPr="00716AC2" w:rsidRDefault="00661CC5" w:rsidP="00661CC5">
            <w:pPr>
              <w:pStyle w:val="TableBody"/>
            </w:pPr>
            <w:proofErr w:type="spellStart"/>
            <w:r>
              <w:t>Headington</w:t>
            </w:r>
            <w:proofErr w:type="spellEnd"/>
            <w:r>
              <w:t xml:space="preserve"> </w:t>
            </w:r>
            <w:proofErr w:type="spellStart"/>
            <w:r>
              <w:t>Corallian</w:t>
            </w:r>
            <w:proofErr w:type="spellEnd"/>
          </w:p>
        </w:tc>
      </w:tr>
      <w:tr w:rsidR="00661CC5" w:rsidRPr="003016B0" w14:paraId="155C51CC" w14:textId="77777777" w:rsidTr="00661CC5">
        <w:trPr>
          <w:trHeight w:val="413"/>
        </w:trPr>
        <w:tc>
          <w:tcPr>
            <w:tcW w:w="4111" w:type="dxa"/>
            <w:vAlign w:val="center"/>
          </w:tcPr>
          <w:p w14:paraId="6F5A3CDB" w14:textId="77777777" w:rsidR="00661CC5" w:rsidRPr="00716AC2" w:rsidRDefault="00661CC5" w:rsidP="00661CC5">
            <w:pPr>
              <w:pStyle w:val="TableBody"/>
            </w:pPr>
            <w:r w:rsidRPr="00716AC2">
              <w:t>NGR</w:t>
            </w:r>
          </w:p>
        </w:tc>
        <w:tc>
          <w:tcPr>
            <w:tcW w:w="4928" w:type="dxa"/>
            <w:vAlign w:val="center"/>
          </w:tcPr>
          <w:p w14:paraId="73DD8C4D" w14:textId="77777777" w:rsidR="00661CC5" w:rsidRPr="00716AC2" w:rsidRDefault="00661CC5" w:rsidP="00661CC5">
            <w:pPr>
              <w:pStyle w:val="TableBody"/>
            </w:pPr>
            <w:r w:rsidRPr="005315F3">
              <w:t>SP6644812148</w:t>
            </w:r>
          </w:p>
        </w:tc>
      </w:tr>
      <w:tr w:rsidR="00661CC5" w:rsidRPr="003016B0" w14:paraId="31169538" w14:textId="77777777" w:rsidTr="00661CC5">
        <w:trPr>
          <w:trHeight w:val="413"/>
        </w:trPr>
        <w:tc>
          <w:tcPr>
            <w:tcW w:w="4111" w:type="dxa"/>
            <w:vAlign w:val="center"/>
          </w:tcPr>
          <w:p w14:paraId="11BAC146" w14:textId="77777777" w:rsidR="00661CC5" w:rsidRPr="00716AC2" w:rsidRDefault="005315F3" w:rsidP="00661CC5">
            <w:pPr>
              <w:pStyle w:val="TableBody"/>
            </w:pPr>
            <w:r>
              <w:t>Surface</w:t>
            </w:r>
            <w:r w:rsidR="00661CC5" w:rsidRPr="00716AC2">
              <w:t xml:space="preserve"> area (km</w:t>
            </w:r>
            <w:r w:rsidR="00661CC5" w:rsidRPr="00716AC2">
              <w:rPr>
                <w:vertAlign w:val="superscript"/>
              </w:rPr>
              <w:t>2</w:t>
            </w:r>
            <w:r w:rsidR="00661CC5" w:rsidRPr="00716AC2">
              <w:t>)</w:t>
            </w:r>
          </w:p>
        </w:tc>
        <w:tc>
          <w:tcPr>
            <w:tcW w:w="4928" w:type="dxa"/>
            <w:vAlign w:val="center"/>
          </w:tcPr>
          <w:p w14:paraId="44955CD1" w14:textId="77777777" w:rsidR="00661CC5" w:rsidRPr="00716AC2" w:rsidRDefault="005315F3" w:rsidP="00661CC5">
            <w:pPr>
              <w:pStyle w:val="TableBody"/>
            </w:pPr>
            <w:r>
              <w:t>167.74</w:t>
            </w:r>
            <w:r w:rsidR="00661CC5" w:rsidRPr="00633E99">
              <w:t xml:space="preserve"> Area (km</w:t>
            </w:r>
            <w:r w:rsidR="00661CC5" w:rsidRPr="00633E99">
              <w:rPr>
                <w:vertAlign w:val="superscript"/>
              </w:rPr>
              <w:t>2</w:t>
            </w:r>
            <w:r w:rsidR="00661CC5" w:rsidRPr="00633E99">
              <w:t>)</w:t>
            </w:r>
          </w:p>
        </w:tc>
      </w:tr>
      <w:tr w:rsidR="00661CC5" w:rsidRPr="003016B0" w14:paraId="4898AB89" w14:textId="77777777" w:rsidTr="00661CC5">
        <w:trPr>
          <w:trHeight w:val="413"/>
        </w:trPr>
        <w:tc>
          <w:tcPr>
            <w:tcW w:w="4111" w:type="dxa"/>
            <w:vAlign w:val="center"/>
          </w:tcPr>
          <w:p w14:paraId="4A675046" w14:textId="77777777" w:rsidR="00661CC5" w:rsidRPr="00716AC2" w:rsidRDefault="005315F3" w:rsidP="00661CC5">
            <w:pPr>
              <w:pStyle w:val="TableBody"/>
            </w:pPr>
            <w:r>
              <w:t>Groundwater</w:t>
            </w:r>
            <w:r w:rsidR="00661CC5" w:rsidRPr="00716AC2">
              <w:t xml:space="preserve"> area (ha)</w:t>
            </w:r>
          </w:p>
        </w:tc>
        <w:tc>
          <w:tcPr>
            <w:tcW w:w="4928" w:type="dxa"/>
            <w:vAlign w:val="center"/>
          </w:tcPr>
          <w:p w14:paraId="787F597B" w14:textId="77777777" w:rsidR="00661CC5" w:rsidRPr="00716AC2" w:rsidRDefault="005315F3" w:rsidP="00661CC5">
            <w:pPr>
              <w:pStyle w:val="TableBody"/>
            </w:pPr>
            <w:r>
              <w:t>16774.3</w:t>
            </w:r>
            <w:r w:rsidR="00661CC5" w:rsidRPr="00633E99">
              <w:t xml:space="preserve"> Area (ha)</w:t>
            </w:r>
          </w:p>
        </w:tc>
      </w:tr>
      <w:tr w:rsidR="00661CC5" w:rsidRPr="003016B0" w14:paraId="5EF668EA" w14:textId="77777777" w:rsidTr="00661CC5">
        <w:trPr>
          <w:trHeight w:val="413"/>
        </w:trPr>
        <w:tc>
          <w:tcPr>
            <w:tcW w:w="4111" w:type="dxa"/>
            <w:vAlign w:val="center"/>
          </w:tcPr>
          <w:p w14:paraId="23F97752" w14:textId="77777777" w:rsidR="00661CC5" w:rsidRPr="00716AC2" w:rsidRDefault="00661CC5" w:rsidP="00661CC5">
            <w:pPr>
              <w:pStyle w:val="TableBody"/>
            </w:pPr>
            <w:r w:rsidRPr="00716AC2">
              <w:t>Current overall status</w:t>
            </w:r>
          </w:p>
        </w:tc>
        <w:tc>
          <w:tcPr>
            <w:tcW w:w="4928" w:type="dxa"/>
            <w:vAlign w:val="center"/>
          </w:tcPr>
          <w:p w14:paraId="34634262" w14:textId="77777777" w:rsidR="00661CC5" w:rsidRPr="00716AC2" w:rsidRDefault="005315F3" w:rsidP="00661CC5">
            <w:pPr>
              <w:pStyle w:val="TableBody"/>
            </w:pPr>
            <w:r>
              <w:t>Good</w:t>
            </w:r>
          </w:p>
        </w:tc>
      </w:tr>
      <w:tr w:rsidR="00661CC5" w:rsidRPr="003016B0" w14:paraId="5A4A2D07" w14:textId="77777777" w:rsidTr="00661CC5">
        <w:trPr>
          <w:trHeight w:val="418"/>
        </w:trPr>
        <w:tc>
          <w:tcPr>
            <w:tcW w:w="4111" w:type="dxa"/>
            <w:vAlign w:val="center"/>
          </w:tcPr>
          <w:p w14:paraId="2E23C581" w14:textId="77777777" w:rsidR="00661CC5" w:rsidRPr="00716AC2" w:rsidRDefault="00661CC5" w:rsidP="00661CC5">
            <w:pPr>
              <w:pStyle w:val="TableBody"/>
            </w:pPr>
            <w:r w:rsidRPr="00716AC2">
              <w:lastRenderedPageBreak/>
              <w:t>Status objective (overall)</w:t>
            </w:r>
          </w:p>
        </w:tc>
        <w:tc>
          <w:tcPr>
            <w:tcW w:w="4928" w:type="dxa"/>
            <w:vAlign w:val="center"/>
          </w:tcPr>
          <w:p w14:paraId="2D5CC04E" w14:textId="77777777" w:rsidR="00661CC5" w:rsidRPr="00716AC2" w:rsidRDefault="005315F3" w:rsidP="00661CC5">
            <w:pPr>
              <w:pStyle w:val="TableBody"/>
            </w:pPr>
            <w:r>
              <w:t>Good</w:t>
            </w:r>
            <w:r w:rsidR="00661CC5" w:rsidRPr="00716AC2">
              <w:t xml:space="preserve"> by 2015</w:t>
            </w:r>
          </w:p>
        </w:tc>
      </w:tr>
      <w:tr w:rsidR="00661CC5" w:rsidRPr="00716AC2" w14:paraId="5FB4F79A" w14:textId="77777777" w:rsidTr="00661CC5">
        <w:trPr>
          <w:trHeight w:val="315"/>
        </w:trPr>
        <w:tc>
          <w:tcPr>
            <w:tcW w:w="4111" w:type="dxa"/>
            <w:vAlign w:val="center"/>
          </w:tcPr>
          <w:p w14:paraId="6AAE4453" w14:textId="77777777" w:rsidR="00661CC5" w:rsidRPr="00716AC2" w:rsidRDefault="00661CC5" w:rsidP="00661CC5">
            <w:pPr>
              <w:pStyle w:val="TableBody"/>
            </w:pPr>
            <w:r w:rsidRPr="00716AC2">
              <w:t>Protected area designation</w:t>
            </w:r>
          </w:p>
        </w:tc>
        <w:tc>
          <w:tcPr>
            <w:tcW w:w="4928" w:type="dxa"/>
            <w:vAlign w:val="center"/>
          </w:tcPr>
          <w:p w14:paraId="3A801BBD" w14:textId="77777777" w:rsidR="00661CC5" w:rsidRPr="00716AC2" w:rsidRDefault="005315F3" w:rsidP="00661CC5">
            <w:pPr>
              <w:pStyle w:val="TableBody"/>
            </w:pPr>
            <w:r>
              <w:t xml:space="preserve">Drinking Water </w:t>
            </w:r>
            <w:r w:rsidR="00661CC5" w:rsidRPr="00716AC2">
              <w:t>Directive</w:t>
            </w:r>
          </w:p>
        </w:tc>
      </w:tr>
      <w:tr w:rsidR="00661CC5" w:rsidRPr="005D3F7A" w14:paraId="3831DA8F" w14:textId="77777777" w:rsidTr="005315F3">
        <w:trPr>
          <w:trHeight w:val="469"/>
        </w:trPr>
        <w:tc>
          <w:tcPr>
            <w:tcW w:w="4111" w:type="dxa"/>
            <w:vAlign w:val="center"/>
          </w:tcPr>
          <w:p w14:paraId="3C8BB5E6" w14:textId="77777777" w:rsidR="00661CC5" w:rsidRPr="005D3F7A" w:rsidRDefault="005315F3" w:rsidP="005315F3">
            <w:pPr>
              <w:pStyle w:val="TableBody"/>
            </w:pPr>
            <w:r>
              <w:t xml:space="preserve">Quantitative </w:t>
            </w:r>
            <w:r w:rsidR="00661CC5" w:rsidRPr="005D3F7A">
              <w:t>status</w:t>
            </w:r>
          </w:p>
        </w:tc>
        <w:tc>
          <w:tcPr>
            <w:tcW w:w="4928" w:type="dxa"/>
            <w:vAlign w:val="center"/>
          </w:tcPr>
          <w:p w14:paraId="56CE020F" w14:textId="77777777" w:rsidR="00661CC5" w:rsidRPr="005D3F7A" w:rsidRDefault="005315F3" w:rsidP="005315F3">
            <w:pPr>
              <w:pStyle w:val="TableBody"/>
            </w:pPr>
            <w:r>
              <w:t>Good</w:t>
            </w:r>
            <w:r w:rsidR="00661CC5" w:rsidRPr="005D3F7A">
              <w:t xml:space="preserve">. </w:t>
            </w:r>
            <w:r>
              <w:t xml:space="preserve">Good </w:t>
            </w:r>
            <w:r w:rsidR="00661CC5" w:rsidRPr="005D3F7A">
              <w:t>by 2015.</w:t>
            </w:r>
          </w:p>
        </w:tc>
      </w:tr>
      <w:tr w:rsidR="00661CC5" w:rsidRPr="005D3F7A" w14:paraId="3A208FDD" w14:textId="77777777" w:rsidTr="005315F3">
        <w:trPr>
          <w:trHeight w:val="214"/>
        </w:trPr>
        <w:tc>
          <w:tcPr>
            <w:tcW w:w="4111" w:type="dxa"/>
            <w:tcBorders>
              <w:bottom w:val="single" w:sz="4" w:space="0" w:color="auto"/>
            </w:tcBorders>
            <w:vAlign w:val="center"/>
          </w:tcPr>
          <w:p w14:paraId="6B9A6302" w14:textId="77777777" w:rsidR="00661CC5" w:rsidRPr="005D3F7A" w:rsidRDefault="005315F3" w:rsidP="00661CC5">
            <w:pPr>
              <w:pStyle w:val="TableBody"/>
            </w:pPr>
            <w:r>
              <w:t>Chemical Status</w:t>
            </w:r>
          </w:p>
        </w:tc>
        <w:tc>
          <w:tcPr>
            <w:tcW w:w="4928" w:type="dxa"/>
            <w:tcBorders>
              <w:bottom w:val="single" w:sz="4" w:space="0" w:color="auto"/>
            </w:tcBorders>
            <w:vAlign w:val="center"/>
          </w:tcPr>
          <w:p w14:paraId="1CD5335F" w14:textId="77777777" w:rsidR="00661CC5" w:rsidRPr="005D3F7A" w:rsidRDefault="005315F3" w:rsidP="00661CC5">
            <w:pPr>
              <w:pStyle w:val="TableBody"/>
            </w:pPr>
            <w:r>
              <w:t>Good</w:t>
            </w:r>
            <w:r w:rsidRPr="005D3F7A">
              <w:t xml:space="preserve">. </w:t>
            </w:r>
            <w:r>
              <w:t xml:space="preserve">Good </w:t>
            </w:r>
            <w:r w:rsidRPr="005D3F7A">
              <w:t>by 2015.</w:t>
            </w:r>
          </w:p>
        </w:tc>
      </w:tr>
    </w:tbl>
    <w:p w14:paraId="0E3BEEA6" w14:textId="77777777" w:rsidR="00661CC5" w:rsidRDefault="00661CC5" w:rsidP="002579F0"/>
    <w:p w14:paraId="2C3F1638" w14:textId="77777777" w:rsidR="005315F3" w:rsidRDefault="005315F3" w:rsidP="002579F0"/>
    <w:tbl>
      <w:tblPr>
        <w:tblW w:w="9039" w:type="dxa"/>
        <w:tblLook w:val="04A0" w:firstRow="1" w:lastRow="0" w:firstColumn="1" w:lastColumn="0" w:noHBand="0" w:noVBand="1"/>
      </w:tblPr>
      <w:tblGrid>
        <w:gridCol w:w="4111"/>
        <w:gridCol w:w="4928"/>
      </w:tblGrid>
      <w:tr w:rsidR="005315F3" w:rsidRPr="003016B0" w14:paraId="0660AE2B" w14:textId="77777777" w:rsidTr="005315F3">
        <w:trPr>
          <w:trHeight w:val="575"/>
        </w:trPr>
        <w:tc>
          <w:tcPr>
            <w:tcW w:w="4111" w:type="dxa"/>
            <w:tcBorders>
              <w:top w:val="single" w:sz="4" w:space="0" w:color="auto"/>
            </w:tcBorders>
            <w:vAlign w:val="center"/>
          </w:tcPr>
          <w:p w14:paraId="0B4439DD" w14:textId="77777777" w:rsidR="005315F3" w:rsidRPr="00716AC2" w:rsidRDefault="005315F3" w:rsidP="00661CC5">
            <w:pPr>
              <w:pStyle w:val="TableBody"/>
            </w:pPr>
            <w:r w:rsidRPr="00716AC2">
              <w:t>Water body ID</w:t>
            </w:r>
          </w:p>
        </w:tc>
        <w:tc>
          <w:tcPr>
            <w:tcW w:w="4928" w:type="dxa"/>
            <w:tcBorders>
              <w:top w:val="single" w:sz="4" w:space="0" w:color="auto"/>
            </w:tcBorders>
            <w:vAlign w:val="center"/>
          </w:tcPr>
          <w:p w14:paraId="536C8CC1" w14:textId="77777777" w:rsidR="005315F3" w:rsidRPr="00716AC2" w:rsidRDefault="005315F3" w:rsidP="00661CC5">
            <w:pPr>
              <w:pStyle w:val="TableBody"/>
            </w:pPr>
            <w:r w:rsidRPr="005315F3">
              <w:t>GB40602G600600</w:t>
            </w:r>
          </w:p>
        </w:tc>
      </w:tr>
      <w:tr w:rsidR="005315F3" w:rsidRPr="003016B0" w14:paraId="7A4A166A" w14:textId="77777777" w:rsidTr="005315F3">
        <w:trPr>
          <w:trHeight w:val="413"/>
        </w:trPr>
        <w:tc>
          <w:tcPr>
            <w:tcW w:w="4111" w:type="dxa"/>
            <w:vAlign w:val="center"/>
          </w:tcPr>
          <w:p w14:paraId="46066A3B" w14:textId="77777777" w:rsidR="005315F3" w:rsidRPr="00716AC2" w:rsidRDefault="005315F3" w:rsidP="00661CC5">
            <w:pPr>
              <w:pStyle w:val="TableBody"/>
            </w:pPr>
            <w:r w:rsidRPr="00716AC2">
              <w:t>Water body name</w:t>
            </w:r>
          </w:p>
        </w:tc>
        <w:tc>
          <w:tcPr>
            <w:tcW w:w="4928" w:type="dxa"/>
            <w:vAlign w:val="center"/>
          </w:tcPr>
          <w:p w14:paraId="7F2645A0" w14:textId="77777777" w:rsidR="005315F3" w:rsidRPr="00716AC2" w:rsidRDefault="005315F3" w:rsidP="00661CC5">
            <w:pPr>
              <w:pStyle w:val="TableBody"/>
            </w:pPr>
            <w:proofErr w:type="spellStart"/>
            <w:r>
              <w:t>Shrivenham</w:t>
            </w:r>
            <w:proofErr w:type="spellEnd"/>
            <w:r>
              <w:t xml:space="preserve"> </w:t>
            </w:r>
            <w:proofErr w:type="spellStart"/>
            <w:r>
              <w:t>Corallian</w:t>
            </w:r>
            <w:proofErr w:type="spellEnd"/>
          </w:p>
        </w:tc>
      </w:tr>
      <w:tr w:rsidR="005315F3" w:rsidRPr="003016B0" w14:paraId="2F1CBC03" w14:textId="77777777" w:rsidTr="005315F3">
        <w:trPr>
          <w:trHeight w:val="413"/>
        </w:trPr>
        <w:tc>
          <w:tcPr>
            <w:tcW w:w="4111" w:type="dxa"/>
            <w:vAlign w:val="center"/>
          </w:tcPr>
          <w:p w14:paraId="074AD420" w14:textId="77777777" w:rsidR="005315F3" w:rsidRPr="00716AC2" w:rsidRDefault="005315F3" w:rsidP="005315F3">
            <w:pPr>
              <w:pStyle w:val="TableBody"/>
            </w:pPr>
            <w:r w:rsidRPr="00716AC2">
              <w:t>NGR</w:t>
            </w:r>
          </w:p>
        </w:tc>
        <w:tc>
          <w:tcPr>
            <w:tcW w:w="4928" w:type="dxa"/>
            <w:vAlign w:val="center"/>
          </w:tcPr>
          <w:p w14:paraId="5CB88D97" w14:textId="77777777" w:rsidR="005315F3" w:rsidRPr="00716AC2" w:rsidRDefault="005315F3" w:rsidP="005315F3">
            <w:pPr>
              <w:pStyle w:val="TableBody"/>
            </w:pPr>
            <w:r w:rsidRPr="005315F3">
              <w:t>SU3467195246</w:t>
            </w:r>
          </w:p>
        </w:tc>
      </w:tr>
      <w:tr w:rsidR="005315F3" w:rsidRPr="003016B0" w14:paraId="0FEC9496" w14:textId="77777777" w:rsidTr="005315F3">
        <w:trPr>
          <w:trHeight w:val="413"/>
        </w:trPr>
        <w:tc>
          <w:tcPr>
            <w:tcW w:w="4111" w:type="dxa"/>
            <w:vAlign w:val="center"/>
          </w:tcPr>
          <w:p w14:paraId="7C6596FA" w14:textId="77777777" w:rsidR="005315F3" w:rsidRPr="00716AC2" w:rsidRDefault="005315F3" w:rsidP="005315F3">
            <w:pPr>
              <w:pStyle w:val="TableBody"/>
            </w:pPr>
            <w:r>
              <w:t>Surface</w:t>
            </w:r>
            <w:r w:rsidRPr="00716AC2">
              <w:t xml:space="preserve"> area (km</w:t>
            </w:r>
            <w:r w:rsidRPr="00716AC2">
              <w:rPr>
                <w:vertAlign w:val="superscript"/>
              </w:rPr>
              <w:t>2</w:t>
            </w:r>
            <w:r w:rsidRPr="00716AC2">
              <w:t>)</w:t>
            </w:r>
          </w:p>
        </w:tc>
        <w:tc>
          <w:tcPr>
            <w:tcW w:w="4928" w:type="dxa"/>
            <w:vAlign w:val="center"/>
          </w:tcPr>
          <w:p w14:paraId="605DF77E" w14:textId="77777777" w:rsidR="005315F3" w:rsidRPr="00716AC2" w:rsidRDefault="005315F3" w:rsidP="005315F3">
            <w:pPr>
              <w:pStyle w:val="TableBody"/>
            </w:pPr>
            <w:r w:rsidRPr="005315F3">
              <w:t>197.641 Area (km</w:t>
            </w:r>
            <w:r w:rsidRPr="005315F3">
              <w:rPr>
                <w:vertAlign w:val="superscript"/>
              </w:rPr>
              <w:t>2</w:t>
            </w:r>
            <w:r w:rsidRPr="005315F3">
              <w:t>)</w:t>
            </w:r>
          </w:p>
        </w:tc>
      </w:tr>
      <w:tr w:rsidR="005315F3" w:rsidRPr="003016B0" w14:paraId="291A85C7" w14:textId="77777777" w:rsidTr="005315F3">
        <w:trPr>
          <w:trHeight w:val="413"/>
        </w:trPr>
        <w:tc>
          <w:tcPr>
            <w:tcW w:w="4111" w:type="dxa"/>
            <w:vAlign w:val="center"/>
          </w:tcPr>
          <w:p w14:paraId="020D02FB" w14:textId="77777777" w:rsidR="005315F3" w:rsidRPr="00716AC2" w:rsidRDefault="005315F3" w:rsidP="005315F3">
            <w:pPr>
              <w:pStyle w:val="TableBody"/>
            </w:pPr>
            <w:r>
              <w:t>Groundwater</w:t>
            </w:r>
            <w:r w:rsidRPr="00716AC2">
              <w:t xml:space="preserve"> area (ha)</w:t>
            </w:r>
          </w:p>
        </w:tc>
        <w:tc>
          <w:tcPr>
            <w:tcW w:w="4928" w:type="dxa"/>
            <w:vAlign w:val="center"/>
          </w:tcPr>
          <w:p w14:paraId="48380B69" w14:textId="77777777" w:rsidR="005315F3" w:rsidRPr="00716AC2" w:rsidRDefault="005315F3" w:rsidP="005315F3">
            <w:pPr>
              <w:pStyle w:val="TableBody"/>
            </w:pPr>
            <w:r w:rsidRPr="005315F3">
              <w:t>19764.111 Area (ha)</w:t>
            </w:r>
          </w:p>
        </w:tc>
      </w:tr>
      <w:tr w:rsidR="005315F3" w:rsidRPr="003016B0" w14:paraId="24B867DF" w14:textId="77777777" w:rsidTr="005315F3">
        <w:trPr>
          <w:trHeight w:val="413"/>
        </w:trPr>
        <w:tc>
          <w:tcPr>
            <w:tcW w:w="4111" w:type="dxa"/>
            <w:vAlign w:val="center"/>
          </w:tcPr>
          <w:p w14:paraId="798AEA79" w14:textId="77777777" w:rsidR="005315F3" w:rsidRPr="00716AC2" w:rsidRDefault="005315F3" w:rsidP="005315F3">
            <w:pPr>
              <w:pStyle w:val="TableBody"/>
            </w:pPr>
            <w:r w:rsidRPr="00716AC2">
              <w:t>Current overall status</w:t>
            </w:r>
          </w:p>
        </w:tc>
        <w:tc>
          <w:tcPr>
            <w:tcW w:w="4928" w:type="dxa"/>
            <w:vAlign w:val="center"/>
          </w:tcPr>
          <w:p w14:paraId="61521339" w14:textId="77777777" w:rsidR="005315F3" w:rsidRPr="00716AC2" w:rsidRDefault="005315F3" w:rsidP="005315F3">
            <w:pPr>
              <w:pStyle w:val="TableBody"/>
            </w:pPr>
            <w:r>
              <w:t>Good</w:t>
            </w:r>
          </w:p>
        </w:tc>
      </w:tr>
      <w:tr w:rsidR="005315F3" w:rsidRPr="003016B0" w14:paraId="3BDE81FB" w14:textId="77777777" w:rsidTr="005315F3">
        <w:trPr>
          <w:trHeight w:val="413"/>
        </w:trPr>
        <w:tc>
          <w:tcPr>
            <w:tcW w:w="4111" w:type="dxa"/>
            <w:vAlign w:val="center"/>
          </w:tcPr>
          <w:p w14:paraId="51759AA5" w14:textId="77777777" w:rsidR="005315F3" w:rsidRPr="00716AC2" w:rsidRDefault="005315F3" w:rsidP="005315F3">
            <w:pPr>
              <w:pStyle w:val="TableBody"/>
            </w:pPr>
            <w:r w:rsidRPr="00716AC2">
              <w:t>Status objective (overall)</w:t>
            </w:r>
          </w:p>
        </w:tc>
        <w:tc>
          <w:tcPr>
            <w:tcW w:w="4928" w:type="dxa"/>
            <w:vAlign w:val="center"/>
          </w:tcPr>
          <w:p w14:paraId="27BA9478" w14:textId="77777777" w:rsidR="005315F3" w:rsidRPr="00716AC2" w:rsidRDefault="005315F3" w:rsidP="005315F3">
            <w:pPr>
              <w:pStyle w:val="TableBody"/>
            </w:pPr>
            <w:r>
              <w:t>Good</w:t>
            </w:r>
            <w:r w:rsidRPr="00716AC2">
              <w:t xml:space="preserve"> by 2015</w:t>
            </w:r>
          </w:p>
        </w:tc>
      </w:tr>
      <w:tr w:rsidR="005315F3" w:rsidRPr="003016B0" w14:paraId="0B93E34E" w14:textId="77777777" w:rsidTr="005315F3">
        <w:trPr>
          <w:trHeight w:val="413"/>
        </w:trPr>
        <w:tc>
          <w:tcPr>
            <w:tcW w:w="4111" w:type="dxa"/>
            <w:vAlign w:val="center"/>
          </w:tcPr>
          <w:p w14:paraId="622D5179" w14:textId="77777777" w:rsidR="005315F3" w:rsidRPr="00716AC2" w:rsidRDefault="005315F3" w:rsidP="005315F3">
            <w:pPr>
              <w:pStyle w:val="TableBody"/>
            </w:pPr>
            <w:r w:rsidRPr="00716AC2">
              <w:t>Protected area designation</w:t>
            </w:r>
          </w:p>
        </w:tc>
        <w:tc>
          <w:tcPr>
            <w:tcW w:w="4928" w:type="dxa"/>
            <w:vAlign w:val="center"/>
          </w:tcPr>
          <w:p w14:paraId="7F9B803F" w14:textId="77777777" w:rsidR="005315F3" w:rsidRPr="00716AC2" w:rsidRDefault="005315F3" w:rsidP="005315F3">
            <w:pPr>
              <w:pStyle w:val="TableBody"/>
            </w:pPr>
            <w:r>
              <w:t xml:space="preserve">Drinking Water </w:t>
            </w:r>
            <w:r w:rsidRPr="00716AC2">
              <w:t>Directive</w:t>
            </w:r>
            <w:r>
              <w:t>, Nitrates Directive</w:t>
            </w:r>
          </w:p>
        </w:tc>
      </w:tr>
      <w:tr w:rsidR="005315F3" w:rsidRPr="003016B0" w14:paraId="7DCCADA1" w14:textId="77777777" w:rsidTr="005315F3">
        <w:trPr>
          <w:trHeight w:val="418"/>
        </w:trPr>
        <w:tc>
          <w:tcPr>
            <w:tcW w:w="4111" w:type="dxa"/>
            <w:vAlign w:val="center"/>
          </w:tcPr>
          <w:p w14:paraId="4383E8E6" w14:textId="77777777" w:rsidR="005315F3" w:rsidRPr="00716AC2" w:rsidRDefault="005315F3" w:rsidP="005315F3">
            <w:pPr>
              <w:pStyle w:val="TableBody"/>
            </w:pPr>
            <w:r>
              <w:t xml:space="preserve">Quantitative </w:t>
            </w:r>
            <w:r w:rsidRPr="005D3F7A">
              <w:t>status</w:t>
            </w:r>
          </w:p>
        </w:tc>
        <w:tc>
          <w:tcPr>
            <w:tcW w:w="4928" w:type="dxa"/>
            <w:vAlign w:val="center"/>
          </w:tcPr>
          <w:p w14:paraId="368A96EC" w14:textId="77777777" w:rsidR="005315F3" w:rsidRPr="00716AC2" w:rsidRDefault="005315F3" w:rsidP="005315F3">
            <w:pPr>
              <w:pStyle w:val="TableBody"/>
            </w:pPr>
            <w:r>
              <w:t xml:space="preserve">Drinking Water </w:t>
            </w:r>
            <w:r w:rsidRPr="00716AC2">
              <w:t>Directive</w:t>
            </w:r>
          </w:p>
        </w:tc>
      </w:tr>
      <w:tr w:rsidR="005315F3" w:rsidRPr="003016B0" w14:paraId="679769FA" w14:textId="77777777" w:rsidTr="005315F3">
        <w:trPr>
          <w:trHeight w:val="418"/>
        </w:trPr>
        <w:tc>
          <w:tcPr>
            <w:tcW w:w="4111" w:type="dxa"/>
            <w:tcBorders>
              <w:bottom w:val="single" w:sz="4" w:space="0" w:color="auto"/>
            </w:tcBorders>
            <w:vAlign w:val="center"/>
          </w:tcPr>
          <w:p w14:paraId="302DE7C9" w14:textId="77777777" w:rsidR="005315F3" w:rsidRPr="00716AC2" w:rsidRDefault="005315F3" w:rsidP="005315F3">
            <w:pPr>
              <w:pStyle w:val="TableBody"/>
            </w:pPr>
            <w:r>
              <w:t>Chemical Status</w:t>
            </w:r>
          </w:p>
        </w:tc>
        <w:tc>
          <w:tcPr>
            <w:tcW w:w="4928" w:type="dxa"/>
            <w:tcBorders>
              <w:bottom w:val="single" w:sz="4" w:space="0" w:color="auto"/>
            </w:tcBorders>
            <w:vAlign w:val="center"/>
          </w:tcPr>
          <w:p w14:paraId="6C21CBE1" w14:textId="77777777" w:rsidR="005315F3" w:rsidRPr="00716AC2" w:rsidRDefault="005315F3" w:rsidP="005315F3">
            <w:pPr>
              <w:pStyle w:val="TableBody"/>
            </w:pPr>
            <w:r>
              <w:t>Good</w:t>
            </w:r>
            <w:r w:rsidRPr="005D3F7A">
              <w:t xml:space="preserve">. </w:t>
            </w:r>
            <w:r>
              <w:t xml:space="preserve">Good </w:t>
            </w:r>
            <w:r w:rsidRPr="005D3F7A">
              <w:t>by 2015.</w:t>
            </w:r>
          </w:p>
        </w:tc>
      </w:tr>
    </w:tbl>
    <w:p w14:paraId="36C983BF" w14:textId="77777777" w:rsidR="00661CC5" w:rsidRDefault="00661CC5" w:rsidP="002579F0"/>
    <w:p w14:paraId="6BD00DC0" w14:textId="77777777" w:rsidR="00661CC5" w:rsidRDefault="00661CC5" w:rsidP="00D77382">
      <w:pPr>
        <w:pStyle w:val="Heading3"/>
        <w:rPr>
          <w:lang w:eastAsia="en-GB"/>
        </w:rPr>
        <w:sectPr w:rsidR="00661CC5" w:rsidSect="00B564B6">
          <w:headerReference w:type="even" r:id="rId23"/>
          <w:headerReference w:type="default" r:id="rId24"/>
          <w:footerReference w:type="even" r:id="rId25"/>
          <w:footerReference w:type="default" r:id="rId26"/>
          <w:headerReference w:type="first" r:id="rId27"/>
          <w:footerReference w:type="first" r:id="rId28"/>
          <w:pgSz w:w="11907" w:h="16839" w:code="9"/>
          <w:pgMar w:top="1077" w:right="1440" w:bottom="1077" w:left="1440" w:header="720" w:footer="720" w:gutter="0"/>
          <w:cols w:space="720"/>
          <w:titlePg/>
          <w:docGrid w:linePitch="360"/>
        </w:sectPr>
      </w:pPr>
    </w:p>
    <w:p w14:paraId="27AC7703" w14:textId="1F596857" w:rsidR="002579F0" w:rsidRPr="00D331BB" w:rsidRDefault="002579F0" w:rsidP="00D77382">
      <w:pPr>
        <w:pStyle w:val="Heading3"/>
        <w:rPr>
          <w:lang w:eastAsia="en-GB"/>
        </w:rPr>
      </w:pPr>
      <w:r w:rsidRPr="00D331BB">
        <w:rPr>
          <w:lang w:eastAsia="en-GB"/>
        </w:rPr>
        <w:lastRenderedPageBreak/>
        <w:t>Assessment of Proposed Scheme on WFD Elements</w:t>
      </w:r>
    </w:p>
    <w:p w14:paraId="1E5E7619" w14:textId="434C854B" w:rsidR="0077089D" w:rsidRDefault="002579F0" w:rsidP="0077089D">
      <w:pPr>
        <w:pStyle w:val="BodyText"/>
        <w:rPr>
          <w:lang w:eastAsia="en-GB"/>
        </w:rPr>
      </w:pPr>
      <w:r w:rsidRPr="00D331BB">
        <w:rPr>
          <w:lang w:eastAsia="en-GB"/>
        </w:rPr>
        <w:t>The proposed various elements of the scheme are considered in terms of their</w:t>
      </w:r>
      <w:r w:rsidR="00D77382">
        <w:rPr>
          <w:lang w:eastAsia="en-GB"/>
        </w:rPr>
        <w:t xml:space="preserve"> potential</w:t>
      </w:r>
      <w:r w:rsidRPr="00D331BB">
        <w:rPr>
          <w:lang w:eastAsia="en-GB"/>
        </w:rPr>
        <w:t xml:space="preserve"> impact on the current </w:t>
      </w:r>
      <w:r>
        <w:rPr>
          <w:lang w:eastAsia="en-GB"/>
        </w:rPr>
        <w:t xml:space="preserve">watercourse as well as the current </w:t>
      </w:r>
      <w:r w:rsidRPr="00D331BB">
        <w:rPr>
          <w:lang w:eastAsia="en-GB"/>
        </w:rPr>
        <w:t xml:space="preserve">WFD status of the </w:t>
      </w:r>
      <w:r>
        <w:rPr>
          <w:lang w:eastAsia="en-GB"/>
        </w:rPr>
        <w:t xml:space="preserve">downstream </w:t>
      </w:r>
      <w:r w:rsidRPr="00D331BB">
        <w:rPr>
          <w:lang w:eastAsia="en-GB"/>
        </w:rPr>
        <w:t>water body using River Basin Management Plan (RBMP) cycle 2 data on the E</w:t>
      </w:r>
      <w:r w:rsidR="000A138C">
        <w:rPr>
          <w:lang w:eastAsia="en-GB"/>
        </w:rPr>
        <w:t xml:space="preserve">nvironment </w:t>
      </w:r>
      <w:r w:rsidRPr="00D331BB">
        <w:rPr>
          <w:lang w:eastAsia="en-GB"/>
        </w:rPr>
        <w:t>A</w:t>
      </w:r>
      <w:r w:rsidR="000A138C">
        <w:rPr>
          <w:lang w:eastAsia="en-GB"/>
        </w:rPr>
        <w:t>gency</w:t>
      </w:r>
      <w:r w:rsidRPr="00D331BB">
        <w:rPr>
          <w:lang w:eastAsia="en-GB"/>
        </w:rPr>
        <w:t xml:space="preserve">’s </w:t>
      </w:r>
      <w:r>
        <w:rPr>
          <w:lang w:eastAsia="en-GB"/>
        </w:rPr>
        <w:t>C</w:t>
      </w:r>
      <w:r w:rsidRPr="00D331BB">
        <w:rPr>
          <w:lang w:eastAsia="en-GB"/>
        </w:rPr>
        <w:t xml:space="preserve">atchment </w:t>
      </w:r>
      <w:r>
        <w:rPr>
          <w:lang w:eastAsia="en-GB"/>
        </w:rPr>
        <w:t>E</w:t>
      </w:r>
      <w:r w:rsidRPr="00D331BB">
        <w:rPr>
          <w:lang w:eastAsia="en-GB"/>
        </w:rPr>
        <w:t>xplorer website</w:t>
      </w:r>
      <w:r>
        <w:rPr>
          <w:lang w:eastAsia="en-GB"/>
        </w:rPr>
        <w:t>.</w:t>
      </w:r>
      <w:r w:rsidR="000454C9">
        <w:rPr>
          <w:lang w:eastAsia="en-GB"/>
        </w:rPr>
        <w:t xml:space="preserve"> </w:t>
      </w:r>
      <w:r w:rsidRPr="00D331BB">
        <w:rPr>
          <w:lang w:eastAsia="en-GB"/>
        </w:rPr>
        <w:t xml:space="preserve"> Where possible, potential ways of mitigating </w:t>
      </w:r>
      <w:r w:rsidR="00D77382">
        <w:rPr>
          <w:lang w:eastAsia="en-GB"/>
        </w:rPr>
        <w:t>the identified</w:t>
      </w:r>
      <w:r w:rsidRPr="00D331BB">
        <w:rPr>
          <w:lang w:eastAsia="en-GB"/>
        </w:rPr>
        <w:t xml:space="preserve"> </w:t>
      </w:r>
      <w:r w:rsidR="00D77382">
        <w:rPr>
          <w:lang w:eastAsia="en-GB"/>
        </w:rPr>
        <w:t xml:space="preserve">potential </w:t>
      </w:r>
      <w:r w:rsidRPr="00D331BB">
        <w:rPr>
          <w:lang w:eastAsia="en-GB"/>
        </w:rPr>
        <w:t>impacts have also been suggested</w:t>
      </w:r>
      <w:r>
        <w:rPr>
          <w:lang w:eastAsia="en-GB"/>
        </w:rPr>
        <w:t xml:space="preserve"> (</w:t>
      </w:r>
      <w:r>
        <w:rPr>
          <w:lang w:eastAsia="en-GB"/>
        </w:rPr>
        <w:fldChar w:fldCharType="begin"/>
      </w:r>
      <w:r>
        <w:rPr>
          <w:lang w:eastAsia="en-GB"/>
        </w:rPr>
        <w:instrText xml:space="preserve"> REF _Ref460846064 \h </w:instrText>
      </w:r>
      <w:r w:rsidR="0077089D">
        <w:rPr>
          <w:lang w:eastAsia="en-GB"/>
        </w:rPr>
        <w:instrText xml:space="preserve"> \* MERGEFORMAT </w:instrText>
      </w:r>
      <w:r>
        <w:rPr>
          <w:lang w:eastAsia="en-GB"/>
        </w:rPr>
      </w:r>
      <w:r>
        <w:rPr>
          <w:lang w:eastAsia="en-GB"/>
        </w:rPr>
        <w:fldChar w:fldCharType="separate"/>
      </w:r>
      <w:r w:rsidR="00C930AA">
        <w:t xml:space="preserve">Table </w:t>
      </w:r>
      <w:r w:rsidR="00C930AA">
        <w:rPr>
          <w:noProof/>
        </w:rPr>
        <w:t>1</w:t>
      </w:r>
      <w:r>
        <w:rPr>
          <w:lang w:eastAsia="en-GB"/>
        </w:rPr>
        <w:fldChar w:fldCharType="end"/>
      </w:r>
      <w:r w:rsidR="00F22315">
        <w:rPr>
          <w:lang w:eastAsia="en-GB"/>
        </w:rPr>
        <w:t xml:space="preserve"> to </w:t>
      </w:r>
      <w:r w:rsidR="00F22315">
        <w:rPr>
          <w:lang w:eastAsia="en-GB"/>
        </w:rPr>
        <w:fldChar w:fldCharType="begin"/>
      </w:r>
      <w:r w:rsidR="00F22315">
        <w:rPr>
          <w:lang w:eastAsia="en-GB"/>
        </w:rPr>
        <w:instrText xml:space="preserve"> REF _Ref464031646 \h </w:instrText>
      </w:r>
      <w:r w:rsidR="00F22315">
        <w:rPr>
          <w:lang w:eastAsia="en-GB"/>
        </w:rPr>
      </w:r>
      <w:r w:rsidR="00F22315">
        <w:rPr>
          <w:lang w:eastAsia="en-GB"/>
        </w:rPr>
        <w:fldChar w:fldCharType="separate"/>
      </w:r>
      <w:r w:rsidR="00C930AA">
        <w:t xml:space="preserve">Table </w:t>
      </w:r>
      <w:r w:rsidR="00C930AA">
        <w:rPr>
          <w:noProof/>
        </w:rPr>
        <w:t>4</w:t>
      </w:r>
      <w:r w:rsidR="00F22315">
        <w:rPr>
          <w:lang w:eastAsia="en-GB"/>
        </w:rPr>
        <w:fldChar w:fldCharType="end"/>
      </w:r>
      <w:r>
        <w:rPr>
          <w:lang w:eastAsia="en-GB"/>
        </w:rPr>
        <w:t>)</w:t>
      </w:r>
      <w:r w:rsidRPr="00D331BB">
        <w:rPr>
          <w:lang w:eastAsia="en-GB"/>
        </w:rPr>
        <w:t xml:space="preserve">. </w:t>
      </w:r>
    </w:p>
    <w:p w14:paraId="28E565EA" w14:textId="77777777" w:rsidR="00C00E4F" w:rsidRPr="00D331BB" w:rsidRDefault="00F22315" w:rsidP="0077089D">
      <w:pPr>
        <w:pStyle w:val="BodyText"/>
        <w:rPr>
          <w:lang w:eastAsia="en-GB"/>
        </w:rPr>
      </w:pPr>
      <w:r>
        <w:rPr>
          <w:lang w:eastAsia="en-GB"/>
        </w:rPr>
        <w:t>Each Area of the scheme is considered in a separate table.</w:t>
      </w:r>
    </w:p>
    <w:p w14:paraId="03838AC4" w14:textId="3EF83E26" w:rsidR="008D0B3B" w:rsidRPr="008D0B3B" w:rsidRDefault="002579F0" w:rsidP="008D0B3B">
      <w:pPr>
        <w:pStyle w:val="TableNumberandTitle"/>
      </w:pPr>
      <w:bookmarkStart w:id="4" w:name="_Ref460846064"/>
      <w:r>
        <w:t xml:space="preserve">Table </w:t>
      </w:r>
      <w:r>
        <w:fldChar w:fldCharType="begin"/>
      </w:r>
      <w:r>
        <w:instrText xml:space="preserve"> SEQ Table \* ARABIC </w:instrText>
      </w:r>
      <w:r>
        <w:fldChar w:fldCharType="separate"/>
      </w:r>
      <w:r w:rsidR="00C930AA">
        <w:rPr>
          <w:noProof/>
        </w:rPr>
        <w:t>1</w:t>
      </w:r>
      <w:r>
        <w:rPr>
          <w:noProof/>
        </w:rPr>
        <w:fldChar w:fldCharType="end"/>
      </w:r>
      <w:bookmarkEnd w:id="4"/>
      <w:r>
        <w:t xml:space="preserve">: </w:t>
      </w:r>
      <w:r w:rsidR="00F106A1">
        <w:t>Design elements</w:t>
      </w:r>
      <w:r w:rsidRPr="00D331BB">
        <w:t xml:space="preserve"> </w:t>
      </w:r>
      <w:r w:rsidR="00B81DDC">
        <w:t xml:space="preserve">taken forward </w:t>
      </w:r>
      <w:r w:rsidRPr="00D331BB">
        <w:t xml:space="preserve">and their impact on WFD elements </w:t>
      </w:r>
      <w:r w:rsidR="00E7718B">
        <w:t xml:space="preserve">at </w:t>
      </w:r>
      <w:r w:rsidR="008D0B3B">
        <w:t xml:space="preserve">Area </w:t>
      </w:r>
      <w:r w:rsidR="00F106A1">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5"/>
        <w:gridCol w:w="331"/>
        <w:gridCol w:w="3019"/>
        <w:gridCol w:w="2822"/>
      </w:tblGrid>
      <w:tr w:rsidR="002579F0" w:rsidRPr="00D331BB" w14:paraId="0F69D02F" w14:textId="77777777" w:rsidTr="00154170">
        <w:trPr>
          <w:gridAfter w:val="2"/>
          <w:wAfter w:w="3239" w:type="pct"/>
        </w:trPr>
        <w:tc>
          <w:tcPr>
            <w:tcW w:w="0" w:type="auto"/>
            <w:gridSpan w:val="2"/>
            <w:shd w:val="clear" w:color="auto" w:fill="auto"/>
          </w:tcPr>
          <w:p w14:paraId="686F42FD" w14:textId="77777777" w:rsidR="002579F0" w:rsidRPr="00D331BB" w:rsidRDefault="002579F0" w:rsidP="00154170">
            <w:pPr>
              <w:ind w:left="142"/>
              <w:jc w:val="both"/>
              <w:rPr>
                <w:rFonts w:asciiTheme="minorHAnsi" w:hAnsiTheme="minorHAnsi" w:cs="Arial"/>
                <w:b/>
                <w:szCs w:val="22"/>
              </w:rPr>
            </w:pPr>
            <w:r w:rsidRPr="00D331BB">
              <w:rPr>
                <w:rFonts w:asciiTheme="minorHAnsi" w:hAnsiTheme="minorHAnsi" w:cs="Arial"/>
                <w:b/>
                <w:szCs w:val="22"/>
              </w:rPr>
              <w:t>Key</w:t>
            </w:r>
          </w:p>
        </w:tc>
      </w:tr>
      <w:tr w:rsidR="002579F0" w:rsidRPr="00D331BB" w14:paraId="5011023B" w14:textId="77777777" w:rsidTr="00154170">
        <w:trPr>
          <w:gridAfter w:val="2"/>
          <w:wAfter w:w="3239" w:type="pct"/>
        </w:trPr>
        <w:tc>
          <w:tcPr>
            <w:tcW w:w="0" w:type="auto"/>
          </w:tcPr>
          <w:p w14:paraId="6964609B" w14:textId="77777777" w:rsidR="002579F0" w:rsidRPr="00D331BB" w:rsidRDefault="002579F0" w:rsidP="00154170">
            <w:pPr>
              <w:ind w:left="142"/>
              <w:jc w:val="both"/>
              <w:rPr>
                <w:rFonts w:asciiTheme="minorHAnsi" w:hAnsiTheme="minorHAnsi" w:cs="Arial"/>
                <w:szCs w:val="22"/>
              </w:rPr>
            </w:pPr>
            <w:r w:rsidRPr="00D331BB">
              <w:rPr>
                <w:rFonts w:asciiTheme="minorHAnsi" w:hAnsiTheme="minorHAnsi" w:cs="Arial"/>
                <w:szCs w:val="22"/>
              </w:rPr>
              <w:t>Negative Impact</w:t>
            </w:r>
          </w:p>
        </w:tc>
        <w:tc>
          <w:tcPr>
            <w:tcW w:w="0" w:type="auto"/>
            <w:tcBorders>
              <w:bottom w:val="single" w:sz="4" w:space="0" w:color="auto"/>
            </w:tcBorders>
            <w:shd w:val="clear" w:color="auto" w:fill="DAEEF3"/>
          </w:tcPr>
          <w:p w14:paraId="4ADB09BA" w14:textId="77777777" w:rsidR="002579F0" w:rsidRPr="00D331BB" w:rsidRDefault="002579F0" w:rsidP="00154170">
            <w:pPr>
              <w:ind w:left="142"/>
              <w:jc w:val="both"/>
              <w:rPr>
                <w:rFonts w:asciiTheme="minorHAnsi" w:hAnsiTheme="minorHAnsi" w:cs="Arial"/>
                <w:szCs w:val="22"/>
              </w:rPr>
            </w:pPr>
          </w:p>
        </w:tc>
      </w:tr>
      <w:tr w:rsidR="002579F0" w:rsidRPr="00D331BB" w14:paraId="720335FD" w14:textId="77777777" w:rsidTr="00154170">
        <w:trPr>
          <w:gridAfter w:val="2"/>
          <w:wAfter w:w="3239" w:type="pct"/>
        </w:trPr>
        <w:tc>
          <w:tcPr>
            <w:tcW w:w="0" w:type="auto"/>
          </w:tcPr>
          <w:p w14:paraId="378F6D39" w14:textId="77777777" w:rsidR="002579F0" w:rsidRPr="00D331BB" w:rsidRDefault="002579F0" w:rsidP="00154170">
            <w:pPr>
              <w:ind w:left="142"/>
              <w:jc w:val="both"/>
              <w:rPr>
                <w:rFonts w:asciiTheme="minorHAnsi" w:hAnsiTheme="minorHAnsi" w:cs="Arial"/>
                <w:szCs w:val="22"/>
              </w:rPr>
            </w:pPr>
            <w:r w:rsidRPr="00D331BB">
              <w:rPr>
                <w:rFonts w:asciiTheme="minorHAnsi" w:hAnsiTheme="minorHAnsi" w:cs="Arial"/>
                <w:szCs w:val="22"/>
              </w:rPr>
              <w:t>Negligible Impact</w:t>
            </w:r>
          </w:p>
        </w:tc>
        <w:tc>
          <w:tcPr>
            <w:tcW w:w="0" w:type="auto"/>
            <w:tcBorders>
              <w:bottom w:val="single" w:sz="4" w:space="0" w:color="auto"/>
            </w:tcBorders>
            <w:shd w:val="clear" w:color="auto" w:fill="92D050"/>
          </w:tcPr>
          <w:p w14:paraId="145DEABE" w14:textId="77777777" w:rsidR="002579F0" w:rsidRPr="00D331BB" w:rsidRDefault="002579F0" w:rsidP="00154170">
            <w:pPr>
              <w:ind w:left="142"/>
              <w:jc w:val="both"/>
              <w:rPr>
                <w:rFonts w:asciiTheme="minorHAnsi" w:hAnsiTheme="minorHAnsi" w:cs="Arial"/>
                <w:szCs w:val="22"/>
              </w:rPr>
            </w:pPr>
          </w:p>
        </w:tc>
      </w:tr>
      <w:tr w:rsidR="002579F0" w:rsidRPr="00D331BB" w14:paraId="29E6381F" w14:textId="77777777" w:rsidTr="00154170">
        <w:trPr>
          <w:gridAfter w:val="2"/>
          <w:wAfter w:w="3239" w:type="pct"/>
        </w:trPr>
        <w:tc>
          <w:tcPr>
            <w:tcW w:w="0" w:type="auto"/>
          </w:tcPr>
          <w:p w14:paraId="003B293E" w14:textId="77777777" w:rsidR="002579F0" w:rsidRPr="00D331BB" w:rsidRDefault="002579F0" w:rsidP="00154170">
            <w:pPr>
              <w:ind w:left="142"/>
              <w:jc w:val="both"/>
              <w:rPr>
                <w:rFonts w:asciiTheme="minorHAnsi" w:hAnsiTheme="minorHAnsi" w:cs="Arial"/>
                <w:szCs w:val="22"/>
              </w:rPr>
            </w:pPr>
            <w:r w:rsidRPr="00D331BB">
              <w:rPr>
                <w:rFonts w:asciiTheme="minorHAnsi" w:hAnsiTheme="minorHAnsi" w:cs="Arial"/>
                <w:szCs w:val="22"/>
              </w:rPr>
              <w:t>Positive Impact</w:t>
            </w:r>
          </w:p>
        </w:tc>
        <w:tc>
          <w:tcPr>
            <w:tcW w:w="0" w:type="auto"/>
            <w:shd w:val="clear" w:color="auto" w:fill="FEC792" w:themeFill="accent3" w:themeFillTint="66"/>
          </w:tcPr>
          <w:p w14:paraId="78A9EC96" w14:textId="77777777" w:rsidR="002579F0" w:rsidRPr="00D331BB" w:rsidRDefault="002579F0" w:rsidP="00154170">
            <w:pPr>
              <w:ind w:left="142"/>
              <w:jc w:val="both"/>
              <w:rPr>
                <w:rFonts w:asciiTheme="minorHAnsi" w:hAnsiTheme="minorHAnsi" w:cs="Arial"/>
                <w:szCs w:val="22"/>
              </w:rPr>
            </w:pPr>
          </w:p>
        </w:tc>
      </w:tr>
      <w:tr w:rsidR="002579F0" w:rsidRPr="00D331BB" w14:paraId="4BB4C4C9" w14:textId="77777777" w:rsidTr="00154170">
        <w:tblPrEx>
          <w:jc w:val="center"/>
        </w:tblPrEx>
        <w:trPr>
          <w:cantSplit/>
          <w:tblHeader/>
          <w:jc w:val="center"/>
        </w:trPr>
        <w:tc>
          <w:tcPr>
            <w:tcW w:w="1761" w:type="pct"/>
            <w:gridSpan w:val="2"/>
            <w:shd w:val="clear" w:color="auto" w:fill="D9D9D9"/>
          </w:tcPr>
          <w:p w14:paraId="0003C845" w14:textId="77777777" w:rsidR="002579F0" w:rsidRPr="00D331BB" w:rsidRDefault="002579F0" w:rsidP="0077089D">
            <w:pPr>
              <w:pStyle w:val="TableHead"/>
            </w:pPr>
            <w:r w:rsidRPr="00D331BB">
              <w:t>Proposed options</w:t>
            </w:r>
          </w:p>
        </w:tc>
        <w:tc>
          <w:tcPr>
            <w:tcW w:w="1674" w:type="pct"/>
            <w:shd w:val="clear" w:color="auto" w:fill="D9D9D9"/>
          </w:tcPr>
          <w:p w14:paraId="2C26ABBA" w14:textId="77777777" w:rsidR="002579F0" w:rsidRPr="00D331BB" w:rsidRDefault="002579F0" w:rsidP="0077089D">
            <w:pPr>
              <w:pStyle w:val="TableHead"/>
            </w:pPr>
            <w:r w:rsidRPr="00D331BB">
              <w:t>WFD element likely to be impacted (and description of impact)</w:t>
            </w:r>
          </w:p>
        </w:tc>
        <w:tc>
          <w:tcPr>
            <w:tcW w:w="1565" w:type="pct"/>
            <w:shd w:val="clear" w:color="auto" w:fill="D9D9D9"/>
          </w:tcPr>
          <w:p w14:paraId="6296BBF0" w14:textId="77777777" w:rsidR="002579F0" w:rsidRPr="00D331BB" w:rsidRDefault="002579F0" w:rsidP="0077089D">
            <w:pPr>
              <w:pStyle w:val="TableHead"/>
            </w:pPr>
            <w:r w:rsidRPr="00D331BB">
              <w:t>Possible ways to mitigate impact</w:t>
            </w:r>
          </w:p>
        </w:tc>
      </w:tr>
      <w:tr w:rsidR="002579F0" w:rsidRPr="00D331BB" w14:paraId="3B165964" w14:textId="77777777" w:rsidTr="006E792C">
        <w:tblPrEx>
          <w:jc w:val="center"/>
        </w:tblPrEx>
        <w:trPr>
          <w:cantSplit/>
          <w:tblHeader/>
          <w:jc w:val="center"/>
        </w:trPr>
        <w:tc>
          <w:tcPr>
            <w:tcW w:w="1761" w:type="pct"/>
            <w:gridSpan w:val="2"/>
            <w:shd w:val="clear" w:color="auto" w:fill="auto"/>
          </w:tcPr>
          <w:p w14:paraId="70EE260A" w14:textId="77777777" w:rsidR="002579F0" w:rsidRDefault="00D16B9B" w:rsidP="0077089D">
            <w:pPr>
              <w:pStyle w:val="TableBody"/>
            </w:pPr>
            <w:r>
              <w:t xml:space="preserve">Two-stage channel </w:t>
            </w:r>
            <w:r w:rsidR="00D97C08">
              <w:t xml:space="preserve">along reach of </w:t>
            </w:r>
            <w:proofErr w:type="spellStart"/>
            <w:r w:rsidR="00D97C08">
              <w:t>Seacourt</w:t>
            </w:r>
            <w:proofErr w:type="spellEnd"/>
            <w:r w:rsidR="00D97C08">
              <w:t xml:space="preserve"> Stream </w:t>
            </w:r>
            <w:r>
              <w:t xml:space="preserve">upstream of </w:t>
            </w:r>
            <w:proofErr w:type="spellStart"/>
            <w:r>
              <w:t>Botley</w:t>
            </w:r>
            <w:proofErr w:type="spellEnd"/>
            <w:r>
              <w:t xml:space="preserve"> Road</w:t>
            </w:r>
            <w:r w:rsidR="00D97C08">
              <w:t>.</w:t>
            </w:r>
          </w:p>
        </w:tc>
        <w:tc>
          <w:tcPr>
            <w:tcW w:w="1674" w:type="pct"/>
            <w:shd w:val="clear" w:color="auto" w:fill="FEC792" w:themeFill="accent3" w:themeFillTint="66"/>
          </w:tcPr>
          <w:p w14:paraId="7B36315C" w14:textId="77777777" w:rsidR="0077089D" w:rsidRPr="00E632B3" w:rsidRDefault="00C13DFC" w:rsidP="00C13DFC">
            <w:pPr>
              <w:pStyle w:val="TableBody"/>
              <w:rPr>
                <w:rFonts w:eastAsia="Calibri" w:cs="Calibri"/>
                <w:b/>
                <w:lang w:eastAsia="en-GB"/>
              </w:rPr>
            </w:pPr>
            <w:r w:rsidRPr="00455A6D">
              <w:t>Increased in-stream vegetation habitat due to diverse flow conditions</w:t>
            </w:r>
            <w:r>
              <w:t xml:space="preserve"> and creation of marginal berms</w:t>
            </w:r>
            <w:r w:rsidRPr="00455A6D">
              <w:t>. Low / flows within the two-stage channel will allow diverse habitat</w:t>
            </w:r>
          </w:p>
        </w:tc>
        <w:tc>
          <w:tcPr>
            <w:tcW w:w="1565" w:type="pct"/>
            <w:shd w:val="clear" w:color="auto" w:fill="auto"/>
          </w:tcPr>
          <w:p w14:paraId="69108DA1" w14:textId="77777777" w:rsidR="002579F0" w:rsidRDefault="00C13DFC" w:rsidP="0077089D">
            <w:pPr>
              <w:pStyle w:val="TableBody"/>
              <w:rPr>
                <w:rFonts w:cs="Arial"/>
              </w:rPr>
            </w:pPr>
            <w:r>
              <w:rPr>
                <w:rFonts w:cs="Arial"/>
              </w:rPr>
              <w:t>Positive impact no mitigation required.</w:t>
            </w:r>
          </w:p>
        </w:tc>
      </w:tr>
      <w:tr w:rsidR="00D97C08" w:rsidRPr="00D331BB" w14:paraId="67C661B9" w14:textId="77777777" w:rsidTr="006E792C">
        <w:tblPrEx>
          <w:jc w:val="center"/>
        </w:tblPrEx>
        <w:trPr>
          <w:cantSplit/>
          <w:tblHeader/>
          <w:jc w:val="center"/>
        </w:trPr>
        <w:tc>
          <w:tcPr>
            <w:tcW w:w="1761" w:type="pct"/>
            <w:gridSpan w:val="2"/>
            <w:shd w:val="clear" w:color="auto" w:fill="auto"/>
          </w:tcPr>
          <w:p w14:paraId="63702D7D" w14:textId="77777777" w:rsidR="00D97C08" w:rsidRDefault="00D97C08" w:rsidP="0077089D">
            <w:pPr>
              <w:pStyle w:val="TableBody"/>
            </w:pPr>
            <w:r>
              <w:t>Lower area by 1m and create backwater and environmental features.</w:t>
            </w:r>
          </w:p>
        </w:tc>
        <w:tc>
          <w:tcPr>
            <w:tcW w:w="1674" w:type="pct"/>
            <w:shd w:val="clear" w:color="auto" w:fill="FEC792" w:themeFill="accent3" w:themeFillTint="66"/>
          </w:tcPr>
          <w:p w14:paraId="618DFE48" w14:textId="77777777" w:rsidR="00D97C08" w:rsidRPr="00C00E4F" w:rsidRDefault="00C13DFC" w:rsidP="0077089D">
            <w:pPr>
              <w:pStyle w:val="TableBody"/>
              <w:rPr>
                <w:rFonts w:eastAsia="Calibri" w:cs="Calibri"/>
                <w:lang w:eastAsia="en-GB"/>
              </w:rPr>
            </w:pPr>
            <w:r>
              <w:rPr>
                <w:rFonts w:eastAsia="Calibri" w:cs="Calibri"/>
                <w:lang w:eastAsia="en-GB"/>
              </w:rPr>
              <w:t>Increased diverse wetland habitat.</w:t>
            </w:r>
          </w:p>
        </w:tc>
        <w:tc>
          <w:tcPr>
            <w:tcW w:w="1565" w:type="pct"/>
            <w:shd w:val="clear" w:color="auto" w:fill="auto"/>
          </w:tcPr>
          <w:p w14:paraId="1F610340" w14:textId="77777777" w:rsidR="00D97C08" w:rsidRDefault="00C13DFC" w:rsidP="0077089D">
            <w:pPr>
              <w:pStyle w:val="TableBody"/>
              <w:rPr>
                <w:rFonts w:cs="Arial"/>
              </w:rPr>
            </w:pPr>
            <w:r>
              <w:rPr>
                <w:rFonts w:cs="Arial"/>
              </w:rPr>
              <w:t>Positive impact no mitigation required.</w:t>
            </w:r>
          </w:p>
        </w:tc>
      </w:tr>
      <w:tr w:rsidR="00C00E4F" w:rsidRPr="00D331BB" w14:paraId="46350633" w14:textId="77777777" w:rsidTr="006D52CE">
        <w:tblPrEx>
          <w:jc w:val="center"/>
        </w:tblPrEx>
        <w:trPr>
          <w:cantSplit/>
          <w:tblHeader/>
          <w:jc w:val="center"/>
        </w:trPr>
        <w:tc>
          <w:tcPr>
            <w:tcW w:w="1761" w:type="pct"/>
            <w:gridSpan w:val="2"/>
            <w:shd w:val="clear" w:color="auto" w:fill="auto"/>
          </w:tcPr>
          <w:p w14:paraId="409FEE3E" w14:textId="25156B58" w:rsidR="00C00E4F" w:rsidRDefault="00C00E4F" w:rsidP="00C00E4F">
            <w:pPr>
              <w:pStyle w:val="TableBody"/>
            </w:pPr>
            <w:r>
              <w:t xml:space="preserve">Constriction or weir on entrance to </w:t>
            </w:r>
            <w:proofErr w:type="spellStart"/>
            <w:r>
              <w:t>Botley</w:t>
            </w:r>
            <w:proofErr w:type="spellEnd"/>
            <w:r>
              <w:t xml:space="preserve"> </w:t>
            </w:r>
            <w:r w:rsidR="004A748B">
              <w:t>Stream</w:t>
            </w:r>
            <w:r>
              <w:t xml:space="preserve"> to ensure low flows pass down </w:t>
            </w:r>
            <w:proofErr w:type="spellStart"/>
            <w:r>
              <w:t>Seacourt</w:t>
            </w:r>
            <w:proofErr w:type="spellEnd"/>
            <w:r>
              <w:t xml:space="preserve"> Stream.</w:t>
            </w:r>
          </w:p>
        </w:tc>
        <w:tc>
          <w:tcPr>
            <w:tcW w:w="1674" w:type="pct"/>
            <w:shd w:val="clear" w:color="auto" w:fill="C4EFFF" w:themeFill="accent4" w:themeFillTint="33"/>
          </w:tcPr>
          <w:p w14:paraId="528399E9" w14:textId="77777777" w:rsidR="002B3E20" w:rsidRPr="00C00E4F" w:rsidRDefault="00C00E4F" w:rsidP="006D52CE">
            <w:pPr>
              <w:pStyle w:val="TableBody"/>
            </w:pPr>
            <w:r w:rsidRPr="00C00E4F">
              <w:t xml:space="preserve">Reduction in </w:t>
            </w:r>
            <w:r w:rsidR="002B3E20">
              <w:t xml:space="preserve">water depth, width and velocity </w:t>
            </w:r>
            <w:r w:rsidRPr="00C00E4F">
              <w:t xml:space="preserve">within </w:t>
            </w:r>
            <w:proofErr w:type="spellStart"/>
            <w:r w:rsidR="00503044">
              <w:t>Botley</w:t>
            </w:r>
            <w:proofErr w:type="spellEnd"/>
            <w:r w:rsidR="00503044">
              <w:t xml:space="preserve"> Stream </w:t>
            </w:r>
            <w:r w:rsidRPr="00C00E4F">
              <w:t xml:space="preserve">channel due to flow being routed down </w:t>
            </w:r>
            <w:proofErr w:type="spellStart"/>
            <w:r w:rsidR="00C13DFC">
              <w:t>Seacourt</w:t>
            </w:r>
            <w:proofErr w:type="spellEnd"/>
            <w:r w:rsidR="00C13DFC">
              <w:t xml:space="preserve"> Stream.</w:t>
            </w:r>
            <w:r w:rsidRPr="00C00E4F">
              <w:t xml:space="preserve"> </w:t>
            </w:r>
          </w:p>
        </w:tc>
        <w:tc>
          <w:tcPr>
            <w:tcW w:w="1565" w:type="pct"/>
            <w:shd w:val="clear" w:color="auto" w:fill="auto"/>
          </w:tcPr>
          <w:p w14:paraId="2EDBED8D" w14:textId="0342F93E" w:rsidR="002B3E20" w:rsidRPr="002B3E20" w:rsidRDefault="002B3E20" w:rsidP="00746460">
            <w:pPr>
              <w:pStyle w:val="TableBody"/>
              <w:spacing w:before="40" w:after="40"/>
              <w:rPr>
                <w:rFonts w:cs="Arial"/>
              </w:rPr>
            </w:pPr>
            <w:r w:rsidRPr="002B3E20">
              <w:rPr>
                <w:rFonts w:cs="Arial"/>
              </w:rPr>
              <w:t xml:space="preserve">Reduced flows </w:t>
            </w:r>
            <w:r w:rsidR="00E7718B">
              <w:rPr>
                <w:rFonts w:cs="Arial"/>
              </w:rPr>
              <w:t xml:space="preserve">in </w:t>
            </w:r>
            <w:proofErr w:type="spellStart"/>
            <w:r w:rsidR="00E7718B">
              <w:rPr>
                <w:rFonts w:cs="Arial"/>
              </w:rPr>
              <w:t>Botley</w:t>
            </w:r>
            <w:proofErr w:type="spellEnd"/>
            <w:r w:rsidR="00E7718B">
              <w:rPr>
                <w:rFonts w:cs="Arial"/>
              </w:rPr>
              <w:t xml:space="preserve"> Stream </w:t>
            </w:r>
            <w:r w:rsidRPr="002B3E20">
              <w:rPr>
                <w:rFonts w:cs="Arial"/>
              </w:rPr>
              <w:t>will lead to new dynamic equilibrium under the altered flow regime</w:t>
            </w:r>
            <w:r w:rsidR="004A748B">
              <w:rPr>
                <w:rFonts w:cs="Arial"/>
              </w:rPr>
              <w:t xml:space="preserve">, and compensated for by improved flow regime on </w:t>
            </w:r>
            <w:proofErr w:type="spellStart"/>
            <w:r w:rsidR="004A748B">
              <w:rPr>
                <w:rFonts w:cs="Arial"/>
              </w:rPr>
              <w:t>Seacourt</w:t>
            </w:r>
            <w:proofErr w:type="spellEnd"/>
            <w:r w:rsidR="004A748B">
              <w:rPr>
                <w:rFonts w:cs="Arial"/>
              </w:rPr>
              <w:t xml:space="preserve"> Stream</w:t>
            </w:r>
            <w:r w:rsidRPr="002B3E20">
              <w:rPr>
                <w:rFonts w:cs="Arial"/>
              </w:rPr>
              <w:t>.</w:t>
            </w:r>
          </w:p>
        </w:tc>
      </w:tr>
      <w:tr w:rsidR="00A7716F" w:rsidRPr="00D331BB" w14:paraId="61A0213B" w14:textId="77777777" w:rsidTr="006D52CE">
        <w:tblPrEx>
          <w:jc w:val="center"/>
        </w:tblPrEx>
        <w:trPr>
          <w:cantSplit/>
          <w:tblHeader/>
          <w:jc w:val="center"/>
        </w:trPr>
        <w:tc>
          <w:tcPr>
            <w:tcW w:w="1761" w:type="pct"/>
            <w:gridSpan w:val="2"/>
            <w:shd w:val="clear" w:color="auto" w:fill="auto"/>
          </w:tcPr>
          <w:p w14:paraId="7B3BB368" w14:textId="77777777" w:rsidR="00A7716F" w:rsidRDefault="00A7716F" w:rsidP="00C00E4F">
            <w:pPr>
              <w:pStyle w:val="TableBody"/>
            </w:pPr>
          </w:p>
        </w:tc>
        <w:tc>
          <w:tcPr>
            <w:tcW w:w="1674" w:type="pct"/>
            <w:shd w:val="clear" w:color="auto" w:fill="C4EFFF" w:themeFill="accent4" w:themeFillTint="33"/>
          </w:tcPr>
          <w:p w14:paraId="13ED2A67" w14:textId="6BD7D5BC" w:rsidR="00A7716F" w:rsidRPr="00C00E4F" w:rsidRDefault="00A7716F" w:rsidP="00746460">
            <w:pPr>
              <w:pStyle w:val="TableBody"/>
            </w:pPr>
            <w:r>
              <w:t xml:space="preserve">Fish - </w:t>
            </w:r>
            <w:r w:rsidRPr="00C00E4F">
              <w:t>Risk of fish stranding during low flows. Quality of habitat fo</w:t>
            </w:r>
            <w:r>
              <w:t xml:space="preserve">r fish along </w:t>
            </w:r>
            <w:proofErr w:type="spellStart"/>
            <w:r>
              <w:t>Botley</w:t>
            </w:r>
            <w:proofErr w:type="spellEnd"/>
            <w:r>
              <w:t xml:space="preserve"> Stream </w:t>
            </w:r>
            <w:r w:rsidRPr="00C00E4F">
              <w:t xml:space="preserve">section reduced. </w:t>
            </w:r>
          </w:p>
        </w:tc>
        <w:tc>
          <w:tcPr>
            <w:tcW w:w="1565" w:type="pct"/>
            <w:shd w:val="clear" w:color="auto" w:fill="auto"/>
          </w:tcPr>
          <w:p w14:paraId="3834EE20" w14:textId="452C612F" w:rsidR="00A7716F" w:rsidRPr="002B3E20" w:rsidRDefault="006D52CE" w:rsidP="00A7716F">
            <w:pPr>
              <w:pStyle w:val="TableBody"/>
              <w:rPr>
                <w:rFonts w:cs="Arial"/>
              </w:rPr>
            </w:pPr>
            <w:r w:rsidRPr="002B3E20">
              <w:rPr>
                <w:rFonts w:cs="Arial"/>
              </w:rPr>
              <w:t xml:space="preserve">Design </w:t>
            </w:r>
            <w:proofErr w:type="spellStart"/>
            <w:r>
              <w:rPr>
                <w:rFonts w:cs="Arial"/>
              </w:rPr>
              <w:t>Seacourt</w:t>
            </w:r>
            <w:proofErr w:type="spellEnd"/>
            <w:r>
              <w:rPr>
                <w:rFonts w:cs="Arial"/>
              </w:rPr>
              <w:t xml:space="preserve"> Stream </w:t>
            </w:r>
            <w:r w:rsidRPr="002B3E20">
              <w:rPr>
                <w:rFonts w:cs="Arial"/>
              </w:rPr>
              <w:t xml:space="preserve">channel and improve </w:t>
            </w:r>
            <w:proofErr w:type="spellStart"/>
            <w:r>
              <w:rPr>
                <w:rFonts w:cs="Arial"/>
              </w:rPr>
              <w:t>Botley</w:t>
            </w:r>
            <w:proofErr w:type="spellEnd"/>
            <w:r>
              <w:rPr>
                <w:rFonts w:cs="Arial"/>
              </w:rPr>
              <w:t xml:space="preserve"> Stream</w:t>
            </w:r>
            <w:r w:rsidRPr="002B3E20">
              <w:rPr>
                <w:rFonts w:cs="Arial"/>
              </w:rPr>
              <w:t xml:space="preserve"> channel to have variety of flows</w:t>
            </w:r>
            <w:r w:rsidR="0007773A">
              <w:rPr>
                <w:rFonts w:cs="Arial"/>
              </w:rPr>
              <w:t xml:space="preserve"> and features</w:t>
            </w:r>
            <w:r w:rsidRPr="002B3E20">
              <w:rPr>
                <w:rFonts w:cs="Arial"/>
              </w:rPr>
              <w:t xml:space="preserve"> for fish refuge.</w:t>
            </w:r>
          </w:p>
        </w:tc>
      </w:tr>
      <w:tr w:rsidR="00391455" w:rsidRPr="00D331BB" w14:paraId="0FD86344" w14:textId="77777777" w:rsidTr="00391455">
        <w:tblPrEx>
          <w:jc w:val="center"/>
        </w:tblPrEx>
        <w:trPr>
          <w:cantSplit/>
          <w:trHeight w:val="923"/>
          <w:tblHeader/>
          <w:jc w:val="center"/>
        </w:trPr>
        <w:tc>
          <w:tcPr>
            <w:tcW w:w="1761" w:type="pct"/>
            <w:gridSpan w:val="2"/>
            <w:vMerge w:val="restart"/>
            <w:shd w:val="clear" w:color="auto" w:fill="auto"/>
          </w:tcPr>
          <w:p w14:paraId="5727CBF1" w14:textId="77777777" w:rsidR="00391455" w:rsidRDefault="00391455" w:rsidP="00C00E4F">
            <w:pPr>
              <w:pStyle w:val="TableBody"/>
            </w:pPr>
          </w:p>
        </w:tc>
        <w:tc>
          <w:tcPr>
            <w:tcW w:w="1674" w:type="pct"/>
            <w:shd w:val="clear" w:color="auto" w:fill="C4EFFF" w:themeFill="accent4" w:themeFillTint="33"/>
          </w:tcPr>
          <w:p w14:paraId="2CC7D1E4" w14:textId="2040AA27" w:rsidR="00391455" w:rsidRPr="00C00E4F" w:rsidRDefault="00391455" w:rsidP="00391455">
            <w:pPr>
              <w:pStyle w:val="TableBody"/>
            </w:pPr>
            <w:r>
              <w:t xml:space="preserve">Invertebrates – loss of bed habitat as flows and flow width reduced in </w:t>
            </w:r>
            <w:proofErr w:type="spellStart"/>
            <w:r>
              <w:t>Botley</w:t>
            </w:r>
            <w:proofErr w:type="spellEnd"/>
            <w:r>
              <w:t xml:space="preserve"> Stream. </w:t>
            </w:r>
          </w:p>
        </w:tc>
        <w:tc>
          <w:tcPr>
            <w:tcW w:w="1565" w:type="pct"/>
            <w:vMerge w:val="restart"/>
            <w:shd w:val="clear" w:color="auto" w:fill="auto"/>
          </w:tcPr>
          <w:p w14:paraId="08CBDC8B" w14:textId="1FD50DE1" w:rsidR="00391455" w:rsidRPr="002B3E20" w:rsidRDefault="00391455" w:rsidP="00746460">
            <w:pPr>
              <w:pStyle w:val="TableBody"/>
              <w:spacing w:before="40" w:after="40"/>
              <w:rPr>
                <w:rFonts w:cs="Arial"/>
              </w:rPr>
            </w:pPr>
            <w:r w:rsidRPr="002B3E20">
              <w:rPr>
                <w:rFonts w:cs="Arial"/>
              </w:rPr>
              <w:t xml:space="preserve">Habitat in </w:t>
            </w:r>
            <w:proofErr w:type="spellStart"/>
            <w:r w:rsidRPr="002B3E20">
              <w:rPr>
                <w:rFonts w:cs="Arial"/>
              </w:rPr>
              <w:t>Botley</w:t>
            </w:r>
            <w:proofErr w:type="spellEnd"/>
            <w:r w:rsidRPr="002B3E20">
              <w:rPr>
                <w:rFonts w:cs="Arial"/>
              </w:rPr>
              <w:t xml:space="preserve"> </w:t>
            </w:r>
            <w:r>
              <w:rPr>
                <w:rFonts w:cs="Arial"/>
              </w:rPr>
              <w:t>Stream</w:t>
            </w:r>
            <w:r w:rsidRPr="002B3E20">
              <w:rPr>
                <w:rFonts w:cs="Arial"/>
              </w:rPr>
              <w:t xml:space="preserve"> will re-adjust over time to changes in flow depth and width</w:t>
            </w:r>
            <w:r w:rsidR="0007773A">
              <w:rPr>
                <w:rFonts w:cs="Arial"/>
              </w:rPr>
              <w:t xml:space="preserve">, as currently has been receiving more flow under low flow conditions due to restrictions in the channel of the </w:t>
            </w:r>
            <w:proofErr w:type="spellStart"/>
            <w:r w:rsidR="0007773A">
              <w:rPr>
                <w:rFonts w:cs="Arial"/>
              </w:rPr>
              <w:t>Seacourt</w:t>
            </w:r>
            <w:proofErr w:type="spellEnd"/>
            <w:r w:rsidR="0007773A">
              <w:rPr>
                <w:rFonts w:cs="Arial"/>
              </w:rPr>
              <w:t xml:space="preserve"> downstream of the </w:t>
            </w:r>
            <w:proofErr w:type="spellStart"/>
            <w:r w:rsidR="0007773A">
              <w:rPr>
                <w:rFonts w:cs="Arial"/>
              </w:rPr>
              <w:t>difluence</w:t>
            </w:r>
            <w:proofErr w:type="spellEnd"/>
            <w:r w:rsidRPr="002B3E20">
              <w:rPr>
                <w:rFonts w:cs="Arial"/>
              </w:rPr>
              <w:t xml:space="preserve">. Improved </w:t>
            </w:r>
            <w:proofErr w:type="spellStart"/>
            <w:r w:rsidRPr="002B3E20">
              <w:rPr>
                <w:rFonts w:cs="Arial"/>
              </w:rPr>
              <w:t>Seacourt</w:t>
            </w:r>
            <w:proofErr w:type="spellEnd"/>
            <w:r w:rsidRPr="002B3E20">
              <w:rPr>
                <w:rFonts w:cs="Arial"/>
              </w:rPr>
              <w:t xml:space="preserve"> Stream channel will provide additional habitat for invertebrates and macrophytes. </w:t>
            </w:r>
          </w:p>
        </w:tc>
      </w:tr>
      <w:tr w:rsidR="00391455" w:rsidRPr="00D331BB" w14:paraId="21E78FB5" w14:textId="77777777" w:rsidTr="006E792C">
        <w:tblPrEx>
          <w:jc w:val="center"/>
        </w:tblPrEx>
        <w:trPr>
          <w:cantSplit/>
          <w:trHeight w:val="922"/>
          <w:tblHeader/>
          <w:jc w:val="center"/>
        </w:trPr>
        <w:tc>
          <w:tcPr>
            <w:tcW w:w="1761" w:type="pct"/>
            <w:gridSpan w:val="2"/>
            <w:vMerge/>
            <w:shd w:val="clear" w:color="auto" w:fill="auto"/>
          </w:tcPr>
          <w:p w14:paraId="62E47BFC" w14:textId="77777777" w:rsidR="00391455" w:rsidRDefault="00391455" w:rsidP="00C00E4F">
            <w:pPr>
              <w:pStyle w:val="TableBody"/>
            </w:pPr>
          </w:p>
        </w:tc>
        <w:tc>
          <w:tcPr>
            <w:tcW w:w="1674" w:type="pct"/>
            <w:shd w:val="clear" w:color="auto" w:fill="FEC792" w:themeFill="accent3" w:themeFillTint="66"/>
          </w:tcPr>
          <w:p w14:paraId="72756675" w14:textId="6BCC5176" w:rsidR="00391455" w:rsidRDefault="00391455" w:rsidP="006D52CE">
            <w:pPr>
              <w:pStyle w:val="TableBody"/>
            </w:pPr>
            <w:r>
              <w:t xml:space="preserve">Increased habitat along </w:t>
            </w:r>
            <w:proofErr w:type="spellStart"/>
            <w:r>
              <w:t>Seacourt</w:t>
            </w:r>
            <w:proofErr w:type="spellEnd"/>
            <w:r>
              <w:t xml:space="preserve"> Stream as flows routed along this channel.</w:t>
            </w:r>
          </w:p>
        </w:tc>
        <w:tc>
          <w:tcPr>
            <w:tcW w:w="1565" w:type="pct"/>
            <w:vMerge/>
            <w:shd w:val="clear" w:color="auto" w:fill="auto"/>
          </w:tcPr>
          <w:p w14:paraId="1CE896A2" w14:textId="77777777" w:rsidR="00391455" w:rsidRPr="002B3E20" w:rsidRDefault="00391455" w:rsidP="00A7716F">
            <w:pPr>
              <w:pStyle w:val="TableBody"/>
              <w:rPr>
                <w:rFonts w:cs="Arial"/>
              </w:rPr>
            </w:pPr>
          </w:p>
        </w:tc>
      </w:tr>
      <w:tr w:rsidR="00391455" w:rsidRPr="00D331BB" w14:paraId="343E5070" w14:textId="77777777" w:rsidTr="00C53CEB">
        <w:tblPrEx>
          <w:jc w:val="center"/>
        </w:tblPrEx>
        <w:trPr>
          <w:cantSplit/>
          <w:tblHeader/>
          <w:jc w:val="center"/>
        </w:trPr>
        <w:tc>
          <w:tcPr>
            <w:tcW w:w="1761" w:type="pct"/>
            <w:gridSpan w:val="2"/>
            <w:vMerge w:val="restart"/>
            <w:shd w:val="clear" w:color="auto" w:fill="auto"/>
          </w:tcPr>
          <w:p w14:paraId="7B64E5F7" w14:textId="77777777" w:rsidR="00391455" w:rsidRDefault="00391455" w:rsidP="00C00E4F">
            <w:pPr>
              <w:pStyle w:val="TableBody"/>
            </w:pPr>
          </w:p>
        </w:tc>
        <w:tc>
          <w:tcPr>
            <w:tcW w:w="1674" w:type="pct"/>
            <w:shd w:val="clear" w:color="auto" w:fill="C4EFFF" w:themeFill="accent4" w:themeFillTint="33"/>
          </w:tcPr>
          <w:p w14:paraId="68D732C2" w14:textId="3896CD1C" w:rsidR="00391455" w:rsidRPr="00C00E4F" w:rsidRDefault="00391455" w:rsidP="00391455">
            <w:pPr>
              <w:pStyle w:val="TableBody"/>
            </w:pPr>
            <w:r>
              <w:t xml:space="preserve">Macrophytes – reduction in habitat on </w:t>
            </w:r>
            <w:proofErr w:type="spellStart"/>
            <w:r>
              <w:t>Botley</w:t>
            </w:r>
            <w:proofErr w:type="spellEnd"/>
            <w:r>
              <w:t xml:space="preserve"> Stream channel as flow width and depth reduced. </w:t>
            </w:r>
          </w:p>
        </w:tc>
        <w:tc>
          <w:tcPr>
            <w:tcW w:w="1565" w:type="pct"/>
            <w:vMerge w:val="restart"/>
            <w:shd w:val="clear" w:color="auto" w:fill="auto"/>
          </w:tcPr>
          <w:p w14:paraId="22C32A66" w14:textId="77777777" w:rsidR="00391455" w:rsidRPr="002B3E20" w:rsidRDefault="00391455" w:rsidP="002B3E20">
            <w:pPr>
              <w:pStyle w:val="TableBody"/>
              <w:rPr>
                <w:rFonts w:cs="Arial"/>
              </w:rPr>
            </w:pPr>
            <w:r w:rsidRPr="002B3E20">
              <w:rPr>
                <w:rFonts w:cs="Arial"/>
              </w:rPr>
              <w:t xml:space="preserve">Habitat in </w:t>
            </w:r>
            <w:proofErr w:type="spellStart"/>
            <w:r w:rsidRPr="002B3E20">
              <w:rPr>
                <w:rFonts w:cs="Arial"/>
              </w:rPr>
              <w:t>Botley</w:t>
            </w:r>
            <w:proofErr w:type="spellEnd"/>
            <w:r w:rsidRPr="002B3E20">
              <w:rPr>
                <w:rFonts w:cs="Arial"/>
              </w:rPr>
              <w:t xml:space="preserve"> </w:t>
            </w:r>
            <w:r>
              <w:rPr>
                <w:rFonts w:cs="Arial"/>
              </w:rPr>
              <w:t>Stream</w:t>
            </w:r>
            <w:r w:rsidRPr="002B3E20">
              <w:rPr>
                <w:rFonts w:cs="Arial"/>
              </w:rPr>
              <w:t xml:space="preserve"> will re-adjust over time to changes in flow depth and width. Improved </w:t>
            </w:r>
            <w:proofErr w:type="spellStart"/>
            <w:r w:rsidRPr="002B3E20">
              <w:rPr>
                <w:rFonts w:cs="Arial"/>
              </w:rPr>
              <w:t>Seacourt</w:t>
            </w:r>
            <w:proofErr w:type="spellEnd"/>
            <w:r w:rsidRPr="002B3E20">
              <w:rPr>
                <w:rFonts w:cs="Arial"/>
              </w:rPr>
              <w:t xml:space="preserve"> Stream channel will provide additional habitat for invertebrates and macrophytes. </w:t>
            </w:r>
          </w:p>
        </w:tc>
      </w:tr>
      <w:tr w:rsidR="00391455" w:rsidRPr="00D331BB" w14:paraId="3AEB6043" w14:textId="77777777" w:rsidTr="00C53CEB">
        <w:tblPrEx>
          <w:jc w:val="center"/>
        </w:tblPrEx>
        <w:trPr>
          <w:cantSplit/>
          <w:tblHeader/>
          <w:jc w:val="center"/>
        </w:trPr>
        <w:tc>
          <w:tcPr>
            <w:tcW w:w="1761" w:type="pct"/>
            <w:gridSpan w:val="2"/>
            <w:vMerge/>
            <w:shd w:val="clear" w:color="auto" w:fill="auto"/>
          </w:tcPr>
          <w:p w14:paraId="0FDF8B52" w14:textId="77777777" w:rsidR="00391455" w:rsidRDefault="00391455" w:rsidP="00C00E4F">
            <w:pPr>
              <w:pStyle w:val="TableBody"/>
            </w:pPr>
          </w:p>
        </w:tc>
        <w:tc>
          <w:tcPr>
            <w:tcW w:w="1674" w:type="pct"/>
            <w:shd w:val="clear" w:color="auto" w:fill="FEC792" w:themeFill="accent3" w:themeFillTint="66"/>
          </w:tcPr>
          <w:p w14:paraId="0DF072AD" w14:textId="0C476ADD" w:rsidR="00391455" w:rsidRDefault="00391455" w:rsidP="006D52CE">
            <w:pPr>
              <w:pStyle w:val="TableBody"/>
            </w:pPr>
            <w:r>
              <w:t xml:space="preserve">Increased habitat on </w:t>
            </w:r>
            <w:proofErr w:type="spellStart"/>
            <w:r>
              <w:t>Seacourt</w:t>
            </w:r>
            <w:proofErr w:type="spellEnd"/>
            <w:r>
              <w:t xml:space="preserve"> Stream during low flows.</w:t>
            </w:r>
          </w:p>
        </w:tc>
        <w:tc>
          <w:tcPr>
            <w:tcW w:w="1565" w:type="pct"/>
            <w:vMerge/>
            <w:shd w:val="clear" w:color="auto" w:fill="auto"/>
          </w:tcPr>
          <w:p w14:paraId="5C6C1EED" w14:textId="77777777" w:rsidR="00391455" w:rsidRPr="002B3E20" w:rsidRDefault="00391455" w:rsidP="002B3E20">
            <w:pPr>
              <w:pStyle w:val="TableBody"/>
              <w:rPr>
                <w:rFonts w:cs="Arial"/>
              </w:rPr>
            </w:pPr>
          </w:p>
        </w:tc>
      </w:tr>
      <w:tr w:rsidR="00A7716F" w:rsidRPr="00D331BB" w14:paraId="577724EB" w14:textId="77777777" w:rsidTr="006E792C">
        <w:tblPrEx>
          <w:jc w:val="center"/>
        </w:tblPrEx>
        <w:trPr>
          <w:cantSplit/>
          <w:tblHeader/>
          <w:jc w:val="center"/>
        </w:trPr>
        <w:tc>
          <w:tcPr>
            <w:tcW w:w="1761" w:type="pct"/>
            <w:gridSpan w:val="2"/>
            <w:shd w:val="clear" w:color="auto" w:fill="auto"/>
          </w:tcPr>
          <w:p w14:paraId="55A0BA2B" w14:textId="77777777" w:rsidR="00A7716F" w:rsidRDefault="00A7716F" w:rsidP="00C00E4F">
            <w:pPr>
              <w:pStyle w:val="TableBody"/>
            </w:pPr>
          </w:p>
        </w:tc>
        <w:tc>
          <w:tcPr>
            <w:tcW w:w="1674" w:type="pct"/>
            <w:shd w:val="clear" w:color="auto" w:fill="FEC792" w:themeFill="accent3" w:themeFillTint="66"/>
          </w:tcPr>
          <w:p w14:paraId="1212E987" w14:textId="3E279391" w:rsidR="00A7716F" w:rsidRPr="008C7FC7" w:rsidRDefault="00A7716F" w:rsidP="0080229D">
            <w:pPr>
              <w:pStyle w:val="TableBody"/>
            </w:pPr>
            <w:r w:rsidRPr="008C7FC7">
              <w:t xml:space="preserve">Sedimentation – possible sedimentation </w:t>
            </w:r>
            <w:r w:rsidR="0080229D" w:rsidRPr="008C7FC7">
              <w:t xml:space="preserve">during low flows </w:t>
            </w:r>
            <w:r w:rsidRPr="008C7FC7">
              <w:t xml:space="preserve">in </w:t>
            </w:r>
            <w:proofErr w:type="spellStart"/>
            <w:r w:rsidRPr="008C7FC7">
              <w:t>Botley</w:t>
            </w:r>
            <w:proofErr w:type="spellEnd"/>
            <w:r w:rsidRPr="008C7FC7">
              <w:t xml:space="preserve"> Stream channel.</w:t>
            </w:r>
          </w:p>
        </w:tc>
        <w:tc>
          <w:tcPr>
            <w:tcW w:w="1565" w:type="pct"/>
            <w:shd w:val="clear" w:color="auto" w:fill="auto"/>
          </w:tcPr>
          <w:p w14:paraId="7A9594B7" w14:textId="4B82421C" w:rsidR="00A7716F" w:rsidRPr="008C7FC7" w:rsidRDefault="0080229D" w:rsidP="0080229D">
            <w:pPr>
              <w:pStyle w:val="TableBody"/>
              <w:rPr>
                <w:rFonts w:cs="Arial"/>
              </w:rPr>
            </w:pPr>
            <w:r w:rsidRPr="008C7FC7">
              <w:rPr>
                <w:rFonts w:cs="Arial"/>
              </w:rPr>
              <w:t>Majority of the s</w:t>
            </w:r>
            <w:r w:rsidR="00A7716F" w:rsidRPr="008C7FC7">
              <w:rPr>
                <w:rFonts w:cs="Arial"/>
              </w:rPr>
              <w:t>ediment</w:t>
            </w:r>
            <w:r w:rsidRPr="008C7FC7">
              <w:rPr>
                <w:rFonts w:cs="Arial"/>
              </w:rPr>
              <w:t xml:space="preserve"> is likely</w:t>
            </w:r>
            <w:r w:rsidR="00A7716F" w:rsidRPr="008C7FC7">
              <w:rPr>
                <w:rFonts w:cs="Arial"/>
              </w:rPr>
              <w:t xml:space="preserve"> </w:t>
            </w:r>
            <w:r w:rsidRPr="008C7FC7">
              <w:rPr>
                <w:rFonts w:cs="Arial"/>
              </w:rPr>
              <w:t>to</w:t>
            </w:r>
            <w:r w:rsidR="00A7716F" w:rsidRPr="008C7FC7">
              <w:rPr>
                <w:rFonts w:cs="Arial"/>
              </w:rPr>
              <w:t xml:space="preserve"> be flushed out at higher flows </w:t>
            </w:r>
            <w:r w:rsidRPr="008C7FC7">
              <w:rPr>
                <w:rFonts w:cs="Arial"/>
              </w:rPr>
              <w:t>as</w:t>
            </w:r>
            <w:r w:rsidR="00A7716F" w:rsidRPr="008C7FC7">
              <w:rPr>
                <w:rFonts w:cs="Arial"/>
              </w:rPr>
              <w:t xml:space="preserve"> both channels </w:t>
            </w:r>
            <w:r w:rsidRPr="008C7FC7">
              <w:rPr>
                <w:rFonts w:cs="Arial"/>
              </w:rPr>
              <w:t xml:space="preserve">are </w:t>
            </w:r>
            <w:r w:rsidR="00A7716F" w:rsidRPr="008C7FC7">
              <w:rPr>
                <w:rFonts w:cs="Arial"/>
              </w:rPr>
              <w:t>operational at higher flows</w:t>
            </w:r>
            <w:r w:rsidR="0007773A">
              <w:rPr>
                <w:rFonts w:cs="Arial"/>
              </w:rPr>
              <w:t>, and under low flows there is little sediment in transport</w:t>
            </w:r>
            <w:r w:rsidRPr="008C7FC7">
              <w:rPr>
                <w:rFonts w:cs="Arial"/>
              </w:rPr>
              <w:t>.</w:t>
            </w:r>
          </w:p>
        </w:tc>
      </w:tr>
      <w:tr w:rsidR="00C00E4F" w:rsidRPr="00D331BB" w14:paraId="488E020B" w14:textId="77777777" w:rsidTr="006E792C">
        <w:tblPrEx>
          <w:jc w:val="center"/>
        </w:tblPrEx>
        <w:trPr>
          <w:cantSplit/>
          <w:tblHeader/>
          <w:jc w:val="center"/>
        </w:trPr>
        <w:tc>
          <w:tcPr>
            <w:tcW w:w="1761" w:type="pct"/>
            <w:gridSpan w:val="2"/>
            <w:shd w:val="clear" w:color="auto" w:fill="auto"/>
          </w:tcPr>
          <w:p w14:paraId="10D02FB4" w14:textId="476DD6FA" w:rsidR="00C00E4F" w:rsidRDefault="00C00E4F" w:rsidP="00C00E4F">
            <w:pPr>
              <w:pStyle w:val="TableBody"/>
            </w:pPr>
            <w:proofErr w:type="spellStart"/>
            <w:r>
              <w:lastRenderedPageBreak/>
              <w:t>Botley</w:t>
            </w:r>
            <w:proofErr w:type="spellEnd"/>
            <w:r>
              <w:t xml:space="preserve"> Road bund – earth embankment from </w:t>
            </w:r>
            <w:proofErr w:type="spellStart"/>
            <w:r>
              <w:t>Seacourt</w:t>
            </w:r>
            <w:proofErr w:type="spellEnd"/>
            <w:r>
              <w:t xml:space="preserve"> park and ride to </w:t>
            </w:r>
            <w:proofErr w:type="spellStart"/>
            <w:r>
              <w:t>Botley</w:t>
            </w:r>
            <w:proofErr w:type="spellEnd"/>
            <w:r>
              <w:t xml:space="preserve"> Road allotments constructed </w:t>
            </w:r>
            <w:r w:rsidR="0080229D">
              <w:t xml:space="preserve">mainly </w:t>
            </w:r>
            <w:r>
              <w:t>from site won material.</w:t>
            </w:r>
          </w:p>
        </w:tc>
        <w:tc>
          <w:tcPr>
            <w:tcW w:w="1674" w:type="pct"/>
            <w:shd w:val="clear" w:color="auto" w:fill="92D050"/>
          </w:tcPr>
          <w:p w14:paraId="1DC2C830" w14:textId="77777777" w:rsidR="00C00E4F" w:rsidRPr="0077089D" w:rsidRDefault="002B10BF" w:rsidP="00C00E4F">
            <w:pPr>
              <w:pStyle w:val="TableBody"/>
              <w:rPr>
                <w:rFonts w:eastAsia="Calibri" w:cs="Calibri"/>
                <w:lang w:eastAsia="en-GB"/>
              </w:rPr>
            </w:pPr>
            <w:r>
              <w:rPr>
                <w:rFonts w:eastAsia="Calibri" w:cs="Calibri"/>
                <w:lang w:eastAsia="en-GB"/>
              </w:rPr>
              <w:t>No working in watercourse.</w:t>
            </w:r>
          </w:p>
        </w:tc>
        <w:tc>
          <w:tcPr>
            <w:tcW w:w="1565" w:type="pct"/>
            <w:shd w:val="clear" w:color="auto" w:fill="auto"/>
          </w:tcPr>
          <w:p w14:paraId="54868AF7" w14:textId="77777777" w:rsidR="00C00E4F" w:rsidRDefault="002B10BF" w:rsidP="00C00E4F">
            <w:pPr>
              <w:pStyle w:val="TableBody"/>
              <w:rPr>
                <w:rFonts w:cs="Arial"/>
              </w:rPr>
            </w:pPr>
            <w:r>
              <w:rPr>
                <w:rFonts w:cs="Arial"/>
              </w:rPr>
              <w:t>Required as part of the scheme</w:t>
            </w:r>
          </w:p>
        </w:tc>
      </w:tr>
      <w:tr w:rsidR="00BF3F49" w:rsidRPr="00D331BB" w14:paraId="6CEB6714" w14:textId="77777777" w:rsidTr="006E792C">
        <w:tblPrEx>
          <w:jc w:val="center"/>
        </w:tblPrEx>
        <w:trPr>
          <w:cantSplit/>
          <w:tblHeader/>
          <w:jc w:val="center"/>
        </w:trPr>
        <w:tc>
          <w:tcPr>
            <w:tcW w:w="1761" w:type="pct"/>
            <w:gridSpan w:val="2"/>
            <w:shd w:val="clear" w:color="auto" w:fill="auto"/>
          </w:tcPr>
          <w:p w14:paraId="0AF13172" w14:textId="77777777" w:rsidR="00BF3F49" w:rsidRDefault="00BF3F49" w:rsidP="00BF3F49">
            <w:pPr>
              <w:pStyle w:val="TableBody"/>
            </w:pPr>
            <w:r>
              <w:t xml:space="preserve">Raised wall defence along northern side of properties along </w:t>
            </w:r>
            <w:proofErr w:type="spellStart"/>
            <w:r>
              <w:t>Botley</w:t>
            </w:r>
            <w:proofErr w:type="spellEnd"/>
            <w:r>
              <w:t xml:space="preserve"> Road.</w:t>
            </w:r>
          </w:p>
        </w:tc>
        <w:tc>
          <w:tcPr>
            <w:tcW w:w="1674" w:type="pct"/>
            <w:shd w:val="clear" w:color="auto" w:fill="92D050"/>
          </w:tcPr>
          <w:p w14:paraId="1AC9A025" w14:textId="5E98FA8B" w:rsidR="00BF3F49" w:rsidRPr="001F028D" w:rsidRDefault="00BF3F49" w:rsidP="00746460">
            <w:pPr>
              <w:pStyle w:val="TableBody"/>
              <w:rPr>
                <w:rFonts w:eastAsia="Calibri"/>
                <w:lang w:eastAsia="en-GB"/>
              </w:rPr>
            </w:pPr>
            <w:r>
              <w:rPr>
                <w:rFonts w:eastAsia="Calibri"/>
                <w:lang w:eastAsia="en-GB"/>
              </w:rPr>
              <w:t>Not adjacent to watercourse.</w:t>
            </w:r>
          </w:p>
        </w:tc>
        <w:tc>
          <w:tcPr>
            <w:tcW w:w="1565" w:type="pct"/>
            <w:shd w:val="clear" w:color="auto" w:fill="auto"/>
          </w:tcPr>
          <w:p w14:paraId="44117612" w14:textId="77777777" w:rsidR="00BF3F49" w:rsidRDefault="00BF3F49" w:rsidP="00BF3F49">
            <w:pPr>
              <w:pStyle w:val="TableBody"/>
              <w:rPr>
                <w:rFonts w:cs="Arial"/>
              </w:rPr>
            </w:pPr>
            <w:r>
              <w:t>Negligible impact.</w:t>
            </w:r>
          </w:p>
        </w:tc>
      </w:tr>
      <w:tr w:rsidR="00BF3F49" w:rsidRPr="00D331BB" w14:paraId="11DAFE96" w14:textId="77777777" w:rsidTr="006E792C">
        <w:tblPrEx>
          <w:jc w:val="center"/>
        </w:tblPrEx>
        <w:trPr>
          <w:cantSplit/>
          <w:tblHeader/>
          <w:jc w:val="center"/>
        </w:trPr>
        <w:tc>
          <w:tcPr>
            <w:tcW w:w="1761" w:type="pct"/>
            <w:gridSpan w:val="2"/>
            <w:shd w:val="clear" w:color="auto" w:fill="auto"/>
          </w:tcPr>
          <w:p w14:paraId="1DDE629A" w14:textId="77777777" w:rsidR="00BF3F49" w:rsidRDefault="00BF3F49" w:rsidP="00BF3F49">
            <w:pPr>
              <w:pStyle w:val="TableBody"/>
            </w:pPr>
            <w:r>
              <w:t>Provide hard invert to provide protection to existing foundations. Concrete with inset rock to create more interesting bed than plain concrete.</w:t>
            </w:r>
          </w:p>
        </w:tc>
        <w:tc>
          <w:tcPr>
            <w:tcW w:w="1674" w:type="pct"/>
            <w:shd w:val="clear" w:color="auto" w:fill="FEC792" w:themeFill="accent3" w:themeFillTint="66"/>
          </w:tcPr>
          <w:p w14:paraId="77797CFE" w14:textId="77777777" w:rsidR="00BF3F49" w:rsidRPr="00D44F60" w:rsidRDefault="00BF3F49" w:rsidP="00621821">
            <w:pPr>
              <w:pStyle w:val="TableBody"/>
            </w:pPr>
            <w:r>
              <w:t>Positive. Crea</w:t>
            </w:r>
            <w:r w:rsidR="00621821">
              <w:t xml:space="preserve">te more diverse flow condition by </w:t>
            </w:r>
            <w:r w:rsidR="00621821" w:rsidRPr="003670F4">
              <w:rPr>
                <w:rFonts w:cs="Arial"/>
                <w:szCs w:val="18"/>
              </w:rPr>
              <w:t>provid</w:t>
            </w:r>
            <w:r w:rsidR="00621821">
              <w:rPr>
                <w:rFonts w:cs="Arial"/>
                <w:szCs w:val="18"/>
              </w:rPr>
              <w:t>ing</w:t>
            </w:r>
            <w:r w:rsidR="00621821" w:rsidRPr="003670F4">
              <w:rPr>
                <w:rFonts w:cs="Arial"/>
                <w:szCs w:val="18"/>
              </w:rPr>
              <w:t xml:space="preserve"> small-scale variations in water depth.</w:t>
            </w:r>
          </w:p>
        </w:tc>
        <w:tc>
          <w:tcPr>
            <w:tcW w:w="1565" w:type="pct"/>
            <w:shd w:val="clear" w:color="auto" w:fill="auto"/>
          </w:tcPr>
          <w:p w14:paraId="0ABD0E51" w14:textId="77777777" w:rsidR="00BF3F49" w:rsidRPr="00D822AE" w:rsidRDefault="00BF3F49" w:rsidP="00BF3F49">
            <w:pPr>
              <w:pStyle w:val="TableBody"/>
            </w:pPr>
            <w:r>
              <w:rPr>
                <w:rFonts w:cs="Arial"/>
              </w:rPr>
              <w:t>Positive impact no mitigation required.</w:t>
            </w:r>
          </w:p>
        </w:tc>
      </w:tr>
      <w:tr w:rsidR="00A7413B" w:rsidRPr="00D331BB" w14:paraId="20A861BD" w14:textId="77777777" w:rsidTr="009B7361">
        <w:tblPrEx>
          <w:jc w:val="center"/>
        </w:tblPrEx>
        <w:trPr>
          <w:cantSplit/>
          <w:tblHeader/>
          <w:jc w:val="center"/>
        </w:trPr>
        <w:tc>
          <w:tcPr>
            <w:tcW w:w="1761" w:type="pct"/>
            <w:gridSpan w:val="2"/>
            <w:shd w:val="clear" w:color="auto" w:fill="auto"/>
          </w:tcPr>
          <w:p w14:paraId="744B1E76" w14:textId="015B8C60" w:rsidR="00A7413B" w:rsidRDefault="00A7413B" w:rsidP="00BF3F49">
            <w:pPr>
              <w:pStyle w:val="TableBody"/>
            </w:pPr>
            <w:r>
              <w:t>Bed deepening to improve conveyance requirement</w:t>
            </w:r>
          </w:p>
        </w:tc>
        <w:tc>
          <w:tcPr>
            <w:tcW w:w="1674" w:type="pct"/>
            <w:shd w:val="clear" w:color="auto" w:fill="92D050"/>
          </w:tcPr>
          <w:p w14:paraId="00DC9932" w14:textId="465F1324" w:rsidR="00A7413B" w:rsidRDefault="00A7413B" w:rsidP="00AE14C5">
            <w:pPr>
              <w:pStyle w:val="TableBody"/>
            </w:pPr>
            <w:r>
              <w:t xml:space="preserve">Possible sedimentation during low flows – localised impact to sediment, water quality and fish habitat/fish passage particularly if it creates a </w:t>
            </w:r>
            <w:proofErr w:type="spellStart"/>
            <w:r>
              <w:t>knick</w:t>
            </w:r>
            <w:proofErr w:type="spellEnd"/>
            <w:r>
              <w:t xml:space="preserve"> point</w:t>
            </w:r>
          </w:p>
        </w:tc>
        <w:tc>
          <w:tcPr>
            <w:tcW w:w="1565" w:type="pct"/>
            <w:shd w:val="clear" w:color="auto" w:fill="auto"/>
          </w:tcPr>
          <w:p w14:paraId="29EDBE40" w14:textId="705E450F" w:rsidR="00A7413B" w:rsidRDefault="00A7413B" w:rsidP="00BF3F49">
            <w:pPr>
              <w:pStyle w:val="TableBody"/>
              <w:rPr>
                <w:rFonts w:cs="Arial"/>
              </w:rPr>
            </w:pPr>
            <w:r>
              <w:rPr>
                <w:rFonts w:cs="Arial"/>
              </w:rPr>
              <w:t>Negligible impact.  Needs appropriate design consultation and also monitoring post-construction</w:t>
            </w:r>
          </w:p>
        </w:tc>
      </w:tr>
      <w:tr w:rsidR="00BF3F49" w:rsidRPr="00D331BB" w14:paraId="154A98C8" w14:textId="77777777" w:rsidTr="006E792C">
        <w:tblPrEx>
          <w:jc w:val="center"/>
        </w:tblPrEx>
        <w:trPr>
          <w:cantSplit/>
          <w:tblHeader/>
          <w:jc w:val="center"/>
        </w:trPr>
        <w:tc>
          <w:tcPr>
            <w:tcW w:w="1761" w:type="pct"/>
            <w:gridSpan w:val="2"/>
            <w:shd w:val="clear" w:color="auto" w:fill="auto"/>
          </w:tcPr>
          <w:p w14:paraId="19658D12" w14:textId="77777777" w:rsidR="00BF3F49" w:rsidRDefault="00BF3F49" w:rsidP="00BF3F49">
            <w:pPr>
              <w:pStyle w:val="TableBody"/>
            </w:pPr>
            <w:r>
              <w:t xml:space="preserve">Consideration of low flow channel through </w:t>
            </w:r>
            <w:proofErr w:type="spellStart"/>
            <w:r>
              <w:t>Botley</w:t>
            </w:r>
            <w:proofErr w:type="spellEnd"/>
            <w:r>
              <w:t xml:space="preserve"> Road bridge to aid fish passage during low flows and reduce risk of sedimentation.</w:t>
            </w:r>
          </w:p>
        </w:tc>
        <w:tc>
          <w:tcPr>
            <w:tcW w:w="1674" w:type="pct"/>
            <w:shd w:val="clear" w:color="auto" w:fill="FEC792" w:themeFill="accent3" w:themeFillTint="66"/>
          </w:tcPr>
          <w:p w14:paraId="67E1B770" w14:textId="77777777" w:rsidR="00AE14C5" w:rsidRPr="003670F4" w:rsidRDefault="00BF3F49" w:rsidP="00AE14C5">
            <w:pPr>
              <w:pStyle w:val="TableBody"/>
              <w:rPr>
                <w:rFonts w:cs="Arial"/>
                <w:szCs w:val="18"/>
              </w:rPr>
            </w:pPr>
            <w:r>
              <w:t>Improved fish passage and habitats during low flows.</w:t>
            </w:r>
            <w:r w:rsidR="00AE14C5">
              <w:t xml:space="preserve"> </w:t>
            </w:r>
          </w:p>
          <w:p w14:paraId="594743F7" w14:textId="77777777" w:rsidR="00BF3F49" w:rsidRPr="00D44F60" w:rsidRDefault="00BF3F49" w:rsidP="00BF3F49">
            <w:pPr>
              <w:pStyle w:val="TableBody"/>
            </w:pPr>
          </w:p>
        </w:tc>
        <w:tc>
          <w:tcPr>
            <w:tcW w:w="1565" w:type="pct"/>
            <w:shd w:val="clear" w:color="auto" w:fill="auto"/>
          </w:tcPr>
          <w:p w14:paraId="1E07335F" w14:textId="77777777" w:rsidR="00BF3F49" w:rsidRPr="00D822AE" w:rsidRDefault="00621821" w:rsidP="00BF3F49">
            <w:pPr>
              <w:pStyle w:val="TableBody"/>
            </w:pPr>
            <w:r>
              <w:rPr>
                <w:rFonts w:cs="Arial"/>
              </w:rPr>
              <w:t>Ensure low flow channel contains places for fish to rest.</w:t>
            </w:r>
          </w:p>
        </w:tc>
      </w:tr>
      <w:tr w:rsidR="00BF3F49" w:rsidRPr="00D331BB" w14:paraId="3B7AA9AB" w14:textId="77777777" w:rsidTr="006E792C">
        <w:tblPrEx>
          <w:jc w:val="center"/>
        </w:tblPrEx>
        <w:trPr>
          <w:cantSplit/>
          <w:tblHeader/>
          <w:jc w:val="center"/>
        </w:trPr>
        <w:tc>
          <w:tcPr>
            <w:tcW w:w="1761" w:type="pct"/>
            <w:gridSpan w:val="2"/>
            <w:shd w:val="clear" w:color="auto" w:fill="auto"/>
          </w:tcPr>
          <w:p w14:paraId="69D3FF41" w14:textId="77777777" w:rsidR="00BF3F49" w:rsidRDefault="00BF3F49" w:rsidP="00BF3F49">
            <w:pPr>
              <w:pStyle w:val="TableBody"/>
            </w:pPr>
            <w:r>
              <w:t>Flood gate, flood boards at footbridge on Henry Road.</w:t>
            </w:r>
          </w:p>
        </w:tc>
        <w:tc>
          <w:tcPr>
            <w:tcW w:w="1674" w:type="pct"/>
            <w:shd w:val="clear" w:color="auto" w:fill="92D050"/>
          </w:tcPr>
          <w:p w14:paraId="04F44F36" w14:textId="77777777" w:rsidR="00BF3F49" w:rsidRPr="00D44F60" w:rsidRDefault="00BF3F49" w:rsidP="00BF3F49">
            <w:pPr>
              <w:pStyle w:val="TableBody"/>
            </w:pPr>
            <w:r>
              <w:t>No working within the watercourse (</w:t>
            </w:r>
            <w:proofErr w:type="spellStart"/>
            <w:r>
              <w:t>Osney</w:t>
            </w:r>
            <w:proofErr w:type="spellEnd"/>
            <w:r>
              <w:t xml:space="preserve"> Ditch).</w:t>
            </w:r>
          </w:p>
        </w:tc>
        <w:tc>
          <w:tcPr>
            <w:tcW w:w="1565" w:type="pct"/>
            <w:shd w:val="clear" w:color="auto" w:fill="auto"/>
          </w:tcPr>
          <w:p w14:paraId="2B8F81FE" w14:textId="77777777" w:rsidR="00BF3F49" w:rsidRPr="00D822AE" w:rsidRDefault="00BF3F49" w:rsidP="00BF3F49">
            <w:pPr>
              <w:pStyle w:val="TableBody"/>
            </w:pPr>
            <w:r>
              <w:t>Negligible impact.</w:t>
            </w:r>
          </w:p>
        </w:tc>
      </w:tr>
      <w:tr w:rsidR="00BF3F49" w:rsidRPr="00D331BB" w14:paraId="12E2E85D" w14:textId="77777777" w:rsidTr="006E792C">
        <w:tblPrEx>
          <w:jc w:val="center"/>
        </w:tblPrEx>
        <w:trPr>
          <w:cantSplit/>
          <w:tblHeader/>
          <w:jc w:val="center"/>
        </w:trPr>
        <w:tc>
          <w:tcPr>
            <w:tcW w:w="1761" w:type="pct"/>
            <w:gridSpan w:val="2"/>
            <w:shd w:val="clear" w:color="auto" w:fill="auto"/>
          </w:tcPr>
          <w:p w14:paraId="6BCBC808" w14:textId="77777777" w:rsidR="00BF3F49" w:rsidRDefault="00BF3F49" w:rsidP="00BF3F49">
            <w:pPr>
              <w:pStyle w:val="TableBody"/>
            </w:pPr>
            <w:r>
              <w:t>New flood wall at Helen Road (10m).</w:t>
            </w:r>
          </w:p>
        </w:tc>
        <w:tc>
          <w:tcPr>
            <w:tcW w:w="1674" w:type="pct"/>
            <w:shd w:val="clear" w:color="auto" w:fill="92D050"/>
          </w:tcPr>
          <w:p w14:paraId="03C5BC9E" w14:textId="77777777" w:rsidR="00BF3F49" w:rsidRPr="00D44F60" w:rsidRDefault="00BF3F49" w:rsidP="00BF3F49">
            <w:pPr>
              <w:pStyle w:val="TableBody"/>
            </w:pPr>
            <w:r>
              <w:t>No working within the watercourse (</w:t>
            </w:r>
            <w:proofErr w:type="spellStart"/>
            <w:r>
              <w:t>Osney</w:t>
            </w:r>
            <w:proofErr w:type="spellEnd"/>
            <w:r>
              <w:t xml:space="preserve"> Ditch).</w:t>
            </w:r>
          </w:p>
        </w:tc>
        <w:tc>
          <w:tcPr>
            <w:tcW w:w="1565" w:type="pct"/>
            <w:shd w:val="clear" w:color="auto" w:fill="auto"/>
          </w:tcPr>
          <w:p w14:paraId="53E1A77A" w14:textId="77777777" w:rsidR="00BF3F49" w:rsidRPr="00D822AE" w:rsidRDefault="00BF3F49" w:rsidP="00BF3F49">
            <w:pPr>
              <w:pStyle w:val="TableBody"/>
            </w:pPr>
            <w:r>
              <w:t>Negligible impact.</w:t>
            </w:r>
          </w:p>
        </w:tc>
      </w:tr>
    </w:tbl>
    <w:p w14:paraId="25F8E09F" w14:textId="77777777" w:rsidR="002579F0" w:rsidRDefault="002579F0" w:rsidP="002579F0">
      <w:pPr>
        <w:pStyle w:val="Text1"/>
        <w:ind w:left="0"/>
        <w:jc w:val="both"/>
        <w:rPr>
          <w:rFonts w:asciiTheme="minorHAnsi" w:hAnsiTheme="minorHAnsi"/>
          <w:color w:val="000000"/>
          <w:lang w:eastAsia="en-GB"/>
        </w:rPr>
      </w:pPr>
    </w:p>
    <w:p w14:paraId="57CE0D60" w14:textId="77777777" w:rsidR="00F106A1" w:rsidRDefault="00F106A1" w:rsidP="00F106A1">
      <w:pPr>
        <w:pStyle w:val="TableNumberandTitle"/>
        <w:rPr>
          <w:rFonts w:asciiTheme="minorHAnsi" w:hAnsiTheme="minorHAnsi"/>
          <w:color w:val="000000"/>
          <w:lang w:eastAsia="en-GB"/>
        </w:rPr>
      </w:pPr>
      <w:r>
        <w:t xml:space="preserve">Table </w:t>
      </w:r>
      <w:r>
        <w:fldChar w:fldCharType="begin"/>
      </w:r>
      <w:r>
        <w:instrText xml:space="preserve"> SEQ Table \* ARABIC </w:instrText>
      </w:r>
      <w:r>
        <w:fldChar w:fldCharType="separate"/>
      </w:r>
      <w:r w:rsidR="00C930AA">
        <w:rPr>
          <w:noProof/>
        </w:rPr>
        <w:t>2</w:t>
      </w:r>
      <w:r>
        <w:rPr>
          <w:noProof/>
        </w:rPr>
        <w:fldChar w:fldCharType="end"/>
      </w:r>
      <w:r>
        <w:t>: Design elements</w:t>
      </w:r>
      <w:r w:rsidRPr="00D331BB">
        <w:t xml:space="preserve"> </w:t>
      </w:r>
      <w:r>
        <w:t xml:space="preserve">taken forward </w:t>
      </w:r>
      <w:r w:rsidRPr="00D331BB">
        <w:t xml:space="preserve">and their impact on WFD elements </w:t>
      </w:r>
      <w:r>
        <w:t>Area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5"/>
        <w:gridCol w:w="331"/>
        <w:gridCol w:w="3019"/>
        <w:gridCol w:w="2822"/>
      </w:tblGrid>
      <w:tr w:rsidR="00F106A1" w:rsidRPr="00D331BB" w14:paraId="43BAAF1E" w14:textId="77777777" w:rsidTr="00C00E4F">
        <w:trPr>
          <w:gridAfter w:val="2"/>
          <w:wAfter w:w="3239" w:type="pct"/>
        </w:trPr>
        <w:tc>
          <w:tcPr>
            <w:tcW w:w="0" w:type="auto"/>
            <w:gridSpan w:val="2"/>
            <w:shd w:val="clear" w:color="auto" w:fill="auto"/>
          </w:tcPr>
          <w:p w14:paraId="16E3FF02" w14:textId="77777777" w:rsidR="00F106A1" w:rsidRPr="00D331BB" w:rsidRDefault="00F106A1" w:rsidP="00C00E4F">
            <w:pPr>
              <w:ind w:left="142"/>
              <w:jc w:val="both"/>
              <w:rPr>
                <w:rFonts w:asciiTheme="minorHAnsi" w:hAnsiTheme="minorHAnsi" w:cs="Arial"/>
                <w:b/>
                <w:szCs w:val="22"/>
              </w:rPr>
            </w:pPr>
            <w:r w:rsidRPr="00D331BB">
              <w:rPr>
                <w:rFonts w:asciiTheme="minorHAnsi" w:hAnsiTheme="minorHAnsi" w:cs="Arial"/>
                <w:b/>
                <w:szCs w:val="22"/>
              </w:rPr>
              <w:t>Key</w:t>
            </w:r>
          </w:p>
        </w:tc>
      </w:tr>
      <w:tr w:rsidR="00F106A1" w:rsidRPr="00D331BB" w14:paraId="7894DBDA" w14:textId="77777777" w:rsidTr="00C00E4F">
        <w:trPr>
          <w:gridAfter w:val="2"/>
          <w:wAfter w:w="3239" w:type="pct"/>
        </w:trPr>
        <w:tc>
          <w:tcPr>
            <w:tcW w:w="0" w:type="auto"/>
          </w:tcPr>
          <w:p w14:paraId="6BDCDEFF" w14:textId="77777777" w:rsidR="00F106A1" w:rsidRPr="00D331BB" w:rsidRDefault="00F106A1" w:rsidP="00C00E4F">
            <w:pPr>
              <w:ind w:left="142"/>
              <w:jc w:val="both"/>
              <w:rPr>
                <w:rFonts w:asciiTheme="minorHAnsi" w:hAnsiTheme="minorHAnsi" w:cs="Arial"/>
                <w:szCs w:val="22"/>
              </w:rPr>
            </w:pPr>
            <w:r w:rsidRPr="00D331BB">
              <w:rPr>
                <w:rFonts w:asciiTheme="minorHAnsi" w:hAnsiTheme="minorHAnsi" w:cs="Arial"/>
                <w:szCs w:val="22"/>
              </w:rPr>
              <w:t>Negative Impact</w:t>
            </w:r>
          </w:p>
        </w:tc>
        <w:tc>
          <w:tcPr>
            <w:tcW w:w="0" w:type="auto"/>
            <w:tcBorders>
              <w:bottom w:val="single" w:sz="4" w:space="0" w:color="auto"/>
            </w:tcBorders>
            <w:shd w:val="clear" w:color="auto" w:fill="DAEEF3"/>
          </w:tcPr>
          <w:p w14:paraId="1363D952" w14:textId="77777777" w:rsidR="00F106A1" w:rsidRPr="00D331BB" w:rsidRDefault="00F106A1" w:rsidP="00C00E4F">
            <w:pPr>
              <w:ind w:left="142"/>
              <w:jc w:val="both"/>
              <w:rPr>
                <w:rFonts w:asciiTheme="minorHAnsi" w:hAnsiTheme="minorHAnsi" w:cs="Arial"/>
                <w:szCs w:val="22"/>
              </w:rPr>
            </w:pPr>
          </w:p>
        </w:tc>
      </w:tr>
      <w:tr w:rsidR="00F106A1" w:rsidRPr="00D331BB" w14:paraId="199450A1" w14:textId="77777777" w:rsidTr="00C00E4F">
        <w:trPr>
          <w:gridAfter w:val="2"/>
          <w:wAfter w:w="3239" w:type="pct"/>
        </w:trPr>
        <w:tc>
          <w:tcPr>
            <w:tcW w:w="0" w:type="auto"/>
          </w:tcPr>
          <w:p w14:paraId="01C33BD3" w14:textId="77777777" w:rsidR="00F106A1" w:rsidRPr="00D331BB" w:rsidRDefault="00F106A1" w:rsidP="00C00E4F">
            <w:pPr>
              <w:ind w:left="142"/>
              <w:jc w:val="both"/>
              <w:rPr>
                <w:rFonts w:asciiTheme="minorHAnsi" w:hAnsiTheme="minorHAnsi" w:cs="Arial"/>
                <w:szCs w:val="22"/>
              </w:rPr>
            </w:pPr>
            <w:r w:rsidRPr="00D331BB">
              <w:rPr>
                <w:rFonts w:asciiTheme="minorHAnsi" w:hAnsiTheme="minorHAnsi" w:cs="Arial"/>
                <w:szCs w:val="22"/>
              </w:rPr>
              <w:t>Negligible Impact</w:t>
            </w:r>
          </w:p>
        </w:tc>
        <w:tc>
          <w:tcPr>
            <w:tcW w:w="0" w:type="auto"/>
            <w:tcBorders>
              <w:bottom w:val="single" w:sz="4" w:space="0" w:color="auto"/>
            </w:tcBorders>
            <w:shd w:val="clear" w:color="auto" w:fill="92D050"/>
          </w:tcPr>
          <w:p w14:paraId="39DACA6B" w14:textId="77777777" w:rsidR="00F106A1" w:rsidRPr="00D331BB" w:rsidRDefault="00F106A1" w:rsidP="00C00E4F">
            <w:pPr>
              <w:ind w:left="142"/>
              <w:jc w:val="both"/>
              <w:rPr>
                <w:rFonts w:asciiTheme="minorHAnsi" w:hAnsiTheme="minorHAnsi" w:cs="Arial"/>
                <w:szCs w:val="22"/>
              </w:rPr>
            </w:pPr>
          </w:p>
        </w:tc>
      </w:tr>
      <w:tr w:rsidR="00F106A1" w:rsidRPr="00D331BB" w14:paraId="20998FD5" w14:textId="77777777" w:rsidTr="00C00E4F">
        <w:trPr>
          <w:gridAfter w:val="2"/>
          <w:wAfter w:w="3239" w:type="pct"/>
        </w:trPr>
        <w:tc>
          <w:tcPr>
            <w:tcW w:w="0" w:type="auto"/>
          </w:tcPr>
          <w:p w14:paraId="69E5EE3A" w14:textId="77777777" w:rsidR="00F106A1" w:rsidRPr="00D331BB" w:rsidRDefault="00F106A1" w:rsidP="00C00E4F">
            <w:pPr>
              <w:ind w:left="142"/>
              <w:jc w:val="both"/>
              <w:rPr>
                <w:rFonts w:asciiTheme="minorHAnsi" w:hAnsiTheme="minorHAnsi" w:cs="Arial"/>
                <w:szCs w:val="22"/>
              </w:rPr>
            </w:pPr>
            <w:r w:rsidRPr="00D331BB">
              <w:rPr>
                <w:rFonts w:asciiTheme="minorHAnsi" w:hAnsiTheme="minorHAnsi" w:cs="Arial"/>
                <w:szCs w:val="22"/>
              </w:rPr>
              <w:t>Positive Impact</w:t>
            </w:r>
          </w:p>
        </w:tc>
        <w:tc>
          <w:tcPr>
            <w:tcW w:w="0" w:type="auto"/>
            <w:shd w:val="clear" w:color="auto" w:fill="FEC792" w:themeFill="accent3" w:themeFillTint="66"/>
          </w:tcPr>
          <w:p w14:paraId="34F11AB0" w14:textId="77777777" w:rsidR="00F106A1" w:rsidRPr="00D331BB" w:rsidRDefault="00F106A1" w:rsidP="00C00E4F">
            <w:pPr>
              <w:ind w:left="142"/>
              <w:jc w:val="both"/>
              <w:rPr>
                <w:rFonts w:asciiTheme="minorHAnsi" w:hAnsiTheme="minorHAnsi" w:cs="Arial"/>
                <w:szCs w:val="22"/>
              </w:rPr>
            </w:pPr>
          </w:p>
        </w:tc>
      </w:tr>
      <w:tr w:rsidR="00F106A1" w:rsidRPr="00D331BB" w14:paraId="6DECD086" w14:textId="77777777" w:rsidTr="00C00E4F">
        <w:tblPrEx>
          <w:jc w:val="center"/>
        </w:tblPrEx>
        <w:trPr>
          <w:cantSplit/>
          <w:tblHeader/>
          <w:jc w:val="center"/>
        </w:trPr>
        <w:tc>
          <w:tcPr>
            <w:tcW w:w="1761" w:type="pct"/>
            <w:gridSpan w:val="2"/>
            <w:shd w:val="clear" w:color="auto" w:fill="D9D9D9"/>
          </w:tcPr>
          <w:p w14:paraId="3E2F9334" w14:textId="77777777" w:rsidR="00F106A1" w:rsidRPr="00D331BB" w:rsidRDefault="00F106A1" w:rsidP="00C00E4F">
            <w:pPr>
              <w:pStyle w:val="TableHead"/>
            </w:pPr>
            <w:r w:rsidRPr="00D331BB">
              <w:t>Proposed options</w:t>
            </w:r>
          </w:p>
        </w:tc>
        <w:tc>
          <w:tcPr>
            <w:tcW w:w="1674" w:type="pct"/>
            <w:shd w:val="clear" w:color="auto" w:fill="D9D9D9"/>
          </w:tcPr>
          <w:p w14:paraId="422F0DE7" w14:textId="77777777" w:rsidR="00F106A1" w:rsidRPr="00D331BB" w:rsidRDefault="00F106A1" w:rsidP="00C00E4F">
            <w:pPr>
              <w:pStyle w:val="TableHead"/>
            </w:pPr>
            <w:r w:rsidRPr="00D331BB">
              <w:t>WFD element likely to be impacted (and description of impact)</w:t>
            </w:r>
          </w:p>
        </w:tc>
        <w:tc>
          <w:tcPr>
            <w:tcW w:w="1565" w:type="pct"/>
            <w:shd w:val="clear" w:color="auto" w:fill="D9D9D9"/>
          </w:tcPr>
          <w:p w14:paraId="223532DB" w14:textId="77777777" w:rsidR="00F106A1" w:rsidRPr="00D331BB" w:rsidRDefault="00F106A1" w:rsidP="00C00E4F">
            <w:pPr>
              <w:pStyle w:val="TableHead"/>
            </w:pPr>
            <w:r w:rsidRPr="00D331BB">
              <w:t>Possible ways to mitigate impact</w:t>
            </w:r>
          </w:p>
        </w:tc>
      </w:tr>
      <w:tr w:rsidR="00D86BBD" w:rsidRPr="00D331BB" w14:paraId="57BA4BE0" w14:textId="77777777" w:rsidTr="006D52CE">
        <w:tblPrEx>
          <w:jc w:val="center"/>
        </w:tblPrEx>
        <w:trPr>
          <w:cantSplit/>
          <w:tblHeader/>
          <w:jc w:val="center"/>
        </w:trPr>
        <w:tc>
          <w:tcPr>
            <w:tcW w:w="1761" w:type="pct"/>
            <w:gridSpan w:val="2"/>
            <w:shd w:val="clear" w:color="auto" w:fill="auto"/>
          </w:tcPr>
          <w:p w14:paraId="3108A422" w14:textId="7B1A733C" w:rsidR="00D86BBD" w:rsidRDefault="00D86BBD" w:rsidP="00C75653">
            <w:pPr>
              <w:pStyle w:val="TableBody"/>
            </w:pPr>
            <w:r>
              <w:t xml:space="preserve">Two-stage channel along reach of </w:t>
            </w:r>
            <w:proofErr w:type="spellStart"/>
            <w:r>
              <w:t>Seacourt</w:t>
            </w:r>
            <w:proofErr w:type="spellEnd"/>
            <w:r>
              <w:t xml:space="preserve"> Stream downstream of </w:t>
            </w:r>
            <w:proofErr w:type="spellStart"/>
            <w:r>
              <w:t>Botley</w:t>
            </w:r>
            <w:proofErr w:type="spellEnd"/>
            <w:r>
              <w:t xml:space="preserve"> </w:t>
            </w:r>
            <w:r w:rsidR="00C75653">
              <w:t xml:space="preserve">Bridge </w:t>
            </w:r>
            <w:r>
              <w:t>to Willow Walk.</w:t>
            </w:r>
          </w:p>
        </w:tc>
        <w:tc>
          <w:tcPr>
            <w:tcW w:w="1674" w:type="pct"/>
            <w:shd w:val="clear" w:color="auto" w:fill="FEC792" w:themeFill="accent3" w:themeFillTint="66"/>
          </w:tcPr>
          <w:p w14:paraId="338D8525" w14:textId="1B087AF1" w:rsidR="00D86BBD" w:rsidRPr="00E632B3" w:rsidRDefault="00D86BBD" w:rsidP="00746460">
            <w:pPr>
              <w:pStyle w:val="TableBody"/>
              <w:spacing w:before="40" w:after="40"/>
              <w:rPr>
                <w:rFonts w:eastAsia="Calibri" w:cs="Calibri"/>
                <w:b/>
                <w:lang w:eastAsia="en-GB"/>
              </w:rPr>
            </w:pPr>
            <w:r w:rsidRPr="00455A6D">
              <w:t>Increased in-stream vegetation habitat due to diverse flow conditions</w:t>
            </w:r>
            <w:r>
              <w:t xml:space="preserve"> and creation of marginal berms</w:t>
            </w:r>
            <w:r w:rsidRPr="00455A6D">
              <w:t>. Low / flows within the two-stage channel will allow diverse habitat</w:t>
            </w:r>
            <w:r w:rsidR="004B1A4E">
              <w:t xml:space="preserve"> and clean gravels</w:t>
            </w:r>
          </w:p>
        </w:tc>
        <w:tc>
          <w:tcPr>
            <w:tcW w:w="1565" w:type="pct"/>
            <w:shd w:val="clear" w:color="auto" w:fill="auto"/>
          </w:tcPr>
          <w:p w14:paraId="57399948" w14:textId="77777777" w:rsidR="00D86BBD" w:rsidRDefault="00D86BBD" w:rsidP="00D86BBD">
            <w:pPr>
              <w:pStyle w:val="TableBody"/>
              <w:rPr>
                <w:rFonts w:cs="Arial"/>
              </w:rPr>
            </w:pPr>
            <w:r>
              <w:rPr>
                <w:rFonts w:cs="Arial"/>
              </w:rPr>
              <w:t>Positive impact no mitigation required.</w:t>
            </w:r>
          </w:p>
        </w:tc>
      </w:tr>
      <w:tr w:rsidR="00A7716F" w:rsidRPr="00D331BB" w14:paraId="39FF70DE" w14:textId="77777777" w:rsidTr="006D52CE">
        <w:tblPrEx>
          <w:jc w:val="center"/>
        </w:tblPrEx>
        <w:trPr>
          <w:cantSplit/>
          <w:tblHeader/>
          <w:jc w:val="center"/>
        </w:trPr>
        <w:tc>
          <w:tcPr>
            <w:tcW w:w="1761" w:type="pct"/>
            <w:gridSpan w:val="2"/>
            <w:vMerge w:val="restart"/>
            <w:shd w:val="clear" w:color="auto" w:fill="auto"/>
          </w:tcPr>
          <w:p w14:paraId="20FDBFB8" w14:textId="77777777" w:rsidR="00A7716F" w:rsidRDefault="00A7716F" w:rsidP="00D86BBD">
            <w:pPr>
              <w:pStyle w:val="TableBody"/>
            </w:pPr>
            <w:r>
              <w:t>Tree removal on left hand bank of two-stage channel.</w:t>
            </w:r>
          </w:p>
        </w:tc>
        <w:tc>
          <w:tcPr>
            <w:tcW w:w="1674" w:type="pct"/>
            <w:shd w:val="clear" w:color="auto" w:fill="C4EFFF" w:themeFill="accent4" w:themeFillTint="33"/>
          </w:tcPr>
          <w:p w14:paraId="41B0CC89" w14:textId="77777777" w:rsidR="00A7716F" w:rsidRPr="00D86BBD" w:rsidRDefault="00A7716F" w:rsidP="00746460">
            <w:pPr>
              <w:pStyle w:val="TableBody"/>
              <w:spacing w:before="40" w:after="40"/>
              <w:rPr>
                <w:rFonts w:eastAsia="Calibri" w:cs="Calibri"/>
                <w:lang w:eastAsia="en-GB"/>
              </w:rPr>
            </w:pPr>
            <w:r w:rsidRPr="00D86BBD">
              <w:rPr>
                <w:rFonts w:eastAsia="Calibri" w:cs="Calibri"/>
                <w:lang w:eastAsia="en-GB"/>
              </w:rPr>
              <w:t>Decreased shading of channel may lead to increased water temperatures.</w:t>
            </w:r>
          </w:p>
        </w:tc>
        <w:tc>
          <w:tcPr>
            <w:tcW w:w="1565" w:type="pct"/>
            <w:shd w:val="clear" w:color="auto" w:fill="auto"/>
          </w:tcPr>
          <w:p w14:paraId="36A383AE" w14:textId="77777777" w:rsidR="00A7716F" w:rsidRDefault="006D52CE" w:rsidP="00D86BBD">
            <w:pPr>
              <w:pStyle w:val="TableBody"/>
              <w:rPr>
                <w:rFonts w:cs="Arial"/>
              </w:rPr>
            </w:pPr>
            <w:r>
              <w:rPr>
                <w:rFonts w:cs="Arial"/>
              </w:rPr>
              <w:t>Encourage marginal and submerged aquatic vegetation to grow.</w:t>
            </w:r>
          </w:p>
        </w:tc>
      </w:tr>
      <w:tr w:rsidR="00A7716F" w:rsidRPr="00D331BB" w14:paraId="6758F9D9" w14:textId="77777777" w:rsidTr="006D52CE">
        <w:tblPrEx>
          <w:jc w:val="center"/>
        </w:tblPrEx>
        <w:trPr>
          <w:cantSplit/>
          <w:tblHeader/>
          <w:jc w:val="center"/>
        </w:trPr>
        <w:tc>
          <w:tcPr>
            <w:tcW w:w="1761" w:type="pct"/>
            <w:gridSpan w:val="2"/>
            <w:vMerge/>
            <w:shd w:val="clear" w:color="auto" w:fill="auto"/>
          </w:tcPr>
          <w:p w14:paraId="1799D981" w14:textId="77777777" w:rsidR="00A7716F" w:rsidRDefault="00A7716F" w:rsidP="00D86BBD">
            <w:pPr>
              <w:pStyle w:val="TableBody"/>
            </w:pPr>
          </w:p>
        </w:tc>
        <w:tc>
          <w:tcPr>
            <w:tcW w:w="1674" w:type="pct"/>
            <w:shd w:val="clear" w:color="auto" w:fill="FEC792" w:themeFill="accent3" w:themeFillTint="66"/>
          </w:tcPr>
          <w:p w14:paraId="0439F013" w14:textId="77777777" w:rsidR="00A7716F" w:rsidRPr="00D86BBD" w:rsidRDefault="00A7716F" w:rsidP="00746460">
            <w:pPr>
              <w:pStyle w:val="TableBody"/>
              <w:spacing w:before="40" w:after="40"/>
              <w:rPr>
                <w:rFonts w:eastAsia="Calibri" w:cs="Calibri"/>
                <w:lang w:eastAsia="en-GB"/>
              </w:rPr>
            </w:pPr>
            <w:r w:rsidRPr="0039470A">
              <w:rPr>
                <w:rFonts w:cs="Arial"/>
                <w:szCs w:val="18"/>
              </w:rPr>
              <w:t xml:space="preserve">Extra light at the water margin </w:t>
            </w:r>
            <w:r>
              <w:rPr>
                <w:rFonts w:cs="Arial"/>
                <w:szCs w:val="18"/>
              </w:rPr>
              <w:t>would</w:t>
            </w:r>
            <w:r w:rsidRPr="0039470A">
              <w:rPr>
                <w:rFonts w:cs="Arial"/>
                <w:szCs w:val="18"/>
              </w:rPr>
              <w:t xml:space="preserve"> e</w:t>
            </w:r>
            <w:r w:rsidRPr="002E3D03">
              <w:rPr>
                <w:rFonts w:cs="Arial"/>
                <w:szCs w:val="18"/>
              </w:rPr>
              <w:t>ncourage marginal and submerged aquatics to grow and increase diversity of habitat.</w:t>
            </w:r>
          </w:p>
        </w:tc>
        <w:tc>
          <w:tcPr>
            <w:tcW w:w="1565" w:type="pct"/>
            <w:shd w:val="clear" w:color="auto" w:fill="auto"/>
          </w:tcPr>
          <w:p w14:paraId="3DBBC3F2" w14:textId="77777777" w:rsidR="00A7716F" w:rsidRDefault="006D52CE" w:rsidP="00D86BBD">
            <w:pPr>
              <w:pStyle w:val="TableBody"/>
              <w:rPr>
                <w:rFonts w:cs="Arial"/>
              </w:rPr>
            </w:pPr>
            <w:r>
              <w:rPr>
                <w:rFonts w:cs="Arial"/>
              </w:rPr>
              <w:t>Positive impact no mitigation required.</w:t>
            </w:r>
          </w:p>
        </w:tc>
      </w:tr>
      <w:tr w:rsidR="00A7716F" w:rsidRPr="00D331BB" w14:paraId="1DC6FC5C" w14:textId="77777777" w:rsidTr="006D52CE">
        <w:tblPrEx>
          <w:jc w:val="center"/>
        </w:tblPrEx>
        <w:trPr>
          <w:cantSplit/>
          <w:tblHeader/>
          <w:jc w:val="center"/>
        </w:trPr>
        <w:tc>
          <w:tcPr>
            <w:tcW w:w="1761" w:type="pct"/>
            <w:gridSpan w:val="2"/>
            <w:vMerge/>
            <w:shd w:val="clear" w:color="auto" w:fill="auto"/>
          </w:tcPr>
          <w:p w14:paraId="5B75D8FD" w14:textId="77777777" w:rsidR="00A7716F" w:rsidRDefault="00A7716F" w:rsidP="00D86BBD">
            <w:pPr>
              <w:pStyle w:val="TableBody"/>
            </w:pPr>
          </w:p>
        </w:tc>
        <w:tc>
          <w:tcPr>
            <w:tcW w:w="1674" w:type="pct"/>
            <w:shd w:val="clear" w:color="auto" w:fill="C4EFFF" w:themeFill="accent4" w:themeFillTint="33"/>
          </w:tcPr>
          <w:p w14:paraId="531255F9" w14:textId="77777777" w:rsidR="00A7716F" w:rsidRPr="00D86BBD" w:rsidRDefault="00A7716F" w:rsidP="00746460">
            <w:pPr>
              <w:pStyle w:val="TableBody"/>
              <w:spacing w:before="40" w:after="40"/>
              <w:rPr>
                <w:rFonts w:eastAsia="Calibri" w:cs="Calibri"/>
                <w:lang w:eastAsia="en-GB"/>
              </w:rPr>
            </w:pPr>
            <w:r>
              <w:rPr>
                <w:rFonts w:eastAsia="Calibri" w:cs="Calibri"/>
                <w:lang w:eastAsia="en-GB"/>
              </w:rPr>
              <w:t>Potential destabilisation of banks depending on tree location</w:t>
            </w:r>
          </w:p>
        </w:tc>
        <w:tc>
          <w:tcPr>
            <w:tcW w:w="1565" w:type="pct"/>
            <w:shd w:val="clear" w:color="auto" w:fill="auto"/>
          </w:tcPr>
          <w:p w14:paraId="01791929" w14:textId="2F613310" w:rsidR="00A7716F" w:rsidRDefault="00A7716F" w:rsidP="00D86BBD">
            <w:pPr>
              <w:pStyle w:val="TableBody"/>
              <w:rPr>
                <w:rFonts w:cs="Arial"/>
              </w:rPr>
            </w:pPr>
            <w:r>
              <w:rPr>
                <w:rFonts w:cs="Arial"/>
              </w:rPr>
              <w:t>May n</w:t>
            </w:r>
            <w:r w:rsidR="006D52CE">
              <w:rPr>
                <w:rFonts w:cs="Arial"/>
              </w:rPr>
              <w:t>eed ban</w:t>
            </w:r>
            <w:r>
              <w:rPr>
                <w:rFonts w:cs="Arial"/>
              </w:rPr>
              <w:t>k protection</w:t>
            </w:r>
            <w:r w:rsidR="004B1A4E">
              <w:rPr>
                <w:rFonts w:cs="Arial"/>
              </w:rPr>
              <w:t xml:space="preserve"> or rapid vegetation establishment</w:t>
            </w:r>
            <w:r>
              <w:rPr>
                <w:rFonts w:cs="Arial"/>
              </w:rPr>
              <w:t>.</w:t>
            </w:r>
          </w:p>
        </w:tc>
      </w:tr>
      <w:tr w:rsidR="0051753E" w:rsidRPr="00D331BB" w14:paraId="09826215" w14:textId="77777777" w:rsidTr="00140364">
        <w:tblPrEx>
          <w:jc w:val="center"/>
        </w:tblPrEx>
        <w:trPr>
          <w:cantSplit/>
          <w:tblHeader/>
          <w:jc w:val="center"/>
        </w:trPr>
        <w:tc>
          <w:tcPr>
            <w:tcW w:w="1761" w:type="pct"/>
            <w:gridSpan w:val="2"/>
            <w:vMerge w:val="restart"/>
            <w:shd w:val="clear" w:color="auto" w:fill="auto"/>
          </w:tcPr>
          <w:p w14:paraId="75CC0D51" w14:textId="31A89FE7" w:rsidR="0051753E" w:rsidRDefault="00C75653" w:rsidP="00C75653">
            <w:pPr>
              <w:pStyle w:val="TableBody"/>
            </w:pPr>
            <w:r>
              <w:t xml:space="preserve">New reinforced </w:t>
            </w:r>
            <w:r w:rsidR="0051753E">
              <w:t xml:space="preserve">spillway and new scrape channel. </w:t>
            </w:r>
          </w:p>
        </w:tc>
        <w:tc>
          <w:tcPr>
            <w:tcW w:w="1674" w:type="pct"/>
            <w:shd w:val="clear" w:color="auto" w:fill="FEC792" w:themeFill="accent3" w:themeFillTint="66"/>
          </w:tcPr>
          <w:p w14:paraId="3027D519" w14:textId="1EC13561" w:rsidR="0051753E" w:rsidRPr="00140364" w:rsidRDefault="0051753E" w:rsidP="00746460">
            <w:pPr>
              <w:pStyle w:val="TableBody"/>
              <w:spacing w:before="40" w:after="40"/>
              <w:rPr>
                <w:rFonts w:eastAsia="Calibri" w:cs="Calibri"/>
                <w:lang w:eastAsia="en-GB"/>
              </w:rPr>
            </w:pPr>
            <w:r w:rsidRPr="00140364">
              <w:rPr>
                <w:rFonts w:eastAsia="Calibri" w:cs="Calibri"/>
                <w:lang w:eastAsia="en-GB"/>
              </w:rPr>
              <w:t xml:space="preserve">Potential for new wetland habitats to establish </w:t>
            </w:r>
            <w:r w:rsidR="00BC51B6">
              <w:rPr>
                <w:rFonts w:eastAsia="Calibri" w:cs="Calibri"/>
                <w:lang w:eastAsia="en-GB"/>
              </w:rPr>
              <w:t>with</w:t>
            </w:r>
            <w:r w:rsidRPr="00140364">
              <w:rPr>
                <w:rFonts w:eastAsia="Calibri" w:cs="Calibri"/>
                <w:lang w:eastAsia="en-GB"/>
              </w:rPr>
              <w:t xml:space="preserve">in scrape channel depending on how </w:t>
            </w:r>
            <w:r>
              <w:rPr>
                <w:rFonts w:eastAsia="Calibri" w:cs="Calibri"/>
                <w:lang w:eastAsia="en-GB"/>
              </w:rPr>
              <w:t>frequently it is flooded.</w:t>
            </w:r>
          </w:p>
        </w:tc>
        <w:tc>
          <w:tcPr>
            <w:tcW w:w="1565" w:type="pct"/>
            <w:shd w:val="clear" w:color="auto" w:fill="auto"/>
          </w:tcPr>
          <w:p w14:paraId="0326FB46" w14:textId="77777777" w:rsidR="0051753E" w:rsidRDefault="0051753E" w:rsidP="00D86BBD">
            <w:pPr>
              <w:pStyle w:val="TableBody"/>
              <w:rPr>
                <w:rFonts w:cs="Arial"/>
              </w:rPr>
            </w:pPr>
            <w:r>
              <w:rPr>
                <w:rFonts w:cs="Arial"/>
              </w:rPr>
              <w:t>Positive impact</w:t>
            </w:r>
          </w:p>
        </w:tc>
      </w:tr>
      <w:tr w:rsidR="0051753E" w:rsidRPr="00D331BB" w14:paraId="2F82EF97" w14:textId="77777777" w:rsidTr="00140364">
        <w:tblPrEx>
          <w:jc w:val="center"/>
        </w:tblPrEx>
        <w:trPr>
          <w:cantSplit/>
          <w:tblHeader/>
          <w:jc w:val="center"/>
        </w:trPr>
        <w:tc>
          <w:tcPr>
            <w:tcW w:w="1761" w:type="pct"/>
            <w:gridSpan w:val="2"/>
            <w:vMerge/>
            <w:shd w:val="clear" w:color="auto" w:fill="auto"/>
          </w:tcPr>
          <w:p w14:paraId="69F97534" w14:textId="77777777" w:rsidR="0051753E" w:rsidRDefault="0051753E" w:rsidP="00D86BBD">
            <w:pPr>
              <w:pStyle w:val="TableBody"/>
            </w:pPr>
          </w:p>
        </w:tc>
        <w:tc>
          <w:tcPr>
            <w:tcW w:w="1674" w:type="pct"/>
            <w:shd w:val="clear" w:color="auto" w:fill="C4EFFF" w:themeFill="accent4" w:themeFillTint="33"/>
          </w:tcPr>
          <w:p w14:paraId="221237DB" w14:textId="77777777" w:rsidR="0051753E" w:rsidRPr="00140364" w:rsidRDefault="0051753E" w:rsidP="00140364">
            <w:pPr>
              <w:pStyle w:val="TableBody"/>
              <w:rPr>
                <w:rFonts w:eastAsia="Calibri" w:cs="Calibri"/>
                <w:lang w:eastAsia="en-GB"/>
              </w:rPr>
            </w:pPr>
            <w:r>
              <w:rPr>
                <w:rFonts w:eastAsia="Calibri" w:cs="Calibri"/>
                <w:lang w:eastAsia="en-GB"/>
              </w:rPr>
              <w:t>Potential for fish stranding in new scrape channel when in use</w:t>
            </w:r>
            <w:r w:rsidRPr="00BC2A94">
              <w:rPr>
                <w:rFonts w:cs="Arial"/>
                <w:szCs w:val="18"/>
              </w:rPr>
              <w:t xml:space="preserve"> and mortality due to inability to get back into the main channel.</w:t>
            </w:r>
          </w:p>
        </w:tc>
        <w:tc>
          <w:tcPr>
            <w:tcW w:w="1565" w:type="pct"/>
            <w:shd w:val="clear" w:color="auto" w:fill="auto"/>
          </w:tcPr>
          <w:p w14:paraId="2FF58D4C" w14:textId="77777777" w:rsidR="0051753E" w:rsidRDefault="0051753E" w:rsidP="00746460">
            <w:pPr>
              <w:pStyle w:val="TableBody"/>
              <w:spacing w:before="40" w:after="40"/>
              <w:rPr>
                <w:rFonts w:cs="Arial"/>
              </w:rPr>
            </w:pPr>
            <w:r>
              <w:rPr>
                <w:rFonts w:cs="Arial"/>
              </w:rPr>
              <w:t>Small ponds to be created in scrape channel.</w:t>
            </w:r>
          </w:p>
          <w:p w14:paraId="7A3A740C" w14:textId="77777777" w:rsidR="0051753E" w:rsidRDefault="0051753E" w:rsidP="00746460">
            <w:pPr>
              <w:pStyle w:val="TableBody"/>
              <w:spacing w:before="40" w:after="40"/>
              <w:rPr>
                <w:rFonts w:cs="Arial"/>
              </w:rPr>
            </w:pPr>
            <w:r>
              <w:rPr>
                <w:rFonts w:cs="Arial"/>
              </w:rPr>
              <w:t>Design scrape channel so water levels reduce slowly to avoid fish stranding.</w:t>
            </w:r>
          </w:p>
        </w:tc>
      </w:tr>
      <w:tr w:rsidR="0051753E" w:rsidRPr="008D707C" w14:paraId="237254DF" w14:textId="77777777" w:rsidTr="006D52CE">
        <w:tblPrEx>
          <w:jc w:val="center"/>
        </w:tblPrEx>
        <w:trPr>
          <w:cantSplit/>
          <w:tblHeader/>
          <w:jc w:val="center"/>
        </w:trPr>
        <w:tc>
          <w:tcPr>
            <w:tcW w:w="1761" w:type="pct"/>
            <w:gridSpan w:val="2"/>
            <w:vMerge w:val="restart"/>
            <w:shd w:val="clear" w:color="auto" w:fill="auto"/>
          </w:tcPr>
          <w:p w14:paraId="4D2E37D1" w14:textId="77777777" w:rsidR="0051753E" w:rsidRPr="008D707C" w:rsidRDefault="0051753E" w:rsidP="006D52CE">
            <w:pPr>
              <w:pStyle w:val="TableBody"/>
            </w:pPr>
            <w:r w:rsidRPr="008D707C">
              <w:lastRenderedPageBreak/>
              <w:t>New two stage channel from Spillway to Willow Walk Bridge. Loss of trees on left hand bank.</w:t>
            </w:r>
          </w:p>
        </w:tc>
        <w:tc>
          <w:tcPr>
            <w:tcW w:w="1674" w:type="pct"/>
            <w:shd w:val="clear" w:color="auto" w:fill="FEC792" w:themeFill="accent3" w:themeFillTint="66"/>
          </w:tcPr>
          <w:p w14:paraId="01201D1A" w14:textId="1B006E22" w:rsidR="0051753E" w:rsidRPr="008D707C" w:rsidRDefault="0051753E" w:rsidP="006D52CE">
            <w:pPr>
              <w:pStyle w:val="TableBody"/>
              <w:rPr>
                <w:rFonts w:eastAsia="Calibri" w:cs="Calibri"/>
                <w:b/>
                <w:lang w:eastAsia="en-GB"/>
              </w:rPr>
            </w:pPr>
            <w:r w:rsidRPr="00455A6D">
              <w:t>Increase</w:t>
            </w:r>
            <w:r w:rsidR="00015437">
              <w:t xml:space="preserve"> of</w:t>
            </w:r>
            <w:r w:rsidRPr="00455A6D">
              <w:t xml:space="preserve"> in-stream vegetation habitat due to diverse flow conditions</w:t>
            </w:r>
            <w:r>
              <w:t xml:space="preserve"> and creation of marginal berms</w:t>
            </w:r>
            <w:r w:rsidRPr="00455A6D">
              <w:t>. Low / flows within the two-stage channel will allow diverse habitat</w:t>
            </w:r>
            <w:r w:rsidR="004B1A4E">
              <w:t xml:space="preserve"> and good quality gravels to be established</w:t>
            </w:r>
            <w:r>
              <w:t>.</w:t>
            </w:r>
          </w:p>
        </w:tc>
        <w:tc>
          <w:tcPr>
            <w:tcW w:w="1565" w:type="pct"/>
            <w:shd w:val="clear" w:color="auto" w:fill="auto"/>
          </w:tcPr>
          <w:p w14:paraId="48092F8F" w14:textId="77777777" w:rsidR="0051753E" w:rsidRPr="008D707C" w:rsidRDefault="0051753E" w:rsidP="006D52CE">
            <w:pPr>
              <w:pStyle w:val="TableBody"/>
              <w:rPr>
                <w:rFonts w:cs="Arial"/>
              </w:rPr>
            </w:pPr>
            <w:r>
              <w:rPr>
                <w:rFonts w:cs="Arial"/>
              </w:rPr>
              <w:t>Positive impact no mitigation required.</w:t>
            </w:r>
          </w:p>
        </w:tc>
      </w:tr>
      <w:tr w:rsidR="0051753E" w:rsidRPr="008D707C" w14:paraId="350AD5C0" w14:textId="77777777" w:rsidTr="006D52CE">
        <w:tblPrEx>
          <w:jc w:val="center"/>
        </w:tblPrEx>
        <w:trPr>
          <w:cantSplit/>
          <w:tblHeader/>
          <w:jc w:val="center"/>
        </w:trPr>
        <w:tc>
          <w:tcPr>
            <w:tcW w:w="1761" w:type="pct"/>
            <w:gridSpan w:val="2"/>
            <w:vMerge/>
            <w:shd w:val="clear" w:color="auto" w:fill="auto"/>
          </w:tcPr>
          <w:p w14:paraId="742EBEBC" w14:textId="77777777" w:rsidR="0051753E" w:rsidRPr="008D707C" w:rsidRDefault="0051753E" w:rsidP="006D52CE">
            <w:pPr>
              <w:pStyle w:val="TableBody"/>
            </w:pPr>
          </w:p>
        </w:tc>
        <w:tc>
          <w:tcPr>
            <w:tcW w:w="1674" w:type="pct"/>
            <w:shd w:val="clear" w:color="auto" w:fill="C4EFFF" w:themeFill="accent4" w:themeFillTint="33"/>
          </w:tcPr>
          <w:p w14:paraId="40581654" w14:textId="77777777" w:rsidR="0051753E" w:rsidRPr="006D52CE" w:rsidRDefault="0051753E" w:rsidP="006D52CE">
            <w:pPr>
              <w:pStyle w:val="TableBody"/>
              <w:rPr>
                <w:rFonts w:eastAsia="Calibri" w:cs="Calibri"/>
                <w:lang w:eastAsia="en-GB"/>
              </w:rPr>
            </w:pPr>
            <w:r w:rsidRPr="006D52CE">
              <w:rPr>
                <w:rFonts w:eastAsia="Calibri" w:cs="Calibri"/>
                <w:lang w:eastAsia="en-GB"/>
              </w:rPr>
              <w:t>Loss of trees could result in destabilisa</w:t>
            </w:r>
            <w:r>
              <w:rPr>
                <w:rFonts w:eastAsia="Calibri" w:cs="Calibri"/>
                <w:lang w:eastAsia="en-GB"/>
              </w:rPr>
              <w:t>tion of banks and loss of shade and</w:t>
            </w:r>
            <w:r w:rsidRPr="006D52CE">
              <w:rPr>
                <w:rFonts w:eastAsia="Calibri" w:cs="Calibri"/>
                <w:lang w:eastAsia="en-GB"/>
              </w:rPr>
              <w:t xml:space="preserve"> increased water temperatures</w:t>
            </w:r>
            <w:r>
              <w:rPr>
                <w:rFonts w:eastAsia="Calibri" w:cs="Calibri"/>
                <w:lang w:eastAsia="en-GB"/>
              </w:rPr>
              <w:t>.</w:t>
            </w:r>
          </w:p>
        </w:tc>
        <w:tc>
          <w:tcPr>
            <w:tcW w:w="1565" w:type="pct"/>
            <w:shd w:val="clear" w:color="auto" w:fill="auto"/>
          </w:tcPr>
          <w:p w14:paraId="0E5D5AE0" w14:textId="7A8DC160" w:rsidR="0051753E" w:rsidRDefault="0051753E" w:rsidP="00746460">
            <w:pPr>
              <w:pStyle w:val="TableBody"/>
              <w:spacing w:before="40" w:after="40"/>
              <w:rPr>
                <w:rFonts w:cs="Arial"/>
              </w:rPr>
            </w:pPr>
            <w:r>
              <w:rPr>
                <w:rFonts w:cs="Arial"/>
              </w:rPr>
              <w:t>May need bank protection</w:t>
            </w:r>
            <w:r w:rsidR="004B1A4E">
              <w:rPr>
                <w:rFonts w:cs="Arial"/>
              </w:rPr>
              <w:t xml:space="preserve"> or rapid vegetation establishment</w:t>
            </w:r>
            <w:r>
              <w:rPr>
                <w:rFonts w:cs="Arial"/>
              </w:rPr>
              <w:t>.</w:t>
            </w:r>
          </w:p>
          <w:p w14:paraId="2E740C5B" w14:textId="77777777" w:rsidR="0051753E" w:rsidRPr="008D707C" w:rsidRDefault="0051753E" w:rsidP="00746460">
            <w:pPr>
              <w:pStyle w:val="TableBody"/>
              <w:spacing w:before="40" w:after="40"/>
              <w:rPr>
                <w:rFonts w:cs="Arial"/>
              </w:rPr>
            </w:pPr>
            <w:r>
              <w:rPr>
                <w:rFonts w:cs="Arial"/>
              </w:rPr>
              <w:t>Encourage marginal and submerged aquatic vegetation to grow.</w:t>
            </w:r>
          </w:p>
        </w:tc>
      </w:tr>
      <w:tr w:rsidR="006D52CE" w:rsidRPr="008D707C" w14:paraId="54D376D8" w14:textId="77777777" w:rsidTr="004056EC">
        <w:tblPrEx>
          <w:jc w:val="center"/>
        </w:tblPrEx>
        <w:trPr>
          <w:cantSplit/>
          <w:tblHeader/>
          <w:jc w:val="center"/>
        </w:trPr>
        <w:tc>
          <w:tcPr>
            <w:tcW w:w="1761" w:type="pct"/>
            <w:gridSpan w:val="2"/>
            <w:shd w:val="clear" w:color="auto" w:fill="auto"/>
          </w:tcPr>
          <w:p w14:paraId="7BB706A8" w14:textId="2B407477" w:rsidR="006D52CE" w:rsidRPr="008D707C" w:rsidRDefault="006D52CE" w:rsidP="006D52CE">
            <w:pPr>
              <w:pStyle w:val="TableBody"/>
            </w:pPr>
            <w:r w:rsidRPr="008D707C">
              <w:t>Shallow gradient</w:t>
            </w:r>
            <w:r>
              <w:t xml:space="preserve"> on second stage to allow MG4 grassland to re-establish</w:t>
            </w:r>
            <w:r w:rsidR="004B1A4E">
              <w:t xml:space="preserve"> if hydrological conditions are suitable</w:t>
            </w:r>
            <w:r>
              <w:t>.</w:t>
            </w:r>
          </w:p>
        </w:tc>
        <w:tc>
          <w:tcPr>
            <w:tcW w:w="1674" w:type="pct"/>
            <w:shd w:val="clear" w:color="auto" w:fill="FEC792" w:themeFill="accent3" w:themeFillTint="66"/>
          </w:tcPr>
          <w:p w14:paraId="3787480E" w14:textId="4C6725B8" w:rsidR="006D52CE" w:rsidRPr="001E13E3" w:rsidRDefault="00D85A23" w:rsidP="006D52CE">
            <w:pPr>
              <w:pStyle w:val="TableBody"/>
              <w:rPr>
                <w:rFonts w:eastAsia="Calibri" w:cs="Calibri"/>
                <w:lang w:eastAsia="en-GB"/>
              </w:rPr>
            </w:pPr>
            <w:r>
              <w:rPr>
                <w:rFonts w:eastAsia="Calibri" w:cs="Calibri"/>
                <w:lang w:eastAsia="en-GB"/>
              </w:rPr>
              <w:t>Positive impact (partly offsetting a larger negative impact due to initial loss of MG4 where the channel is created)</w:t>
            </w:r>
          </w:p>
        </w:tc>
        <w:tc>
          <w:tcPr>
            <w:tcW w:w="1565" w:type="pct"/>
            <w:shd w:val="clear" w:color="auto" w:fill="auto"/>
          </w:tcPr>
          <w:p w14:paraId="5BE3FFA6" w14:textId="77777777" w:rsidR="006D52CE" w:rsidRPr="008D707C" w:rsidRDefault="008C6B60" w:rsidP="006D52CE">
            <w:pPr>
              <w:pStyle w:val="TableBody"/>
              <w:rPr>
                <w:rFonts w:cs="Arial"/>
              </w:rPr>
            </w:pPr>
            <w:r>
              <w:rPr>
                <w:rFonts w:cs="Arial"/>
              </w:rPr>
              <w:t>Positive impact no mitigation required.</w:t>
            </w:r>
          </w:p>
        </w:tc>
      </w:tr>
      <w:tr w:rsidR="006D52CE" w:rsidRPr="008D707C" w14:paraId="7BFDCC8B" w14:textId="77777777" w:rsidTr="00C00E4F">
        <w:tblPrEx>
          <w:jc w:val="center"/>
        </w:tblPrEx>
        <w:trPr>
          <w:cantSplit/>
          <w:tblHeader/>
          <w:jc w:val="center"/>
        </w:trPr>
        <w:tc>
          <w:tcPr>
            <w:tcW w:w="1761" w:type="pct"/>
            <w:gridSpan w:val="2"/>
            <w:shd w:val="clear" w:color="auto" w:fill="auto"/>
          </w:tcPr>
          <w:p w14:paraId="4F8319C1" w14:textId="77777777" w:rsidR="006D52CE" w:rsidRPr="008D707C" w:rsidRDefault="006D52CE" w:rsidP="006D52CE">
            <w:pPr>
              <w:pStyle w:val="TableBody"/>
            </w:pPr>
            <w:r w:rsidRPr="008D707C">
              <w:t>Minor modifications to existing channel to provide environmental improvements.</w:t>
            </w:r>
          </w:p>
        </w:tc>
        <w:tc>
          <w:tcPr>
            <w:tcW w:w="1674" w:type="pct"/>
            <w:shd w:val="clear" w:color="auto" w:fill="FEC792" w:themeFill="accent3" w:themeFillTint="66"/>
          </w:tcPr>
          <w:p w14:paraId="737FE06B" w14:textId="77777777" w:rsidR="006D52CE" w:rsidRPr="008D707C" w:rsidRDefault="00877832" w:rsidP="006D52CE">
            <w:pPr>
              <w:pStyle w:val="TableBody"/>
              <w:rPr>
                <w:rFonts w:eastAsia="Calibri" w:cs="Calibri"/>
                <w:lang w:eastAsia="en-GB"/>
              </w:rPr>
            </w:pPr>
            <w:r>
              <w:rPr>
                <w:rFonts w:eastAsia="Calibri" w:cs="Calibri"/>
                <w:lang w:eastAsia="en-GB"/>
              </w:rPr>
              <w:t>Environmental improvements.</w:t>
            </w:r>
          </w:p>
        </w:tc>
        <w:tc>
          <w:tcPr>
            <w:tcW w:w="1565" w:type="pct"/>
            <w:shd w:val="clear" w:color="auto" w:fill="auto"/>
          </w:tcPr>
          <w:p w14:paraId="0BD16AE0" w14:textId="77777777" w:rsidR="006D52CE" w:rsidRPr="008D707C" w:rsidRDefault="00877832" w:rsidP="006D52CE">
            <w:pPr>
              <w:pStyle w:val="TableBody"/>
              <w:rPr>
                <w:rFonts w:cs="Arial"/>
              </w:rPr>
            </w:pPr>
            <w:r>
              <w:rPr>
                <w:rFonts w:cs="Arial"/>
              </w:rPr>
              <w:t>Positive impact no mitigation required.</w:t>
            </w:r>
          </w:p>
        </w:tc>
      </w:tr>
      <w:tr w:rsidR="006D52CE" w:rsidRPr="008D707C" w14:paraId="02122081" w14:textId="77777777" w:rsidTr="004056EC">
        <w:tblPrEx>
          <w:jc w:val="center"/>
        </w:tblPrEx>
        <w:trPr>
          <w:cantSplit/>
          <w:tblHeader/>
          <w:jc w:val="center"/>
        </w:trPr>
        <w:tc>
          <w:tcPr>
            <w:tcW w:w="1761" w:type="pct"/>
            <w:gridSpan w:val="2"/>
            <w:shd w:val="clear" w:color="auto" w:fill="auto"/>
          </w:tcPr>
          <w:p w14:paraId="529CE10A" w14:textId="3CAFED51" w:rsidR="006D52CE" w:rsidRPr="008D707C" w:rsidRDefault="006D52CE" w:rsidP="00D86B91">
            <w:pPr>
              <w:pStyle w:val="TableBody"/>
            </w:pPr>
            <w:r w:rsidRPr="008D707C">
              <w:t xml:space="preserve">Replacement of </w:t>
            </w:r>
            <w:proofErr w:type="spellStart"/>
            <w:r w:rsidR="00D86B91">
              <w:t>Westway</w:t>
            </w:r>
            <w:proofErr w:type="spellEnd"/>
            <w:r w:rsidR="00D86B91">
              <w:t xml:space="preserve"> </w:t>
            </w:r>
            <w:r w:rsidR="006514DB">
              <w:t>Cycle</w:t>
            </w:r>
            <w:r w:rsidR="00D86B91">
              <w:t xml:space="preserve"> Bridge</w:t>
            </w:r>
            <w:r w:rsidRPr="008D707C">
              <w:t xml:space="preserve"> with</w:t>
            </w:r>
            <w:r w:rsidR="00D86B91">
              <w:t xml:space="preserve"> a</w:t>
            </w:r>
            <w:r w:rsidRPr="008D707C">
              <w:t xml:space="preserve"> longer</w:t>
            </w:r>
            <w:r w:rsidR="00D86B91">
              <w:t xml:space="preserve"> clear</w:t>
            </w:r>
            <w:r w:rsidRPr="008D707C">
              <w:t xml:space="preserve"> span bridge. </w:t>
            </w:r>
          </w:p>
        </w:tc>
        <w:tc>
          <w:tcPr>
            <w:tcW w:w="1674" w:type="pct"/>
            <w:shd w:val="clear" w:color="auto" w:fill="C4EFFF" w:themeFill="accent4" w:themeFillTint="33"/>
          </w:tcPr>
          <w:p w14:paraId="67720FE0" w14:textId="77777777" w:rsidR="006D52CE" w:rsidRPr="00057B59" w:rsidRDefault="004056EC" w:rsidP="006D52CE">
            <w:pPr>
              <w:pStyle w:val="TableBody"/>
              <w:rPr>
                <w:rFonts w:eastAsia="Calibri" w:cs="Calibri"/>
                <w:lang w:eastAsia="en-GB"/>
              </w:rPr>
            </w:pPr>
            <w:r w:rsidRPr="00057B59">
              <w:rPr>
                <w:rFonts w:eastAsia="Calibri" w:cs="Calibri"/>
                <w:lang w:eastAsia="en-GB"/>
              </w:rPr>
              <w:t>Localised erosion protection required on bank.</w:t>
            </w:r>
          </w:p>
        </w:tc>
        <w:tc>
          <w:tcPr>
            <w:tcW w:w="1565" w:type="pct"/>
            <w:shd w:val="clear" w:color="auto" w:fill="auto"/>
          </w:tcPr>
          <w:p w14:paraId="1DD7FD03" w14:textId="023AD2BE" w:rsidR="006D52CE" w:rsidRPr="008D707C" w:rsidRDefault="00D86B91" w:rsidP="006514DB">
            <w:pPr>
              <w:pStyle w:val="TableBody"/>
              <w:rPr>
                <w:rFonts w:cs="Arial"/>
              </w:rPr>
            </w:pPr>
            <w:r>
              <w:rPr>
                <w:rFonts w:cs="Arial"/>
              </w:rPr>
              <w:t xml:space="preserve">Limit </w:t>
            </w:r>
            <w:r w:rsidR="00974E12">
              <w:rPr>
                <w:rFonts w:cs="Arial"/>
              </w:rPr>
              <w:t xml:space="preserve">works in first stage channel. </w:t>
            </w:r>
            <w:r w:rsidR="006514DB">
              <w:rPr>
                <w:rFonts w:cs="Arial"/>
              </w:rPr>
              <w:t>W</w:t>
            </w:r>
            <w:r w:rsidR="00877832">
              <w:rPr>
                <w:rFonts w:cs="Arial"/>
              </w:rPr>
              <w:t xml:space="preserve">orks </w:t>
            </w:r>
            <w:r w:rsidR="006514DB">
              <w:rPr>
                <w:rFonts w:cs="Arial"/>
              </w:rPr>
              <w:t xml:space="preserve">to be </w:t>
            </w:r>
            <w:r w:rsidR="00877832">
              <w:rPr>
                <w:rFonts w:cs="Arial"/>
              </w:rPr>
              <w:t>carried out from banks</w:t>
            </w:r>
            <w:r w:rsidR="006514DB">
              <w:rPr>
                <w:rFonts w:cs="Arial"/>
              </w:rPr>
              <w:t xml:space="preserve"> wherever possible</w:t>
            </w:r>
            <w:r w:rsidR="00877832">
              <w:rPr>
                <w:rFonts w:cs="Arial"/>
              </w:rPr>
              <w:t>.</w:t>
            </w:r>
          </w:p>
        </w:tc>
      </w:tr>
      <w:tr w:rsidR="006D52CE" w:rsidRPr="00213299" w14:paraId="456698CB" w14:textId="77777777" w:rsidTr="004056EC">
        <w:tblPrEx>
          <w:jc w:val="center"/>
        </w:tblPrEx>
        <w:trPr>
          <w:cantSplit/>
          <w:tblHeader/>
          <w:jc w:val="center"/>
        </w:trPr>
        <w:tc>
          <w:tcPr>
            <w:tcW w:w="1761" w:type="pct"/>
            <w:gridSpan w:val="2"/>
            <w:shd w:val="clear" w:color="auto" w:fill="auto"/>
          </w:tcPr>
          <w:p w14:paraId="0C75A220" w14:textId="77777777" w:rsidR="006D52CE" w:rsidRPr="008D707C" w:rsidRDefault="006D52CE" w:rsidP="006D52CE">
            <w:pPr>
              <w:pStyle w:val="TableBody"/>
            </w:pPr>
            <w:r>
              <w:t>New bridge at Willow Walk – single span bridge with raised deck.</w:t>
            </w:r>
          </w:p>
        </w:tc>
        <w:tc>
          <w:tcPr>
            <w:tcW w:w="1674" w:type="pct"/>
            <w:shd w:val="clear" w:color="auto" w:fill="C4EFFF" w:themeFill="accent4" w:themeFillTint="33"/>
          </w:tcPr>
          <w:p w14:paraId="17D94E04" w14:textId="77777777" w:rsidR="006D52CE" w:rsidRPr="00842483" w:rsidRDefault="004056EC" w:rsidP="006D52CE">
            <w:pPr>
              <w:pStyle w:val="TableBody"/>
              <w:rPr>
                <w:rFonts w:eastAsia="Calibri"/>
                <w:lang w:eastAsia="en-GB"/>
              </w:rPr>
            </w:pPr>
            <w:r>
              <w:rPr>
                <w:rFonts w:eastAsia="Calibri"/>
                <w:lang w:eastAsia="en-GB"/>
              </w:rPr>
              <w:t>Localised scour protection required.</w:t>
            </w:r>
          </w:p>
        </w:tc>
        <w:tc>
          <w:tcPr>
            <w:tcW w:w="1565" w:type="pct"/>
            <w:shd w:val="clear" w:color="auto" w:fill="auto"/>
          </w:tcPr>
          <w:p w14:paraId="0692B641" w14:textId="723A4E23" w:rsidR="006D52CE" w:rsidRPr="00213299" w:rsidRDefault="006514DB" w:rsidP="00961F4C">
            <w:pPr>
              <w:pStyle w:val="TableBody"/>
              <w:rPr>
                <w:rFonts w:cs="Arial"/>
                <w:highlight w:val="yellow"/>
              </w:rPr>
            </w:pPr>
            <w:r>
              <w:rPr>
                <w:rFonts w:cs="Arial"/>
              </w:rPr>
              <w:t>Scour protection works to have a natural design</w:t>
            </w:r>
            <w:r w:rsidR="00961F4C">
              <w:rPr>
                <w:rFonts w:cs="Arial"/>
              </w:rPr>
              <w:t xml:space="preserve"> where possible.</w:t>
            </w:r>
          </w:p>
        </w:tc>
      </w:tr>
    </w:tbl>
    <w:p w14:paraId="0C007648" w14:textId="77777777" w:rsidR="00F106A1" w:rsidRDefault="00F106A1" w:rsidP="002579F0">
      <w:pPr>
        <w:pStyle w:val="Text1"/>
        <w:ind w:left="0"/>
        <w:jc w:val="both"/>
        <w:rPr>
          <w:rFonts w:asciiTheme="minorHAnsi" w:hAnsiTheme="minorHAnsi"/>
          <w:color w:val="000000"/>
          <w:lang w:eastAsia="en-GB"/>
        </w:rPr>
      </w:pPr>
    </w:p>
    <w:p w14:paraId="08C671BD" w14:textId="77777777" w:rsidR="001F5375" w:rsidRDefault="001F5375" w:rsidP="001F5375">
      <w:pPr>
        <w:pStyle w:val="TableNumberandTitle"/>
        <w:rPr>
          <w:rFonts w:asciiTheme="minorHAnsi" w:hAnsiTheme="minorHAnsi"/>
          <w:color w:val="000000"/>
          <w:lang w:eastAsia="en-GB"/>
        </w:rPr>
      </w:pPr>
      <w:r>
        <w:t xml:space="preserve">Table </w:t>
      </w:r>
      <w:r>
        <w:fldChar w:fldCharType="begin"/>
      </w:r>
      <w:r>
        <w:instrText xml:space="preserve"> SEQ Table \* ARABIC </w:instrText>
      </w:r>
      <w:r>
        <w:fldChar w:fldCharType="separate"/>
      </w:r>
      <w:r w:rsidR="00C930AA">
        <w:rPr>
          <w:noProof/>
        </w:rPr>
        <w:t>3</w:t>
      </w:r>
      <w:r>
        <w:rPr>
          <w:noProof/>
        </w:rPr>
        <w:fldChar w:fldCharType="end"/>
      </w:r>
      <w:r>
        <w:t>: Design elements</w:t>
      </w:r>
      <w:r w:rsidRPr="00D331BB">
        <w:t xml:space="preserve"> </w:t>
      </w:r>
      <w:r>
        <w:t xml:space="preserve">taken forward </w:t>
      </w:r>
      <w:r w:rsidRPr="00D331BB">
        <w:t xml:space="preserve">and their impact on WFD elements </w:t>
      </w:r>
      <w:r>
        <w:t>Area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5"/>
        <w:gridCol w:w="331"/>
        <w:gridCol w:w="3019"/>
        <w:gridCol w:w="2822"/>
      </w:tblGrid>
      <w:tr w:rsidR="001F5375" w:rsidRPr="00D331BB" w14:paraId="463B1ED1" w14:textId="77777777" w:rsidTr="00C00E4F">
        <w:trPr>
          <w:gridAfter w:val="2"/>
          <w:wAfter w:w="3239" w:type="pct"/>
        </w:trPr>
        <w:tc>
          <w:tcPr>
            <w:tcW w:w="0" w:type="auto"/>
            <w:gridSpan w:val="2"/>
            <w:shd w:val="clear" w:color="auto" w:fill="auto"/>
          </w:tcPr>
          <w:p w14:paraId="4006215F" w14:textId="77777777" w:rsidR="001F5375" w:rsidRPr="00D331BB" w:rsidRDefault="001F5375" w:rsidP="00C00E4F">
            <w:pPr>
              <w:ind w:left="142"/>
              <w:jc w:val="both"/>
              <w:rPr>
                <w:rFonts w:asciiTheme="minorHAnsi" w:hAnsiTheme="minorHAnsi" w:cs="Arial"/>
                <w:b/>
                <w:szCs w:val="22"/>
              </w:rPr>
            </w:pPr>
            <w:r w:rsidRPr="00D331BB">
              <w:rPr>
                <w:rFonts w:asciiTheme="minorHAnsi" w:hAnsiTheme="minorHAnsi" w:cs="Arial"/>
                <w:b/>
                <w:szCs w:val="22"/>
              </w:rPr>
              <w:t>Key</w:t>
            </w:r>
          </w:p>
        </w:tc>
      </w:tr>
      <w:tr w:rsidR="001F5375" w:rsidRPr="00D331BB" w14:paraId="003CDB63" w14:textId="77777777" w:rsidTr="00C00E4F">
        <w:trPr>
          <w:gridAfter w:val="2"/>
          <w:wAfter w:w="3239" w:type="pct"/>
        </w:trPr>
        <w:tc>
          <w:tcPr>
            <w:tcW w:w="0" w:type="auto"/>
          </w:tcPr>
          <w:p w14:paraId="651A0194" w14:textId="77777777" w:rsidR="001F5375" w:rsidRPr="00D331BB" w:rsidRDefault="001F5375" w:rsidP="00C00E4F">
            <w:pPr>
              <w:ind w:left="142"/>
              <w:jc w:val="both"/>
              <w:rPr>
                <w:rFonts w:asciiTheme="minorHAnsi" w:hAnsiTheme="minorHAnsi" w:cs="Arial"/>
                <w:szCs w:val="22"/>
              </w:rPr>
            </w:pPr>
            <w:r w:rsidRPr="00D331BB">
              <w:rPr>
                <w:rFonts w:asciiTheme="minorHAnsi" w:hAnsiTheme="minorHAnsi" w:cs="Arial"/>
                <w:szCs w:val="22"/>
              </w:rPr>
              <w:t>Negative Impact</w:t>
            </w:r>
          </w:p>
        </w:tc>
        <w:tc>
          <w:tcPr>
            <w:tcW w:w="0" w:type="auto"/>
            <w:tcBorders>
              <w:bottom w:val="single" w:sz="4" w:space="0" w:color="auto"/>
            </w:tcBorders>
            <w:shd w:val="clear" w:color="auto" w:fill="DAEEF3"/>
          </w:tcPr>
          <w:p w14:paraId="31BB79D0" w14:textId="77777777" w:rsidR="001F5375" w:rsidRPr="00D331BB" w:rsidRDefault="001F5375" w:rsidP="00C00E4F">
            <w:pPr>
              <w:ind w:left="142"/>
              <w:jc w:val="both"/>
              <w:rPr>
                <w:rFonts w:asciiTheme="minorHAnsi" w:hAnsiTheme="minorHAnsi" w:cs="Arial"/>
                <w:szCs w:val="22"/>
              </w:rPr>
            </w:pPr>
          </w:p>
        </w:tc>
      </w:tr>
      <w:tr w:rsidR="001F5375" w:rsidRPr="00D331BB" w14:paraId="5C79F20D" w14:textId="77777777" w:rsidTr="00C00E4F">
        <w:trPr>
          <w:gridAfter w:val="2"/>
          <w:wAfter w:w="3239" w:type="pct"/>
        </w:trPr>
        <w:tc>
          <w:tcPr>
            <w:tcW w:w="0" w:type="auto"/>
          </w:tcPr>
          <w:p w14:paraId="39B908A2" w14:textId="77777777" w:rsidR="001F5375" w:rsidRPr="00D331BB" w:rsidRDefault="001F5375" w:rsidP="00C00E4F">
            <w:pPr>
              <w:ind w:left="142"/>
              <w:jc w:val="both"/>
              <w:rPr>
                <w:rFonts w:asciiTheme="minorHAnsi" w:hAnsiTheme="minorHAnsi" w:cs="Arial"/>
                <w:szCs w:val="22"/>
              </w:rPr>
            </w:pPr>
            <w:r w:rsidRPr="00D331BB">
              <w:rPr>
                <w:rFonts w:asciiTheme="minorHAnsi" w:hAnsiTheme="minorHAnsi" w:cs="Arial"/>
                <w:szCs w:val="22"/>
              </w:rPr>
              <w:t>Negligible Impact</w:t>
            </w:r>
          </w:p>
        </w:tc>
        <w:tc>
          <w:tcPr>
            <w:tcW w:w="0" w:type="auto"/>
            <w:tcBorders>
              <w:bottom w:val="single" w:sz="4" w:space="0" w:color="auto"/>
            </w:tcBorders>
            <w:shd w:val="clear" w:color="auto" w:fill="92D050"/>
          </w:tcPr>
          <w:p w14:paraId="0A8CF404" w14:textId="77777777" w:rsidR="001F5375" w:rsidRPr="00D331BB" w:rsidRDefault="001F5375" w:rsidP="00C00E4F">
            <w:pPr>
              <w:ind w:left="142"/>
              <w:jc w:val="both"/>
              <w:rPr>
                <w:rFonts w:asciiTheme="minorHAnsi" w:hAnsiTheme="minorHAnsi" w:cs="Arial"/>
                <w:szCs w:val="22"/>
              </w:rPr>
            </w:pPr>
          </w:p>
        </w:tc>
      </w:tr>
      <w:tr w:rsidR="001F5375" w:rsidRPr="00D331BB" w14:paraId="566B934A" w14:textId="77777777" w:rsidTr="00C00E4F">
        <w:trPr>
          <w:gridAfter w:val="2"/>
          <w:wAfter w:w="3239" w:type="pct"/>
        </w:trPr>
        <w:tc>
          <w:tcPr>
            <w:tcW w:w="0" w:type="auto"/>
          </w:tcPr>
          <w:p w14:paraId="4D47CA31" w14:textId="77777777" w:rsidR="001F5375" w:rsidRPr="00D331BB" w:rsidRDefault="001F5375" w:rsidP="00C00E4F">
            <w:pPr>
              <w:ind w:left="142"/>
              <w:jc w:val="both"/>
              <w:rPr>
                <w:rFonts w:asciiTheme="minorHAnsi" w:hAnsiTheme="minorHAnsi" w:cs="Arial"/>
                <w:szCs w:val="22"/>
              </w:rPr>
            </w:pPr>
            <w:r w:rsidRPr="00D331BB">
              <w:rPr>
                <w:rFonts w:asciiTheme="minorHAnsi" w:hAnsiTheme="minorHAnsi" w:cs="Arial"/>
                <w:szCs w:val="22"/>
              </w:rPr>
              <w:t>Positive Impact</w:t>
            </w:r>
          </w:p>
        </w:tc>
        <w:tc>
          <w:tcPr>
            <w:tcW w:w="0" w:type="auto"/>
            <w:shd w:val="clear" w:color="auto" w:fill="FEC792" w:themeFill="accent3" w:themeFillTint="66"/>
          </w:tcPr>
          <w:p w14:paraId="5624A21A" w14:textId="77777777" w:rsidR="001F5375" w:rsidRPr="00D331BB" w:rsidRDefault="001F5375" w:rsidP="00C00E4F">
            <w:pPr>
              <w:ind w:left="142"/>
              <w:jc w:val="both"/>
              <w:rPr>
                <w:rFonts w:asciiTheme="minorHAnsi" w:hAnsiTheme="minorHAnsi" w:cs="Arial"/>
                <w:szCs w:val="22"/>
              </w:rPr>
            </w:pPr>
          </w:p>
        </w:tc>
      </w:tr>
      <w:tr w:rsidR="001F5375" w:rsidRPr="00D331BB" w14:paraId="0C3864BA" w14:textId="77777777" w:rsidTr="00C00E4F">
        <w:tblPrEx>
          <w:jc w:val="center"/>
        </w:tblPrEx>
        <w:trPr>
          <w:cantSplit/>
          <w:tblHeader/>
          <w:jc w:val="center"/>
        </w:trPr>
        <w:tc>
          <w:tcPr>
            <w:tcW w:w="1761" w:type="pct"/>
            <w:gridSpan w:val="2"/>
            <w:shd w:val="clear" w:color="auto" w:fill="D9D9D9"/>
          </w:tcPr>
          <w:p w14:paraId="77FE6189" w14:textId="77777777" w:rsidR="001F5375" w:rsidRPr="00D331BB" w:rsidRDefault="001F5375" w:rsidP="00C00E4F">
            <w:pPr>
              <w:pStyle w:val="TableHead"/>
            </w:pPr>
            <w:r w:rsidRPr="00D331BB">
              <w:t>Proposed options</w:t>
            </w:r>
          </w:p>
        </w:tc>
        <w:tc>
          <w:tcPr>
            <w:tcW w:w="1674" w:type="pct"/>
            <w:shd w:val="clear" w:color="auto" w:fill="D9D9D9"/>
          </w:tcPr>
          <w:p w14:paraId="74F0B4EF" w14:textId="77777777" w:rsidR="001F5375" w:rsidRPr="00D331BB" w:rsidRDefault="001F5375" w:rsidP="00C00E4F">
            <w:pPr>
              <w:pStyle w:val="TableHead"/>
            </w:pPr>
            <w:r w:rsidRPr="00D331BB">
              <w:t>WFD element likely to be impacted (and description of impact)</w:t>
            </w:r>
          </w:p>
        </w:tc>
        <w:tc>
          <w:tcPr>
            <w:tcW w:w="1565" w:type="pct"/>
            <w:shd w:val="clear" w:color="auto" w:fill="D9D9D9"/>
          </w:tcPr>
          <w:p w14:paraId="515A31E1" w14:textId="77777777" w:rsidR="001F5375" w:rsidRPr="00D331BB" w:rsidRDefault="001F5375" w:rsidP="00C00E4F">
            <w:pPr>
              <w:pStyle w:val="TableHead"/>
            </w:pPr>
            <w:r w:rsidRPr="00D331BB">
              <w:t>Possible ways to mitigate impact</w:t>
            </w:r>
          </w:p>
        </w:tc>
      </w:tr>
      <w:tr w:rsidR="004056EC" w:rsidRPr="00D331BB" w14:paraId="646C0DC8" w14:textId="77777777" w:rsidTr="008159FD">
        <w:tblPrEx>
          <w:jc w:val="center"/>
        </w:tblPrEx>
        <w:trPr>
          <w:cantSplit/>
          <w:tblHeader/>
          <w:jc w:val="center"/>
        </w:trPr>
        <w:tc>
          <w:tcPr>
            <w:tcW w:w="1761" w:type="pct"/>
            <w:gridSpan w:val="2"/>
            <w:shd w:val="clear" w:color="auto" w:fill="auto"/>
          </w:tcPr>
          <w:p w14:paraId="6A7CDAD5" w14:textId="41D478D2" w:rsidR="004056EC" w:rsidRDefault="004056EC" w:rsidP="00961F4C">
            <w:pPr>
              <w:pStyle w:val="TableBody"/>
            </w:pPr>
            <w:r>
              <w:t xml:space="preserve">Two-stage channel along </w:t>
            </w:r>
            <w:r w:rsidR="00961F4C">
              <w:t>2k</w:t>
            </w:r>
            <w:r>
              <w:t>m reach downstream of Willow Walk Bridge to the Devil’s backbone.</w:t>
            </w:r>
          </w:p>
        </w:tc>
        <w:tc>
          <w:tcPr>
            <w:tcW w:w="1674" w:type="pct"/>
            <w:shd w:val="clear" w:color="auto" w:fill="FEC792" w:themeFill="accent3" w:themeFillTint="66"/>
          </w:tcPr>
          <w:p w14:paraId="52E3FE1C" w14:textId="14B30C70" w:rsidR="004056EC" w:rsidRPr="00E632B3" w:rsidRDefault="004056EC" w:rsidP="004056EC">
            <w:pPr>
              <w:pStyle w:val="TableBody"/>
              <w:rPr>
                <w:rFonts w:eastAsia="Calibri" w:cs="Calibri"/>
                <w:b/>
                <w:lang w:eastAsia="en-GB"/>
              </w:rPr>
            </w:pPr>
            <w:r w:rsidRPr="00455A6D">
              <w:t>Increased in-stream vegetation habitat due to diverse flow conditions</w:t>
            </w:r>
            <w:r>
              <w:t xml:space="preserve"> and creation of marginal berms</w:t>
            </w:r>
            <w:r w:rsidRPr="00455A6D">
              <w:t>. Low / flows within the two-stage channel will allow diverse habitat</w:t>
            </w:r>
          </w:p>
        </w:tc>
        <w:tc>
          <w:tcPr>
            <w:tcW w:w="1565" w:type="pct"/>
            <w:shd w:val="clear" w:color="auto" w:fill="auto"/>
          </w:tcPr>
          <w:p w14:paraId="0F98651F" w14:textId="77777777" w:rsidR="004056EC" w:rsidRDefault="004056EC" w:rsidP="004056EC">
            <w:pPr>
              <w:pStyle w:val="TableBody"/>
              <w:rPr>
                <w:rFonts w:cs="Arial"/>
              </w:rPr>
            </w:pPr>
            <w:r>
              <w:rPr>
                <w:rFonts w:cs="Arial"/>
              </w:rPr>
              <w:t>Positive impact no mitigation required.</w:t>
            </w:r>
          </w:p>
        </w:tc>
      </w:tr>
      <w:tr w:rsidR="004056EC" w:rsidRPr="00D331BB" w14:paraId="4880BAED" w14:textId="77777777" w:rsidTr="008159FD">
        <w:tblPrEx>
          <w:jc w:val="center"/>
        </w:tblPrEx>
        <w:trPr>
          <w:cantSplit/>
          <w:tblHeader/>
          <w:jc w:val="center"/>
        </w:trPr>
        <w:tc>
          <w:tcPr>
            <w:tcW w:w="1761" w:type="pct"/>
            <w:gridSpan w:val="2"/>
            <w:shd w:val="clear" w:color="auto" w:fill="auto"/>
          </w:tcPr>
          <w:p w14:paraId="2059A25A" w14:textId="77777777" w:rsidR="004056EC" w:rsidRDefault="004056EC" w:rsidP="004056EC">
            <w:pPr>
              <w:pStyle w:val="TableBody"/>
            </w:pPr>
            <w:r>
              <w:t xml:space="preserve">Gravel bed in first stage channel. </w:t>
            </w:r>
          </w:p>
        </w:tc>
        <w:tc>
          <w:tcPr>
            <w:tcW w:w="1674" w:type="pct"/>
            <w:shd w:val="clear" w:color="auto" w:fill="FEC792" w:themeFill="accent3" w:themeFillTint="66"/>
          </w:tcPr>
          <w:p w14:paraId="29B6115E" w14:textId="77777777" w:rsidR="004056EC" w:rsidRPr="00DE240A" w:rsidRDefault="00DE240A" w:rsidP="004056EC">
            <w:pPr>
              <w:pStyle w:val="TableBody"/>
              <w:rPr>
                <w:rFonts w:eastAsia="Calibri" w:cs="Calibri"/>
                <w:lang w:eastAsia="en-GB"/>
              </w:rPr>
            </w:pPr>
            <w:r w:rsidRPr="00DE240A">
              <w:rPr>
                <w:rFonts w:eastAsia="Calibri" w:cs="Calibri"/>
                <w:lang w:eastAsia="en-GB"/>
              </w:rPr>
              <w:t>Increased in-stream habitat diversity</w:t>
            </w:r>
            <w:r w:rsidR="00AE14C5">
              <w:rPr>
                <w:rFonts w:eastAsia="Calibri" w:cs="Calibri"/>
                <w:lang w:eastAsia="en-GB"/>
              </w:rPr>
              <w:t xml:space="preserve"> (e.g. for fish spawning)</w:t>
            </w:r>
            <w:r w:rsidRPr="00DE240A">
              <w:rPr>
                <w:rFonts w:eastAsia="Calibri" w:cs="Calibri"/>
                <w:lang w:eastAsia="en-GB"/>
              </w:rPr>
              <w:t>.</w:t>
            </w:r>
          </w:p>
        </w:tc>
        <w:tc>
          <w:tcPr>
            <w:tcW w:w="1565" w:type="pct"/>
            <w:shd w:val="clear" w:color="auto" w:fill="auto"/>
          </w:tcPr>
          <w:p w14:paraId="48C4FF3E" w14:textId="77777777" w:rsidR="004056EC" w:rsidRDefault="00DE240A" w:rsidP="004056EC">
            <w:pPr>
              <w:pStyle w:val="TableBody"/>
              <w:rPr>
                <w:rFonts w:cs="Arial"/>
              </w:rPr>
            </w:pPr>
            <w:r>
              <w:rPr>
                <w:rFonts w:cs="Arial"/>
              </w:rPr>
              <w:t>Positive impact no mitigation required.</w:t>
            </w:r>
          </w:p>
        </w:tc>
      </w:tr>
      <w:tr w:rsidR="004056EC" w:rsidRPr="00D331BB" w14:paraId="2781D55F" w14:textId="77777777" w:rsidTr="008159FD">
        <w:tblPrEx>
          <w:jc w:val="center"/>
        </w:tblPrEx>
        <w:trPr>
          <w:cantSplit/>
          <w:tblHeader/>
          <w:jc w:val="center"/>
        </w:trPr>
        <w:tc>
          <w:tcPr>
            <w:tcW w:w="1761" w:type="pct"/>
            <w:gridSpan w:val="2"/>
            <w:shd w:val="clear" w:color="auto" w:fill="auto"/>
          </w:tcPr>
          <w:p w14:paraId="0D8FE1EE" w14:textId="77777777" w:rsidR="004056EC" w:rsidRDefault="004056EC" w:rsidP="00DE240A">
            <w:pPr>
              <w:pStyle w:val="TableBody"/>
            </w:pPr>
            <w:r>
              <w:t>Connecting f</w:t>
            </w:r>
            <w:r w:rsidR="00DE240A">
              <w:t>iel</w:t>
            </w:r>
            <w:r>
              <w:t>d drain system into new first stage channel.</w:t>
            </w:r>
          </w:p>
        </w:tc>
        <w:tc>
          <w:tcPr>
            <w:tcW w:w="1674" w:type="pct"/>
            <w:shd w:val="clear" w:color="auto" w:fill="FEC792" w:themeFill="accent3" w:themeFillTint="66"/>
          </w:tcPr>
          <w:p w14:paraId="63DB140B" w14:textId="0D52679D" w:rsidR="004056EC" w:rsidRPr="003B179E" w:rsidRDefault="003B179E" w:rsidP="00D85A23">
            <w:pPr>
              <w:pStyle w:val="TableBody"/>
              <w:rPr>
                <w:rFonts w:eastAsia="Calibri" w:cs="Calibri"/>
                <w:lang w:eastAsia="en-GB"/>
              </w:rPr>
            </w:pPr>
            <w:r w:rsidRPr="003B179E">
              <w:rPr>
                <w:rFonts w:eastAsia="Calibri" w:cs="Calibri"/>
                <w:lang w:eastAsia="en-GB"/>
              </w:rPr>
              <w:t xml:space="preserve">Increased </w:t>
            </w:r>
            <w:r>
              <w:rPr>
                <w:rFonts w:eastAsia="Calibri" w:cs="Calibri"/>
                <w:lang w:eastAsia="en-GB"/>
              </w:rPr>
              <w:t xml:space="preserve">and more diverse </w:t>
            </w:r>
            <w:r w:rsidRPr="003B179E">
              <w:rPr>
                <w:rFonts w:eastAsia="Calibri" w:cs="Calibri"/>
                <w:lang w:eastAsia="en-GB"/>
              </w:rPr>
              <w:t>wetland habitat</w:t>
            </w:r>
            <w:r w:rsidR="00103613">
              <w:rPr>
                <w:rFonts w:eastAsia="Calibri" w:cs="Calibri"/>
                <w:lang w:eastAsia="en-GB"/>
              </w:rPr>
              <w:t xml:space="preserve"> as a result of connecting drains through facilitating </w:t>
            </w:r>
            <w:r w:rsidR="00D85A23">
              <w:rPr>
                <w:rFonts w:eastAsia="Calibri" w:cs="Calibri"/>
                <w:lang w:eastAsia="en-GB"/>
              </w:rPr>
              <w:t xml:space="preserve">natural </w:t>
            </w:r>
            <w:r w:rsidR="00103613">
              <w:rPr>
                <w:rFonts w:eastAsia="Calibri" w:cs="Calibri"/>
                <w:lang w:eastAsia="en-GB"/>
              </w:rPr>
              <w:t>development of habitat</w:t>
            </w:r>
            <w:r w:rsidRPr="003B179E">
              <w:rPr>
                <w:rFonts w:eastAsia="Calibri" w:cs="Calibri"/>
                <w:lang w:eastAsia="en-GB"/>
              </w:rPr>
              <w:t>.</w:t>
            </w:r>
          </w:p>
        </w:tc>
        <w:tc>
          <w:tcPr>
            <w:tcW w:w="1565" w:type="pct"/>
            <w:shd w:val="clear" w:color="auto" w:fill="auto"/>
          </w:tcPr>
          <w:p w14:paraId="669CC6C1" w14:textId="77777777" w:rsidR="004056EC" w:rsidRDefault="003B179E" w:rsidP="004056EC">
            <w:pPr>
              <w:pStyle w:val="TableBody"/>
              <w:rPr>
                <w:rFonts w:cs="Arial"/>
              </w:rPr>
            </w:pPr>
            <w:r>
              <w:rPr>
                <w:rFonts w:cs="Arial"/>
              </w:rPr>
              <w:t>Positive impact no mitigation required.</w:t>
            </w:r>
          </w:p>
        </w:tc>
      </w:tr>
      <w:tr w:rsidR="00961F4C" w:rsidRPr="00D331BB" w14:paraId="75569B78" w14:textId="77777777" w:rsidTr="00C00E4F">
        <w:tblPrEx>
          <w:jc w:val="center"/>
        </w:tblPrEx>
        <w:trPr>
          <w:cantSplit/>
          <w:tblHeader/>
          <w:jc w:val="center"/>
        </w:trPr>
        <w:tc>
          <w:tcPr>
            <w:tcW w:w="1761" w:type="pct"/>
            <w:gridSpan w:val="2"/>
            <w:shd w:val="clear" w:color="auto" w:fill="auto"/>
          </w:tcPr>
          <w:p w14:paraId="3AE36FA2" w14:textId="77777777" w:rsidR="00961F4C" w:rsidRDefault="00961F4C" w:rsidP="00961F4C">
            <w:pPr>
              <w:pStyle w:val="TableBody"/>
            </w:pPr>
            <w:r>
              <w:t>Clear span footbridge at Monk’s Causeway south of Willow Walk.</w:t>
            </w:r>
          </w:p>
        </w:tc>
        <w:tc>
          <w:tcPr>
            <w:tcW w:w="1674" w:type="pct"/>
            <w:shd w:val="clear" w:color="auto" w:fill="92D050"/>
          </w:tcPr>
          <w:p w14:paraId="423E76B0" w14:textId="77777777" w:rsidR="00961F4C" w:rsidRPr="00974E12" w:rsidRDefault="00961F4C" w:rsidP="00961F4C">
            <w:pPr>
              <w:pStyle w:val="TableBody"/>
              <w:rPr>
                <w:rFonts w:eastAsia="Calibri" w:cs="Calibri"/>
                <w:lang w:eastAsia="en-GB"/>
              </w:rPr>
            </w:pPr>
            <w:r w:rsidRPr="00974E12">
              <w:rPr>
                <w:rFonts w:eastAsia="Calibri" w:cs="Calibri"/>
                <w:lang w:eastAsia="en-GB"/>
              </w:rPr>
              <w:t>Localised rock scour protection required.</w:t>
            </w:r>
          </w:p>
        </w:tc>
        <w:tc>
          <w:tcPr>
            <w:tcW w:w="1565" w:type="pct"/>
            <w:shd w:val="clear" w:color="auto" w:fill="auto"/>
          </w:tcPr>
          <w:p w14:paraId="715C19CC" w14:textId="20DEDB64" w:rsidR="00961F4C" w:rsidRDefault="00961F4C" w:rsidP="00961F4C">
            <w:pPr>
              <w:pStyle w:val="TableBody"/>
              <w:rPr>
                <w:rFonts w:cs="Arial"/>
              </w:rPr>
            </w:pPr>
            <w:r w:rsidRPr="00CD45F1">
              <w:rPr>
                <w:rFonts w:cs="Arial"/>
              </w:rPr>
              <w:t>Scour protection works to have a natural design where possible.</w:t>
            </w:r>
          </w:p>
        </w:tc>
      </w:tr>
      <w:tr w:rsidR="00961F4C" w:rsidRPr="008D707C" w14:paraId="35B1E4CE" w14:textId="77777777" w:rsidTr="00C00E4F">
        <w:tblPrEx>
          <w:jc w:val="center"/>
        </w:tblPrEx>
        <w:trPr>
          <w:cantSplit/>
          <w:tblHeader/>
          <w:jc w:val="center"/>
        </w:trPr>
        <w:tc>
          <w:tcPr>
            <w:tcW w:w="1761" w:type="pct"/>
            <w:gridSpan w:val="2"/>
            <w:shd w:val="clear" w:color="auto" w:fill="auto"/>
          </w:tcPr>
          <w:p w14:paraId="16974E3F" w14:textId="77777777" w:rsidR="00961F4C" w:rsidRPr="008D707C" w:rsidRDefault="00961F4C" w:rsidP="00961F4C">
            <w:pPr>
              <w:pStyle w:val="TableBody"/>
            </w:pPr>
            <w:r>
              <w:t>Footbridge at the Devil’s backbone.</w:t>
            </w:r>
          </w:p>
        </w:tc>
        <w:tc>
          <w:tcPr>
            <w:tcW w:w="1674" w:type="pct"/>
            <w:shd w:val="clear" w:color="auto" w:fill="92D050"/>
          </w:tcPr>
          <w:p w14:paraId="45A17FE8" w14:textId="77777777" w:rsidR="00961F4C" w:rsidRPr="008D707C" w:rsidRDefault="00961F4C" w:rsidP="00961F4C">
            <w:pPr>
              <w:pStyle w:val="TableBody"/>
              <w:rPr>
                <w:rFonts w:eastAsia="Calibri" w:cs="Calibri"/>
                <w:b/>
                <w:lang w:eastAsia="en-GB"/>
              </w:rPr>
            </w:pPr>
            <w:r w:rsidRPr="00974E12">
              <w:rPr>
                <w:rFonts w:eastAsia="Calibri" w:cs="Calibri"/>
                <w:lang w:eastAsia="en-GB"/>
              </w:rPr>
              <w:t>Localised rock scour protection required.</w:t>
            </w:r>
          </w:p>
        </w:tc>
        <w:tc>
          <w:tcPr>
            <w:tcW w:w="1565" w:type="pct"/>
            <w:shd w:val="clear" w:color="auto" w:fill="auto"/>
          </w:tcPr>
          <w:p w14:paraId="5FB4C9E3" w14:textId="20934028" w:rsidR="00961F4C" w:rsidRPr="008D707C" w:rsidRDefault="00961F4C" w:rsidP="00961F4C">
            <w:pPr>
              <w:pStyle w:val="TableBody"/>
              <w:rPr>
                <w:rFonts w:cs="Arial"/>
              </w:rPr>
            </w:pPr>
            <w:r w:rsidRPr="00CD45F1">
              <w:rPr>
                <w:rFonts w:cs="Arial"/>
              </w:rPr>
              <w:t>Scour protection works to have a natural design where possible.</w:t>
            </w:r>
          </w:p>
        </w:tc>
      </w:tr>
      <w:tr w:rsidR="004056EC" w:rsidRPr="008D707C" w14:paraId="6E5416C1" w14:textId="77777777" w:rsidTr="00C00E4F">
        <w:tblPrEx>
          <w:jc w:val="center"/>
        </w:tblPrEx>
        <w:trPr>
          <w:cantSplit/>
          <w:tblHeader/>
          <w:jc w:val="center"/>
        </w:trPr>
        <w:tc>
          <w:tcPr>
            <w:tcW w:w="1761" w:type="pct"/>
            <w:gridSpan w:val="2"/>
            <w:shd w:val="clear" w:color="auto" w:fill="auto"/>
          </w:tcPr>
          <w:p w14:paraId="04A3766D" w14:textId="4C10F42E" w:rsidR="004056EC" w:rsidRPr="008D707C" w:rsidRDefault="004056EC" w:rsidP="00746460">
            <w:pPr>
              <w:pStyle w:val="TableBody"/>
              <w:spacing w:before="40" w:after="40"/>
            </w:pPr>
            <w:r>
              <w:t xml:space="preserve">Flow control structure on the </w:t>
            </w:r>
            <w:proofErr w:type="spellStart"/>
            <w:r>
              <w:t>Eastwy</w:t>
            </w:r>
            <w:r w:rsidR="00961F4C">
              <w:t>ke</w:t>
            </w:r>
            <w:proofErr w:type="spellEnd"/>
            <w:r>
              <w:t xml:space="preserve"> Ditch on eastern side of railway. Automated penstock housed in new concrete structure.</w:t>
            </w:r>
          </w:p>
        </w:tc>
        <w:tc>
          <w:tcPr>
            <w:tcW w:w="1674" w:type="pct"/>
            <w:shd w:val="clear" w:color="auto" w:fill="92D050"/>
          </w:tcPr>
          <w:p w14:paraId="0E02E0EF" w14:textId="757A62C2" w:rsidR="004056EC" w:rsidRPr="0063219C" w:rsidRDefault="006A5E05" w:rsidP="004056EC">
            <w:pPr>
              <w:pStyle w:val="TableBody"/>
              <w:rPr>
                <w:rFonts w:eastAsia="Calibri" w:cs="Calibri"/>
                <w:lang w:eastAsia="en-GB"/>
              </w:rPr>
            </w:pPr>
            <w:r w:rsidRPr="0063219C">
              <w:rPr>
                <w:rFonts w:eastAsia="Calibri" w:cs="Calibri"/>
                <w:lang w:eastAsia="en-GB"/>
              </w:rPr>
              <w:t xml:space="preserve">Ditch is minor watercourse and not </w:t>
            </w:r>
            <w:r w:rsidR="00C76348" w:rsidRPr="00103613">
              <w:rPr>
                <w:rFonts w:eastAsia="Calibri" w:cs="Calibri"/>
                <w:lang w:eastAsia="en-GB"/>
              </w:rPr>
              <w:t xml:space="preserve">directly assessed as a waterbody in its own right </w:t>
            </w:r>
            <w:r w:rsidRPr="0063219C">
              <w:rPr>
                <w:rFonts w:eastAsia="Calibri" w:cs="Calibri"/>
                <w:lang w:eastAsia="en-GB"/>
              </w:rPr>
              <w:t>under WFD.</w:t>
            </w:r>
          </w:p>
        </w:tc>
        <w:tc>
          <w:tcPr>
            <w:tcW w:w="1565" w:type="pct"/>
            <w:shd w:val="clear" w:color="auto" w:fill="auto"/>
          </w:tcPr>
          <w:p w14:paraId="1F7BE02E" w14:textId="77777777" w:rsidR="004056EC" w:rsidRPr="008D707C" w:rsidRDefault="0063219C" w:rsidP="004056EC">
            <w:pPr>
              <w:pStyle w:val="TableBody"/>
              <w:rPr>
                <w:rFonts w:cs="Arial"/>
              </w:rPr>
            </w:pPr>
            <w:r>
              <w:rPr>
                <w:rFonts w:cs="Arial"/>
              </w:rPr>
              <w:t>Negligible impact</w:t>
            </w:r>
          </w:p>
        </w:tc>
      </w:tr>
      <w:tr w:rsidR="0063219C" w:rsidRPr="008D707C" w14:paraId="06A15038" w14:textId="77777777" w:rsidTr="00C00E4F">
        <w:tblPrEx>
          <w:jc w:val="center"/>
        </w:tblPrEx>
        <w:trPr>
          <w:cantSplit/>
          <w:tblHeader/>
          <w:jc w:val="center"/>
        </w:trPr>
        <w:tc>
          <w:tcPr>
            <w:tcW w:w="1761" w:type="pct"/>
            <w:gridSpan w:val="2"/>
            <w:shd w:val="clear" w:color="auto" w:fill="auto"/>
          </w:tcPr>
          <w:p w14:paraId="2AF9E659" w14:textId="29460946" w:rsidR="0063219C" w:rsidRDefault="0063219C" w:rsidP="00961F4C">
            <w:pPr>
              <w:pStyle w:val="TableBody"/>
            </w:pPr>
            <w:r>
              <w:t xml:space="preserve">Training banks alongside </w:t>
            </w:r>
            <w:proofErr w:type="spellStart"/>
            <w:r>
              <w:t>Eastwy</w:t>
            </w:r>
            <w:r w:rsidR="00961F4C">
              <w:t>ke</w:t>
            </w:r>
            <w:proofErr w:type="spellEnd"/>
            <w:r>
              <w:t xml:space="preserve"> Ditch back to railway to prevent the structure being bypassed.</w:t>
            </w:r>
          </w:p>
        </w:tc>
        <w:tc>
          <w:tcPr>
            <w:tcW w:w="1674" w:type="pct"/>
            <w:shd w:val="clear" w:color="auto" w:fill="92D050"/>
          </w:tcPr>
          <w:p w14:paraId="50069E1A" w14:textId="7FC8400C" w:rsidR="0063219C" w:rsidRPr="008D707C" w:rsidRDefault="0063219C" w:rsidP="0063219C">
            <w:pPr>
              <w:pStyle w:val="TableBody"/>
              <w:rPr>
                <w:rFonts w:eastAsia="Calibri" w:cs="Calibri"/>
                <w:b/>
                <w:lang w:eastAsia="en-GB"/>
              </w:rPr>
            </w:pPr>
            <w:r w:rsidRPr="0063219C">
              <w:rPr>
                <w:rFonts w:eastAsia="Calibri" w:cs="Calibri"/>
                <w:lang w:eastAsia="en-GB"/>
              </w:rPr>
              <w:t xml:space="preserve">Ditch is minor watercourse and </w:t>
            </w:r>
            <w:r w:rsidR="00103613" w:rsidRPr="00103613">
              <w:rPr>
                <w:rFonts w:eastAsia="Calibri" w:cs="Calibri"/>
                <w:lang w:eastAsia="en-GB"/>
              </w:rPr>
              <w:t>not directly assessed as a waterbody in its own right under WFD</w:t>
            </w:r>
          </w:p>
        </w:tc>
        <w:tc>
          <w:tcPr>
            <w:tcW w:w="1565" w:type="pct"/>
            <w:shd w:val="clear" w:color="auto" w:fill="auto"/>
          </w:tcPr>
          <w:p w14:paraId="28EC2702" w14:textId="77777777" w:rsidR="0063219C" w:rsidRPr="008D707C" w:rsidRDefault="007D7D37" w:rsidP="0063219C">
            <w:pPr>
              <w:pStyle w:val="TableBody"/>
              <w:rPr>
                <w:rFonts w:cs="Arial"/>
              </w:rPr>
            </w:pPr>
            <w:r>
              <w:rPr>
                <w:rFonts w:cs="Arial"/>
              </w:rPr>
              <w:t>Negligible impact</w:t>
            </w:r>
          </w:p>
        </w:tc>
      </w:tr>
      <w:tr w:rsidR="000F4D6D" w:rsidRPr="008D707C" w14:paraId="0D2CF84F" w14:textId="77777777" w:rsidTr="00C00E4F">
        <w:tblPrEx>
          <w:jc w:val="center"/>
        </w:tblPrEx>
        <w:trPr>
          <w:cantSplit/>
          <w:tblHeader/>
          <w:jc w:val="center"/>
        </w:trPr>
        <w:tc>
          <w:tcPr>
            <w:tcW w:w="1761" w:type="pct"/>
            <w:gridSpan w:val="2"/>
            <w:vMerge w:val="restart"/>
            <w:shd w:val="clear" w:color="auto" w:fill="auto"/>
          </w:tcPr>
          <w:p w14:paraId="758F3BAC" w14:textId="77777777" w:rsidR="000F4D6D" w:rsidRPr="008D707C" w:rsidRDefault="000F4D6D" w:rsidP="0063219C">
            <w:pPr>
              <w:pStyle w:val="TableBody"/>
            </w:pPr>
            <w:r>
              <w:lastRenderedPageBreak/>
              <w:t>Low level control structures (reinforced earth or concrete weir or flume) in locations where proposed conveyance channel crosses existing channels.</w:t>
            </w:r>
          </w:p>
        </w:tc>
        <w:tc>
          <w:tcPr>
            <w:tcW w:w="1674" w:type="pct"/>
            <w:shd w:val="clear" w:color="auto" w:fill="FEC792" w:themeFill="accent3" w:themeFillTint="66"/>
          </w:tcPr>
          <w:p w14:paraId="12F132B1" w14:textId="560A4FE2" w:rsidR="000F4D6D" w:rsidRPr="008D707C" w:rsidRDefault="000F4D6D" w:rsidP="0063219C">
            <w:pPr>
              <w:pStyle w:val="TableBody"/>
              <w:rPr>
                <w:rFonts w:eastAsia="Calibri" w:cs="Calibri"/>
                <w:lang w:eastAsia="en-GB"/>
              </w:rPr>
            </w:pPr>
            <w:r>
              <w:rPr>
                <w:rFonts w:eastAsia="Calibri" w:cs="Calibri"/>
                <w:lang w:eastAsia="en-GB"/>
              </w:rPr>
              <w:t xml:space="preserve">New channel will create more wetland / aquatic habitat. Majority of flow will be conveyed along new channel and </w:t>
            </w:r>
            <w:r w:rsidR="00803FE6">
              <w:rPr>
                <w:rFonts w:eastAsia="Calibri" w:cs="Calibri"/>
                <w:lang w:eastAsia="en-GB"/>
              </w:rPr>
              <w:t xml:space="preserve">the isolated sections of the </w:t>
            </w:r>
            <w:proofErr w:type="spellStart"/>
            <w:r>
              <w:rPr>
                <w:rFonts w:eastAsia="Calibri" w:cs="Calibri"/>
                <w:lang w:eastAsia="en-GB"/>
              </w:rPr>
              <w:t>Bulstake</w:t>
            </w:r>
            <w:proofErr w:type="spellEnd"/>
            <w:r>
              <w:rPr>
                <w:rFonts w:eastAsia="Calibri" w:cs="Calibri"/>
                <w:lang w:eastAsia="en-GB"/>
              </w:rPr>
              <w:t xml:space="preserve"> Stream and </w:t>
            </w:r>
            <w:proofErr w:type="spellStart"/>
            <w:r>
              <w:rPr>
                <w:rFonts w:eastAsia="Calibri" w:cs="Calibri"/>
                <w:lang w:eastAsia="en-GB"/>
              </w:rPr>
              <w:t>Hinksey</w:t>
            </w:r>
            <w:proofErr w:type="spellEnd"/>
            <w:r>
              <w:rPr>
                <w:rFonts w:eastAsia="Calibri" w:cs="Calibri"/>
                <w:lang w:eastAsia="en-GB"/>
              </w:rPr>
              <w:t xml:space="preserve"> Stream will be used as backwater channels and only convey flow at high flows.</w:t>
            </w:r>
          </w:p>
        </w:tc>
        <w:tc>
          <w:tcPr>
            <w:tcW w:w="1565" w:type="pct"/>
            <w:shd w:val="clear" w:color="auto" w:fill="auto"/>
          </w:tcPr>
          <w:p w14:paraId="4A3277DB" w14:textId="19DD8D77" w:rsidR="000F4D6D" w:rsidRPr="008D707C" w:rsidRDefault="000F4D6D" w:rsidP="00746460">
            <w:pPr>
              <w:pStyle w:val="TableBody"/>
              <w:spacing w:before="40" w:after="40"/>
              <w:rPr>
                <w:rFonts w:cs="Arial"/>
              </w:rPr>
            </w:pPr>
            <w:r w:rsidRPr="002B3E20">
              <w:rPr>
                <w:rFonts w:cs="Arial"/>
              </w:rPr>
              <w:t xml:space="preserve">Habitat in </w:t>
            </w:r>
            <w:proofErr w:type="spellStart"/>
            <w:r>
              <w:rPr>
                <w:rFonts w:cs="Arial"/>
              </w:rPr>
              <w:t>Bulstake</w:t>
            </w:r>
            <w:proofErr w:type="spellEnd"/>
            <w:r>
              <w:rPr>
                <w:rFonts w:cs="Arial"/>
              </w:rPr>
              <w:t xml:space="preserve"> and </w:t>
            </w:r>
            <w:proofErr w:type="spellStart"/>
            <w:r>
              <w:rPr>
                <w:rFonts w:cs="Arial"/>
              </w:rPr>
              <w:t>Hinksey</w:t>
            </w:r>
            <w:proofErr w:type="spellEnd"/>
            <w:r w:rsidRPr="002B3E20">
              <w:rPr>
                <w:rFonts w:cs="Arial"/>
              </w:rPr>
              <w:t xml:space="preserve"> </w:t>
            </w:r>
            <w:r>
              <w:rPr>
                <w:rFonts w:cs="Arial"/>
              </w:rPr>
              <w:t>Streams</w:t>
            </w:r>
            <w:r w:rsidRPr="002B3E20">
              <w:rPr>
                <w:rFonts w:cs="Arial"/>
              </w:rPr>
              <w:t xml:space="preserve"> will re-adjust over time to changes in flow depth</w:t>
            </w:r>
            <w:r>
              <w:rPr>
                <w:rFonts w:cs="Arial"/>
              </w:rPr>
              <w:t>, velocity</w:t>
            </w:r>
            <w:r w:rsidRPr="002B3E20">
              <w:rPr>
                <w:rFonts w:cs="Arial"/>
              </w:rPr>
              <w:t xml:space="preserve"> and width. </w:t>
            </w:r>
            <w:r>
              <w:rPr>
                <w:rFonts w:cs="Arial"/>
              </w:rPr>
              <w:t>New conveyance</w:t>
            </w:r>
            <w:r w:rsidRPr="002B3E20">
              <w:rPr>
                <w:rFonts w:cs="Arial"/>
              </w:rPr>
              <w:t xml:space="preserve"> channel will provide additional habitat for invertebrates and macrophytes.</w:t>
            </w:r>
            <w:r w:rsidR="00803FE6">
              <w:rPr>
                <w:rFonts w:cs="Arial"/>
              </w:rPr>
              <w:t xml:space="preserve"> and should more than compensate for the loss of flow to sections of the existing reaches of these two watercourses </w:t>
            </w:r>
          </w:p>
        </w:tc>
      </w:tr>
      <w:tr w:rsidR="000F4D6D" w:rsidRPr="008D707C" w14:paraId="3298832A" w14:textId="77777777" w:rsidTr="007D7D37">
        <w:tblPrEx>
          <w:jc w:val="center"/>
        </w:tblPrEx>
        <w:trPr>
          <w:cantSplit/>
          <w:tblHeader/>
          <w:jc w:val="center"/>
        </w:trPr>
        <w:tc>
          <w:tcPr>
            <w:tcW w:w="1761" w:type="pct"/>
            <w:gridSpan w:val="2"/>
            <w:vMerge/>
            <w:shd w:val="clear" w:color="auto" w:fill="auto"/>
          </w:tcPr>
          <w:p w14:paraId="113EA9D2" w14:textId="77777777" w:rsidR="000F4D6D" w:rsidRDefault="000F4D6D" w:rsidP="0063219C">
            <w:pPr>
              <w:pStyle w:val="TableBody"/>
            </w:pPr>
          </w:p>
        </w:tc>
        <w:tc>
          <w:tcPr>
            <w:tcW w:w="1674" w:type="pct"/>
            <w:shd w:val="clear" w:color="auto" w:fill="C4EFFF" w:themeFill="accent4" w:themeFillTint="33"/>
          </w:tcPr>
          <w:p w14:paraId="2C059CD4" w14:textId="7F267689" w:rsidR="000F4D6D" w:rsidRDefault="000F4D6D" w:rsidP="0063219C">
            <w:pPr>
              <w:pStyle w:val="TableBody"/>
              <w:rPr>
                <w:rFonts w:eastAsia="Calibri" w:cs="Calibri"/>
                <w:lang w:eastAsia="en-GB"/>
              </w:rPr>
            </w:pPr>
            <w:r>
              <w:rPr>
                <w:rFonts w:eastAsia="Calibri" w:cs="Calibri"/>
                <w:lang w:eastAsia="en-GB"/>
              </w:rPr>
              <w:t xml:space="preserve">Sedimentation in </w:t>
            </w:r>
            <w:proofErr w:type="spellStart"/>
            <w:r>
              <w:rPr>
                <w:rFonts w:eastAsia="Calibri" w:cs="Calibri"/>
                <w:lang w:eastAsia="en-GB"/>
              </w:rPr>
              <w:t>Bulstake</w:t>
            </w:r>
            <w:proofErr w:type="spellEnd"/>
            <w:r>
              <w:rPr>
                <w:rFonts w:eastAsia="Calibri" w:cs="Calibri"/>
                <w:lang w:eastAsia="en-GB"/>
              </w:rPr>
              <w:t xml:space="preserve"> and </w:t>
            </w:r>
            <w:proofErr w:type="spellStart"/>
            <w:r>
              <w:rPr>
                <w:rFonts w:eastAsia="Calibri" w:cs="Calibri"/>
                <w:lang w:eastAsia="en-GB"/>
              </w:rPr>
              <w:t>Hinksey</w:t>
            </w:r>
            <w:proofErr w:type="spellEnd"/>
            <w:r>
              <w:rPr>
                <w:rFonts w:eastAsia="Calibri" w:cs="Calibri"/>
                <w:lang w:eastAsia="en-GB"/>
              </w:rPr>
              <w:t xml:space="preserve"> streams as flow is reduced.</w:t>
            </w:r>
          </w:p>
        </w:tc>
        <w:tc>
          <w:tcPr>
            <w:tcW w:w="1565" w:type="pct"/>
            <w:shd w:val="clear" w:color="auto" w:fill="auto"/>
          </w:tcPr>
          <w:p w14:paraId="6E5E4C0D" w14:textId="7395AF5C" w:rsidR="000F4D6D" w:rsidRPr="002B3E20" w:rsidRDefault="000F4D6D" w:rsidP="00746460">
            <w:pPr>
              <w:pStyle w:val="TableBody"/>
              <w:spacing w:before="40" w:after="40"/>
              <w:rPr>
                <w:rFonts w:cs="Arial"/>
              </w:rPr>
            </w:pPr>
            <w:r>
              <w:rPr>
                <w:rFonts w:cs="Arial"/>
              </w:rPr>
              <w:t>Sediment may be flushed out as channels convey water at higher flows</w:t>
            </w:r>
            <w:r w:rsidR="00803FE6">
              <w:rPr>
                <w:rFonts w:cs="Arial"/>
              </w:rPr>
              <w:t>; habitat loss will be compensated for as above</w:t>
            </w:r>
            <w:r>
              <w:rPr>
                <w:rFonts w:cs="Arial"/>
              </w:rPr>
              <w:t>.</w:t>
            </w:r>
          </w:p>
        </w:tc>
      </w:tr>
      <w:tr w:rsidR="000F4D6D" w:rsidRPr="00081F09" w14:paraId="49B95158" w14:textId="77777777" w:rsidTr="007D7D37">
        <w:tblPrEx>
          <w:jc w:val="center"/>
        </w:tblPrEx>
        <w:trPr>
          <w:cantSplit/>
          <w:tblHeader/>
          <w:jc w:val="center"/>
        </w:trPr>
        <w:tc>
          <w:tcPr>
            <w:tcW w:w="1761" w:type="pct"/>
            <w:gridSpan w:val="2"/>
            <w:vMerge/>
            <w:shd w:val="clear" w:color="auto" w:fill="auto"/>
          </w:tcPr>
          <w:p w14:paraId="1256EFB3" w14:textId="77777777" w:rsidR="000F4D6D" w:rsidRDefault="000F4D6D" w:rsidP="000F4D6D">
            <w:pPr>
              <w:pStyle w:val="TableBody"/>
            </w:pPr>
          </w:p>
        </w:tc>
        <w:tc>
          <w:tcPr>
            <w:tcW w:w="1674" w:type="pct"/>
            <w:shd w:val="clear" w:color="auto" w:fill="C4EFFF" w:themeFill="accent4" w:themeFillTint="33"/>
          </w:tcPr>
          <w:p w14:paraId="08655631" w14:textId="73EE5F6E" w:rsidR="000F4D6D" w:rsidRPr="00BC2A94" w:rsidRDefault="000F4D6D" w:rsidP="000F4D6D">
            <w:pPr>
              <w:pStyle w:val="TableBody"/>
              <w:rPr>
                <w:rFonts w:cs="Arial"/>
                <w:szCs w:val="18"/>
              </w:rPr>
            </w:pPr>
            <w:r>
              <w:rPr>
                <w:rFonts w:cs="Arial"/>
                <w:szCs w:val="18"/>
              </w:rPr>
              <w:t>Low level structures may inhibit</w:t>
            </w:r>
            <w:r w:rsidR="00F25DC7">
              <w:rPr>
                <w:rFonts w:cs="Arial"/>
                <w:szCs w:val="18"/>
              </w:rPr>
              <w:t xml:space="preserve"> or create a barrier to</w:t>
            </w:r>
            <w:r>
              <w:rPr>
                <w:rFonts w:cs="Arial"/>
                <w:szCs w:val="18"/>
              </w:rPr>
              <w:t xml:space="preserve"> fish movement.</w:t>
            </w:r>
          </w:p>
          <w:p w14:paraId="2C365336" w14:textId="77777777" w:rsidR="000F4D6D" w:rsidRDefault="000F4D6D" w:rsidP="000F4D6D">
            <w:pPr>
              <w:pStyle w:val="TableBody"/>
              <w:rPr>
                <w:rFonts w:eastAsia="Calibri" w:cs="Calibri"/>
                <w:lang w:eastAsia="en-GB"/>
              </w:rPr>
            </w:pPr>
          </w:p>
        </w:tc>
        <w:tc>
          <w:tcPr>
            <w:tcW w:w="1565" w:type="pct"/>
            <w:shd w:val="clear" w:color="auto" w:fill="auto"/>
          </w:tcPr>
          <w:p w14:paraId="3B230666" w14:textId="70EB1E86" w:rsidR="000F4D6D" w:rsidRPr="00081F09" w:rsidRDefault="004447B1" w:rsidP="00746460">
            <w:pPr>
              <w:pStyle w:val="TableBody"/>
              <w:spacing w:before="40" w:after="40"/>
              <w:rPr>
                <w:rFonts w:cs="Arial"/>
              </w:rPr>
            </w:pPr>
            <w:r w:rsidRPr="00081F09">
              <w:t xml:space="preserve">Negligible impact as it is considered that the removal of </w:t>
            </w:r>
            <w:proofErr w:type="spellStart"/>
            <w:r w:rsidRPr="00081F09">
              <w:t>Towles</w:t>
            </w:r>
            <w:proofErr w:type="spellEnd"/>
            <w:r w:rsidRPr="00081F09">
              <w:t xml:space="preserve"> Mill weir will offset any impacts at these </w:t>
            </w:r>
            <w:r w:rsidR="00081F09" w:rsidRPr="00081F09">
              <w:t xml:space="preserve">and fish movement to </w:t>
            </w:r>
            <w:proofErr w:type="spellStart"/>
            <w:r w:rsidR="00081F09" w:rsidRPr="00081F09">
              <w:t>Bulstake</w:t>
            </w:r>
            <w:proofErr w:type="spellEnd"/>
            <w:r w:rsidR="00081F09" w:rsidRPr="00081F09">
              <w:t xml:space="preserve"> Stream will be possible through the new channel</w:t>
            </w:r>
            <w:r w:rsidRPr="00081F09">
              <w:t>.</w:t>
            </w:r>
          </w:p>
        </w:tc>
      </w:tr>
    </w:tbl>
    <w:p w14:paraId="1FECA03A" w14:textId="77777777" w:rsidR="001F5375" w:rsidRDefault="001F5375" w:rsidP="002579F0">
      <w:pPr>
        <w:pStyle w:val="Text1"/>
        <w:ind w:left="0"/>
        <w:jc w:val="both"/>
        <w:rPr>
          <w:rFonts w:asciiTheme="minorHAnsi" w:hAnsiTheme="minorHAnsi"/>
          <w:color w:val="000000"/>
          <w:lang w:eastAsia="en-GB"/>
        </w:rPr>
      </w:pPr>
    </w:p>
    <w:p w14:paraId="53CB8CDD" w14:textId="77777777" w:rsidR="009D36DA" w:rsidRDefault="009D36DA" w:rsidP="009D36DA">
      <w:pPr>
        <w:pStyle w:val="TableNumberandTitle"/>
        <w:rPr>
          <w:rFonts w:asciiTheme="minorHAnsi" w:hAnsiTheme="minorHAnsi"/>
          <w:color w:val="000000"/>
          <w:lang w:eastAsia="en-GB"/>
        </w:rPr>
      </w:pPr>
      <w:bookmarkStart w:id="5" w:name="_Ref464031646"/>
      <w:r>
        <w:t xml:space="preserve">Table </w:t>
      </w:r>
      <w:r>
        <w:fldChar w:fldCharType="begin"/>
      </w:r>
      <w:r>
        <w:instrText xml:space="preserve"> SEQ Table \* ARABIC </w:instrText>
      </w:r>
      <w:r>
        <w:fldChar w:fldCharType="separate"/>
      </w:r>
      <w:r w:rsidR="00C930AA">
        <w:rPr>
          <w:noProof/>
        </w:rPr>
        <w:t>4</w:t>
      </w:r>
      <w:r>
        <w:rPr>
          <w:noProof/>
        </w:rPr>
        <w:fldChar w:fldCharType="end"/>
      </w:r>
      <w:bookmarkEnd w:id="5"/>
      <w:r>
        <w:t>: Design elements</w:t>
      </w:r>
      <w:r w:rsidRPr="00D331BB">
        <w:t xml:space="preserve"> </w:t>
      </w:r>
      <w:r>
        <w:t xml:space="preserve">taken forward </w:t>
      </w:r>
      <w:r w:rsidRPr="00D331BB">
        <w:t xml:space="preserve">and their impact on WFD elements </w:t>
      </w:r>
      <w:r>
        <w:t>Area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1"/>
        <w:gridCol w:w="325"/>
        <w:gridCol w:w="2940"/>
        <w:gridCol w:w="2941"/>
      </w:tblGrid>
      <w:tr w:rsidR="009D36DA" w:rsidRPr="00D331BB" w14:paraId="5276E4A9" w14:textId="77777777" w:rsidTr="00C00E4F">
        <w:trPr>
          <w:gridAfter w:val="2"/>
          <w:wAfter w:w="3261" w:type="pct"/>
        </w:trPr>
        <w:tc>
          <w:tcPr>
            <w:tcW w:w="0" w:type="auto"/>
            <w:gridSpan w:val="2"/>
            <w:shd w:val="clear" w:color="auto" w:fill="auto"/>
          </w:tcPr>
          <w:p w14:paraId="42E7D22D" w14:textId="77777777" w:rsidR="009D36DA" w:rsidRPr="00D331BB" w:rsidRDefault="009D36DA" w:rsidP="00C00E4F">
            <w:pPr>
              <w:ind w:left="142"/>
              <w:jc w:val="both"/>
              <w:rPr>
                <w:rFonts w:asciiTheme="minorHAnsi" w:hAnsiTheme="minorHAnsi" w:cs="Arial"/>
                <w:b/>
                <w:szCs w:val="22"/>
              </w:rPr>
            </w:pPr>
            <w:r w:rsidRPr="00D331BB">
              <w:rPr>
                <w:rFonts w:asciiTheme="minorHAnsi" w:hAnsiTheme="minorHAnsi" w:cs="Arial"/>
                <w:b/>
                <w:szCs w:val="22"/>
              </w:rPr>
              <w:t>Key</w:t>
            </w:r>
          </w:p>
        </w:tc>
      </w:tr>
      <w:tr w:rsidR="009D36DA" w:rsidRPr="00D331BB" w14:paraId="6D9B7D3A" w14:textId="77777777" w:rsidTr="00C00E4F">
        <w:trPr>
          <w:gridAfter w:val="2"/>
          <w:wAfter w:w="3261" w:type="pct"/>
        </w:trPr>
        <w:tc>
          <w:tcPr>
            <w:tcW w:w="0" w:type="auto"/>
          </w:tcPr>
          <w:p w14:paraId="362EF8D8" w14:textId="77777777" w:rsidR="009D36DA" w:rsidRPr="00D331BB" w:rsidRDefault="009D36DA" w:rsidP="00C00E4F">
            <w:pPr>
              <w:ind w:left="142"/>
              <w:jc w:val="both"/>
              <w:rPr>
                <w:rFonts w:asciiTheme="minorHAnsi" w:hAnsiTheme="minorHAnsi" w:cs="Arial"/>
                <w:szCs w:val="22"/>
              </w:rPr>
            </w:pPr>
            <w:r w:rsidRPr="00D331BB">
              <w:rPr>
                <w:rFonts w:asciiTheme="minorHAnsi" w:hAnsiTheme="minorHAnsi" w:cs="Arial"/>
                <w:szCs w:val="22"/>
              </w:rPr>
              <w:t>Negative Impact</w:t>
            </w:r>
          </w:p>
        </w:tc>
        <w:tc>
          <w:tcPr>
            <w:tcW w:w="0" w:type="auto"/>
            <w:tcBorders>
              <w:bottom w:val="single" w:sz="4" w:space="0" w:color="auto"/>
            </w:tcBorders>
            <w:shd w:val="clear" w:color="auto" w:fill="DAEEF3"/>
          </w:tcPr>
          <w:p w14:paraId="430D3AF4" w14:textId="77777777" w:rsidR="009D36DA" w:rsidRPr="00D331BB" w:rsidRDefault="009D36DA" w:rsidP="00C00E4F">
            <w:pPr>
              <w:ind w:left="142"/>
              <w:jc w:val="both"/>
              <w:rPr>
                <w:rFonts w:asciiTheme="minorHAnsi" w:hAnsiTheme="minorHAnsi" w:cs="Arial"/>
                <w:szCs w:val="22"/>
              </w:rPr>
            </w:pPr>
          </w:p>
        </w:tc>
      </w:tr>
      <w:tr w:rsidR="009D36DA" w:rsidRPr="00D331BB" w14:paraId="71D2E407" w14:textId="77777777" w:rsidTr="00C00E4F">
        <w:trPr>
          <w:gridAfter w:val="2"/>
          <w:wAfter w:w="3261" w:type="pct"/>
        </w:trPr>
        <w:tc>
          <w:tcPr>
            <w:tcW w:w="0" w:type="auto"/>
          </w:tcPr>
          <w:p w14:paraId="01200B11" w14:textId="77777777" w:rsidR="009D36DA" w:rsidRPr="00D331BB" w:rsidRDefault="009D36DA" w:rsidP="00C00E4F">
            <w:pPr>
              <w:ind w:left="142"/>
              <w:jc w:val="both"/>
              <w:rPr>
                <w:rFonts w:asciiTheme="minorHAnsi" w:hAnsiTheme="minorHAnsi" w:cs="Arial"/>
                <w:szCs w:val="22"/>
              </w:rPr>
            </w:pPr>
            <w:r w:rsidRPr="00D331BB">
              <w:rPr>
                <w:rFonts w:asciiTheme="minorHAnsi" w:hAnsiTheme="minorHAnsi" w:cs="Arial"/>
                <w:szCs w:val="22"/>
              </w:rPr>
              <w:t>Negligible Impact</w:t>
            </w:r>
          </w:p>
        </w:tc>
        <w:tc>
          <w:tcPr>
            <w:tcW w:w="0" w:type="auto"/>
            <w:tcBorders>
              <w:bottom w:val="single" w:sz="4" w:space="0" w:color="auto"/>
            </w:tcBorders>
            <w:shd w:val="clear" w:color="auto" w:fill="92D050"/>
          </w:tcPr>
          <w:p w14:paraId="45553B5B" w14:textId="77777777" w:rsidR="009D36DA" w:rsidRPr="00D331BB" w:rsidRDefault="009D36DA" w:rsidP="00C00E4F">
            <w:pPr>
              <w:ind w:left="142"/>
              <w:jc w:val="both"/>
              <w:rPr>
                <w:rFonts w:asciiTheme="minorHAnsi" w:hAnsiTheme="minorHAnsi" w:cs="Arial"/>
                <w:szCs w:val="22"/>
              </w:rPr>
            </w:pPr>
          </w:p>
        </w:tc>
      </w:tr>
      <w:tr w:rsidR="009D36DA" w:rsidRPr="00D331BB" w14:paraId="1BF7AAD1" w14:textId="77777777" w:rsidTr="00C00E4F">
        <w:trPr>
          <w:gridAfter w:val="2"/>
          <w:wAfter w:w="3261" w:type="pct"/>
        </w:trPr>
        <w:tc>
          <w:tcPr>
            <w:tcW w:w="0" w:type="auto"/>
          </w:tcPr>
          <w:p w14:paraId="4282E145" w14:textId="77777777" w:rsidR="009D36DA" w:rsidRPr="00D331BB" w:rsidRDefault="009D36DA" w:rsidP="00C00E4F">
            <w:pPr>
              <w:ind w:left="142"/>
              <w:jc w:val="both"/>
              <w:rPr>
                <w:rFonts w:asciiTheme="minorHAnsi" w:hAnsiTheme="minorHAnsi" w:cs="Arial"/>
                <w:szCs w:val="22"/>
              </w:rPr>
            </w:pPr>
            <w:r w:rsidRPr="00D331BB">
              <w:rPr>
                <w:rFonts w:asciiTheme="minorHAnsi" w:hAnsiTheme="minorHAnsi" w:cs="Arial"/>
                <w:szCs w:val="22"/>
              </w:rPr>
              <w:t>Positive Impact</w:t>
            </w:r>
          </w:p>
        </w:tc>
        <w:tc>
          <w:tcPr>
            <w:tcW w:w="0" w:type="auto"/>
            <w:shd w:val="clear" w:color="auto" w:fill="FEC792" w:themeFill="accent3" w:themeFillTint="66"/>
          </w:tcPr>
          <w:p w14:paraId="3208F04E" w14:textId="77777777" w:rsidR="009D36DA" w:rsidRPr="00D331BB" w:rsidRDefault="009D36DA" w:rsidP="00C00E4F">
            <w:pPr>
              <w:ind w:left="142"/>
              <w:jc w:val="both"/>
              <w:rPr>
                <w:rFonts w:asciiTheme="minorHAnsi" w:hAnsiTheme="minorHAnsi" w:cs="Arial"/>
                <w:szCs w:val="22"/>
              </w:rPr>
            </w:pPr>
          </w:p>
        </w:tc>
      </w:tr>
      <w:tr w:rsidR="009D36DA" w:rsidRPr="00D331BB" w14:paraId="66CEF1CA" w14:textId="77777777" w:rsidTr="00057B59">
        <w:tblPrEx>
          <w:jc w:val="center"/>
        </w:tblPrEx>
        <w:trPr>
          <w:cantSplit/>
          <w:tblHeader/>
          <w:jc w:val="center"/>
        </w:trPr>
        <w:tc>
          <w:tcPr>
            <w:tcW w:w="1739" w:type="pct"/>
            <w:gridSpan w:val="2"/>
            <w:shd w:val="clear" w:color="auto" w:fill="D9D9D9"/>
          </w:tcPr>
          <w:p w14:paraId="0760DC89" w14:textId="77777777" w:rsidR="009D36DA" w:rsidRPr="00D331BB" w:rsidRDefault="009D36DA" w:rsidP="00C00E4F">
            <w:pPr>
              <w:pStyle w:val="TableHead"/>
            </w:pPr>
            <w:r w:rsidRPr="00D331BB">
              <w:t>Proposed options</w:t>
            </w:r>
          </w:p>
        </w:tc>
        <w:tc>
          <w:tcPr>
            <w:tcW w:w="1630" w:type="pct"/>
            <w:shd w:val="clear" w:color="auto" w:fill="D9D9D9"/>
          </w:tcPr>
          <w:p w14:paraId="29F9279F" w14:textId="77777777" w:rsidR="009D36DA" w:rsidRPr="00D331BB" w:rsidRDefault="009D36DA" w:rsidP="00C00E4F">
            <w:pPr>
              <w:pStyle w:val="TableHead"/>
            </w:pPr>
            <w:r w:rsidRPr="00D331BB">
              <w:t>WFD element likely to be impacted (and description of impact)</w:t>
            </w:r>
          </w:p>
        </w:tc>
        <w:tc>
          <w:tcPr>
            <w:tcW w:w="1631" w:type="pct"/>
            <w:shd w:val="clear" w:color="auto" w:fill="D9D9D9"/>
          </w:tcPr>
          <w:p w14:paraId="5671CCE9" w14:textId="77777777" w:rsidR="009D36DA" w:rsidRPr="00D331BB" w:rsidRDefault="009D36DA" w:rsidP="00C00E4F">
            <w:pPr>
              <w:pStyle w:val="TableHead"/>
            </w:pPr>
            <w:r w:rsidRPr="00D331BB">
              <w:t>Possible ways to mitigate impact</w:t>
            </w:r>
          </w:p>
        </w:tc>
      </w:tr>
      <w:tr w:rsidR="00A558B6" w:rsidRPr="00D331BB" w14:paraId="342DCE2C" w14:textId="77777777" w:rsidTr="00057B59">
        <w:tblPrEx>
          <w:jc w:val="center"/>
        </w:tblPrEx>
        <w:trPr>
          <w:cantSplit/>
          <w:tblHeader/>
          <w:jc w:val="center"/>
        </w:trPr>
        <w:tc>
          <w:tcPr>
            <w:tcW w:w="1739" w:type="pct"/>
            <w:gridSpan w:val="2"/>
            <w:shd w:val="clear" w:color="auto" w:fill="auto"/>
          </w:tcPr>
          <w:p w14:paraId="2C1EC8D9" w14:textId="77777777" w:rsidR="00A558B6" w:rsidRDefault="00A558B6" w:rsidP="00A558B6">
            <w:pPr>
              <w:pStyle w:val="TableBody"/>
            </w:pPr>
            <w:r>
              <w:t xml:space="preserve">Two-stage channel from the Devil’s backbone across farmland proposed to run east to connect to lakes at </w:t>
            </w:r>
            <w:proofErr w:type="spellStart"/>
            <w:r>
              <w:t>Hinksey</w:t>
            </w:r>
            <w:proofErr w:type="spellEnd"/>
            <w:r>
              <w:t xml:space="preserve"> culverts below the railway.</w:t>
            </w:r>
          </w:p>
        </w:tc>
        <w:tc>
          <w:tcPr>
            <w:tcW w:w="1630" w:type="pct"/>
            <w:shd w:val="clear" w:color="auto" w:fill="FEC792" w:themeFill="accent3" w:themeFillTint="66"/>
          </w:tcPr>
          <w:p w14:paraId="340BE6FA" w14:textId="50754638" w:rsidR="00A558B6" w:rsidRPr="00E632B3" w:rsidRDefault="00A558B6" w:rsidP="00746460">
            <w:pPr>
              <w:pStyle w:val="TableBody"/>
              <w:spacing w:before="40" w:after="40"/>
              <w:rPr>
                <w:rFonts w:eastAsia="Calibri" w:cs="Calibri"/>
                <w:b/>
                <w:lang w:eastAsia="en-GB"/>
              </w:rPr>
            </w:pPr>
            <w:r w:rsidRPr="00455A6D">
              <w:t>Increased in-stream vegetation</w:t>
            </w:r>
            <w:r w:rsidR="00803FE6">
              <w:t xml:space="preserve"> and flow-dependent</w:t>
            </w:r>
            <w:r w:rsidRPr="00455A6D">
              <w:t xml:space="preserve"> habitat due to diverse flow conditions</w:t>
            </w:r>
            <w:r>
              <w:t xml:space="preserve"> and creation of marginal berms</w:t>
            </w:r>
            <w:r w:rsidRPr="00455A6D">
              <w:t>. Low / flows within the two-stage channel will allow diverse habitat</w:t>
            </w:r>
          </w:p>
        </w:tc>
        <w:tc>
          <w:tcPr>
            <w:tcW w:w="1631" w:type="pct"/>
            <w:shd w:val="clear" w:color="auto" w:fill="auto"/>
          </w:tcPr>
          <w:p w14:paraId="47A8DCDC" w14:textId="3D011608" w:rsidR="00A558B6" w:rsidRDefault="00A558B6" w:rsidP="00A558B6">
            <w:pPr>
              <w:pStyle w:val="TableBody"/>
              <w:rPr>
                <w:rFonts w:cs="Arial"/>
              </w:rPr>
            </w:pPr>
            <w:r>
              <w:rPr>
                <w:rFonts w:cs="Arial"/>
              </w:rPr>
              <w:t>Positive impact</w:t>
            </w:r>
            <w:r w:rsidR="008C7FC7">
              <w:rPr>
                <w:rFonts w:cs="Arial"/>
              </w:rPr>
              <w:t>;</w:t>
            </w:r>
            <w:r>
              <w:rPr>
                <w:rFonts w:cs="Arial"/>
              </w:rPr>
              <w:t xml:space="preserve"> no mitigation required.</w:t>
            </w:r>
          </w:p>
        </w:tc>
      </w:tr>
      <w:tr w:rsidR="000D425F" w:rsidRPr="00D331BB" w14:paraId="2E7DEDB5" w14:textId="77777777" w:rsidTr="00057B59">
        <w:tblPrEx>
          <w:jc w:val="center"/>
        </w:tblPrEx>
        <w:trPr>
          <w:cantSplit/>
          <w:tblHeader/>
          <w:jc w:val="center"/>
        </w:trPr>
        <w:tc>
          <w:tcPr>
            <w:tcW w:w="1739" w:type="pct"/>
            <w:gridSpan w:val="2"/>
            <w:shd w:val="clear" w:color="auto" w:fill="auto"/>
          </w:tcPr>
          <w:p w14:paraId="5C4B3730" w14:textId="77777777" w:rsidR="000D425F" w:rsidRDefault="000D425F" w:rsidP="000D425F">
            <w:pPr>
              <w:pStyle w:val="TableBody"/>
            </w:pPr>
            <w:r>
              <w:t xml:space="preserve">Clear </w:t>
            </w:r>
            <w:proofErr w:type="spellStart"/>
            <w:r>
              <w:t>Hinksey</w:t>
            </w:r>
            <w:proofErr w:type="spellEnd"/>
            <w:r>
              <w:t xml:space="preserve"> culverts of debris and silt.</w:t>
            </w:r>
          </w:p>
        </w:tc>
        <w:tc>
          <w:tcPr>
            <w:tcW w:w="1630" w:type="pct"/>
            <w:shd w:val="clear" w:color="auto" w:fill="FEC792" w:themeFill="accent3" w:themeFillTint="66"/>
          </w:tcPr>
          <w:p w14:paraId="4C911809" w14:textId="77777777" w:rsidR="000D425F" w:rsidRPr="00E632B3" w:rsidRDefault="000D425F" w:rsidP="000D425F">
            <w:pPr>
              <w:pStyle w:val="TableBody"/>
              <w:rPr>
                <w:rFonts w:eastAsia="Calibri" w:cs="Calibri"/>
                <w:b/>
                <w:lang w:eastAsia="en-GB"/>
              </w:rPr>
            </w:pPr>
            <w:r w:rsidRPr="0051753E">
              <w:rPr>
                <w:rFonts w:eastAsia="Calibri" w:cs="Calibri"/>
                <w:lang w:eastAsia="en-GB"/>
              </w:rPr>
              <w:t>Improve conveyance and longitudinal connectivity.</w:t>
            </w:r>
          </w:p>
        </w:tc>
        <w:tc>
          <w:tcPr>
            <w:tcW w:w="1631" w:type="pct"/>
            <w:shd w:val="clear" w:color="auto" w:fill="auto"/>
          </w:tcPr>
          <w:p w14:paraId="7553E4D0" w14:textId="6DB70D24" w:rsidR="000D425F" w:rsidRDefault="000D425F" w:rsidP="000D425F">
            <w:pPr>
              <w:pStyle w:val="TableBody"/>
              <w:rPr>
                <w:rFonts w:cs="Arial"/>
              </w:rPr>
            </w:pPr>
            <w:r>
              <w:rPr>
                <w:rFonts w:cs="Arial"/>
              </w:rPr>
              <w:t>Positive impact</w:t>
            </w:r>
            <w:r w:rsidR="008C7FC7">
              <w:rPr>
                <w:rFonts w:cs="Arial"/>
              </w:rPr>
              <w:t>;</w:t>
            </w:r>
            <w:r>
              <w:rPr>
                <w:rFonts w:cs="Arial"/>
              </w:rPr>
              <w:t xml:space="preserve"> no mitigation required.</w:t>
            </w:r>
          </w:p>
        </w:tc>
      </w:tr>
      <w:tr w:rsidR="000D425F" w:rsidRPr="00D331BB" w14:paraId="4AC7DA31" w14:textId="77777777" w:rsidTr="00057B59">
        <w:tblPrEx>
          <w:jc w:val="center"/>
        </w:tblPrEx>
        <w:trPr>
          <w:cantSplit/>
          <w:tblHeader/>
          <w:jc w:val="center"/>
        </w:trPr>
        <w:tc>
          <w:tcPr>
            <w:tcW w:w="1739" w:type="pct"/>
            <w:gridSpan w:val="2"/>
            <w:shd w:val="clear" w:color="auto" w:fill="auto"/>
          </w:tcPr>
          <w:p w14:paraId="30151332" w14:textId="77777777" w:rsidR="000D425F" w:rsidRDefault="000D425F" w:rsidP="000D425F">
            <w:pPr>
              <w:pStyle w:val="TableBody"/>
            </w:pPr>
            <w:r>
              <w:t>Low weir with manual sluice to control lake levels.</w:t>
            </w:r>
          </w:p>
        </w:tc>
        <w:tc>
          <w:tcPr>
            <w:tcW w:w="1630" w:type="pct"/>
            <w:shd w:val="clear" w:color="auto" w:fill="92D050"/>
          </w:tcPr>
          <w:p w14:paraId="338E21DB" w14:textId="77777777" w:rsidR="000D425F" w:rsidRPr="0051753E" w:rsidRDefault="000D425F" w:rsidP="000D425F">
            <w:pPr>
              <w:pStyle w:val="TableBody"/>
              <w:rPr>
                <w:rFonts w:eastAsia="Calibri" w:cs="Calibri"/>
                <w:lang w:eastAsia="en-GB"/>
              </w:rPr>
            </w:pPr>
            <w:r>
              <w:rPr>
                <w:rFonts w:eastAsia="Calibri" w:cs="Calibri"/>
                <w:lang w:eastAsia="en-GB"/>
              </w:rPr>
              <w:t>Maintains lake levels and fish habitat.</w:t>
            </w:r>
          </w:p>
        </w:tc>
        <w:tc>
          <w:tcPr>
            <w:tcW w:w="1631" w:type="pct"/>
            <w:shd w:val="clear" w:color="auto" w:fill="auto"/>
          </w:tcPr>
          <w:p w14:paraId="6EB5AD57" w14:textId="77777777" w:rsidR="000D425F" w:rsidRDefault="000D425F" w:rsidP="000D425F">
            <w:pPr>
              <w:pStyle w:val="TableBody"/>
              <w:rPr>
                <w:rFonts w:cs="Arial"/>
              </w:rPr>
            </w:pPr>
            <w:r>
              <w:rPr>
                <w:rFonts w:cs="Arial"/>
              </w:rPr>
              <w:t>Negligible impact.</w:t>
            </w:r>
          </w:p>
        </w:tc>
      </w:tr>
      <w:tr w:rsidR="000D425F" w:rsidRPr="0051753E" w14:paraId="48EAC300" w14:textId="77777777" w:rsidTr="00057B59">
        <w:tblPrEx>
          <w:jc w:val="center"/>
        </w:tblPrEx>
        <w:trPr>
          <w:cantSplit/>
          <w:tblHeader/>
          <w:jc w:val="center"/>
        </w:trPr>
        <w:tc>
          <w:tcPr>
            <w:tcW w:w="1739" w:type="pct"/>
            <w:gridSpan w:val="2"/>
            <w:shd w:val="clear" w:color="auto" w:fill="auto"/>
          </w:tcPr>
          <w:p w14:paraId="700A5FBE" w14:textId="77777777" w:rsidR="000D425F" w:rsidRPr="0051753E" w:rsidRDefault="000D425F" w:rsidP="000D425F">
            <w:pPr>
              <w:pStyle w:val="TableBody"/>
            </w:pPr>
            <w:r w:rsidRPr="0051753E">
              <w:t xml:space="preserve">Remove blockage in culvert. </w:t>
            </w:r>
          </w:p>
        </w:tc>
        <w:tc>
          <w:tcPr>
            <w:tcW w:w="1630" w:type="pct"/>
            <w:shd w:val="clear" w:color="auto" w:fill="FEC792" w:themeFill="accent3" w:themeFillTint="66"/>
          </w:tcPr>
          <w:p w14:paraId="5907E2F9" w14:textId="77777777" w:rsidR="000D425F" w:rsidRPr="0051753E" w:rsidRDefault="000D425F" w:rsidP="000D425F">
            <w:pPr>
              <w:pStyle w:val="TableBody"/>
              <w:rPr>
                <w:rFonts w:eastAsia="Calibri" w:cs="Calibri"/>
                <w:lang w:eastAsia="en-GB"/>
              </w:rPr>
            </w:pPr>
            <w:r w:rsidRPr="0051753E">
              <w:rPr>
                <w:rFonts w:eastAsia="Calibri" w:cs="Calibri"/>
                <w:lang w:eastAsia="en-GB"/>
              </w:rPr>
              <w:t>Improve conveyance and longitudinal connectivity.</w:t>
            </w:r>
          </w:p>
        </w:tc>
        <w:tc>
          <w:tcPr>
            <w:tcW w:w="1631" w:type="pct"/>
            <w:shd w:val="clear" w:color="auto" w:fill="auto"/>
          </w:tcPr>
          <w:p w14:paraId="1E9B5A7A" w14:textId="22800EEC" w:rsidR="000D425F" w:rsidRPr="0051753E" w:rsidRDefault="000D425F" w:rsidP="000D425F">
            <w:pPr>
              <w:pStyle w:val="TableBody"/>
              <w:rPr>
                <w:rFonts w:cs="Arial"/>
              </w:rPr>
            </w:pPr>
            <w:r>
              <w:rPr>
                <w:rFonts w:cs="Arial"/>
              </w:rPr>
              <w:t>Positive impact</w:t>
            </w:r>
            <w:r w:rsidR="008C7FC7">
              <w:rPr>
                <w:rFonts w:cs="Arial"/>
              </w:rPr>
              <w:t>;</w:t>
            </w:r>
            <w:r>
              <w:rPr>
                <w:rFonts w:cs="Arial"/>
              </w:rPr>
              <w:t xml:space="preserve"> no mitigation required.</w:t>
            </w:r>
          </w:p>
        </w:tc>
      </w:tr>
      <w:tr w:rsidR="009D0392" w:rsidRPr="00D331BB" w14:paraId="27275BAC" w14:textId="77777777" w:rsidTr="00057B59">
        <w:tblPrEx>
          <w:jc w:val="center"/>
        </w:tblPrEx>
        <w:trPr>
          <w:cantSplit/>
          <w:tblHeader/>
          <w:jc w:val="center"/>
        </w:trPr>
        <w:tc>
          <w:tcPr>
            <w:tcW w:w="1739" w:type="pct"/>
            <w:gridSpan w:val="2"/>
            <w:shd w:val="clear" w:color="auto" w:fill="auto"/>
          </w:tcPr>
          <w:p w14:paraId="7147B82E" w14:textId="77777777" w:rsidR="009D0392" w:rsidRDefault="009D0392" w:rsidP="009D0392">
            <w:pPr>
              <w:pStyle w:val="TableBody"/>
            </w:pPr>
            <w:r>
              <w:t>Single stage channel below Old Abingdon Road.</w:t>
            </w:r>
          </w:p>
        </w:tc>
        <w:tc>
          <w:tcPr>
            <w:tcW w:w="1630" w:type="pct"/>
            <w:shd w:val="clear" w:color="auto" w:fill="92D050"/>
          </w:tcPr>
          <w:p w14:paraId="6771AD1A" w14:textId="77777777" w:rsidR="009D0392" w:rsidRPr="0051753E" w:rsidRDefault="009D0392" w:rsidP="009D0392">
            <w:pPr>
              <w:pStyle w:val="TableBody"/>
              <w:rPr>
                <w:rFonts w:eastAsia="Calibri" w:cs="Calibri"/>
                <w:lang w:eastAsia="en-GB"/>
              </w:rPr>
            </w:pPr>
            <w:r>
              <w:rPr>
                <w:rFonts w:eastAsia="Calibri" w:cs="Calibri"/>
                <w:lang w:eastAsia="en-GB"/>
              </w:rPr>
              <w:t>Designed due to constricted area.</w:t>
            </w:r>
          </w:p>
        </w:tc>
        <w:tc>
          <w:tcPr>
            <w:tcW w:w="1631" w:type="pct"/>
            <w:shd w:val="clear" w:color="auto" w:fill="auto"/>
          </w:tcPr>
          <w:p w14:paraId="0F0AA9F9" w14:textId="03F6B040" w:rsidR="009D0392" w:rsidRDefault="009D0392" w:rsidP="009D0392">
            <w:pPr>
              <w:pStyle w:val="TableBody"/>
              <w:rPr>
                <w:rFonts w:cs="Arial"/>
              </w:rPr>
            </w:pPr>
            <w:r>
              <w:rPr>
                <w:rFonts w:cs="Arial"/>
              </w:rPr>
              <w:t>Negligible impact.</w:t>
            </w:r>
            <w:r w:rsidR="00803FE6">
              <w:rPr>
                <w:rFonts w:cs="Arial"/>
              </w:rPr>
              <w:t xml:space="preserve"> </w:t>
            </w:r>
          </w:p>
        </w:tc>
      </w:tr>
      <w:tr w:rsidR="00BB336A" w:rsidRPr="00D331BB" w14:paraId="5AE43A81" w14:textId="77777777" w:rsidTr="00057B59">
        <w:tblPrEx>
          <w:jc w:val="center"/>
        </w:tblPrEx>
        <w:trPr>
          <w:cantSplit/>
          <w:tblHeader/>
          <w:jc w:val="center"/>
        </w:trPr>
        <w:tc>
          <w:tcPr>
            <w:tcW w:w="1739" w:type="pct"/>
            <w:gridSpan w:val="2"/>
            <w:shd w:val="clear" w:color="auto" w:fill="auto"/>
          </w:tcPr>
          <w:p w14:paraId="2BF4A163" w14:textId="77777777" w:rsidR="00BB336A" w:rsidRDefault="00BB336A" w:rsidP="00BB336A">
            <w:pPr>
              <w:pStyle w:val="TableBody"/>
            </w:pPr>
            <w:r>
              <w:t xml:space="preserve">Enlarged </w:t>
            </w:r>
            <w:proofErr w:type="spellStart"/>
            <w:r>
              <w:t>Hinksey</w:t>
            </w:r>
            <w:proofErr w:type="spellEnd"/>
            <w:r>
              <w:t xml:space="preserve"> Drain channel – sheet piles along east side of channel.</w:t>
            </w:r>
          </w:p>
        </w:tc>
        <w:tc>
          <w:tcPr>
            <w:tcW w:w="1630" w:type="pct"/>
            <w:shd w:val="clear" w:color="auto" w:fill="92D050"/>
          </w:tcPr>
          <w:p w14:paraId="62E02CE1" w14:textId="1679502C" w:rsidR="00BB336A" w:rsidRPr="0051753E" w:rsidRDefault="00BB336A" w:rsidP="00BB336A">
            <w:pPr>
              <w:pStyle w:val="TableBody"/>
              <w:rPr>
                <w:rFonts w:eastAsia="Calibri" w:cs="Calibri"/>
                <w:lang w:eastAsia="en-GB"/>
              </w:rPr>
            </w:pPr>
            <w:r>
              <w:rPr>
                <w:rFonts w:eastAsia="Calibri" w:cs="Calibri"/>
                <w:lang w:eastAsia="en-GB"/>
              </w:rPr>
              <w:t>Designed due to constricted area.</w:t>
            </w:r>
          </w:p>
        </w:tc>
        <w:tc>
          <w:tcPr>
            <w:tcW w:w="1631" w:type="pct"/>
            <w:shd w:val="clear" w:color="auto" w:fill="auto"/>
          </w:tcPr>
          <w:p w14:paraId="4D268C61" w14:textId="4705710A" w:rsidR="00BB336A" w:rsidRDefault="00BB336A" w:rsidP="00BB336A">
            <w:pPr>
              <w:pStyle w:val="TableBody"/>
              <w:rPr>
                <w:rFonts w:cs="Arial"/>
              </w:rPr>
            </w:pPr>
            <w:r>
              <w:rPr>
                <w:rFonts w:cs="Arial"/>
              </w:rPr>
              <w:t>Negligible impact.</w:t>
            </w:r>
          </w:p>
        </w:tc>
      </w:tr>
      <w:tr w:rsidR="00BB336A" w:rsidRPr="00D331BB" w14:paraId="623993FB" w14:textId="77777777" w:rsidTr="00057B59">
        <w:tblPrEx>
          <w:jc w:val="center"/>
        </w:tblPrEx>
        <w:trPr>
          <w:cantSplit/>
          <w:tblHeader/>
          <w:jc w:val="center"/>
        </w:trPr>
        <w:tc>
          <w:tcPr>
            <w:tcW w:w="1739" w:type="pct"/>
            <w:gridSpan w:val="2"/>
            <w:shd w:val="clear" w:color="auto" w:fill="auto"/>
          </w:tcPr>
          <w:p w14:paraId="00A55BD5" w14:textId="77777777" w:rsidR="00BB336A" w:rsidRDefault="00BB336A" w:rsidP="00746460">
            <w:pPr>
              <w:pStyle w:val="TableBody"/>
              <w:spacing w:before="40" w:after="40"/>
            </w:pPr>
            <w:r>
              <w:t xml:space="preserve">Widened </w:t>
            </w:r>
            <w:proofErr w:type="spellStart"/>
            <w:r>
              <w:t>Hinksey</w:t>
            </w:r>
            <w:proofErr w:type="spellEnd"/>
            <w:r>
              <w:t xml:space="preserve"> Drain channel cuts through landfill site. Reinforced earth and sealed liner to create barrier between landfill material and widened channel.</w:t>
            </w:r>
          </w:p>
        </w:tc>
        <w:tc>
          <w:tcPr>
            <w:tcW w:w="1630" w:type="pct"/>
            <w:shd w:val="clear" w:color="auto" w:fill="C4EFFF" w:themeFill="accent4" w:themeFillTint="33"/>
          </w:tcPr>
          <w:p w14:paraId="62C09C3F" w14:textId="77777777" w:rsidR="00BB336A" w:rsidRPr="0051753E" w:rsidRDefault="00BB336A" w:rsidP="00BB336A">
            <w:pPr>
              <w:pStyle w:val="TableBody"/>
              <w:rPr>
                <w:rFonts w:eastAsia="Calibri" w:cs="Calibri"/>
                <w:lang w:eastAsia="en-GB"/>
              </w:rPr>
            </w:pPr>
            <w:r>
              <w:rPr>
                <w:rFonts w:eastAsia="Calibri" w:cs="Calibri"/>
                <w:lang w:eastAsia="en-GB"/>
              </w:rPr>
              <w:t xml:space="preserve">Potential for pollution incident if not designed appropriately. </w:t>
            </w:r>
          </w:p>
        </w:tc>
        <w:tc>
          <w:tcPr>
            <w:tcW w:w="1631" w:type="pct"/>
            <w:shd w:val="clear" w:color="auto" w:fill="auto"/>
          </w:tcPr>
          <w:p w14:paraId="1236FAA0" w14:textId="406EA5B0" w:rsidR="00BB336A" w:rsidRDefault="00BB336A" w:rsidP="00BB336A">
            <w:pPr>
              <w:pStyle w:val="TableBody"/>
              <w:rPr>
                <w:rFonts w:cs="Arial"/>
              </w:rPr>
            </w:pPr>
            <w:r>
              <w:rPr>
                <w:rFonts w:cs="Arial"/>
              </w:rPr>
              <w:t>Ensure sealed liner and barrier used.</w:t>
            </w:r>
            <w:r w:rsidR="00803FE6">
              <w:rPr>
                <w:rFonts w:cs="Arial"/>
              </w:rPr>
              <w:t xml:space="preserve">  Minimal habitat value but will not be primary channel under low flows.</w:t>
            </w:r>
            <w:r>
              <w:rPr>
                <w:rFonts w:cs="Arial"/>
              </w:rPr>
              <w:t xml:space="preserve"> </w:t>
            </w:r>
          </w:p>
        </w:tc>
      </w:tr>
      <w:tr w:rsidR="00BB336A" w:rsidRPr="008D707C" w14:paraId="2EC145CB" w14:textId="77777777" w:rsidTr="00057B59">
        <w:tblPrEx>
          <w:jc w:val="center"/>
        </w:tblPrEx>
        <w:trPr>
          <w:cantSplit/>
          <w:tblHeader/>
          <w:jc w:val="center"/>
        </w:trPr>
        <w:tc>
          <w:tcPr>
            <w:tcW w:w="1739" w:type="pct"/>
            <w:gridSpan w:val="2"/>
            <w:shd w:val="clear" w:color="auto" w:fill="auto"/>
          </w:tcPr>
          <w:p w14:paraId="55EEE571" w14:textId="77777777" w:rsidR="00BB336A" w:rsidRPr="008D707C" w:rsidRDefault="00BB336A" w:rsidP="00BB336A">
            <w:pPr>
              <w:pStyle w:val="TableBody"/>
            </w:pPr>
            <w:r>
              <w:t>Kennington pond to be made smaller.</w:t>
            </w:r>
          </w:p>
        </w:tc>
        <w:tc>
          <w:tcPr>
            <w:tcW w:w="1630" w:type="pct"/>
            <w:shd w:val="clear" w:color="auto" w:fill="C4EFFF" w:themeFill="accent4" w:themeFillTint="33"/>
          </w:tcPr>
          <w:p w14:paraId="48E4F10C" w14:textId="77777777" w:rsidR="00BB336A" w:rsidRPr="0051753E" w:rsidRDefault="00BB336A" w:rsidP="00BB336A">
            <w:pPr>
              <w:pStyle w:val="TableBody"/>
              <w:rPr>
                <w:rFonts w:eastAsia="Calibri" w:cs="Calibri"/>
                <w:lang w:eastAsia="en-GB"/>
              </w:rPr>
            </w:pPr>
            <w:r>
              <w:rPr>
                <w:rFonts w:eastAsia="Calibri" w:cs="Calibri"/>
                <w:lang w:eastAsia="en-GB"/>
              </w:rPr>
              <w:t>Decreased wetland habitat.</w:t>
            </w:r>
          </w:p>
        </w:tc>
        <w:tc>
          <w:tcPr>
            <w:tcW w:w="1631" w:type="pct"/>
            <w:shd w:val="clear" w:color="auto" w:fill="auto"/>
          </w:tcPr>
          <w:p w14:paraId="120040C3" w14:textId="795845C2" w:rsidR="00BB336A" w:rsidRPr="008D707C" w:rsidRDefault="00BB336A" w:rsidP="00407258">
            <w:pPr>
              <w:pStyle w:val="TableBody"/>
              <w:rPr>
                <w:rFonts w:cs="Arial"/>
              </w:rPr>
            </w:pPr>
            <w:r>
              <w:rPr>
                <w:rFonts w:cs="Arial"/>
              </w:rPr>
              <w:t xml:space="preserve">Mitigated by increased wetland habitat created </w:t>
            </w:r>
            <w:r w:rsidRPr="00407258">
              <w:rPr>
                <w:rFonts w:cs="Arial"/>
              </w:rPr>
              <w:t>elsewhere. Consider using a sheet pile channel to mitigate the loss of pond.</w:t>
            </w:r>
          </w:p>
        </w:tc>
      </w:tr>
      <w:tr w:rsidR="00BB336A" w:rsidRPr="008D707C" w14:paraId="3A5660AC" w14:textId="77777777" w:rsidTr="00057B59">
        <w:tblPrEx>
          <w:jc w:val="center"/>
        </w:tblPrEx>
        <w:trPr>
          <w:cantSplit/>
          <w:tblHeader/>
          <w:jc w:val="center"/>
        </w:trPr>
        <w:tc>
          <w:tcPr>
            <w:tcW w:w="1739" w:type="pct"/>
            <w:gridSpan w:val="2"/>
            <w:shd w:val="clear" w:color="auto" w:fill="auto"/>
          </w:tcPr>
          <w:p w14:paraId="479F4520" w14:textId="77777777" w:rsidR="00BB336A" w:rsidRPr="008D707C" w:rsidRDefault="00BB336A" w:rsidP="00BB336A">
            <w:pPr>
              <w:pStyle w:val="TableBody"/>
            </w:pPr>
            <w:r>
              <w:lastRenderedPageBreak/>
              <w:t xml:space="preserve">Clear obstructions and soft material back to hard bed in </w:t>
            </w:r>
            <w:proofErr w:type="spellStart"/>
            <w:r>
              <w:t>Hinksey</w:t>
            </w:r>
            <w:proofErr w:type="spellEnd"/>
            <w:r>
              <w:t xml:space="preserve"> Stream from railway at </w:t>
            </w:r>
            <w:proofErr w:type="spellStart"/>
            <w:r>
              <w:t>Hinksey</w:t>
            </w:r>
            <w:proofErr w:type="spellEnd"/>
            <w:r>
              <w:t xml:space="preserve"> Culverts to confluence with the Thames.</w:t>
            </w:r>
          </w:p>
        </w:tc>
        <w:tc>
          <w:tcPr>
            <w:tcW w:w="1630" w:type="pct"/>
            <w:shd w:val="clear" w:color="auto" w:fill="92D050"/>
          </w:tcPr>
          <w:p w14:paraId="442BC84C" w14:textId="77777777" w:rsidR="00BB336A" w:rsidRPr="0051753E" w:rsidRDefault="00BB336A" w:rsidP="003E78D8">
            <w:pPr>
              <w:pStyle w:val="TableBody"/>
              <w:spacing w:before="40" w:after="40"/>
              <w:rPr>
                <w:rFonts w:eastAsia="Calibri" w:cs="Calibri"/>
                <w:lang w:eastAsia="en-GB"/>
              </w:rPr>
            </w:pPr>
            <w:r w:rsidRPr="0051753E">
              <w:rPr>
                <w:rFonts w:eastAsia="Calibri" w:cs="Calibri"/>
                <w:lang w:eastAsia="en-GB"/>
              </w:rPr>
              <w:t>Improved longitudinal connectivity.</w:t>
            </w:r>
          </w:p>
          <w:p w14:paraId="5EAFE61F" w14:textId="77777777" w:rsidR="00BB336A" w:rsidRPr="0051753E" w:rsidRDefault="00BB336A" w:rsidP="003E78D8">
            <w:pPr>
              <w:pStyle w:val="TableBody"/>
              <w:spacing w:before="40" w:after="40"/>
              <w:rPr>
                <w:rFonts w:eastAsia="Calibri" w:cs="Calibri"/>
                <w:lang w:eastAsia="en-GB"/>
              </w:rPr>
            </w:pPr>
            <w:r w:rsidRPr="0051753E">
              <w:rPr>
                <w:rFonts w:eastAsia="Calibri" w:cs="Calibri"/>
                <w:lang w:eastAsia="en-GB"/>
              </w:rPr>
              <w:t>Improved fish passage.</w:t>
            </w:r>
          </w:p>
          <w:p w14:paraId="1D1C1D4A" w14:textId="77777777" w:rsidR="00BB336A" w:rsidRPr="0051753E" w:rsidRDefault="00BB336A" w:rsidP="003E78D8">
            <w:pPr>
              <w:pStyle w:val="TableBody"/>
              <w:spacing w:before="40" w:after="40"/>
              <w:rPr>
                <w:rFonts w:eastAsia="Calibri" w:cs="Calibri"/>
                <w:lang w:eastAsia="en-GB"/>
              </w:rPr>
            </w:pPr>
            <w:r w:rsidRPr="0051753E">
              <w:rPr>
                <w:rFonts w:eastAsia="Calibri" w:cs="Calibri"/>
                <w:lang w:eastAsia="en-GB"/>
              </w:rPr>
              <w:t>Improved sediment transport.</w:t>
            </w:r>
          </w:p>
        </w:tc>
        <w:tc>
          <w:tcPr>
            <w:tcW w:w="1631" w:type="pct"/>
            <w:shd w:val="clear" w:color="auto" w:fill="auto"/>
          </w:tcPr>
          <w:p w14:paraId="5A9C542E" w14:textId="29D440DF" w:rsidR="00BB336A" w:rsidRPr="008D707C" w:rsidRDefault="00BB336A" w:rsidP="00BB336A">
            <w:pPr>
              <w:pStyle w:val="TableBody"/>
              <w:rPr>
                <w:rFonts w:cs="Arial"/>
              </w:rPr>
            </w:pPr>
            <w:r>
              <w:rPr>
                <w:rFonts w:cs="Arial"/>
              </w:rPr>
              <w:t>Negligible impact.</w:t>
            </w:r>
            <w:r w:rsidR="00E00C60">
              <w:rPr>
                <w:rFonts w:cs="Arial"/>
              </w:rPr>
              <w:t xml:space="preserve">  Improvement in gravel bed habitat may be possible.</w:t>
            </w:r>
          </w:p>
        </w:tc>
      </w:tr>
      <w:tr w:rsidR="00BB336A" w:rsidRPr="008D707C" w14:paraId="2A28ED1D" w14:textId="77777777" w:rsidTr="00057B59">
        <w:tblPrEx>
          <w:jc w:val="center"/>
        </w:tblPrEx>
        <w:trPr>
          <w:cantSplit/>
          <w:tblHeader/>
          <w:jc w:val="center"/>
        </w:trPr>
        <w:tc>
          <w:tcPr>
            <w:tcW w:w="1739" w:type="pct"/>
            <w:gridSpan w:val="2"/>
            <w:vMerge w:val="restart"/>
            <w:shd w:val="clear" w:color="auto" w:fill="auto"/>
          </w:tcPr>
          <w:p w14:paraId="1EC778E8" w14:textId="77777777" w:rsidR="00BB336A" w:rsidRDefault="00BB336A" w:rsidP="00BB336A">
            <w:pPr>
              <w:pStyle w:val="TableBody"/>
            </w:pPr>
            <w:r>
              <w:t>Remove Tower Mill Weir and fish pass rock ramp. Removal of trees to facilitate this work.</w:t>
            </w:r>
          </w:p>
        </w:tc>
        <w:tc>
          <w:tcPr>
            <w:tcW w:w="1630" w:type="pct"/>
            <w:shd w:val="clear" w:color="auto" w:fill="92D050"/>
          </w:tcPr>
          <w:p w14:paraId="65762EA0" w14:textId="77777777" w:rsidR="00BB336A" w:rsidRPr="0051753E" w:rsidRDefault="00BB336A" w:rsidP="00244CF4">
            <w:pPr>
              <w:pStyle w:val="TableBody"/>
              <w:spacing w:before="40" w:after="40"/>
              <w:rPr>
                <w:rFonts w:eastAsia="Calibri" w:cs="Calibri"/>
                <w:lang w:eastAsia="en-GB"/>
              </w:rPr>
            </w:pPr>
            <w:r w:rsidRPr="0051753E">
              <w:rPr>
                <w:rFonts w:eastAsia="Calibri" w:cs="Calibri"/>
                <w:lang w:eastAsia="en-GB"/>
              </w:rPr>
              <w:t>Improved longitudinal connectivity.</w:t>
            </w:r>
          </w:p>
          <w:p w14:paraId="01E7A1DF" w14:textId="77777777" w:rsidR="00BB336A" w:rsidRPr="0051753E" w:rsidRDefault="00BB336A" w:rsidP="00244CF4">
            <w:pPr>
              <w:pStyle w:val="TableBody"/>
              <w:spacing w:before="40" w:after="40"/>
              <w:rPr>
                <w:rFonts w:eastAsia="Calibri" w:cs="Calibri"/>
                <w:lang w:eastAsia="en-GB"/>
              </w:rPr>
            </w:pPr>
            <w:r w:rsidRPr="0051753E">
              <w:rPr>
                <w:rFonts w:eastAsia="Calibri" w:cs="Calibri"/>
                <w:lang w:eastAsia="en-GB"/>
              </w:rPr>
              <w:t>Improved fish passage.</w:t>
            </w:r>
          </w:p>
          <w:p w14:paraId="2E399126" w14:textId="77777777" w:rsidR="00BB336A" w:rsidRPr="0051753E" w:rsidRDefault="00BB336A" w:rsidP="00244CF4">
            <w:pPr>
              <w:pStyle w:val="TableBody"/>
              <w:spacing w:before="40" w:after="40"/>
              <w:rPr>
                <w:rFonts w:eastAsia="Calibri" w:cs="Calibri"/>
                <w:lang w:eastAsia="en-GB"/>
              </w:rPr>
            </w:pPr>
            <w:r w:rsidRPr="0051753E">
              <w:rPr>
                <w:rFonts w:eastAsia="Calibri" w:cs="Calibri"/>
                <w:lang w:eastAsia="en-GB"/>
              </w:rPr>
              <w:t>Improved sediment transport.</w:t>
            </w:r>
          </w:p>
        </w:tc>
        <w:tc>
          <w:tcPr>
            <w:tcW w:w="1631" w:type="pct"/>
            <w:shd w:val="clear" w:color="auto" w:fill="auto"/>
          </w:tcPr>
          <w:p w14:paraId="71822DEE" w14:textId="4EC978A3" w:rsidR="00BB336A" w:rsidRPr="008D707C" w:rsidRDefault="00BB336A" w:rsidP="00BB336A">
            <w:pPr>
              <w:pStyle w:val="TableBody"/>
              <w:rPr>
                <w:rFonts w:cs="Arial"/>
              </w:rPr>
            </w:pPr>
            <w:r>
              <w:rPr>
                <w:rFonts w:cs="Arial"/>
              </w:rPr>
              <w:t>Negligible impact</w:t>
            </w:r>
            <w:r w:rsidR="00E00C60">
              <w:rPr>
                <w:rFonts w:cs="Arial"/>
              </w:rPr>
              <w:t>, improved fish passage and reduction in impoundment effect</w:t>
            </w:r>
            <w:r>
              <w:rPr>
                <w:rFonts w:cs="Arial"/>
              </w:rPr>
              <w:t>.</w:t>
            </w:r>
          </w:p>
        </w:tc>
      </w:tr>
      <w:tr w:rsidR="00BB336A" w:rsidRPr="008D707C" w14:paraId="020AD892" w14:textId="77777777" w:rsidTr="008554A5">
        <w:tblPrEx>
          <w:jc w:val="center"/>
        </w:tblPrEx>
        <w:trPr>
          <w:cantSplit/>
          <w:tblHeader/>
          <w:jc w:val="center"/>
        </w:trPr>
        <w:tc>
          <w:tcPr>
            <w:tcW w:w="1739" w:type="pct"/>
            <w:gridSpan w:val="2"/>
            <w:vMerge/>
            <w:shd w:val="clear" w:color="auto" w:fill="auto"/>
          </w:tcPr>
          <w:p w14:paraId="7F1D2981" w14:textId="77777777" w:rsidR="00BB336A" w:rsidRDefault="00BB336A" w:rsidP="00BB336A">
            <w:pPr>
              <w:pStyle w:val="TableBody"/>
            </w:pPr>
          </w:p>
        </w:tc>
        <w:tc>
          <w:tcPr>
            <w:tcW w:w="1630" w:type="pct"/>
            <w:shd w:val="clear" w:color="auto" w:fill="C4EFFF" w:themeFill="accent4" w:themeFillTint="33"/>
          </w:tcPr>
          <w:p w14:paraId="1CCE2E01" w14:textId="77777777" w:rsidR="00BB336A" w:rsidRPr="0051753E" w:rsidRDefault="00BB336A" w:rsidP="00BB336A">
            <w:pPr>
              <w:pStyle w:val="TableBody"/>
              <w:rPr>
                <w:rFonts w:eastAsia="Calibri" w:cs="Calibri"/>
                <w:lang w:eastAsia="en-GB"/>
              </w:rPr>
            </w:pPr>
            <w:r>
              <w:rPr>
                <w:rFonts w:eastAsia="Calibri" w:cs="Calibri"/>
                <w:lang w:eastAsia="en-GB"/>
              </w:rPr>
              <w:t>Removal of trees could destabilise banks.</w:t>
            </w:r>
          </w:p>
        </w:tc>
        <w:tc>
          <w:tcPr>
            <w:tcW w:w="1631" w:type="pct"/>
            <w:shd w:val="clear" w:color="auto" w:fill="auto"/>
          </w:tcPr>
          <w:p w14:paraId="2CC7A4D2" w14:textId="3A536CDB" w:rsidR="00BB336A" w:rsidRPr="008D707C" w:rsidRDefault="00BB336A" w:rsidP="00BB336A">
            <w:pPr>
              <w:pStyle w:val="TableBody"/>
              <w:rPr>
                <w:rFonts w:cs="Arial"/>
              </w:rPr>
            </w:pPr>
            <w:r>
              <w:rPr>
                <w:rFonts w:cs="Arial"/>
              </w:rPr>
              <w:t>Bank protection</w:t>
            </w:r>
            <w:r w:rsidR="00E00C60">
              <w:rPr>
                <w:rFonts w:cs="Arial"/>
              </w:rPr>
              <w:t xml:space="preserve"> or rapid vegetation </w:t>
            </w:r>
            <w:r w:rsidR="003E78D8">
              <w:rPr>
                <w:rFonts w:cs="Arial"/>
              </w:rPr>
              <w:t>establishment may</w:t>
            </w:r>
            <w:r>
              <w:rPr>
                <w:rFonts w:cs="Arial"/>
              </w:rPr>
              <w:t xml:space="preserve"> be required.</w:t>
            </w:r>
          </w:p>
        </w:tc>
      </w:tr>
      <w:tr w:rsidR="00A74125" w:rsidRPr="00D331BB" w14:paraId="6E2E8904" w14:textId="77777777" w:rsidTr="00057B59">
        <w:tblPrEx>
          <w:jc w:val="center"/>
        </w:tblPrEx>
        <w:trPr>
          <w:cantSplit/>
          <w:tblHeader/>
          <w:jc w:val="center"/>
        </w:trPr>
        <w:tc>
          <w:tcPr>
            <w:tcW w:w="1739" w:type="pct"/>
            <w:gridSpan w:val="2"/>
            <w:shd w:val="clear" w:color="auto" w:fill="auto"/>
          </w:tcPr>
          <w:p w14:paraId="75230911" w14:textId="77777777" w:rsidR="00A74125" w:rsidRDefault="00A74125" w:rsidP="00A74125">
            <w:pPr>
              <w:pStyle w:val="TableBody"/>
            </w:pPr>
            <w:r>
              <w:t xml:space="preserve">Raised defences at South </w:t>
            </w:r>
            <w:proofErr w:type="spellStart"/>
            <w:r>
              <w:t>Hinksey</w:t>
            </w:r>
            <w:proofErr w:type="spellEnd"/>
            <w:r>
              <w:t xml:space="preserve"> – earth embankments and flood walls.</w:t>
            </w:r>
          </w:p>
        </w:tc>
        <w:tc>
          <w:tcPr>
            <w:tcW w:w="1630" w:type="pct"/>
            <w:shd w:val="clear" w:color="auto" w:fill="92D050"/>
          </w:tcPr>
          <w:p w14:paraId="5C1FBB93" w14:textId="77777777" w:rsidR="00A74125" w:rsidRPr="00057B59" w:rsidRDefault="00A74125" w:rsidP="00A74125">
            <w:pPr>
              <w:pStyle w:val="TableBody"/>
              <w:rPr>
                <w:rFonts w:eastAsia="Calibri" w:cs="Calibri"/>
                <w:lang w:eastAsia="en-GB"/>
              </w:rPr>
            </w:pPr>
            <w:r w:rsidRPr="00057B59">
              <w:rPr>
                <w:rFonts w:eastAsia="Calibri" w:cs="Calibri"/>
                <w:lang w:eastAsia="en-GB"/>
              </w:rPr>
              <w:t>Sheet piles and earth embankment</w:t>
            </w:r>
          </w:p>
        </w:tc>
        <w:tc>
          <w:tcPr>
            <w:tcW w:w="1631" w:type="pct"/>
            <w:shd w:val="clear" w:color="auto" w:fill="auto"/>
          </w:tcPr>
          <w:p w14:paraId="486BE49F" w14:textId="281EAD39" w:rsidR="00A74125" w:rsidRDefault="00A74125" w:rsidP="00A74125">
            <w:pPr>
              <w:pStyle w:val="TableBody"/>
              <w:rPr>
                <w:rFonts w:cs="Arial"/>
              </w:rPr>
            </w:pPr>
            <w:r>
              <w:rPr>
                <w:rFonts w:cs="Arial"/>
              </w:rPr>
              <w:t>Scour protection works to have a natural design where possible.</w:t>
            </w:r>
          </w:p>
        </w:tc>
      </w:tr>
      <w:tr w:rsidR="00BB336A" w:rsidRPr="008D707C" w14:paraId="392AC6D9" w14:textId="77777777" w:rsidTr="00057B59">
        <w:tblPrEx>
          <w:jc w:val="center"/>
        </w:tblPrEx>
        <w:trPr>
          <w:cantSplit/>
          <w:tblHeader/>
          <w:jc w:val="center"/>
        </w:trPr>
        <w:tc>
          <w:tcPr>
            <w:tcW w:w="1739" w:type="pct"/>
            <w:gridSpan w:val="2"/>
            <w:shd w:val="clear" w:color="auto" w:fill="auto"/>
          </w:tcPr>
          <w:p w14:paraId="0A4B55D1" w14:textId="77777777" w:rsidR="00BB336A" w:rsidRPr="008D707C" w:rsidRDefault="00BB336A" w:rsidP="00BB336A">
            <w:pPr>
              <w:pStyle w:val="TableBody"/>
            </w:pPr>
            <w:r>
              <w:t xml:space="preserve">New raised defences at new </w:t>
            </w:r>
            <w:proofErr w:type="spellStart"/>
            <w:r>
              <w:t>Hinksey</w:t>
            </w:r>
            <w:proofErr w:type="spellEnd"/>
            <w:r>
              <w:t xml:space="preserve"> (earth embankments).</w:t>
            </w:r>
          </w:p>
        </w:tc>
        <w:tc>
          <w:tcPr>
            <w:tcW w:w="1630" w:type="pct"/>
            <w:shd w:val="clear" w:color="auto" w:fill="FEC792" w:themeFill="accent3" w:themeFillTint="66"/>
          </w:tcPr>
          <w:p w14:paraId="0727F40B" w14:textId="77777777" w:rsidR="00BB336A" w:rsidRPr="0051753E" w:rsidRDefault="00BB336A" w:rsidP="00BB336A">
            <w:pPr>
              <w:pStyle w:val="TableBody"/>
              <w:rPr>
                <w:rFonts w:eastAsia="Calibri" w:cs="Calibri"/>
                <w:lang w:eastAsia="en-GB"/>
              </w:rPr>
            </w:pPr>
            <w:r>
              <w:rPr>
                <w:rFonts w:eastAsia="Calibri" w:cs="Calibri"/>
                <w:lang w:eastAsia="en-GB"/>
              </w:rPr>
              <w:t>Embankment is set back from watercourse.</w:t>
            </w:r>
          </w:p>
        </w:tc>
        <w:tc>
          <w:tcPr>
            <w:tcW w:w="1631" w:type="pct"/>
            <w:shd w:val="clear" w:color="auto" w:fill="auto"/>
          </w:tcPr>
          <w:p w14:paraId="22C9F78E" w14:textId="3BE8293E" w:rsidR="00BB336A" w:rsidRPr="008D707C" w:rsidRDefault="00194778" w:rsidP="00194778">
            <w:pPr>
              <w:pStyle w:val="TableBody"/>
              <w:rPr>
                <w:rFonts w:cs="Arial"/>
              </w:rPr>
            </w:pPr>
            <w:r>
              <w:rPr>
                <w:rFonts w:cs="Arial"/>
              </w:rPr>
              <w:t>Minimise</w:t>
            </w:r>
            <w:r w:rsidR="00BB336A">
              <w:rPr>
                <w:rFonts w:cs="Arial"/>
              </w:rPr>
              <w:t xml:space="preserve"> working within watercourse.</w:t>
            </w:r>
          </w:p>
        </w:tc>
      </w:tr>
      <w:tr w:rsidR="00BB336A" w:rsidRPr="008D707C" w14:paraId="122FD46B" w14:textId="77777777" w:rsidTr="0000265E">
        <w:tblPrEx>
          <w:jc w:val="center"/>
        </w:tblPrEx>
        <w:trPr>
          <w:cantSplit/>
          <w:tblHeader/>
          <w:jc w:val="center"/>
        </w:trPr>
        <w:tc>
          <w:tcPr>
            <w:tcW w:w="1739" w:type="pct"/>
            <w:gridSpan w:val="2"/>
            <w:shd w:val="clear" w:color="auto" w:fill="auto"/>
          </w:tcPr>
          <w:p w14:paraId="391B3884" w14:textId="77777777" w:rsidR="00BB336A" w:rsidRPr="008D707C" w:rsidRDefault="00BB336A" w:rsidP="00BB336A">
            <w:pPr>
              <w:pStyle w:val="TableBody"/>
            </w:pPr>
            <w:r>
              <w:t>Two groundwater pumping stations.</w:t>
            </w:r>
          </w:p>
        </w:tc>
        <w:tc>
          <w:tcPr>
            <w:tcW w:w="1630" w:type="pct"/>
            <w:shd w:val="clear" w:color="auto" w:fill="C4EFFF" w:themeFill="accent4" w:themeFillTint="33"/>
          </w:tcPr>
          <w:p w14:paraId="6453F6F1" w14:textId="77777777" w:rsidR="00BB336A" w:rsidRPr="0051753E" w:rsidRDefault="00BB336A" w:rsidP="00BB336A">
            <w:pPr>
              <w:pStyle w:val="TableBody"/>
              <w:rPr>
                <w:rFonts w:eastAsia="Calibri" w:cs="Calibri"/>
                <w:lang w:eastAsia="en-GB"/>
              </w:rPr>
            </w:pPr>
            <w:r>
              <w:rPr>
                <w:rFonts w:eastAsia="Calibri" w:cs="Calibri"/>
                <w:lang w:eastAsia="en-GB"/>
              </w:rPr>
              <w:t>Ensure no pollution into groundwater</w:t>
            </w:r>
          </w:p>
        </w:tc>
        <w:tc>
          <w:tcPr>
            <w:tcW w:w="1631" w:type="pct"/>
            <w:shd w:val="clear" w:color="auto" w:fill="auto"/>
          </w:tcPr>
          <w:p w14:paraId="04357756" w14:textId="222205BF" w:rsidR="00BB336A" w:rsidRPr="008D707C" w:rsidRDefault="00A74125" w:rsidP="00A74125">
            <w:pPr>
              <w:pStyle w:val="TableBody"/>
              <w:rPr>
                <w:rFonts w:cs="Arial"/>
              </w:rPr>
            </w:pPr>
            <w:r>
              <w:rPr>
                <w:rFonts w:cs="Arial"/>
              </w:rPr>
              <w:t>Pumping station design to be sealed to prevent ingress of surface water into groundwater.</w:t>
            </w:r>
          </w:p>
        </w:tc>
      </w:tr>
      <w:tr w:rsidR="00194778" w:rsidRPr="00213299" w14:paraId="785DD733" w14:textId="77777777" w:rsidTr="00057B59">
        <w:tblPrEx>
          <w:jc w:val="center"/>
        </w:tblPrEx>
        <w:trPr>
          <w:cantSplit/>
          <w:tblHeader/>
          <w:jc w:val="center"/>
        </w:trPr>
        <w:tc>
          <w:tcPr>
            <w:tcW w:w="1739" w:type="pct"/>
            <w:gridSpan w:val="2"/>
            <w:shd w:val="clear" w:color="auto" w:fill="auto"/>
          </w:tcPr>
          <w:p w14:paraId="4FF4CCDC" w14:textId="77777777" w:rsidR="00194778" w:rsidRPr="008D707C" w:rsidRDefault="00194778" w:rsidP="00194778">
            <w:pPr>
              <w:pStyle w:val="TableBody"/>
            </w:pPr>
            <w:r>
              <w:t>New bridge south of the Devil’s backbone.</w:t>
            </w:r>
          </w:p>
        </w:tc>
        <w:tc>
          <w:tcPr>
            <w:tcW w:w="1630" w:type="pct"/>
            <w:shd w:val="clear" w:color="auto" w:fill="C4EFFF" w:themeFill="accent4" w:themeFillTint="33"/>
          </w:tcPr>
          <w:p w14:paraId="7D63F267" w14:textId="77777777" w:rsidR="00194778" w:rsidRPr="0051753E" w:rsidRDefault="00194778" w:rsidP="00194778">
            <w:pPr>
              <w:pStyle w:val="TableBody"/>
              <w:rPr>
                <w:rFonts w:eastAsia="Calibri"/>
                <w:highlight w:val="yellow"/>
                <w:lang w:eastAsia="en-GB"/>
              </w:rPr>
            </w:pPr>
            <w:r w:rsidRPr="00057B59">
              <w:rPr>
                <w:rFonts w:eastAsia="Calibri" w:cs="Calibri"/>
                <w:lang w:eastAsia="en-GB"/>
              </w:rPr>
              <w:t>Localised erosion protection required on bank.</w:t>
            </w:r>
          </w:p>
        </w:tc>
        <w:tc>
          <w:tcPr>
            <w:tcW w:w="1631" w:type="pct"/>
            <w:shd w:val="clear" w:color="auto" w:fill="auto"/>
          </w:tcPr>
          <w:p w14:paraId="7E575B7D" w14:textId="3F87236D" w:rsidR="00194778" w:rsidRPr="00213299" w:rsidRDefault="00194778" w:rsidP="00194778">
            <w:pPr>
              <w:pStyle w:val="TableBody"/>
              <w:rPr>
                <w:rFonts w:cs="Arial"/>
                <w:highlight w:val="yellow"/>
              </w:rPr>
            </w:pPr>
            <w:r>
              <w:rPr>
                <w:rFonts w:cs="Arial"/>
              </w:rPr>
              <w:t>Scour protection works to have a natural design where possible.</w:t>
            </w:r>
          </w:p>
        </w:tc>
      </w:tr>
      <w:tr w:rsidR="00BB336A" w:rsidRPr="00213299" w14:paraId="46ABF3F5" w14:textId="77777777" w:rsidTr="00057B59">
        <w:tblPrEx>
          <w:jc w:val="center"/>
        </w:tblPrEx>
        <w:trPr>
          <w:cantSplit/>
          <w:tblHeader/>
          <w:jc w:val="center"/>
        </w:trPr>
        <w:tc>
          <w:tcPr>
            <w:tcW w:w="1739" w:type="pct"/>
            <w:gridSpan w:val="2"/>
            <w:shd w:val="clear" w:color="auto" w:fill="auto"/>
          </w:tcPr>
          <w:p w14:paraId="4315A50E" w14:textId="77777777" w:rsidR="00BB336A" w:rsidRPr="008D707C" w:rsidRDefault="00BB336A" w:rsidP="00BB336A">
            <w:pPr>
              <w:pStyle w:val="TableBody"/>
            </w:pPr>
            <w:r>
              <w:t>New ford crossing.</w:t>
            </w:r>
          </w:p>
        </w:tc>
        <w:tc>
          <w:tcPr>
            <w:tcW w:w="1630" w:type="pct"/>
            <w:shd w:val="clear" w:color="auto" w:fill="C4EFFF" w:themeFill="accent4" w:themeFillTint="33"/>
          </w:tcPr>
          <w:p w14:paraId="3069E8B9" w14:textId="77777777" w:rsidR="00BB336A" w:rsidRPr="0051753E" w:rsidRDefault="00BB336A" w:rsidP="00BB336A">
            <w:pPr>
              <w:pStyle w:val="TableBody"/>
              <w:rPr>
                <w:rFonts w:eastAsia="Calibri"/>
                <w:lang w:eastAsia="en-GB"/>
              </w:rPr>
            </w:pPr>
            <w:r w:rsidRPr="0051753E">
              <w:rPr>
                <w:rFonts w:eastAsia="Calibri"/>
                <w:lang w:eastAsia="en-GB"/>
              </w:rPr>
              <w:t>Potential for bank poaching.</w:t>
            </w:r>
          </w:p>
        </w:tc>
        <w:tc>
          <w:tcPr>
            <w:tcW w:w="1631" w:type="pct"/>
            <w:shd w:val="clear" w:color="auto" w:fill="auto"/>
          </w:tcPr>
          <w:p w14:paraId="6A11C47E" w14:textId="77777777" w:rsidR="00BB336A" w:rsidRPr="00057B59" w:rsidRDefault="00BB336A" w:rsidP="00BB336A">
            <w:pPr>
              <w:pStyle w:val="TableBody"/>
              <w:rPr>
                <w:rFonts w:cs="Arial"/>
              </w:rPr>
            </w:pPr>
            <w:r w:rsidRPr="00057B59">
              <w:rPr>
                <w:rFonts w:cs="Arial"/>
              </w:rPr>
              <w:t>Bank protection may be required.</w:t>
            </w:r>
          </w:p>
        </w:tc>
      </w:tr>
      <w:tr w:rsidR="00BB336A" w:rsidRPr="00213299" w14:paraId="2A0975D4" w14:textId="77777777" w:rsidTr="00057B59">
        <w:tblPrEx>
          <w:jc w:val="center"/>
        </w:tblPrEx>
        <w:trPr>
          <w:cantSplit/>
          <w:tblHeader/>
          <w:jc w:val="center"/>
        </w:trPr>
        <w:tc>
          <w:tcPr>
            <w:tcW w:w="1739" w:type="pct"/>
            <w:gridSpan w:val="2"/>
            <w:shd w:val="clear" w:color="auto" w:fill="auto"/>
          </w:tcPr>
          <w:p w14:paraId="4DBAE435" w14:textId="77777777" w:rsidR="00BB336A" w:rsidRPr="008D707C" w:rsidRDefault="00BB336A" w:rsidP="00BB336A">
            <w:pPr>
              <w:pStyle w:val="TableBody"/>
            </w:pPr>
            <w:r>
              <w:t>A423 bypass. New large culvert to convey flood flows below the bypass. Dry during low flows.</w:t>
            </w:r>
          </w:p>
        </w:tc>
        <w:tc>
          <w:tcPr>
            <w:tcW w:w="1630" w:type="pct"/>
            <w:shd w:val="clear" w:color="auto" w:fill="C4EFFF" w:themeFill="accent4" w:themeFillTint="33"/>
          </w:tcPr>
          <w:p w14:paraId="15D195CE" w14:textId="77777777" w:rsidR="00BB336A" w:rsidRPr="00BC2A94" w:rsidRDefault="00BB336A" w:rsidP="00BB336A">
            <w:pPr>
              <w:pStyle w:val="TableBody"/>
              <w:rPr>
                <w:rFonts w:cs="Arial"/>
                <w:szCs w:val="18"/>
              </w:rPr>
            </w:pPr>
            <w:r>
              <w:rPr>
                <w:rFonts w:cs="Arial"/>
                <w:szCs w:val="18"/>
              </w:rPr>
              <w:t>Ensure culvert does not become “dark barrier” which inhibits fish movement.</w:t>
            </w:r>
          </w:p>
          <w:p w14:paraId="246CBD6E" w14:textId="77777777" w:rsidR="00BB336A" w:rsidRPr="0051753E" w:rsidRDefault="00BB336A" w:rsidP="00BB336A">
            <w:pPr>
              <w:pStyle w:val="TableBody"/>
              <w:rPr>
                <w:highlight w:val="yellow"/>
              </w:rPr>
            </w:pPr>
          </w:p>
        </w:tc>
        <w:tc>
          <w:tcPr>
            <w:tcW w:w="1631" w:type="pct"/>
            <w:shd w:val="clear" w:color="auto" w:fill="auto"/>
          </w:tcPr>
          <w:p w14:paraId="7AABE446" w14:textId="77777777" w:rsidR="00BB336A" w:rsidRDefault="00BB336A" w:rsidP="00C53CEB">
            <w:pPr>
              <w:pStyle w:val="TableBody"/>
              <w:spacing w:before="60" w:after="60"/>
            </w:pPr>
            <w:r w:rsidRPr="00935EA6">
              <w:t xml:space="preserve">Culvert only in use at high flows.  </w:t>
            </w:r>
          </w:p>
          <w:p w14:paraId="2F613DED" w14:textId="3E66E863" w:rsidR="00BB336A" w:rsidRDefault="00BB336A" w:rsidP="00C53CEB">
            <w:pPr>
              <w:pStyle w:val="TableBody"/>
              <w:spacing w:before="60" w:after="60"/>
            </w:pPr>
            <w:r>
              <w:t xml:space="preserve">Use splayed </w:t>
            </w:r>
            <w:proofErr w:type="spellStart"/>
            <w:r>
              <w:t>wingwalls</w:t>
            </w:r>
            <w:proofErr w:type="spellEnd"/>
            <w:r>
              <w:t xml:space="preserve"> to maximise light into culvert</w:t>
            </w:r>
            <w:r w:rsidR="00931142">
              <w:t xml:space="preserve"> and consider introducing solar-powered lighting in the culvert.</w:t>
            </w:r>
          </w:p>
          <w:p w14:paraId="40918789" w14:textId="77777777" w:rsidR="00BB336A" w:rsidRPr="00213299" w:rsidRDefault="00BB336A" w:rsidP="00C53CEB">
            <w:pPr>
              <w:pStyle w:val="TableBody"/>
              <w:spacing w:before="60" w:after="60"/>
              <w:rPr>
                <w:highlight w:val="yellow"/>
              </w:rPr>
            </w:pPr>
            <w:r>
              <w:t>Culvert length to be determined at detailed design stage.</w:t>
            </w:r>
          </w:p>
        </w:tc>
      </w:tr>
      <w:tr w:rsidR="00931142" w:rsidRPr="00213299" w14:paraId="6B023711" w14:textId="77777777" w:rsidTr="00057B59">
        <w:tblPrEx>
          <w:jc w:val="center"/>
        </w:tblPrEx>
        <w:trPr>
          <w:cantSplit/>
          <w:tblHeader/>
          <w:jc w:val="center"/>
        </w:trPr>
        <w:tc>
          <w:tcPr>
            <w:tcW w:w="1739" w:type="pct"/>
            <w:gridSpan w:val="2"/>
            <w:shd w:val="clear" w:color="auto" w:fill="auto"/>
          </w:tcPr>
          <w:p w14:paraId="47F9FE70" w14:textId="77777777" w:rsidR="00931142" w:rsidRPr="008D707C" w:rsidRDefault="00931142" w:rsidP="00931142">
            <w:pPr>
              <w:pStyle w:val="TableBody"/>
            </w:pPr>
            <w:proofErr w:type="spellStart"/>
            <w:r>
              <w:t>Munday’s</w:t>
            </w:r>
            <w:proofErr w:type="spellEnd"/>
            <w:r>
              <w:t xml:space="preserve"> bridge modification- clearance and connecting channel downstream of the bridge widened and deepened to match cross-section of the bridge.</w:t>
            </w:r>
          </w:p>
        </w:tc>
        <w:tc>
          <w:tcPr>
            <w:tcW w:w="1630" w:type="pct"/>
            <w:shd w:val="clear" w:color="auto" w:fill="FEC792" w:themeFill="accent3" w:themeFillTint="66"/>
          </w:tcPr>
          <w:p w14:paraId="5CA2DFE9" w14:textId="77777777" w:rsidR="00931142" w:rsidRDefault="00931142" w:rsidP="00931142">
            <w:pPr>
              <w:pStyle w:val="TableBody"/>
            </w:pPr>
            <w:r w:rsidRPr="007D68AB">
              <w:t>Increased longitudinal connectivity.</w:t>
            </w:r>
          </w:p>
          <w:p w14:paraId="6F74C396" w14:textId="77777777" w:rsidR="00931142" w:rsidRPr="007D68AB" w:rsidRDefault="00931142" w:rsidP="00931142">
            <w:pPr>
              <w:pStyle w:val="TableBody"/>
            </w:pPr>
          </w:p>
        </w:tc>
        <w:tc>
          <w:tcPr>
            <w:tcW w:w="1631" w:type="pct"/>
            <w:shd w:val="clear" w:color="auto" w:fill="auto"/>
          </w:tcPr>
          <w:p w14:paraId="6D803871" w14:textId="0CEDE500" w:rsidR="00931142" w:rsidRPr="00213299" w:rsidRDefault="00931142" w:rsidP="00931142">
            <w:pPr>
              <w:pStyle w:val="TableBody"/>
              <w:rPr>
                <w:highlight w:val="yellow"/>
              </w:rPr>
            </w:pPr>
            <w:r>
              <w:rPr>
                <w:rFonts w:cs="Arial"/>
              </w:rPr>
              <w:t>Positive impact</w:t>
            </w:r>
            <w:r w:rsidR="008C7FC7">
              <w:rPr>
                <w:rFonts w:cs="Arial"/>
              </w:rPr>
              <w:t>;</w:t>
            </w:r>
            <w:r>
              <w:rPr>
                <w:rFonts w:cs="Arial"/>
              </w:rPr>
              <w:t xml:space="preserve"> no mitigation required.</w:t>
            </w:r>
          </w:p>
        </w:tc>
      </w:tr>
      <w:tr w:rsidR="00931142" w:rsidRPr="00D331BB" w14:paraId="6258A44D" w14:textId="77777777" w:rsidTr="00057B59">
        <w:tblPrEx>
          <w:jc w:val="center"/>
        </w:tblPrEx>
        <w:trPr>
          <w:cantSplit/>
          <w:tblHeader/>
          <w:jc w:val="center"/>
        </w:trPr>
        <w:tc>
          <w:tcPr>
            <w:tcW w:w="1739" w:type="pct"/>
            <w:gridSpan w:val="2"/>
            <w:shd w:val="clear" w:color="auto" w:fill="auto"/>
          </w:tcPr>
          <w:p w14:paraId="4F07764B" w14:textId="77777777" w:rsidR="00931142" w:rsidRPr="008D707C" w:rsidRDefault="00931142" w:rsidP="00931142">
            <w:pPr>
              <w:pStyle w:val="TableBody"/>
            </w:pPr>
            <w:r>
              <w:t>New Culvert at Old Abingdon Road. Three parallel culverts with centre one depressed to aid fish passage. Grouted rock bed rather than plain concrete.</w:t>
            </w:r>
          </w:p>
        </w:tc>
        <w:tc>
          <w:tcPr>
            <w:tcW w:w="1630" w:type="pct"/>
            <w:shd w:val="clear" w:color="auto" w:fill="FEC792" w:themeFill="accent3" w:themeFillTint="66"/>
          </w:tcPr>
          <w:p w14:paraId="6C520378" w14:textId="77777777" w:rsidR="00931142" w:rsidRPr="0051753E" w:rsidRDefault="00931142" w:rsidP="00931142">
            <w:pPr>
              <w:pStyle w:val="TableBody"/>
            </w:pPr>
            <w:r>
              <w:t xml:space="preserve">Grouted rock bed creates more diverse flow condition by </w:t>
            </w:r>
            <w:r w:rsidRPr="003670F4">
              <w:rPr>
                <w:rFonts w:cs="Arial"/>
                <w:szCs w:val="18"/>
              </w:rPr>
              <w:t>provid</w:t>
            </w:r>
            <w:r>
              <w:rPr>
                <w:rFonts w:cs="Arial"/>
                <w:szCs w:val="18"/>
              </w:rPr>
              <w:t>ing</w:t>
            </w:r>
            <w:r w:rsidRPr="003670F4">
              <w:rPr>
                <w:rFonts w:cs="Arial"/>
                <w:szCs w:val="18"/>
              </w:rPr>
              <w:t xml:space="preserve"> small-scale variations in water depth.</w:t>
            </w:r>
          </w:p>
        </w:tc>
        <w:tc>
          <w:tcPr>
            <w:tcW w:w="1631" w:type="pct"/>
            <w:shd w:val="clear" w:color="auto" w:fill="auto"/>
          </w:tcPr>
          <w:p w14:paraId="215C05D6" w14:textId="1D76EBF9" w:rsidR="00931142" w:rsidRPr="00D822AE" w:rsidRDefault="00931142" w:rsidP="00931142">
            <w:pPr>
              <w:pStyle w:val="TableBody"/>
            </w:pPr>
            <w:r>
              <w:rPr>
                <w:rFonts w:cs="Arial"/>
              </w:rPr>
              <w:t>Positive impact</w:t>
            </w:r>
            <w:r w:rsidR="008C7FC7">
              <w:rPr>
                <w:rFonts w:cs="Arial"/>
              </w:rPr>
              <w:t>;</w:t>
            </w:r>
            <w:r>
              <w:rPr>
                <w:rFonts w:cs="Arial"/>
              </w:rPr>
              <w:t xml:space="preserve"> no mitigation required.</w:t>
            </w:r>
          </w:p>
        </w:tc>
      </w:tr>
    </w:tbl>
    <w:p w14:paraId="1BC79A4A" w14:textId="386C5794" w:rsidR="002579F0" w:rsidRPr="00D331BB" w:rsidRDefault="002579F0" w:rsidP="00D77382">
      <w:pPr>
        <w:pStyle w:val="Heading3"/>
        <w:rPr>
          <w:lang w:eastAsia="en-GB"/>
        </w:rPr>
      </w:pPr>
      <w:r w:rsidRPr="00D331BB">
        <w:rPr>
          <w:lang w:eastAsia="en-GB"/>
        </w:rPr>
        <w:t>Conclusion</w:t>
      </w:r>
    </w:p>
    <w:p w14:paraId="5376D0E3" w14:textId="1900E8D4" w:rsidR="00D119C9" w:rsidRPr="003D1542" w:rsidRDefault="00D119C9" w:rsidP="00D119C9">
      <w:pPr>
        <w:pStyle w:val="Text1"/>
        <w:spacing w:after="0"/>
        <w:ind w:left="0"/>
        <w:jc w:val="both"/>
        <w:rPr>
          <w:rFonts w:asciiTheme="minorHAnsi" w:hAnsiTheme="minorHAnsi"/>
          <w:color w:val="000000"/>
          <w:lang w:eastAsia="en-GB"/>
        </w:rPr>
      </w:pPr>
      <w:r w:rsidRPr="003D1542">
        <w:rPr>
          <w:rFonts w:asciiTheme="minorHAnsi" w:hAnsiTheme="minorHAnsi"/>
        </w:rPr>
        <w:t xml:space="preserve">This </w:t>
      </w:r>
      <w:r w:rsidR="009824D9">
        <w:rPr>
          <w:rFonts w:asciiTheme="minorHAnsi" w:hAnsiTheme="minorHAnsi"/>
        </w:rPr>
        <w:t>WFD</w:t>
      </w:r>
      <w:r w:rsidRPr="003D1542">
        <w:rPr>
          <w:rFonts w:asciiTheme="minorHAnsi" w:hAnsiTheme="minorHAnsi"/>
        </w:rPr>
        <w:t xml:space="preserve"> assessment report has been prepared for the </w:t>
      </w:r>
      <w:r>
        <w:rPr>
          <w:rFonts w:asciiTheme="minorHAnsi" w:hAnsiTheme="minorHAnsi"/>
        </w:rPr>
        <w:t xml:space="preserve">Oxford FAS </w:t>
      </w:r>
      <w:r w:rsidRPr="003D1542">
        <w:rPr>
          <w:rFonts w:asciiTheme="minorHAnsi" w:hAnsiTheme="minorHAnsi"/>
        </w:rPr>
        <w:t xml:space="preserve">Scheme. </w:t>
      </w:r>
      <w:r w:rsidRPr="003D1542">
        <w:rPr>
          <w:rFonts w:asciiTheme="minorHAnsi" w:hAnsiTheme="minorHAnsi"/>
          <w:color w:val="000000"/>
          <w:lang w:eastAsia="en-GB"/>
        </w:rPr>
        <w:t xml:space="preserve"> The proposed various elements of the scheme </w:t>
      </w:r>
      <w:r w:rsidR="00931142">
        <w:rPr>
          <w:rFonts w:asciiTheme="minorHAnsi" w:hAnsiTheme="minorHAnsi"/>
          <w:color w:val="000000"/>
          <w:lang w:eastAsia="en-GB"/>
        </w:rPr>
        <w:t>were</w:t>
      </w:r>
      <w:r w:rsidR="00931142" w:rsidRPr="003D1542">
        <w:rPr>
          <w:rFonts w:asciiTheme="minorHAnsi" w:hAnsiTheme="minorHAnsi"/>
          <w:color w:val="000000"/>
          <w:lang w:eastAsia="en-GB"/>
        </w:rPr>
        <w:t xml:space="preserve"> </w:t>
      </w:r>
      <w:r w:rsidR="00931142">
        <w:rPr>
          <w:rFonts w:asciiTheme="minorHAnsi" w:hAnsiTheme="minorHAnsi"/>
          <w:color w:val="000000"/>
          <w:lang w:eastAsia="en-GB"/>
        </w:rPr>
        <w:t>evaluated</w:t>
      </w:r>
      <w:r w:rsidR="00931142" w:rsidRPr="003D1542">
        <w:rPr>
          <w:rFonts w:asciiTheme="minorHAnsi" w:hAnsiTheme="minorHAnsi"/>
          <w:color w:val="000000"/>
          <w:lang w:eastAsia="en-GB"/>
        </w:rPr>
        <w:t xml:space="preserve"> </w:t>
      </w:r>
      <w:r w:rsidRPr="003D1542">
        <w:rPr>
          <w:rFonts w:asciiTheme="minorHAnsi" w:hAnsiTheme="minorHAnsi"/>
          <w:color w:val="000000"/>
          <w:lang w:eastAsia="en-GB"/>
        </w:rPr>
        <w:t>in terms of their impact on the current WFD status of the water body using RBMP cycle 2 data on the E</w:t>
      </w:r>
      <w:r w:rsidR="000A138C">
        <w:rPr>
          <w:rFonts w:asciiTheme="minorHAnsi" w:hAnsiTheme="minorHAnsi"/>
          <w:color w:val="000000"/>
          <w:lang w:eastAsia="en-GB"/>
        </w:rPr>
        <w:t xml:space="preserve">nvironment </w:t>
      </w:r>
      <w:r w:rsidRPr="003D1542">
        <w:rPr>
          <w:rFonts w:asciiTheme="minorHAnsi" w:hAnsiTheme="minorHAnsi"/>
          <w:color w:val="000000"/>
          <w:lang w:eastAsia="en-GB"/>
        </w:rPr>
        <w:t>A</w:t>
      </w:r>
      <w:r w:rsidR="000A138C">
        <w:rPr>
          <w:rFonts w:asciiTheme="minorHAnsi" w:hAnsiTheme="minorHAnsi"/>
          <w:color w:val="000000"/>
          <w:lang w:eastAsia="en-GB"/>
        </w:rPr>
        <w:t>gency</w:t>
      </w:r>
      <w:r w:rsidRPr="003D1542">
        <w:rPr>
          <w:rFonts w:asciiTheme="minorHAnsi" w:hAnsiTheme="minorHAnsi"/>
          <w:color w:val="000000"/>
          <w:lang w:eastAsia="en-GB"/>
        </w:rPr>
        <w:t xml:space="preserve">’s Catchment Explorer website.  </w:t>
      </w:r>
      <w:r w:rsidRPr="003D1542">
        <w:rPr>
          <w:rFonts w:asciiTheme="minorHAnsi" w:hAnsiTheme="minorHAnsi"/>
        </w:rPr>
        <w:t xml:space="preserve">As a result of assessing </w:t>
      </w:r>
      <w:r>
        <w:rPr>
          <w:rFonts w:asciiTheme="minorHAnsi" w:hAnsiTheme="minorHAnsi"/>
        </w:rPr>
        <w:t>the scheme elements</w:t>
      </w:r>
      <w:r w:rsidRPr="003D1542">
        <w:rPr>
          <w:rFonts w:asciiTheme="minorHAnsi" w:hAnsiTheme="minorHAnsi"/>
        </w:rPr>
        <w:t xml:space="preserve">, </w:t>
      </w:r>
      <w:r w:rsidRPr="003D1542">
        <w:rPr>
          <w:rFonts w:asciiTheme="minorHAnsi" w:hAnsiTheme="minorHAnsi"/>
          <w:color w:val="000000"/>
          <w:lang w:eastAsia="en-GB"/>
        </w:rPr>
        <w:t xml:space="preserve">it is anticipated that as a result of the proposed </w:t>
      </w:r>
      <w:r>
        <w:rPr>
          <w:rFonts w:asciiTheme="minorHAnsi" w:hAnsiTheme="minorHAnsi"/>
          <w:color w:val="000000"/>
          <w:lang w:eastAsia="en-GB"/>
        </w:rPr>
        <w:t>work</w:t>
      </w:r>
      <w:r w:rsidRPr="003D1542">
        <w:rPr>
          <w:rFonts w:asciiTheme="minorHAnsi" w:hAnsiTheme="minorHAnsi"/>
          <w:color w:val="000000"/>
          <w:lang w:eastAsia="en-GB"/>
        </w:rPr>
        <w:t>s, there will be a requirement for a detailed assessment due to the range of potential impacts to the water body.</w:t>
      </w:r>
      <w:r w:rsidR="009A692B">
        <w:rPr>
          <w:rFonts w:asciiTheme="minorHAnsi" w:hAnsiTheme="minorHAnsi"/>
          <w:color w:val="000000"/>
          <w:lang w:eastAsia="en-GB"/>
        </w:rPr>
        <w:t xml:space="preserve">  This is likely to entail the undertaking of </w:t>
      </w:r>
      <w:r w:rsidR="009A692B">
        <w:t>River Corridor Surveys and River Habitat Surveys</w:t>
      </w:r>
      <w:r w:rsidR="00310B67">
        <w:t>; fish and macro-invertebrate surveys, and other ecological studies as required.</w:t>
      </w:r>
    </w:p>
    <w:p w14:paraId="76A72596" w14:textId="77777777" w:rsidR="000A138C" w:rsidRPr="000A138C" w:rsidRDefault="000A138C" w:rsidP="000A138C">
      <w:pPr>
        <w:pStyle w:val="Text1"/>
        <w:spacing w:after="0"/>
        <w:ind w:left="0"/>
        <w:jc w:val="both"/>
        <w:rPr>
          <w:rFonts w:asciiTheme="minorHAnsi" w:hAnsiTheme="minorHAnsi"/>
        </w:rPr>
      </w:pPr>
    </w:p>
    <w:sectPr w:rsidR="000A138C" w:rsidRPr="000A138C" w:rsidSect="00B564B6">
      <w:pgSz w:w="11907" w:h="16839" w:code="9"/>
      <w:pgMar w:top="1077" w:right="1440" w:bottom="1077" w:left="1440" w:header="720" w:footer="720"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331">
      <wne:acd wne:acdName="acd4"/>
    </wne:keymap>
    <wne:keymap wne:kcmPrimary="0332">
      <wne:acd wne:acdName="acd5"/>
    </wne:keymap>
    <wne:keymap wne:kcmPrimary="0333">
      <wne:acd wne:acdName="acd6"/>
    </wne:keymap>
    <wne:keymap wne:kcmPrimary="0334">
      <wne:acd wne:acdName="acd7"/>
    </wne:keymap>
    <wne:keymap wne:kcmPrimary="0335">
      <wne:acd wne:acdName="acd8"/>
    </wne:keymap>
    <wne:keymap wne:kcmPrimary="0336">
      <wne:acd wne:acdName="acd9"/>
    </wne:keymap>
    <wne:keymap wne:kcmPrimary="0342">
      <wne:acd wne:acdName="acd0"/>
    </wne:keymap>
    <wne:keymap wne:kcmPrimary="0343">
      <wne:acd wne:acdName="acd13"/>
    </wne:keymap>
    <wne:keymap wne:kcmPrimary="0344">
      <wne:acd wne:acdName="acd3"/>
    </wne:keymap>
    <wne:keymap wne:kcmPrimary="034C">
      <wne:acd wne:acdName="acd10"/>
    </wne:keymap>
    <wne:keymap wne:kcmPrimary="0354">
      <wne:acd wne:acdName="acd11"/>
    </wne:keymap>
    <wne:keymap wne:kcmPrimary="0443">
      <wne:acd wne:acdName="acd2"/>
    </wne:keymap>
    <wne:keymap wne:kcmPrimary="0553">
      <wne:acd wne:acdName="acd14"/>
    </wne:keymap>
    <wne:keymap wne:kcmPrimary="0642">
      <wne:acd wne:acdName="acd1"/>
    </wne:keymap>
    <wne:keymap wne:kcmPrimary="0644">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Manifest>
  </wne:toolbars>
  <wne:acds>
    <wne:acd wne:argValue="AQAAAEIA" wne:acdName="acd0" wne:fciIndexBasedOn="0065"/>
    <wne:acd wne:argValue="AgBCAHUAbABsAGUAdAA=" wne:acdName="acd1" wne:fciIndexBasedOn="0065"/>
    <wne:acd wne:argValue="AgBDAFMAQQA=" wne:acdName="acd2" wne:fciIndexBasedOn="0065"/>
    <wne:acd wne:argValue="AgBEAGkAdgBpAGQAZQByAA==" wne:acdName="acd3" wne:fciIndexBasedOn="0065"/>
    <wne:acd wne:argValue="AQAAAAEA" wne:acdName="acd4" wne:fciIndexBasedOn="0065"/>
    <wne:acd wne:argValue="AQAAAAIA" wne:acdName="acd5" wne:fciIndexBasedOn="0065"/>
    <wne:acd wne:argValue="AQAAAAMA" wne:acdName="acd6" wne:fciIndexBasedOn="0065"/>
    <wne:acd wne:argValue="AQAAAAQA" wne:acdName="acd7" wne:fciIndexBasedOn="0065"/>
    <wne:acd wne:argValue="AQAAAAUA" wne:acdName="acd8" wne:fciIndexBasedOn="0065"/>
    <wne:acd wne:argValue="AQAAAAYA" wne:acdName="acd9" wne:fciIndexBasedOn="0065"/>
    <wne:acd wne:argValue="AgBOAHUAbQBiAGUAcgA=" wne:acdName="acd10" wne:fciIndexBasedOn="0065"/>
    <wne:acd wne:argValue="AgBUAGEAYgBsAGUAIABCAG8AZAB5AA==" wne:acdName="acd11" wne:fciIndexBasedOn="0065"/>
    <wne:acd wne:argValue="AgBUAGkAYwBrAA==" wne:acdName="acd12" wne:fciIndexBasedOn="0065"/>
    <wne:acd wne:argValue="QwBIADIATQCgAEgASQBMAEwA" wne:acdName="acd13" wne:fciIndexBasedOn="0211"/>
    <wne:acd wne:argValue="cwBsAGEAcwBoACAAYgByAGUAYQBrAGkAbgBnAA==" wne:acdName="acd14" wne:fciIndexBasedOn="0211"/>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C76848" w14:textId="77777777" w:rsidR="00111A05" w:rsidRDefault="00111A05">
      <w:r>
        <w:separator/>
      </w:r>
    </w:p>
  </w:endnote>
  <w:endnote w:type="continuationSeparator" w:id="0">
    <w:p w14:paraId="0D6CC13D" w14:textId="77777777" w:rsidR="00111A05" w:rsidRDefault="00111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hruti">
    <w:panose1 w:val="020B0502040204020203"/>
    <w:charset w:val="00"/>
    <w:family w:val="swiss"/>
    <w:pitch w:val="variable"/>
    <w:sig w:usb0="0004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aavi">
    <w:panose1 w:val="020B0502040204020203"/>
    <w:charset w:val="00"/>
    <w:family w:val="swiss"/>
    <w:pitch w:val="variable"/>
    <w:sig w:usb0="00020003" w:usb1="00000000" w:usb2="00000000" w:usb3="00000000" w:csb0="00000001" w:csb1="00000000"/>
  </w:font>
  <w:font w:name="Guardian Sans Regular">
    <w:panose1 w:val="00000000000000000000"/>
    <w:charset w:val="00"/>
    <w:family w:val="swiss"/>
    <w:notTrueType/>
    <w:pitch w:val="variable"/>
    <w:sig w:usb0="00000087" w:usb1="00000000" w:usb2="00000000" w:usb3="00000000" w:csb0="0000009B" w:csb1="00000000"/>
  </w:font>
  <w:font w:name="Guardian Sans Light">
    <w:panose1 w:val="00000000000000000000"/>
    <w:charset w:val="00"/>
    <w:family w:val="swiss"/>
    <w:notTrueType/>
    <w:pitch w:val="variable"/>
    <w:sig w:usb0="00000087" w:usb1="00000000" w:usb2="00000000" w:usb3="00000000" w:csb0="0000009B" w:csb1="00000000"/>
  </w:font>
  <w:font w:name="PrecisionSans-Light">
    <w:altName w:val="Cambria"/>
    <w:panose1 w:val="00000000000000000000"/>
    <w:charset w:val="4D"/>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AE29C" w14:textId="09B33C60" w:rsidR="000A138C" w:rsidRPr="00D40A96" w:rsidRDefault="000A138C" w:rsidP="002A4534">
    <w:pPr>
      <w:pStyle w:val="Footer"/>
      <w:tabs>
        <w:tab w:val="left" w:pos="330"/>
      </w:tabs>
      <w:rPr>
        <w:lang w:val="fr-FR"/>
      </w:rPr>
    </w:pPr>
    <w:r>
      <w:tab/>
    </w:r>
    <w:r>
      <w:tab/>
    </w:r>
    <w:r w:rsidRPr="00AA0D06">
      <w:fldChar w:fldCharType="begin"/>
    </w:r>
    <w:r w:rsidRPr="00D40A96">
      <w:rPr>
        <w:lang w:val="fr-FR"/>
      </w:rPr>
      <w:instrText xml:space="preserve"> PAGE  \* MERGEFORMAT </w:instrText>
    </w:r>
    <w:r w:rsidRPr="00AA0D06">
      <w:fldChar w:fldCharType="separate"/>
    </w:r>
    <w:r w:rsidR="008A19B7">
      <w:rPr>
        <w:noProof/>
        <w:lang w:val="fr-FR"/>
      </w:rPr>
      <w:t>2</w:t>
    </w:r>
    <w:r w:rsidRPr="00AA0D06">
      <w:fldChar w:fldCharType="end"/>
    </w:r>
    <w:r w:rsidRPr="00D40A96">
      <w:rPr>
        <w:lang w:val="fr-FR"/>
      </w:rPr>
      <w:tab/>
    </w:r>
    <w:r>
      <w:rPr>
        <w:lang w:val="fr-FR"/>
      </w:rPr>
      <w:tab/>
    </w:r>
    <w:r>
      <w:rPr>
        <w:lang w:val="fr-FR"/>
      </w:rPr>
      <w:tab/>
    </w:r>
    <w:r>
      <w:rPr>
        <w:lang w:val="fr-FR"/>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992B1A" w14:textId="1B766F37" w:rsidR="000A138C" w:rsidRPr="00D40A96" w:rsidRDefault="000A138C" w:rsidP="00661CC5">
    <w:pPr>
      <w:pStyle w:val="Footer"/>
      <w:rPr>
        <w:lang w:val="fr-FR"/>
      </w:rPr>
    </w:pPr>
    <w:r>
      <w:t xml:space="preserve"> </w:t>
    </w:r>
    <w:r w:rsidRPr="00D40A96">
      <w:rPr>
        <w:lang w:val="fr-FR"/>
      </w:rPr>
      <w:tab/>
    </w:r>
    <w:r w:rsidRPr="00AA0D06">
      <w:fldChar w:fldCharType="begin"/>
    </w:r>
    <w:r w:rsidRPr="00D40A96">
      <w:rPr>
        <w:lang w:val="fr-FR"/>
      </w:rPr>
      <w:instrText xml:space="preserve"> PAGE  \* MERGEFORMAT </w:instrText>
    </w:r>
    <w:r w:rsidRPr="00AA0D06">
      <w:fldChar w:fldCharType="separate"/>
    </w:r>
    <w:r w:rsidR="008A19B7">
      <w:rPr>
        <w:noProof/>
        <w:lang w:val="fr-FR"/>
      </w:rPr>
      <w:t>5</w:t>
    </w:r>
    <w:r w:rsidRPr="00AA0D06">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AB6161" w14:textId="123A252D" w:rsidR="000A138C" w:rsidRPr="00D40A96" w:rsidRDefault="000A138C" w:rsidP="00661CC5">
    <w:pPr>
      <w:pStyle w:val="Footer"/>
      <w:rPr>
        <w:lang w:val="fr-FR"/>
      </w:rPr>
    </w:pPr>
    <w:r w:rsidRPr="00D40A96">
      <w:rPr>
        <w:lang w:val="fr-FR"/>
      </w:rPr>
      <w:tab/>
    </w:r>
    <w:r w:rsidRPr="00287D0A">
      <w:fldChar w:fldCharType="begin"/>
    </w:r>
    <w:r w:rsidRPr="00D40A96">
      <w:rPr>
        <w:lang w:val="fr-FR"/>
      </w:rPr>
      <w:instrText xml:space="preserve"> PAGE  \* MERGEFORMAT </w:instrText>
    </w:r>
    <w:r w:rsidRPr="00287D0A">
      <w:fldChar w:fldCharType="separate"/>
    </w:r>
    <w:r w:rsidR="008A19B7">
      <w:rPr>
        <w:noProof/>
        <w:lang w:val="fr-FR"/>
      </w:rPr>
      <w:t>1</w:t>
    </w:r>
    <w:r w:rsidRPr="00287D0A">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74BE19" w14:textId="74171B14" w:rsidR="000A138C" w:rsidRPr="009060B0" w:rsidRDefault="000A138C" w:rsidP="009060B0">
    <w:pPr>
      <w:pStyle w:val="Footer"/>
      <w:tabs>
        <w:tab w:val="clear" w:pos="4680"/>
        <w:tab w:val="center" w:pos="4500"/>
      </w:tabs>
    </w:pPr>
    <w:r>
      <w:rPr>
        <w:rStyle w:val="PageNumber"/>
      </w:rPr>
      <w:tab/>
    </w:r>
    <w:r w:rsidRPr="00BD2BC4">
      <w:rPr>
        <w:rStyle w:val="PageNumber"/>
      </w:rPr>
      <w:fldChar w:fldCharType="begin"/>
    </w:r>
    <w:r w:rsidRPr="00BD2BC4">
      <w:rPr>
        <w:rStyle w:val="PageNumber"/>
      </w:rPr>
      <w:instrText xml:space="preserve"> PAGE  \* MERGEFORMAT </w:instrText>
    </w:r>
    <w:r w:rsidRPr="00BD2BC4">
      <w:rPr>
        <w:rStyle w:val="PageNumber"/>
      </w:rPr>
      <w:fldChar w:fldCharType="separate"/>
    </w:r>
    <w:r w:rsidR="008A19B7">
      <w:rPr>
        <w:rStyle w:val="PageNumber"/>
        <w:noProof/>
      </w:rPr>
      <w:t>14</w:t>
    </w:r>
    <w:r w:rsidRPr="00BD2BC4">
      <w:rPr>
        <w:rStyle w:val="PageNumber"/>
      </w:rPr>
      <w:fldChar w:fldCharType="end"/>
    </w:r>
    <w:r>
      <w:rPr>
        <w:noProof/>
      </w:rPr>
      <w:tab/>
    </w:r>
    <w:r w:rsidRPr="00F35214">
      <w:t xml:space="preserve"> </w:t>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20457" w14:textId="7F090427" w:rsidR="000A138C" w:rsidRDefault="000A138C" w:rsidP="009060B0">
    <w:pPr>
      <w:pStyle w:val="Footer"/>
    </w:pPr>
    <w:r w:rsidRPr="00F35214">
      <w:tab/>
    </w:r>
    <w:r>
      <w:t xml:space="preserve"> </w:t>
    </w:r>
    <w:r>
      <w:fldChar w:fldCharType="begin"/>
    </w:r>
    <w:r>
      <w:instrText xml:space="preserve"> PAGE  \* MERGEFORMAT </w:instrText>
    </w:r>
    <w:r>
      <w:fldChar w:fldCharType="separate"/>
    </w:r>
    <w:r w:rsidR="008A19B7">
      <w:rPr>
        <w:noProof/>
      </w:rPr>
      <w:t>13</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EFE525" w14:textId="45462DE2" w:rsidR="000A138C" w:rsidRPr="0099053F" w:rsidRDefault="000A138C" w:rsidP="009060B0">
    <w:pPr>
      <w:pStyle w:val="Footer"/>
    </w:pPr>
    <w:r>
      <w:tab/>
    </w:r>
    <w:r w:rsidRPr="0099053F">
      <w:rPr>
        <w:rStyle w:val="PageNumber"/>
      </w:rPr>
      <w:fldChar w:fldCharType="begin"/>
    </w:r>
    <w:r w:rsidRPr="0099053F">
      <w:rPr>
        <w:rStyle w:val="PageNumber"/>
      </w:rPr>
      <w:instrText xml:space="preserve"> PAGE  \* MERGEFORMAT </w:instrText>
    </w:r>
    <w:r w:rsidRPr="0099053F">
      <w:rPr>
        <w:rStyle w:val="PageNumber"/>
      </w:rPr>
      <w:fldChar w:fldCharType="separate"/>
    </w:r>
    <w:r w:rsidR="008A19B7">
      <w:rPr>
        <w:rStyle w:val="PageNumber"/>
        <w:noProof/>
      </w:rPr>
      <w:t>10</w:t>
    </w:r>
    <w:r w:rsidRPr="0099053F">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4FC1F6" w14:textId="77777777" w:rsidR="00111A05" w:rsidRDefault="00111A05">
      <w:r>
        <w:separator/>
      </w:r>
    </w:p>
  </w:footnote>
  <w:footnote w:type="continuationSeparator" w:id="0">
    <w:p w14:paraId="150D488A" w14:textId="77777777" w:rsidR="00111A05" w:rsidRDefault="00111A05">
      <w:r>
        <w:continuationSeparator/>
      </w:r>
    </w:p>
  </w:footnote>
  <w:footnote w:id="1">
    <w:p w14:paraId="064D6273" w14:textId="77777777" w:rsidR="000A138C" w:rsidRPr="00E44DD5" w:rsidRDefault="000A138C" w:rsidP="002579F0">
      <w:pPr>
        <w:pStyle w:val="FootnoteText"/>
      </w:pPr>
      <w:r w:rsidRPr="00E44DD5">
        <w:rPr>
          <w:rStyle w:val="FootnoteReference"/>
          <w:color w:val="000000"/>
          <w:szCs w:val="16"/>
        </w:rPr>
        <w:footnoteRef/>
      </w:r>
      <w:r w:rsidRPr="00E44DD5">
        <w:t xml:space="preserve"> Water Framework Directive (Directive 2000/60/EC), implemented in England by the Water Environment (Water Framework Directive) (England and Wales) Regulations (SI 3242/2003).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80E066" w14:textId="2901A984" w:rsidR="000A138C" w:rsidRPr="00056A88" w:rsidRDefault="000A138C" w:rsidP="00661CC5">
    <w:pPr>
      <w:pStyle w:val="Header"/>
      <w:jc w:val="right"/>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1DF29" w14:textId="55EB0BB3" w:rsidR="000A138C" w:rsidRPr="004B7385" w:rsidRDefault="000A138C">
    <w:pPr>
      <w:pStyle w:val="Header"/>
      <w:rPr>
        <w:sz w:val="22"/>
      </w:rPr>
    </w:pPr>
    <w:r w:rsidRPr="004B7385">
      <w:rPr>
        <w:sz w:val="22"/>
      </w:rPr>
      <w:t>technical memorandum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B1B70" w14:textId="77777777" w:rsidR="000A138C" w:rsidRPr="0099053F" w:rsidRDefault="000A138C" w:rsidP="00493612">
    <w:pPr>
      <w:pStyle w:val="Header--Left"/>
    </w:pPr>
    <w:fldSimple w:instr=" STYLEREF &quot;Memo Subject&quot; \* MERGEFORMAT ">
      <w:r w:rsidR="008A19B7">
        <w:rPr>
          <w:noProof/>
        </w:rPr>
        <w:t>Oxford Flood Alleviation Scheme: Preliminary WFD Assessment</w:t>
      </w:r>
    </w:fldSimple>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64C92" w14:textId="77777777" w:rsidR="000A138C" w:rsidRPr="0099053F" w:rsidRDefault="000A138C" w:rsidP="00493612">
    <w:pPr>
      <w:pStyle w:val="Header--Right"/>
    </w:pPr>
    <w:fldSimple w:instr=" STYLEREF &quot;Memo Subject&quot; \* MERGEFORMAT ">
      <w:r w:rsidR="008A19B7">
        <w:rPr>
          <w:noProof/>
        </w:rPr>
        <w:t>Oxford Flood Alleviation Scheme: Preliminary WFD Assessment</w:t>
      </w:r>
    </w:fldSimple>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710F9" w14:textId="14FB991D" w:rsidR="000A138C" w:rsidRPr="00BB3B02" w:rsidRDefault="000A138C" w:rsidP="00697DF4">
    <w:pPr>
      <w:pStyle w:val="FirstMemoLine"/>
    </w:pPr>
    <w:r>
      <w:rPr>
        <w:lang w:eastAsia="en-GB"/>
      </w:rPr>
      <mc:AlternateContent>
        <mc:Choice Requires="wps">
          <w:drawing>
            <wp:anchor distT="0" distB="0" distL="114300" distR="114300" simplePos="0" relativeHeight="251659264" behindDoc="0" locked="0" layoutInCell="1" allowOverlap="1" wp14:anchorId="1B45542A" wp14:editId="4DBA7CAA">
              <wp:simplePos x="0" y="0"/>
              <wp:positionH relativeFrom="margin">
                <wp:posOffset>5007066</wp:posOffset>
              </wp:positionH>
              <wp:positionV relativeFrom="paragraph">
                <wp:posOffset>228327</wp:posOffset>
              </wp:positionV>
              <wp:extent cx="913945" cy="250372"/>
              <wp:effectExtent l="0" t="0" r="635" b="0"/>
              <wp:wrapNone/>
              <wp:docPr id="23" name="Freeform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913945" cy="250372"/>
                      </a:xfrm>
                      <a:custGeom>
                        <a:avLst/>
                        <a:gdLst>
                          <a:gd name="T0" fmla="*/ 1081 w 1152"/>
                          <a:gd name="T1" fmla="*/ 229 h 317"/>
                          <a:gd name="T2" fmla="*/ 1057 w 1152"/>
                          <a:gd name="T3" fmla="*/ 144 h 317"/>
                          <a:gd name="T4" fmla="*/ 925 w 1152"/>
                          <a:gd name="T5" fmla="*/ 223 h 317"/>
                          <a:gd name="T6" fmla="*/ 888 w 1152"/>
                          <a:gd name="T7" fmla="*/ 90 h 317"/>
                          <a:gd name="T8" fmla="*/ 792 w 1152"/>
                          <a:gd name="T9" fmla="*/ 144 h 317"/>
                          <a:gd name="T10" fmla="*/ 658 w 1152"/>
                          <a:gd name="T11" fmla="*/ 229 h 317"/>
                          <a:gd name="T12" fmla="*/ 554 w 1152"/>
                          <a:gd name="T13" fmla="*/ 258 h 317"/>
                          <a:gd name="T14" fmla="*/ 615 w 1152"/>
                          <a:gd name="T15" fmla="*/ 198 h 317"/>
                          <a:gd name="T16" fmla="*/ 564 w 1152"/>
                          <a:gd name="T17" fmla="*/ 50 h 317"/>
                          <a:gd name="T18" fmla="*/ 469 w 1152"/>
                          <a:gd name="T19" fmla="*/ 145 h 317"/>
                          <a:gd name="T20" fmla="*/ 534 w 1152"/>
                          <a:gd name="T21" fmla="*/ 139 h 317"/>
                          <a:gd name="T22" fmla="*/ 587 w 1152"/>
                          <a:gd name="T23" fmla="*/ 129 h 317"/>
                          <a:gd name="T24" fmla="*/ 535 w 1152"/>
                          <a:gd name="T25" fmla="*/ 191 h 317"/>
                          <a:gd name="T26" fmla="*/ 466 w 1152"/>
                          <a:gd name="T27" fmla="*/ 312 h 317"/>
                          <a:gd name="T28" fmla="*/ 707 w 1152"/>
                          <a:gd name="T29" fmla="*/ 192 h 317"/>
                          <a:gd name="T30" fmla="*/ 726 w 1152"/>
                          <a:gd name="T31" fmla="*/ 184 h 317"/>
                          <a:gd name="T32" fmla="*/ 747 w 1152"/>
                          <a:gd name="T33" fmla="*/ 312 h 317"/>
                          <a:gd name="T34" fmla="*/ 842 w 1152"/>
                          <a:gd name="T35" fmla="*/ 188 h 317"/>
                          <a:gd name="T36" fmla="*/ 859 w 1152"/>
                          <a:gd name="T37" fmla="*/ 184 h 317"/>
                          <a:gd name="T38" fmla="*/ 881 w 1152"/>
                          <a:gd name="T39" fmla="*/ 312 h 317"/>
                          <a:gd name="T40" fmla="*/ 971 w 1152"/>
                          <a:gd name="T41" fmla="*/ 195 h 317"/>
                          <a:gd name="T42" fmla="*/ 992 w 1152"/>
                          <a:gd name="T43" fmla="*/ 184 h 317"/>
                          <a:gd name="T44" fmla="*/ 1028 w 1152"/>
                          <a:gd name="T45" fmla="*/ 317 h 317"/>
                          <a:gd name="T46" fmla="*/ 407 w 1152"/>
                          <a:gd name="T47" fmla="*/ 90 h 317"/>
                          <a:gd name="T48" fmla="*/ 311 w 1152"/>
                          <a:gd name="T49" fmla="*/ 0 h 317"/>
                          <a:gd name="T50" fmla="*/ 246 w 1152"/>
                          <a:gd name="T51" fmla="*/ 33 h 317"/>
                          <a:gd name="T52" fmla="*/ 137 w 1152"/>
                          <a:gd name="T53" fmla="*/ 261 h 317"/>
                          <a:gd name="T54" fmla="*/ 115 w 1152"/>
                          <a:gd name="T55" fmla="*/ 138 h 317"/>
                          <a:gd name="T56" fmla="*/ 224 w 1152"/>
                          <a:gd name="T57" fmla="*/ 171 h 317"/>
                          <a:gd name="T58" fmla="*/ 0 w 1152"/>
                          <a:gd name="T59" fmla="*/ 197 h 317"/>
                          <a:gd name="T60" fmla="*/ 246 w 1152"/>
                          <a:gd name="T61" fmla="*/ 232 h 317"/>
                          <a:gd name="T62" fmla="*/ 310 w 1152"/>
                          <a:gd name="T63" fmla="*/ 312 h 317"/>
                          <a:gd name="T64" fmla="*/ 373 w 1152"/>
                          <a:gd name="T65" fmla="*/ 178 h 317"/>
                          <a:gd name="T66" fmla="*/ 378 w 1152"/>
                          <a:gd name="T67" fmla="*/ 312 h 317"/>
                          <a:gd name="T68" fmla="*/ 444 w 1152"/>
                          <a:gd name="T69" fmla="*/ 140 h 317"/>
                          <a:gd name="T70" fmla="*/ 1113 w 1152"/>
                          <a:gd name="T71" fmla="*/ 290 h 317"/>
                          <a:gd name="T72" fmla="*/ 1099 w 1152"/>
                          <a:gd name="T73" fmla="*/ 291 h 317"/>
                          <a:gd name="T74" fmla="*/ 1108 w 1152"/>
                          <a:gd name="T75" fmla="*/ 297 h 317"/>
                          <a:gd name="T76" fmla="*/ 1106 w 1152"/>
                          <a:gd name="T77" fmla="*/ 313 h 317"/>
                          <a:gd name="T78" fmla="*/ 1097 w 1152"/>
                          <a:gd name="T79" fmla="*/ 305 h 317"/>
                          <a:gd name="T80" fmla="*/ 1113 w 1152"/>
                          <a:gd name="T81" fmla="*/ 305 h 317"/>
                          <a:gd name="T82" fmla="*/ 1104 w 1152"/>
                          <a:gd name="T83" fmla="*/ 299 h 317"/>
                          <a:gd name="T84" fmla="*/ 1105 w 1152"/>
                          <a:gd name="T85" fmla="*/ 284 h 317"/>
                          <a:gd name="T86" fmla="*/ 1113 w 1152"/>
                          <a:gd name="T87" fmla="*/ 290 h 317"/>
                          <a:gd name="T88" fmla="*/ 1133 w 1152"/>
                          <a:gd name="T89" fmla="*/ 312 h 317"/>
                          <a:gd name="T90" fmla="*/ 1123 w 1152"/>
                          <a:gd name="T91" fmla="*/ 289 h 317"/>
                          <a:gd name="T92" fmla="*/ 1124 w 1152"/>
                          <a:gd name="T93" fmla="*/ 295 h 317"/>
                          <a:gd name="T94" fmla="*/ 1121 w 1152"/>
                          <a:gd name="T95" fmla="*/ 312 h 317"/>
                          <a:gd name="T96" fmla="*/ 1124 w 1152"/>
                          <a:gd name="T97" fmla="*/ 285 h 317"/>
                          <a:gd name="T98" fmla="*/ 1134 w 1152"/>
                          <a:gd name="T99" fmla="*/ 308 h 317"/>
                          <a:gd name="T100" fmla="*/ 1135 w 1152"/>
                          <a:gd name="T101" fmla="*/ 304 h 317"/>
                          <a:gd name="T102" fmla="*/ 1146 w 1152"/>
                          <a:gd name="T103" fmla="*/ 285 h 317"/>
                          <a:gd name="T104" fmla="*/ 1143 w 1152"/>
                          <a:gd name="T105" fmla="*/ 312 h 317"/>
                          <a:gd name="T106" fmla="*/ 1144 w 1152"/>
                          <a:gd name="T107" fmla="*/ 288 h 317"/>
                          <a:gd name="T108" fmla="*/ 1142 w 1152"/>
                          <a:gd name="T109" fmla="*/ 294 h 317"/>
                          <a:gd name="T110" fmla="*/ 1152 w 1152"/>
                          <a:gd name="T111" fmla="*/ 192 h 317"/>
                          <a:gd name="T112" fmla="*/ 1096 w 1152"/>
                          <a:gd name="T113" fmla="*/ 192 h 317"/>
                          <a:gd name="T114" fmla="*/ 1152 w 1152"/>
                          <a:gd name="T115" fmla="*/ 192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152" h="317">
                            <a:moveTo>
                              <a:pt x="1103" y="242"/>
                            </a:moveTo>
                            <a:cubicBezTo>
                              <a:pt x="1108" y="230"/>
                              <a:pt x="1093" y="217"/>
                              <a:pt x="1081" y="229"/>
                            </a:cubicBezTo>
                            <a:cubicBezTo>
                              <a:pt x="1070" y="239"/>
                              <a:pt x="1057" y="251"/>
                              <a:pt x="1057" y="251"/>
                            </a:cubicBezTo>
                            <a:cubicBezTo>
                              <a:pt x="1057" y="251"/>
                              <a:pt x="1057" y="169"/>
                              <a:pt x="1057" y="144"/>
                            </a:cubicBezTo>
                            <a:cubicBezTo>
                              <a:pt x="1057" y="118"/>
                              <a:pt x="1054" y="90"/>
                              <a:pt x="1020" y="90"/>
                            </a:cubicBezTo>
                            <a:cubicBezTo>
                              <a:pt x="978" y="90"/>
                              <a:pt x="948" y="153"/>
                              <a:pt x="925" y="223"/>
                            </a:cubicBezTo>
                            <a:cubicBezTo>
                              <a:pt x="925" y="213"/>
                              <a:pt x="925" y="183"/>
                              <a:pt x="925" y="146"/>
                            </a:cubicBezTo>
                            <a:cubicBezTo>
                              <a:pt x="925" y="112"/>
                              <a:pt x="919" y="90"/>
                              <a:pt x="888" y="90"/>
                            </a:cubicBezTo>
                            <a:cubicBezTo>
                              <a:pt x="840" y="90"/>
                              <a:pt x="811" y="171"/>
                              <a:pt x="792" y="224"/>
                            </a:cubicBezTo>
                            <a:cubicBezTo>
                              <a:pt x="792" y="202"/>
                              <a:pt x="792" y="165"/>
                              <a:pt x="792" y="144"/>
                            </a:cubicBezTo>
                            <a:cubicBezTo>
                              <a:pt x="792" y="118"/>
                              <a:pt x="789" y="90"/>
                              <a:pt x="755" y="90"/>
                            </a:cubicBezTo>
                            <a:cubicBezTo>
                              <a:pt x="706" y="90"/>
                              <a:pt x="676" y="172"/>
                              <a:pt x="658" y="229"/>
                            </a:cubicBezTo>
                            <a:cubicBezTo>
                              <a:pt x="651" y="251"/>
                              <a:pt x="641" y="258"/>
                              <a:pt x="612" y="258"/>
                            </a:cubicBezTo>
                            <a:cubicBezTo>
                              <a:pt x="609" y="258"/>
                              <a:pt x="554" y="258"/>
                              <a:pt x="554" y="258"/>
                            </a:cubicBezTo>
                            <a:cubicBezTo>
                              <a:pt x="562" y="244"/>
                              <a:pt x="575" y="234"/>
                              <a:pt x="590" y="220"/>
                            </a:cubicBezTo>
                            <a:cubicBezTo>
                              <a:pt x="594" y="217"/>
                              <a:pt x="611" y="201"/>
                              <a:pt x="615" y="198"/>
                            </a:cubicBezTo>
                            <a:cubicBezTo>
                              <a:pt x="639" y="178"/>
                              <a:pt x="652" y="160"/>
                              <a:pt x="652" y="128"/>
                            </a:cubicBezTo>
                            <a:cubicBezTo>
                              <a:pt x="652" y="76"/>
                              <a:pt x="612" y="50"/>
                              <a:pt x="564" y="50"/>
                            </a:cubicBezTo>
                            <a:cubicBezTo>
                              <a:pt x="494" y="50"/>
                              <a:pt x="469" y="89"/>
                              <a:pt x="469" y="132"/>
                            </a:cubicBezTo>
                            <a:cubicBezTo>
                              <a:pt x="469" y="133"/>
                              <a:pt x="468" y="143"/>
                              <a:pt x="469" y="145"/>
                            </a:cubicBezTo>
                            <a:cubicBezTo>
                              <a:pt x="534" y="145"/>
                              <a:pt x="534" y="145"/>
                              <a:pt x="534" y="145"/>
                            </a:cubicBezTo>
                            <a:cubicBezTo>
                              <a:pt x="534" y="144"/>
                              <a:pt x="534" y="140"/>
                              <a:pt x="534" y="139"/>
                            </a:cubicBezTo>
                            <a:cubicBezTo>
                              <a:pt x="534" y="122"/>
                              <a:pt x="543" y="109"/>
                              <a:pt x="562" y="109"/>
                            </a:cubicBezTo>
                            <a:cubicBezTo>
                              <a:pt x="578" y="109"/>
                              <a:pt x="587" y="121"/>
                              <a:pt x="587" y="129"/>
                            </a:cubicBezTo>
                            <a:cubicBezTo>
                              <a:pt x="587" y="141"/>
                              <a:pt x="584" y="148"/>
                              <a:pt x="565" y="164"/>
                            </a:cubicBezTo>
                            <a:cubicBezTo>
                              <a:pt x="561" y="168"/>
                              <a:pt x="541" y="186"/>
                              <a:pt x="535" y="191"/>
                            </a:cubicBezTo>
                            <a:cubicBezTo>
                              <a:pt x="505" y="217"/>
                              <a:pt x="466" y="247"/>
                              <a:pt x="466" y="299"/>
                            </a:cubicBezTo>
                            <a:cubicBezTo>
                              <a:pt x="466" y="312"/>
                              <a:pt x="466" y="312"/>
                              <a:pt x="466" y="312"/>
                            </a:cubicBezTo>
                            <a:cubicBezTo>
                              <a:pt x="466" y="312"/>
                              <a:pt x="650" y="312"/>
                              <a:pt x="659" y="312"/>
                            </a:cubicBezTo>
                            <a:cubicBezTo>
                              <a:pt x="675" y="243"/>
                              <a:pt x="698" y="206"/>
                              <a:pt x="707" y="192"/>
                            </a:cubicBezTo>
                            <a:cubicBezTo>
                              <a:pt x="710" y="186"/>
                              <a:pt x="715" y="178"/>
                              <a:pt x="721" y="178"/>
                            </a:cubicBezTo>
                            <a:cubicBezTo>
                              <a:pt x="725" y="178"/>
                              <a:pt x="726" y="180"/>
                              <a:pt x="726" y="184"/>
                            </a:cubicBezTo>
                            <a:cubicBezTo>
                              <a:pt x="726" y="187"/>
                              <a:pt x="726" y="276"/>
                              <a:pt x="726" y="290"/>
                            </a:cubicBezTo>
                            <a:cubicBezTo>
                              <a:pt x="726" y="303"/>
                              <a:pt x="733" y="312"/>
                              <a:pt x="747" y="312"/>
                            </a:cubicBezTo>
                            <a:cubicBezTo>
                              <a:pt x="752" y="312"/>
                              <a:pt x="788" y="312"/>
                              <a:pt x="792" y="312"/>
                            </a:cubicBezTo>
                            <a:cubicBezTo>
                              <a:pt x="810" y="241"/>
                              <a:pt x="830" y="208"/>
                              <a:pt x="842" y="188"/>
                            </a:cubicBezTo>
                            <a:cubicBezTo>
                              <a:pt x="846" y="182"/>
                              <a:pt x="850" y="178"/>
                              <a:pt x="854" y="178"/>
                            </a:cubicBezTo>
                            <a:cubicBezTo>
                              <a:pt x="857" y="178"/>
                              <a:pt x="859" y="179"/>
                              <a:pt x="859" y="184"/>
                            </a:cubicBezTo>
                            <a:cubicBezTo>
                              <a:pt x="859" y="201"/>
                              <a:pt x="859" y="269"/>
                              <a:pt x="859" y="290"/>
                            </a:cubicBezTo>
                            <a:cubicBezTo>
                              <a:pt x="859" y="306"/>
                              <a:pt x="868" y="312"/>
                              <a:pt x="881" y="312"/>
                            </a:cubicBezTo>
                            <a:cubicBezTo>
                              <a:pt x="887" y="312"/>
                              <a:pt x="920" y="312"/>
                              <a:pt x="924" y="312"/>
                            </a:cubicBezTo>
                            <a:cubicBezTo>
                              <a:pt x="939" y="253"/>
                              <a:pt x="959" y="212"/>
                              <a:pt x="971" y="195"/>
                            </a:cubicBezTo>
                            <a:cubicBezTo>
                              <a:pt x="975" y="188"/>
                              <a:pt x="981" y="178"/>
                              <a:pt x="987" y="178"/>
                            </a:cubicBezTo>
                            <a:cubicBezTo>
                              <a:pt x="989" y="178"/>
                              <a:pt x="992" y="179"/>
                              <a:pt x="992" y="184"/>
                            </a:cubicBezTo>
                            <a:cubicBezTo>
                              <a:pt x="992" y="187"/>
                              <a:pt x="992" y="243"/>
                              <a:pt x="992" y="270"/>
                            </a:cubicBezTo>
                            <a:cubicBezTo>
                              <a:pt x="992" y="297"/>
                              <a:pt x="996" y="317"/>
                              <a:pt x="1028" y="317"/>
                            </a:cubicBezTo>
                            <a:cubicBezTo>
                              <a:pt x="1070" y="317"/>
                              <a:pt x="1094" y="265"/>
                              <a:pt x="1103" y="242"/>
                            </a:cubicBezTo>
                            <a:close/>
                            <a:moveTo>
                              <a:pt x="407" y="90"/>
                            </a:moveTo>
                            <a:cubicBezTo>
                              <a:pt x="361" y="90"/>
                              <a:pt x="331" y="165"/>
                              <a:pt x="311" y="224"/>
                            </a:cubicBezTo>
                            <a:cubicBezTo>
                              <a:pt x="311" y="0"/>
                              <a:pt x="311" y="0"/>
                              <a:pt x="311" y="0"/>
                            </a:cubicBezTo>
                            <a:cubicBezTo>
                              <a:pt x="311" y="0"/>
                              <a:pt x="262" y="16"/>
                              <a:pt x="256" y="17"/>
                            </a:cubicBezTo>
                            <a:cubicBezTo>
                              <a:pt x="251" y="19"/>
                              <a:pt x="246" y="24"/>
                              <a:pt x="246" y="33"/>
                            </a:cubicBezTo>
                            <a:cubicBezTo>
                              <a:pt x="246" y="40"/>
                              <a:pt x="246" y="129"/>
                              <a:pt x="246" y="129"/>
                            </a:cubicBezTo>
                            <a:cubicBezTo>
                              <a:pt x="246" y="213"/>
                              <a:pt x="191" y="261"/>
                              <a:pt x="137" y="261"/>
                            </a:cubicBezTo>
                            <a:cubicBezTo>
                              <a:pt x="98" y="261"/>
                              <a:pt x="66" y="235"/>
                              <a:pt x="66" y="198"/>
                            </a:cubicBezTo>
                            <a:cubicBezTo>
                              <a:pt x="66" y="162"/>
                              <a:pt x="87" y="138"/>
                              <a:pt x="115" y="138"/>
                            </a:cubicBezTo>
                            <a:cubicBezTo>
                              <a:pt x="144" y="138"/>
                              <a:pt x="157" y="157"/>
                              <a:pt x="159" y="171"/>
                            </a:cubicBezTo>
                            <a:cubicBezTo>
                              <a:pt x="224" y="171"/>
                              <a:pt x="224" y="171"/>
                              <a:pt x="224" y="171"/>
                            </a:cubicBezTo>
                            <a:cubicBezTo>
                              <a:pt x="224" y="139"/>
                              <a:pt x="199" y="80"/>
                              <a:pt x="114" y="80"/>
                            </a:cubicBezTo>
                            <a:cubicBezTo>
                              <a:pt x="44" y="80"/>
                              <a:pt x="0" y="132"/>
                              <a:pt x="0" y="197"/>
                            </a:cubicBezTo>
                            <a:cubicBezTo>
                              <a:pt x="0" y="270"/>
                              <a:pt x="47" y="317"/>
                              <a:pt x="127" y="317"/>
                            </a:cubicBezTo>
                            <a:cubicBezTo>
                              <a:pt x="211" y="317"/>
                              <a:pt x="238" y="247"/>
                              <a:pt x="246" y="232"/>
                            </a:cubicBezTo>
                            <a:cubicBezTo>
                              <a:pt x="246" y="312"/>
                              <a:pt x="246" y="312"/>
                              <a:pt x="246" y="312"/>
                            </a:cubicBezTo>
                            <a:cubicBezTo>
                              <a:pt x="310" y="312"/>
                              <a:pt x="310" y="312"/>
                              <a:pt x="310" y="312"/>
                            </a:cubicBezTo>
                            <a:cubicBezTo>
                              <a:pt x="330" y="237"/>
                              <a:pt x="351" y="205"/>
                              <a:pt x="360" y="190"/>
                            </a:cubicBezTo>
                            <a:cubicBezTo>
                              <a:pt x="363" y="185"/>
                              <a:pt x="368" y="178"/>
                              <a:pt x="373" y="178"/>
                            </a:cubicBezTo>
                            <a:cubicBezTo>
                              <a:pt x="376" y="178"/>
                              <a:pt x="378" y="180"/>
                              <a:pt x="378" y="184"/>
                            </a:cubicBezTo>
                            <a:cubicBezTo>
                              <a:pt x="378" y="212"/>
                              <a:pt x="378" y="312"/>
                              <a:pt x="378" y="312"/>
                            </a:cubicBezTo>
                            <a:cubicBezTo>
                              <a:pt x="444" y="312"/>
                              <a:pt x="444" y="312"/>
                              <a:pt x="444" y="312"/>
                            </a:cubicBezTo>
                            <a:cubicBezTo>
                              <a:pt x="444" y="312"/>
                              <a:pt x="444" y="183"/>
                              <a:pt x="444" y="140"/>
                            </a:cubicBezTo>
                            <a:cubicBezTo>
                              <a:pt x="444" y="100"/>
                              <a:pt x="428" y="90"/>
                              <a:pt x="407" y="90"/>
                            </a:cubicBezTo>
                            <a:close/>
                            <a:moveTo>
                              <a:pt x="1113" y="290"/>
                            </a:moveTo>
                            <a:cubicBezTo>
                              <a:pt x="1111" y="288"/>
                              <a:pt x="1108" y="286"/>
                              <a:pt x="1105" y="286"/>
                            </a:cubicBezTo>
                            <a:cubicBezTo>
                              <a:pt x="1101" y="286"/>
                              <a:pt x="1099" y="288"/>
                              <a:pt x="1099" y="291"/>
                            </a:cubicBezTo>
                            <a:cubicBezTo>
                              <a:pt x="1099" y="294"/>
                              <a:pt x="1101" y="296"/>
                              <a:pt x="1104" y="296"/>
                            </a:cubicBezTo>
                            <a:cubicBezTo>
                              <a:pt x="1108" y="297"/>
                              <a:pt x="1108" y="297"/>
                              <a:pt x="1108" y="297"/>
                            </a:cubicBezTo>
                            <a:cubicBezTo>
                              <a:pt x="1113" y="298"/>
                              <a:pt x="1116" y="300"/>
                              <a:pt x="1116" y="305"/>
                            </a:cubicBezTo>
                            <a:cubicBezTo>
                              <a:pt x="1116" y="309"/>
                              <a:pt x="1112" y="313"/>
                              <a:pt x="1106" y="313"/>
                            </a:cubicBezTo>
                            <a:cubicBezTo>
                              <a:pt x="1099" y="313"/>
                              <a:pt x="1096" y="310"/>
                              <a:pt x="1095" y="307"/>
                            </a:cubicBezTo>
                            <a:cubicBezTo>
                              <a:pt x="1097" y="305"/>
                              <a:pt x="1097" y="305"/>
                              <a:pt x="1097" y="305"/>
                            </a:cubicBezTo>
                            <a:cubicBezTo>
                              <a:pt x="1098" y="308"/>
                              <a:pt x="1101" y="311"/>
                              <a:pt x="1106" y="311"/>
                            </a:cubicBezTo>
                            <a:cubicBezTo>
                              <a:pt x="1110" y="311"/>
                              <a:pt x="1113" y="308"/>
                              <a:pt x="1113" y="305"/>
                            </a:cubicBezTo>
                            <a:cubicBezTo>
                              <a:pt x="1113" y="302"/>
                              <a:pt x="1111" y="300"/>
                              <a:pt x="1107" y="300"/>
                            </a:cubicBezTo>
                            <a:cubicBezTo>
                              <a:pt x="1104" y="299"/>
                              <a:pt x="1104" y="299"/>
                              <a:pt x="1104" y="299"/>
                            </a:cubicBezTo>
                            <a:cubicBezTo>
                              <a:pt x="1100" y="298"/>
                              <a:pt x="1096" y="297"/>
                              <a:pt x="1096" y="292"/>
                            </a:cubicBezTo>
                            <a:cubicBezTo>
                              <a:pt x="1096" y="287"/>
                              <a:pt x="1100" y="284"/>
                              <a:pt x="1105" y="284"/>
                            </a:cubicBezTo>
                            <a:cubicBezTo>
                              <a:pt x="1110" y="284"/>
                              <a:pt x="1113" y="286"/>
                              <a:pt x="1115" y="288"/>
                            </a:cubicBezTo>
                            <a:lnTo>
                              <a:pt x="1113" y="290"/>
                            </a:lnTo>
                            <a:close/>
                            <a:moveTo>
                              <a:pt x="1134" y="312"/>
                            </a:moveTo>
                            <a:cubicBezTo>
                              <a:pt x="1133" y="312"/>
                              <a:pt x="1133" y="312"/>
                              <a:pt x="1133" y="312"/>
                            </a:cubicBezTo>
                            <a:cubicBezTo>
                              <a:pt x="1125" y="294"/>
                              <a:pt x="1125" y="294"/>
                              <a:pt x="1125" y="294"/>
                            </a:cubicBezTo>
                            <a:cubicBezTo>
                              <a:pt x="1124" y="292"/>
                              <a:pt x="1124" y="290"/>
                              <a:pt x="1123" y="289"/>
                            </a:cubicBezTo>
                            <a:cubicBezTo>
                              <a:pt x="1123" y="289"/>
                              <a:pt x="1123" y="289"/>
                              <a:pt x="1123" y="289"/>
                            </a:cubicBezTo>
                            <a:cubicBezTo>
                              <a:pt x="1124" y="290"/>
                              <a:pt x="1124" y="292"/>
                              <a:pt x="1124" y="295"/>
                            </a:cubicBezTo>
                            <a:cubicBezTo>
                              <a:pt x="1124" y="312"/>
                              <a:pt x="1124" y="312"/>
                              <a:pt x="1124" y="312"/>
                            </a:cubicBezTo>
                            <a:cubicBezTo>
                              <a:pt x="1121" y="312"/>
                              <a:pt x="1121" y="312"/>
                              <a:pt x="1121" y="312"/>
                            </a:cubicBezTo>
                            <a:cubicBezTo>
                              <a:pt x="1121" y="285"/>
                              <a:pt x="1121" y="285"/>
                              <a:pt x="1121" y="285"/>
                            </a:cubicBezTo>
                            <a:cubicBezTo>
                              <a:pt x="1124" y="285"/>
                              <a:pt x="1124" y="285"/>
                              <a:pt x="1124" y="285"/>
                            </a:cubicBezTo>
                            <a:cubicBezTo>
                              <a:pt x="1132" y="304"/>
                              <a:pt x="1132" y="304"/>
                              <a:pt x="1132" y="304"/>
                            </a:cubicBezTo>
                            <a:cubicBezTo>
                              <a:pt x="1133" y="306"/>
                              <a:pt x="1134" y="307"/>
                              <a:pt x="1134" y="308"/>
                            </a:cubicBezTo>
                            <a:cubicBezTo>
                              <a:pt x="1134" y="308"/>
                              <a:pt x="1134" y="308"/>
                              <a:pt x="1134" y="308"/>
                            </a:cubicBezTo>
                            <a:cubicBezTo>
                              <a:pt x="1134" y="307"/>
                              <a:pt x="1134" y="306"/>
                              <a:pt x="1135" y="304"/>
                            </a:cubicBezTo>
                            <a:cubicBezTo>
                              <a:pt x="1143" y="285"/>
                              <a:pt x="1143" y="285"/>
                              <a:pt x="1143" y="285"/>
                            </a:cubicBezTo>
                            <a:cubicBezTo>
                              <a:pt x="1146" y="285"/>
                              <a:pt x="1146" y="285"/>
                              <a:pt x="1146" y="285"/>
                            </a:cubicBezTo>
                            <a:cubicBezTo>
                              <a:pt x="1146" y="312"/>
                              <a:pt x="1146" y="312"/>
                              <a:pt x="1146" y="312"/>
                            </a:cubicBezTo>
                            <a:cubicBezTo>
                              <a:pt x="1143" y="312"/>
                              <a:pt x="1143" y="312"/>
                              <a:pt x="1143" y="312"/>
                            </a:cubicBezTo>
                            <a:cubicBezTo>
                              <a:pt x="1143" y="296"/>
                              <a:pt x="1143" y="296"/>
                              <a:pt x="1143" y="296"/>
                            </a:cubicBezTo>
                            <a:cubicBezTo>
                              <a:pt x="1143" y="293"/>
                              <a:pt x="1144" y="289"/>
                              <a:pt x="1144" y="288"/>
                            </a:cubicBezTo>
                            <a:cubicBezTo>
                              <a:pt x="1144" y="288"/>
                              <a:pt x="1144" y="288"/>
                              <a:pt x="1144" y="288"/>
                            </a:cubicBezTo>
                            <a:cubicBezTo>
                              <a:pt x="1143" y="289"/>
                              <a:pt x="1143" y="291"/>
                              <a:pt x="1142" y="294"/>
                            </a:cubicBezTo>
                            <a:lnTo>
                              <a:pt x="1134" y="312"/>
                            </a:lnTo>
                            <a:close/>
                            <a:moveTo>
                              <a:pt x="1152" y="192"/>
                            </a:moveTo>
                            <a:cubicBezTo>
                              <a:pt x="1152" y="207"/>
                              <a:pt x="1140" y="219"/>
                              <a:pt x="1124" y="219"/>
                            </a:cubicBezTo>
                            <a:cubicBezTo>
                              <a:pt x="1109" y="219"/>
                              <a:pt x="1096" y="207"/>
                              <a:pt x="1096" y="192"/>
                            </a:cubicBezTo>
                            <a:cubicBezTo>
                              <a:pt x="1096" y="176"/>
                              <a:pt x="1109" y="164"/>
                              <a:pt x="1124" y="164"/>
                            </a:cubicBezTo>
                            <a:cubicBezTo>
                              <a:pt x="1140" y="164"/>
                              <a:pt x="1152" y="176"/>
                              <a:pt x="1152" y="192"/>
                            </a:cubicBezTo>
                            <a:close/>
                          </a:path>
                        </a:pathLst>
                      </a:custGeom>
                      <a:solidFill>
                        <a:schemeClr val="tx2"/>
                      </a:solidFill>
                      <a:ln w="15240" cap="flat">
                        <a:noFill/>
                        <a:prstDash val="solid"/>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DEF16F" id="Freeform 8" o:spid="_x0000_s1026" style="position:absolute;margin-left:394.25pt;margin-top:18pt;width:71.95pt;height:19.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152,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" path="m1103,242v5,-12,-10,-25,-22,-13c1070,239,1057,251,1057,251v,,,-82,,-107c1057,118,1054,90,1020,90v-42,,-72,63,-95,133c925,213,925,183,925,146v,-34,-6,-56,-37,-56c840,90,811,171,792,224v,-22,,-59,,-80c792,118,789,90,755,90v-49,,-79,82,-97,139c651,251,641,258,612,258v-3,,-58,,-58,c562,244,575,234,590,220v4,-3,21,-19,25,-22c639,178,652,160,652,128,652,76,612,50,564,50v-70,,-95,39,-95,82c469,133,468,143,469,145v65,,65,,65,c534,144,534,140,534,139v,-17,9,-30,28,-30c578,109,587,121,587,129v,12,-3,19,-22,35c561,168,541,186,535,191v-30,26,-69,56,-69,108c466,312,466,312,466,312v,,184,,193,c675,243,698,206,707,192v3,-6,8,-14,14,-14c725,178,726,180,726,184v,3,,92,,106c726,303,733,312,747,312v5,,41,,45,c810,241,830,208,842,188v4,-6,8,-10,12,-10c857,178,859,179,859,184v,17,,85,,106c859,306,868,312,881,312v6,,39,,43,c939,253,959,212,971,195v4,-7,10,-17,16,-17c989,178,992,179,992,184v,3,,59,,86c992,297,996,317,1028,317v42,,66,-52,75,-75xm407,90v-46,,-76,75,-96,134c311,,311,,311,v,,-49,16,-55,17c251,19,246,24,246,33v,7,,96,,96c246,213,191,261,137,261,98,261,66,235,66,198v,-36,21,-60,49,-60c144,138,157,157,159,171v65,,65,,65,c224,139,199,80,114,80,44,80,,132,,197v,73,47,120,127,120c211,317,238,247,246,232v,80,,80,,80c310,312,310,312,310,312v20,-75,41,-107,50,-122c363,185,368,178,373,178v3,,5,2,5,6c378,212,378,312,378,312v66,,66,,66,c444,312,444,183,444,140v,-40,-16,-50,-37,-50xm1113,290v-2,-2,-5,-4,-8,-4c1101,286,1099,288,1099,291v,3,2,5,5,5c1108,297,1108,297,1108,297v5,1,8,3,8,8c1116,309,1112,313,1106,313v-7,,-10,-3,-11,-6c1097,305,1097,305,1097,305v1,3,4,6,9,6c1110,311,1113,308,1113,305v,-3,-2,-5,-6,-5c1104,299,1104,299,1104,299v-4,-1,-8,-2,-8,-7c1096,287,1100,284,1105,284v5,,8,2,10,4l1113,290xm1134,312v-1,,-1,,-1,c1125,294,1125,294,1125,294v-1,-2,-1,-4,-2,-5c1123,289,1123,289,1123,289v1,1,1,3,1,6c1124,312,1124,312,1124,312v-3,,-3,,-3,c1121,285,1121,285,1121,285v3,,3,,3,c1132,304,1132,304,1132,304v1,2,2,3,2,4c1134,308,1134,308,1134,308v,-1,,-2,1,-4c1143,285,1143,285,1143,285v3,,3,,3,c1146,312,1146,312,1146,312v-3,,-3,,-3,c1143,296,1143,296,1143,296v,-3,1,-7,1,-8c1144,288,1144,288,1144,288v-1,1,-1,3,-2,6l1134,312xm1152,192v,15,-12,27,-28,27c1109,219,1096,207,1096,192v,-16,13,-28,28,-28c1140,164,1152,176,1152,192xe" fillcolor="#65219a [3215]" stroked="f" strokeweight="1.2pt">
              <v:stroke joinstyle="miter"/>
              <v:path arrowok="t" o:connecttype="custom" o:connectlocs="857617,180868;838576,113734;733853,176129;704499,71084;628337,113734;522028,180868;439519,203773;487913,156384;447452,39491;372084,114523;423652,109785;465699,101886;424445,150855;369703,246423;560902,151645;575976,145326;592636,246423;668005,148486;681492,145326;698946,246423;770348,154014;787008,145326;815569,250372;322895,71084;246733,0;195165,26064;108690,206142;91236,108995;177712,135059;0,155594;195165,183238;245940,246423;295921,140587;299888,246423;352250,110574;883004,229047;871897,229837;879037,234576;877451,247213;870310,240894;883004,240894;875864,236155;876657,224308;883004,229047;898871,246423;890938,228257;891731,232996;889351,246423;891731,225098;899665,243264;900458,240104;909185,225098;906805,246423;907598,227467;906011,232206;913945,151645;869517,151645;913945,151645" o:connectangles="0,0,0,0,0,0,0,0,0,0,0,0,0,0,0,0,0,0,0,0,0,0,0,0,0,0,0,0,0,0,0,0,0,0,0,0,0,0,0,0,0,0,0,0,0,0,0,0,0,0,0,0,0,0,0,0,0,0"/>
              <o:lock v:ext="edit" aspectratio="t" verticies="t"/>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4D0C5AA"/>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 w15:restartNumberingAfterBreak="0">
    <w:nsid w:val="00E57A71"/>
    <w:multiLevelType w:val="hybridMultilevel"/>
    <w:tmpl w:val="CA0810BC"/>
    <w:lvl w:ilvl="0" w:tplc="7FA68DBC">
      <w:start w:val="1"/>
      <w:numFmt w:val="bullet"/>
      <w:pStyle w:val="TableBullet"/>
      <w:lvlText w:val=""/>
      <w:lvlJc w:val="left"/>
      <w:pPr>
        <w:ind w:left="274" w:hanging="274"/>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4216F1"/>
    <w:multiLevelType w:val="hybridMultilevel"/>
    <w:tmpl w:val="809A2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9753C3"/>
    <w:multiLevelType w:val="singleLevel"/>
    <w:tmpl w:val="E3003644"/>
    <w:lvl w:ilvl="0">
      <w:start w:val="1"/>
      <w:numFmt w:val="bullet"/>
      <w:pStyle w:val="Bullet"/>
      <w:lvlText w:val="·"/>
      <w:lvlJc w:val="left"/>
      <w:pPr>
        <w:tabs>
          <w:tab w:val="num" w:pos="360"/>
        </w:tabs>
        <w:ind w:left="360" w:hanging="360"/>
      </w:pPr>
      <w:rPr>
        <w:rFonts w:ascii="Symbol" w:hAnsi="Symbol" w:hint="default"/>
        <w:color w:val="auto"/>
      </w:rPr>
    </w:lvl>
  </w:abstractNum>
  <w:abstractNum w:abstractNumId="4" w15:restartNumberingAfterBreak="0">
    <w:nsid w:val="19657EB7"/>
    <w:multiLevelType w:val="hybridMultilevel"/>
    <w:tmpl w:val="BE8446A8"/>
    <w:lvl w:ilvl="0" w:tplc="F7A2CD04">
      <w:start w:val="1"/>
      <w:numFmt w:val="bullet"/>
      <w:pStyle w:val="CalloutBullet"/>
      <w:lvlText w:val=""/>
      <w:lvlJc w:val="left"/>
      <w:pPr>
        <w:ind w:left="274" w:hanging="27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CD45D3"/>
    <w:multiLevelType w:val="multilevel"/>
    <w:tmpl w:val="F8F46DDE"/>
    <w:lvl w:ilvl="0">
      <w:start w:val="1"/>
      <w:numFmt w:val="decimal"/>
      <w:pStyle w:val="Heading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9180EA6"/>
    <w:multiLevelType w:val="hybridMultilevel"/>
    <w:tmpl w:val="40C67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2911B4"/>
    <w:multiLevelType w:val="hybridMultilevel"/>
    <w:tmpl w:val="933017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C85622"/>
    <w:multiLevelType w:val="hybridMultilevel"/>
    <w:tmpl w:val="23224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781C39"/>
    <w:multiLevelType w:val="hybridMultilevel"/>
    <w:tmpl w:val="C61E0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C657A6"/>
    <w:multiLevelType w:val="hybridMultilevel"/>
    <w:tmpl w:val="D0642286"/>
    <w:lvl w:ilvl="0" w:tplc="6B925A24">
      <w:start w:val="1"/>
      <w:numFmt w:val="bullet"/>
      <w:pStyle w:val="Tick"/>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5A25D89"/>
    <w:multiLevelType w:val="hybridMultilevel"/>
    <w:tmpl w:val="09F07740"/>
    <w:lvl w:ilvl="0" w:tplc="0BB2FC02">
      <w:start w:val="1"/>
      <w:numFmt w:val="bullet"/>
      <w:pStyle w:val="Bullet--ThirdLevel"/>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052C3D"/>
    <w:multiLevelType w:val="hybridMultilevel"/>
    <w:tmpl w:val="AF3E4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2759C1"/>
    <w:multiLevelType w:val="singleLevel"/>
    <w:tmpl w:val="601CAEEA"/>
    <w:lvl w:ilvl="0">
      <w:start w:val="1"/>
      <w:numFmt w:val="bullet"/>
      <w:lvlText w:val=""/>
      <w:lvlJc w:val="left"/>
      <w:pPr>
        <w:tabs>
          <w:tab w:val="num" w:pos="360"/>
        </w:tabs>
        <w:ind w:left="360" w:hanging="360"/>
      </w:pPr>
      <w:rPr>
        <w:rFonts w:ascii="Symbol" w:hAnsi="Symbol" w:hint="default"/>
        <w:position w:val="0"/>
      </w:rPr>
    </w:lvl>
  </w:abstractNum>
  <w:abstractNum w:abstractNumId="14" w15:restartNumberingAfterBreak="0">
    <w:nsid w:val="5A5B24DE"/>
    <w:multiLevelType w:val="hybridMultilevel"/>
    <w:tmpl w:val="798C5C96"/>
    <w:lvl w:ilvl="0" w:tplc="19F41C88">
      <w:start w:val="1"/>
      <w:numFmt w:val="bullet"/>
      <w:pStyle w:val="Bullet--SecondLevel"/>
      <w:lvlText w:val="–"/>
      <w:lvlJc w:val="left"/>
      <w:pPr>
        <w:ind w:left="720" w:hanging="360"/>
      </w:pPr>
      <w:rPr>
        <w:rFonts w:ascii="Calibri" w:hAnsi="Calibri"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C7B31EF"/>
    <w:multiLevelType w:val="multilevel"/>
    <w:tmpl w:val="DCF670C6"/>
    <w:lvl w:ilvl="0">
      <w:start w:val="1"/>
      <w:numFmt w:val="decimal"/>
      <w:suff w:val="nothing"/>
      <w:lvlText w:val="%1"/>
      <w:lvlJc w:val="left"/>
      <w:pPr>
        <w:ind w:left="0" w:firstLine="0"/>
      </w:pPr>
      <w:rPr>
        <w:rFonts w:hint="default"/>
        <w:vanish/>
        <w:sz w:val="16"/>
      </w:rPr>
    </w:lvl>
    <w:lvl w:ilvl="1">
      <w:start w:val="1"/>
      <w:numFmt w:val="decimal"/>
      <w:lvlText w:val="%1.%2"/>
      <w:lvlJc w:val="left"/>
      <w:pPr>
        <w:ind w:left="907" w:hanging="907"/>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907" w:hanging="907"/>
      </w:pPr>
      <w:rPr>
        <w:rFonts w:hint="default"/>
      </w:rPr>
    </w:lvl>
    <w:lvl w:ilvl="4">
      <w:start w:val="1"/>
      <w:numFmt w:val="lowerLetter"/>
      <w:lvlText w:val="(%5)"/>
      <w:lvlJc w:val="left"/>
      <w:pPr>
        <w:ind w:left="907" w:hanging="907"/>
      </w:pPr>
      <w:rPr>
        <w:rFonts w:hint="default"/>
      </w:rPr>
    </w:lvl>
    <w:lvl w:ilvl="5">
      <w:start w:val="1"/>
      <w:numFmt w:val="lowerRoman"/>
      <w:lvlText w:val="(%6)"/>
      <w:lvlJc w:val="lef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left"/>
      <w:pPr>
        <w:ind w:left="907" w:hanging="907"/>
      </w:pPr>
      <w:rPr>
        <w:rFonts w:hint="default"/>
      </w:rPr>
    </w:lvl>
  </w:abstractNum>
  <w:abstractNum w:abstractNumId="16" w15:restartNumberingAfterBreak="0">
    <w:nsid w:val="73042DEC"/>
    <w:multiLevelType w:val="hybridMultilevel"/>
    <w:tmpl w:val="E61AF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225F27"/>
    <w:multiLevelType w:val="hybridMultilevel"/>
    <w:tmpl w:val="0D1404BA"/>
    <w:lvl w:ilvl="0" w:tplc="73CCC1A2">
      <w:start w:val="1"/>
      <w:numFmt w:val="bullet"/>
      <w:pStyle w:val="Bullet--FirstLevel"/>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0"/>
  </w:num>
  <w:num w:numId="4">
    <w:abstractNumId w:val="0"/>
  </w:num>
  <w:num w:numId="5">
    <w:abstractNumId w:val="17"/>
  </w:num>
  <w:num w:numId="6">
    <w:abstractNumId w:val="14"/>
  </w:num>
  <w:num w:numId="7">
    <w:abstractNumId w:val="11"/>
  </w:num>
  <w:num w:numId="8">
    <w:abstractNumId w:val="4"/>
  </w:num>
  <w:num w:numId="9">
    <w:abstractNumId w:val="1"/>
  </w:num>
  <w:num w:numId="10">
    <w:abstractNumId w:val="16"/>
  </w:num>
  <w:num w:numId="11">
    <w:abstractNumId w:val="12"/>
  </w:num>
  <w:num w:numId="12">
    <w:abstractNumId w:val="7"/>
  </w:num>
  <w:num w:numId="13">
    <w:abstractNumId w:val="9"/>
  </w:num>
  <w:num w:numId="14">
    <w:abstractNumId w:val="2"/>
  </w:num>
  <w:num w:numId="15">
    <w:abstractNumId w:val="8"/>
  </w:num>
  <w:num w:numId="16">
    <w:abstractNumId w:val="13"/>
  </w:num>
  <w:num w:numId="17">
    <w:abstractNumId w:val="6"/>
  </w:num>
  <w:num w:numId="18">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intFractionalCharacterWidth/>
  <w:embedSystemFonts/>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onsecutiveHyphenLimit w:val="2"/>
  <w:evenAndOddHeader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9F0"/>
    <w:rsid w:val="0000265E"/>
    <w:rsid w:val="000142E7"/>
    <w:rsid w:val="00015437"/>
    <w:rsid w:val="00020F50"/>
    <w:rsid w:val="000219C5"/>
    <w:rsid w:val="00031EA6"/>
    <w:rsid w:val="0003456C"/>
    <w:rsid w:val="000454C9"/>
    <w:rsid w:val="00057B59"/>
    <w:rsid w:val="00072A37"/>
    <w:rsid w:val="0007415C"/>
    <w:rsid w:val="00076CC9"/>
    <w:rsid w:val="0007773A"/>
    <w:rsid w:val="000803ED"/>
    <w:rsid w:val="00081F09"/>
    <w:rsid w:val="00086DDE"/>
    <w:rsid w:val="000874BB"/>
    <w:rsid w:val="0008769E"/>
    <w:rsid w:val="000A138C"/>
    <w:rsid w:val="000A1C18"/>
    <w:rsid w:val="000B7179"/>
    <w:rsid w:val="000C3D7B"/>
    <w:rsid w:val="000D1312"/>
    <w:rsid w:val="000D425F"/>
    <w:rsid w:val="000E4335"/>
    <w:rsid w:val="000F0218"/>
    <w:rsid w:val="000F4D6D"/>
    <w:rsid w:val="000F4E42"/>
    <w:rsid w:val="000F789D"/>
    <w:rsid w:val="00100B81"/>
    <w:rsid w:val="00103613"/>
    <w:rsid w:val="001040D9"/>
    <w:rsid w:val="00104F9F"/>
    <w:rsid w:val="0010612F"/>
    <w:rsid w:val="00111A05"/>
    <w:rsid w:val="00112501"/>
    <w:rsid w:val="0012333B"/>
    <w:rsid w:val="00126C52"/>
    <w:rsid w:val="0013289F"/>
    <w:rsid w:val="001348A3"/>
    <w:rsid w:val="00136F9A"/>
    <w:rsid w:val="00140364"/>
    <w:rsid w:val="001465BA"/>
    <w:rsid w:val="00151CA7"/>
    <w:rsid w:val="00151CCF"/>
    <w:rsid w:val="00154170"/>
    <w:rsid w:val="001546F7"/>
    <w:rsid w:val="00165399"/>
    <w:rsid w:val="001811E3"/>
    <w:rsid w:val="00194778"/>
    <w:rsid w:val="001A5E87"/>
    <w:rsid w:val="001B0C67"/>
    <w:rsid w:val="001B442E"/>
    <w:rsid w:val="001C6378"/>
    <w:rsid w:val="001D42CB"/>
    <w:rsid w:val="001E13E3"/>
    <w:rsid w:val="001F028D"/>
    <w:rsid w:val="001F5375"/>
    <w:rsid w:val="001F7269"/>
    <w:rsid w:val="002131BD"/>
    <w:rsid w:val="00213299"/>
    <w:rsid w:val="002155B5"/>
    <w:rsid w:val="00223ADE"/>
    <w:rsid w:val="002265CA"/>
    <w:rsid w:val="00230346"/>
    <w:rsid w:val="00235144"/>
    <w:rsid w:val="00241477"/>
    <w:rsid w:val="00243CD8"/>
    <w:rsid w:val="00244CF4"/>
    <w:rsid w:val="002579F0"/>
    <w:rsid w:val="00264C3C"/>
    <w:rsid w:val="00266609"/>
    <w:rsid w:val="00270E07"/>
    <w:rsid w:val="00272D36"/>
    <w:rsid w:val="00272ED3"/>
    <w:rsid w:val="002819FA"/>
    <w:rsid w:val="00281E5E"/>
    <w:rsid w:val="00282DA5"/>
    <w:rsid w:val="0028518C"/>
    <w:rsid w:val="00290717"/>
    <w:rsid w:val="0029094F"/>
    <w:rsid w:val="002A4534"/>
    <w:rsid w:val="002A788F"/>
    <w:rsid w:val="002B10BF"/>
    <w:rsid w:val="002B3E20"/>
    <w:rsid w:val="002C0972"/>
    <w:rsid w:val="002D1ADF"/>
    <w:rsid w:val="002D1D8D"/>
    <w:rsid w:val="002E3776"/>
    <w:rsid w:val="002E3A6C"/>
    <w:rsid w:val="002E4BC4"/>
    <w:rsid w:val="002E55B5"/>
    <w:rsid w:val="002F30A3"/>
    <w:rsid w:val="002F5583"/>
    <w:rsid w:val="002F7002"/>
    <w:rsid w:val="003016B0"/>
    <w:rsid w:val="00306380"/>
    <w:rsid w:val="00306483"/>
    <w:rsid w:val="003064AD"/>
    <w:rsid w:val="00310B67"/>
    <w:rsid w:val="0031238D"/>
    <w:rsid w:val="00314EDA"/>
    <w:rsid w:val="00335EC0"/>
    <w:rsid w:val="003422CF"/>
    <w:rsid w:val="00351367"/>
    <w:rsid w:val="00360D60"/>
    <w:rsid w:val="003616D1"/>
    <w:rsid w:val="00387EFD"/>
    <w:rsid w:val="00391455"/>
    <w:rsid w:val="003A0660"/>
    <w:rsid w:val="003A5118"/>
    <w:rsid w:val="003B179E"/>
    <w:rsid w:val="003B3D55"/>
    <w:rsid w:val="003B6B50"/>
    <w:rsid w:val="003B76FC"/>
    <w:rsid w:val="003B7D19"/>
    <w:rsid w:val="003C2D81"/>
    <w:rsid w:val="003D5A8E"/>
    <w:rsid w:val="003E33A0"/>
    <w:rsid w:val="003E33C3"/>
    <w:rsid w:val="003E6827"/>
    <w:rsid w:val="003E78D8"/>
    <w:rsid w:val="003F093F"/>
    <w:rsid w:val="003F40E6"/>
    <w:rsid w:val="003F41C0"/>
    <w:rsid w:val="003F63EA"/>
    <w:rsid w:val="004056EC"/>
    <w:rsid w:val="00407258"/>
    <w:rsid w:val="0040794F"/>
    <w:rsid w:val="00410541"/>
    <w:rsid w:val="00412931"/>
    <w:rsid w:val="00420334"/>
    <w:rsid w:val="00423F06"/>
    <w:rsid w:val="00424DFC"/>
    <w:rsid w:val="00434703"/>
    <w:rsid w:val="004447B1"/>
    <w:rsid w:val="0045431D"/>
    <w:rsid w:val="00457F73"/>
    <w:rsid w:val="004627F1"/>
    <w:rsid w:val="004732AA"/>
    <w:rsid w:val="004739C8"/>
    <w:rsid w:val="00480507"/>
    <w:rsid w:val="00482EF0"/>
    <w:rsid w:val="00486CE6"/>
    <w:rsid w:val="004926D2"/>
    <w:rsid w:val="00493612"/>
    <w:rsid w:val="004A1397"/>
    <w:rsid w:val="004A3D76"/>
    <w:rsid w:val="004A748B"/>
    <w:rsid w:val="004B1A4E"/>
    <w:rsid w:val="004B7385"/>
    <w:rsid w:val="004C4B1F"/>
    <w:rsid w:val="004E3C12"/>
    <w:rsid w:val="004E5BA9"/>
    <w:rsid w:val="004E70E0"/>
    <w:rsid w:val="004E7236"/>
    <w:rsid w:val="004F3AFD"/>
    <w:rsid w:val="004F620C"/>
    <w:rsid w:val="004F7D40"/>
    <w:rsid w:val="00503044"/>
    <w:rsid w:val="00503782"/>
    <w:rsid w:val="00506638"/>
    <w:rsid w:val="0051753E"/>
    <w:rsid w:val="00517577"/>
    <w:rsid w:val="00517628"/>
    <w:rsid w:val="00517A52"/>
    <w:rsid w:val="00527C3A"/>
    <w:rsid w:val="005315F3"/>
    <w:rsid w:val="00551A87"/>
    <w:rsid w:val="005528F9"/>
    <w:rsid w:val="00554259"/>
    <w:rsid w:val="00556E56"/>
    <w:rsid w:val="0056693B"/>
    <w:rsid w:val="00566C99"/>
    <w:rsid w:val="005718A4"/>
    <w:rsid w:val="00583221"/>
    <w:rsid w:val="00585E84"/>
    <w:rsid w:val="005C287D"/>
    <w:rsid w:val="005C5823"/>
    <w:rsid w:val="005D0376"/>
    <w:rsid w:val="005D3F7A"/>
    <w:rsid w:val="005D56F5"/>
    <w:rsid w:val="005E1C79"/>
    <w:rsid w:val="005E71C0"/>
    <w:rsid w:val="005F0A5C"/>
    <w:rsid w:val="00604A9B"/>
    <w:rsid w:val="0060719C"/>
    <w:rsid w:val="00620AB3"/>
    <w:rsid w:val="00621821"/>
    <w:rsid w:val="00631E5C"/>
    <w:rsid w:val="0063219C"/>
    <w:rsid w:val="00633E99"/>
    <w:rsid w:val="0063452E"/>
    <w:rsid w:val="006514DB"/>
    <w:rsid w:val="00651F4A"/>
    <w:rsid w:val="00655DB2"/>
    <w:rsid w:val="00660D01"/>
    <w:rsid w:val="00661CC5"/>
    <w:rsid w:val="00663A4B"/>
    <w:rsid w:val="006822A8"/>
    <w:rsid w:val="006913F8"/>
    <w:rsid w:val="00697DF4"/>
    <w:rsid w:val="006A50B2"/>
    <w:rsid w:val="006A5E05"/>
    <w:rsid w:val="006A6EE4"/>
    <w:rsid w:val="006B5605"/>
    <w:rsid w:val="006C2D3D"/>
    <w:rsid w:val="006C3E2A"/>
    <w:rsid w:val="006C6B30"/>
    <w:rsid w:val="006D52CE"/>
    <w:rsid w:val="006D5AEA"/>
    <w:rsid w:val="006E1FFD"/>
    <w:rsid w:val="006E3DE5"/>
    <w:rsid w:val="006E792C"/>
    <w:rsid w:val="006F676E"/>
    <w:rsid w:val="00700BAC"/>
    <w:rsid w:val="0070338A"/>
    <w:rsid w:val="0070649A"/>
    <w:rsid w:val="00716AC2"/>
    <w:rsid w:val="00716B42"/>
    <w:rsid w:val="00725EC5"/>
    <w:rsid w:val="00730E82"/>
    <w:rsid w:val="00731EA0"/>
    <w:rsid w:val="00734A38"/>
    <w:rsid w:val="00746460"/>
    <w:rsid w:val="00746F22"/>
    <w:rsid w:val="00754526"/>
    <w:rsid w:val="007639AF"/>
    <w:rsid w:val="0077089D"/>
    <w:rsid w:val="00771BD3"/>
    <w:rsid w:val="00772F9B"/>
    <w:rsid w:val="00783B81"/>
    <w:rsid w:val="0079387F"/>
    <w:rsid w:val="007A27D1"/>
    <w:rsid w:val="007A5388"/>
    <w:rsid w:val="007B2BFE"/>
    <w:rsid w:val="007C60E7"/>
    <w:rsid w:val="007D02D6"/>
    <w:rsid w:val="007D5795"/>
    <w:rsid w:val="007D68AB"/>
    <w:rsid w:val="007D7D37"/>
    <w:rsid w:val="007E1E08"/>
    <w:rsid w:val="007E4DBE"/>
    <w:rsid w:val="007F08B6"/>
    <w:rsid w:val="007F53ED"/>
    <w:rsid w:val="00800C14"/>
    <w:rsid w:val="0080229D"/>
    <w:rsid w:val="00803FE6"/>
    <w:rsid w:val="00814EEB"/>
    <w:rsid w:val="00815748"/>
    <w:rsid w:val="008159FD"/>
    <w:rsid w:val="00816451"/>
    <w:rsid w:val="00842483"/>
    <w:rsid w:val="00843420"/>
    <w:rsid w:val="00846191"/>
    <w:rsid w:val="00846C17"/>
    <w:rsid w:val="008554A5"/>
    <w:rsid w:val="00855CA9"/>
    <w:rsid w:val="00862BE8"/>
    <w:rsid w:val="00863F5A"/>
    <w:rsid w:val="00877832"/>
    <w:rsid w:val="00877E54"/>
    <w:rsid w:val="00880361"/>
    <w:rsid w:val="00881CFD"/>
    <w:rsid w:val="008861B3"/>
    <w:rsid w:val="008919F1"/>
    <w:rsid w:val="008A19B7"/>
    <w:rsid w:val="008C6B60"/>
    <w:rsid w:val="008C7A24"/>
    <w:rsid w:val="008C7FC7"/>
    <w:rsid w:val="008D0B3B"/>
    <w:rsid w:val="008D707C"/>
    <w:rsid w:val="008F3878"/>
    <w:rsid w:val="008F5CC8"/>
    <w:rsid w:val="009060B0"/>
    <w:rsid w:val="009176D4"/>
    <w:rsid w:val="00920A0F"/>
    <w:rsid w:val="00931142"/>
    <w:rsid w:val="00935EA6"/>
    <w:rsid w:val="00937897"/>
    <w:rsid w:val="00940DC2"/>
    <w:rsid w:val="0094110C"/>
    <w:rsid w:val="00942BD0"/>
    <w:rsid w:val="00953B18"/>
    <w:rsid w:val="00961F4C"/>
    <w:rsid w:val="00974D83"/>
    <w:rsid w:val="00974E12"/>
    <w:rsid w:val="00981D9E"/>
    <w:rsid w:val="00982084"/>
    <w:rsid w:val="009824D9"/>
    <w:rsid w:val="00983DC3"/>
    <w:rsid w:val="00984E25"/>
    <w:rsid w:val="0099053F"/>
    <w:rsid w:val="009A2383"/>
    <w:rsid w:val="009A5751"/>
    <w:rsid w:val="009A692B"/>
    <w:rsid w:val="009B2494"/>
    <w:rsid w:val="009B2FC6"/>
    <w:rsid w:val="009B7361"/>
    <w:rsid w:val="009C18AA"/>
    <w:rsid w:val="009D0392"/>
    <w:rsid w:val="009D228A"/>
    <w:rsid w:val="009D2C90"/>
    <w:rsid w:val="009D36DA"/>
    <w:rsid w:val="009D5B3C"/>
    <w:rsid w:val="009E4409"/>
    <w:rsid w:val="009F3D5F"/>
    <w:rsid w:val="00A02639"/>
    <w:rsid w:val="00A11D63"/>
    <w:rsid w:val="00A142DD"/>
    <w:rsid w:val="00A1684B"/>
    <w:rsid w:val="00A2439B"/>
    <w:rsid w:val="00A24A0E"/>
    <w:rsid w:val="00A25DC6"/>
    <w:rsid w:val="00A26805"/>
    <w:rsid w:val="00A34A1F"/>
    <w:rsid w:val="00A34A57"/>
    <w:rsid w:val="00A35EC8"/>
    <w:rsid w:val="00A41FBB"/>
    <w:rsid w:val="00A5255B"/>
    <w:rsid w:val="00A5314C"/>
    <w:rsid w:val="00A558B6"/>
    <w:rsid w:val="00A67C60"/>
    <w:rsid w:val="00A7181E"/>
    <w:rsid w:val="00A74125"/>
    <w:rsid w:val="00A7413B"/>
    <w:rsid w:val="00A7716F"/>
    <w:rsid w:val="00A77629"/>
    <w:rsid w:val="00A80A4A"/>
    <w:rsid w:val="00A902F6"/>
    <w:rsid w:val="00A92289"/>
    <w:rsid w:val="00AA0F81"/>
    <w:rsid w:val="00AA43CF"/>
    <w:rsid w:val="00AA4A9F"/>
    <w:rsid w:val="00AA4B9D"/>
    <w:rsid w:val="00AB55C5"/>
    <w:rsid w:val="00AC23A6"/>
    <w:rsid w:val="00AD6C83"/>
    <w:rsid w:val="00AE14C5"/>
    <w:rsid w:val="00AF25FB"/>
    <w:rsid w:val="00AF2657"/>
    <w:rsid w:val="00AF2870"/>
    <w:rsid w:val="00B07DAC"/>
    <w:rsid w:val="00B27A7F"/>
    <w:rsid w:val="00B32A91"/>
    <w:rsid w:val="00B35CD7"/>
    <w:rsid w:val="00B41B5C"/>
    <w:rsid w:val="00B43156"/>
    <w:rsid w:val="00B436CB"/>
    <w:rsid w:val="00B437E0"/>
    <w:rsid w:val="00B52EBF"/>
    <w:rsid w:val="00B564B6"/>
    <w:rsid w:val="00B60784"/>
    <w:rsid w:val="00B67250"/>
    <w:rsid w:val="00B80870"/>
    <w:rsid w:val="00B81DDC"/>
    <w:rsid w:val="00B85A57"/>
    <w:rsid w:val="00B85B52"/>
    <w:rsid w:val="00B8780F"/>
    <w:rsid w:val="00B87DB6"/>
    <w:rsid w:val="00B92BE8"/>
    <w:rsid w:val="00BA1F1F"/>
    <w:rsid w:val="00BB336A"/>
    <w:rsid w:val="00BB3B02"/>
    <w:rsid w:val="00BC51B6"/>
    <w:rsid w:val="00BC51D7"/>
    <w:rsid w:val="00BC6DA3"/>
    <w:rsid w:val="00BD1B34"/>
    <w:rsid w:val="00BD2BC4"/>
    <w:rsid w:val="00BD6A3F"/>
    <w:rsid w:val="00BD6FCF"/>
    <w:rsid w:val="00BD7958"/>
    <w:rsid w:val="00BE1604"/>
    <w:rsid w:val="00BE4F1F"/>
    <w:rsid w:val="00BE72F6"/>
    <w:rsid w:val="00BE7BEE"/>
    <w:rsid w:val="00BF11CF"/>
    <w:rsid w:val="00BF3F49"/>
    <w:rsid w:val="00BF4BF4"/>
    <w:rsid w:val="00BF7121"/>
    <w:rsid w:val="00BF7B54"/>
    <w:rsid w:val="00C00E4F"/>
    <w:rsid w:val="00C041A4"/>
    <w:rsid w:val="00C058F6"/>
    <w:rsid w:val="00C05E07"/>
    <w:rsid w:val="00C07190"/>
    <w:rsid w:val="00C13005"/>
    <w:rsid w:val="00C13DFC"/>
    <w:rsid w:val="00C1684A"/>
    <w:rsid w:val="00C21072"/>
    <w:rsid w:val="00C300A4"/>
    <w:rsid w:val="00C508D0"/>
    <w:rsid w:val="00C53CEB"/>
    <w:rsid w:val="00C55ACA"/>
    <w:rsid w:val="00C612AA"/>
    <w:rsid w:val="00C635BB"/>
    <w:rsid w:val="00C72D63"/>
    <w:rsid w:val="00C75653"/>
    <w:rsid w:val="00C76348"/>
    <w:rsid w:val="00C930AA"/>
    <w:rsid w:val="00C9325E"/>
    <w:rsid w:val="00CA53D3"/>
    <w:rsid w:val="00CB1FFA"/>
    <w:rsid w:val="00CB371C"/>
    <w:rsid w:val="00CD255E"/>
    <w:rsid w:val="00CE049F"/>
    <w:rsid w:val="00CF436E"/>
    <w:rsid w:val="00CF5357"/>
    <w:rsid w:val="00CF7DA6"/>
    <w:rsid w:val="00D06BB0"/>
    <w:rsid w:val="00D119C9"/>
    <w:rsid w:val="00D126B3"/>
    <w:rsid w:val="00D12ABD"/>
    <w:rsid w:val="00D16B9B"/>
    <w:rsid w:val="00D20BAB"/>
    <w:rsid w:val="00D231BD"/>
    <w:rsid w:val="00D23CDE"/>
    <w:rsid w:val="00D33C3F"/>
    <w:rsid w:val="00D40B62"/>
    <w:rsid w:val="00D461D3"/>
    <w:rsid w:val="00D470AB"/>
    <w:rsid w:val="00D51BB0"/>
    <w:rsid w:val="00D55E52"/>
    <w:rsid w:val="00D62DAA"/>
    <w:rsid w:val="00D65750"/>
    <w:rsid w:val="00D65EB5"/>
    <w:rsid w:val="00D71184"/>
    <w:rsid w:val="00D74999"/>
    <w:rsid w:val="00D75C09"/>
    <w:rsid w:val="00D77382"/>
    <w:rsid w:val="00D77825"/>
    <w:rsid w:val="00D822AE"/>
    <w:rsid w:val="00D85A23"/>
    <w:rsid w:val="00D86340"/>
    <w:rsid w:val="00D86B91"/>
    <w:rsid w:val="00D86BBD"/>
    <w:rsid w:val="00D90DF0"/>
    <w:rsid w:val="00D92902"/>
    <w:rsid w:val="00D97C08"/>
    <w:rsid w:val="00DA07DE"/>
    <w:rsid w:val="00DA45CB"/>
    <w:rsid w:val="00DB0649"/>
    <w:rsid w:val="00DB5520"/>
    <w:rsid w:val="00DC4DD4"/>
    <w:rsid w:val="00DE066B"/>
    <w:rsid w:val="00DE240A"/>
    <w:rsid w:val="00DE4F2F"/>
    <w:rsid w:val="00E00C60"/>
    <w:rsid w:val="00E157E2"/>
    <w:rsid w:val="00E21137"/>
    <w:rsid w:val="00E30308"/>
    <w:rsid w:val="00E30684"/>
    <w:rsid w:val="00E32E38"/>
    <w:rsid w:val="00E34FAB"/>
    <w:rsid w:val="00E475D6"/>
    <w:rsid w:val="00E63A8B"/>
    <w:rsid w:val="00E7718B"/>
    <w:rsid w:val="00E774C0"/>
    <w:rsid w:val="00E77952"/>
    <w:rsid w:val="00E928CF"/>
    <w:rsid w:val="00E97D8D"/>
    <w:rsid w:val="00EA3231"/>
    <w:rsid w:val="00EA4566"/>
    <w:rsid w:val="00EB3C6D"/>
    <w:rsid w:val="00ED06ED"/>
    <w:rsid w:val="00EE343E"/>
    <w:rsid w:val="00EE65C3"/>
    <w:rsid w:val="00F013CB"/>
    <w:rsid w:val="00F02820"/>
    <w:rsid w:val="00F03C17"/>
    <w:rsid w:val="00F07945"/>
    <w:rsid w:val="00F106A1"/>
    <w:rsid w:val="00F144E8"/>
    <w:rsid w:val="00F22315"/>
    <w:rsid w:val="00F247B6"/>
    <w:rsid w:val="00F25DC7"/>
    <w:rsid w:val="00F46AB5"/>
    <w:rsid w:val="00F47EEC"/>
    <w:rsid w:val="00F7284E"/>
    <w:rsid w:val="00F74F16"/>
    <w:rsid w:val="00F82AA7"/>
    <w:rsid w:val="00F9512C"/>
    <w:rsid w:val="00FA067F"/>
    <w:rsid w:val="00FA5D80"/>
    <w:rsid w:val="00FB11DA"/>
    <w:rsid w:val="00FB3154"/>
    <w:rsid w:val="00FB5FFF"/>
    <w:rsid w:val="00FD7575"/>
    <w:rsid w:val="00FF15BF"/>
    <w:rsid w:val="00FF276D"/>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CE894B"/>
  <w15:docId w15:val="{449C2216-9E9F-4ACC-B959-D2DDCE215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qFormat="1"/>
    <w:lsdException w:name="footnote text" w:semiHidden="1" w:uiPriority="99" w:unhideWhenUsed="1" w:qFormat="1"/>
    <w:lsdException w:name="annotation text" w:semiHidden="1" w:uiPriority="99"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5E71C0"/>
    <w:rPr>
      <w:rFonts w:ascii="Calibri" w:hAnsi="Calibri"/>
      <w:sz w:val="22"/>
      <w:lang w:val="en-GB"/>
    </w:rPr>
  </w:style>
  <w:style w:type="paragraph" w:styleId="Heading1">
    <w:name w:val="heading 1"/>
    <w:basedOn w:val="Main-Head"/>
    <w:next w:val="BodyText"/>
    <w:link w:val="Heading1Char"/>
    <w:qFormat/>
    <w:rsid w:val="00412931"/>
    <w:pPr>
      <w:keepNext/>
      <w:spacing w:after="200" w:line="240" w:lineRule="auto"/>
      <w:outlineLvl w:val="0"/>
    </w:pPr>
    <w:rPr>
      <w:rFonts w:ascii="Calibri Light" w:hAnsi="Calibri Light"/>
      <w:b w:val="0"/>
      <w:color w:val="65219A" w:themeColor="text2"/>
      <w:spacing w:val="-20"/>
      <w:sz w:val="56"/>
      <w:szCs w:val="56"/>
    </w:rPr>
  </w:style>
  <w:style w:type="paragraph" w:styleId="Heading2">
    <w:name w:val="heading 2"/>
    <w:basedOn w:val="Main-Head"/>
    <w:next w:val="BodyText"/>
    <w:link w:val="Heading2Char"/>
    <w:qFormat/>
    <w:rsid w:val="003F093F"/>
    <w:pPr>
      <w:keepNext/>
      <w:keepLines/>
      <w:spacing w:before="160" w:after="80" w:line="240" w:lineRule="auto"/>
      <w:outlineLvl w:val="1"/>
    </w:pPr>
    <w:rPr>
      <w:rFonts w:ascii="Calibri Light" w:hAnsi="Calibri Light"/>
      <w:b w:val="0"/>
      <w:color w:val="65219A" w:themeColor="text2"/>
      <w:spacing w:val="-20"/>
      <w:sz w:val="42"/>
      <w:szCs w:val="42"/>
    </w:rPr>
  </w:style>
  <w:style w:type="paragraph" w:styleId="Heading3">
    <w:name w:val="heading 3"/>
    <w:basedOn w:val="Main-Head"/>
    <w:next w:val="BodyText"/>
    <w:link w:val="Heading3Char"/>
    <w:qFormat/>
    <w:rsid w:val="00D77382"/>
    <w:pPr>
      <w:keepNext/>
      <w:keepLines/>
      <w:numPr>
        <w:numId w:val="18"/>
      </w:numPr>
      <w:tabs>
        <w:tab w:val="left" w:pos="720"/>
        <w:tab w:val="left" w:pos="1440"/>
        <w:tab w:val="left" w:pos="2160"/>
        <w:tab w:val="left" w:pos="6030"/>
      </w:tabs>
      <w:spacing w:before="160" w:after="80" w:line="240" w:lineRule="auto"/>
      <w:outlineLvl w:val="2"/>
    </w:pPr>
    <w:rPr>
      <w:rFonts w:ascii="Calibri Light" w:hAnsi="Calibri Light"/>
      <w:b w:val="0"/>
      <w:color w:val="65219A" w:themeColor="text2"/>
      <w:spacing w:val="-16"/>
      <w:sz w:val="32"/>
      <w:szCs w:val="32"/>
    </w:rPr>
  </w:style>
  <w:style w:type="paragraph" w:styleId="Heading4">
    <w:name w:val="heading 4"/>
    <w:basedOn w:val="Main-Head"/>
    <w:next w:val="BodyText"/>
    <w:link w:val="Heading4Char"/>
    <w:qFormat/>
    <w:rsid w:val="004E70E0"/>
    <w:pPr>
      <w:keepNext/>
      <w:keepLines/>
      <w:spacing w:before="160" w:after="80" w:line="240" w:lineRule="auto"/>
      <w:outlineLvl w:val="3"/>
    </w:pPr>
    <w:rPr>
      <w:rFonts w:ascii="Calibri Light" w:hAnsi="Calibri Light"/>
      <w:sz w:val="24"/>
    </w:rPr>
  </w:style>
  <w:style w:type="paragraph" w:styleId="Heading5">
    <w:name w:val="heading 5"/>
    <w:basedOn w:val="BodyText"/>
    <w:next w:val="BodyText"/>
    <w:link w:val="Heading5Char"/>
    <w:qFormat/>
    <w:rsid w:val="004E70E0"/>
    <w:pPr>
      <w:keepNext/>
      <w:outlineLvl w:val="4"/>
    </w:pPr>
    <w:rPr>
      <w:b/>
    </w:rPr>
  </w:style>
  <w:style w:type="paragraph" w:styleId="Heading6">
    <w:name w:val="heading 6"/>
    <w:basedOn w:val="BodyText"/>
    <w:next w:val="BodyText"/>
    <w:link w:val="Heading6Char"/>
    <w:qFormat/>
    <w:rsid w:val="003F093F"/>
    <w:pPr>
      <w:spacing w:before="80" w:after="0" w:line="300" w:lineRule="exact"/>
      <w:outlineLvl w:val="5"/>
    </w:pPr>
    <w:rPr>
      <w:b/>
      <w:i/>
    </w:rPr>
  </w:style>
  <w:style w:type="paragraph" w:styleId="Heading7">
    <w:name w:val="heading 7"/>
    <w:basedOn w:val="Normal"/>
    <w:next w:val="Normal"/>
    <w:link w:val="Heading7Char"/>
    <w:uiPriority w:val="99"/>
    <w:semiHidden/>
    <w:qFormat/>
    <w:rsid w:val="003F093F"/>
    <w:pPr>
      <w:keepNext/>
      <w:keepLines/>
      <w:spacing w:before="80" w:line="280" w:lineRule="exact"/>
      <w:outlineLvl w:val="6"/>
    </w:pPr>
    <w:rPr>
      <w:rFonts w:ascii="Calibri Light" w:hAnsi="Calibri Light"/>
      <w:iCs/>
      <w:color w:val="EA7502" w:themeColor="accent3"/>
    </w:rPr>
  </w:style>
  <w:style w:type="paragraph" w:styleId="Heading8">
    <w:name w:val="heading 8"/>
    <w:basedOn w:val="Normal"/>
    <w:next w:val="Normal"/>
    <w:link w:val="Heading8Char"/>
    <w:uiPriority w:val="99"/>
    <w:semiHidden/>
    <w:unhideWhenUsed/>
    <w:qFormat/>
    <w:rsid w:val="003F093F"/>
    <w:pPr>
      <w:keepNext/>
      <w:keepLines/>
      <w:spacing w:before="200"/>
      <w:outlineLvl w:val="7"/>
    </w:pPr>
    <w:rPr>
      <w:rFonts w:ascii="Cambria" w:hAnsi="Cambria"/>
      <w:color w:val="404040"/>
      <w:sz w:val="20"/>
    </w:rPr>
  </w:style>
  <w:style w:type="paragraph" w:styleId="Heading9">
    <w:name w:val="heading 9"/>
    <w:basedOn w:val="Normal"/>
    <w:next w:val="Normal"/>
    <w:link w:val="Heading9Char"/>
    <w:uiPriority w:val="99"/>
    <w:semiHidden/>
    <w:unhideWhenUsed/>
    <w:qFormat/>
    <w:rsid w:val="003F093F"/>
    <w:pPr>
      <w:keepNext/>
      <w:keepLines/>
      <w:spacing w:before="200"/>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
    <w:name w:val="Main-Head"/>
    <w:basedOn w:val="Normal"/>
    <w:next w:val="BodyText"/>
    <w:link w:val="Main-HeadChar"/>
    <w:semiHidden/>
    <w:qFormat/>
    <w:rsid w:val="003F093F"/>
    <w:pPr>
      <w:spacing w:line="240" w:lineRule="exact"/>
    </w:pPr>
    <w:rPr>
      <w:rFonts w:ascii="Shruti" w:hAnsi="Shruti"/>
      <w:b/>
    </w:rPr>
  </w:style>
  <w:style w:type="paragraph" w:styleId="BodyText">
    <w:name w:val="Body Text"/>
    <w:basedOn w:val="Normal"/>
    <w:link w:val="BodyTextChar"/>
    <w:qFormat/>
    <w:rsid w:val="003F093F"/>
    <w:pPr>
      <w:spacing w:after="120"/>
    </w:pPr>
  </w:style>
  <w:style w:type="character" w:styleId="CommentReference">
    <w:name w:val="annotation reference"/>
    <w:basedOn w:val="DefaultParagraphFont"/>
    <w:semiHidden/>
    <w:rsid w:val="003F093F"/>
    <w:rPr>
      <w:rFonts w:ascii="Arial" w:hAnsi="Arial"/>
      <w:color w:val="FF0000"/>
      <w:position w:val="6"/>
      <w:sz w:val="20"/>
    </w:rPr>
  </w:style>
  <w:style w:type="paragraph" w:styleId="CommentText">
    <w:name w:val="annotation text"/>
    <w:basedOn w:val="Normal"/>
    <w:link w:val="CommentTextChar"/>
    <w:uiPriority w:val="99"/>
    <w:semiHidden/>
    <w:rsid w:val="003F093F"/>
    <w:pPr>
      <w:spacing w:before="120"/>
    </w:pPr>
    <w:rPr>
      <w:rFonts w:ascii="Arial" w:hAnsi="Arial"/>
    </w:rPr>
  </w:style>
  <w:style w:type="paragraph" w:styleId="TOC3">
    <w:name w:val="toc 3"/>
    <w:basedOn w:val="TOC2"/>
    <w:uiPriority w:val="99"/>
    <w:semiHidden/>
    <w:qFormat/>
    <w:rsid w:val="003F093F"/>
    <w:pPr>
      <w:tabs>
        <w:tab w:val="clear" w:pos="1440"/>
        <w:tab w:val="left" w:pos="2160"/>
      </w:tabs>
      <w:ind w:left="2160"/>
    </w:pPr>
    <w:rPr>
      <w:rFonts w:asciiTheme="minorHAnsi" w:eastAsiaTheme="minorEastAsia" w:hAnsiTheme="minorHAnsi" w:cstheme="minorBidi"/>
      <w:szCs w:val="22"/>
    </w:rPr>
  </w:style>
  <w:style w:type="paragraph" w:styleId="TOC2">
    <w:name w:val="toc 2"/>
    <w:basedOn w:val="TOC1"/>
    <w:next w:val="TOC3"/>
    <w:uiPriority w:val="39"/>
    <w:semiHidden/>
    <w:qFormat/>
    <w:rsid w:val="003F093F"/>
    <w:pPr>
      <w:tabs>
        <w:tab w:val="clear" w:pos="720"/>
        <w:tab w:val="left" w:pos="1440"/>
      </w:tabs>
      <w:spacing w:before="0"/>
      <w:ind w:left="1440"/>
    </w:pPr>
    <w:rPr>
      <w:b w:val="0"/>
    </w:rPr>
  </w:style>
  <w:style w:type="paragraph" w:styleId="TOC1">
    <w:name w:val="toc 1"/>
    <w:basedOn w:val="BodyText"/>
    <w:next w:val="TOC2"/>
    <w:uiPriority w:val="39"/>
    <w:semiHidden/>
    <w:qFormat/>
    <w:rsid w:val="003F093F"/>
    <w:pPr>
      <w:tabs>
        <w:tab w:val="left" w:pos="720"/>
        <w:tab w:val="right" w:leader="dot" w:pos="9720"/>
      </w:tabs>
      <w:spacing w:before="160" w:after="0"/>
      <w:ind w:left="720" w:hanging="720"/>
    </w:pPr>
    <w:rPr>
      <w:b/>
    </w:rPr>
  </w:style>
  <w:style w:type="paragraph" w:styleId="Footer">
    <w:name w:val="footer"/>
    <w:basedOn w:val="Normal"/>
    <w:link w:val="FooterChar"/>
    <w:qFormat/>
    <w:rsid w:val="009060B0"/>
    <w:pPr>
      <w:tabs>
        <w:tab w:val="center" w:pos="4680"/>
        <w:tab w:val="right" w:pos="9000"/>
      </w:tabs>
    </w:pPr>
    <w:rPr>
      <w:rFonts w:ascii="Calibri Light" w:hAnsi="Calibri Light"/>
      <w:caps/>
      <w:sz w:val="16"/>
      <w:szCs w:val="14"/>
    </w:rPr>
  </w:style>
  <w:style w:type="paragraph" w:styleId="Header">
    <w:name w:val="header"/>
    <w:basedOn w:val="Normal"/>
    <w:link w:val="HeaderChar"/>
    <w:qFormat/>
    <w:rsid w:val="004E70E0"/>
    <w:pPr>
      <w:spacing w:after="120"/>
      <w:contextualSpacing/>
    </w:pPr>
    <w:rPr>
      <w:rFonts w:ascii="Calibri Light" w:hAnsi="Calibri Light"/>
      <w:caps/>
      <w:sz w:val="16"/>
    </w:rPr>
  </w:style>
  <w:style w:type="character" w:styleId="FootnoteReference">
    <w:name w:val="footnote reference"/>
    <w:basedOn w:val="DefaultParagraphFont"/>
    <w:qFormat/>
    <w:rsid w:val="003F093F"/>
    <w:rPr>
      <w:rFonts w:asciiTheme="minorHAnsi" w:hAnsiTheme="minorHAnsi"/>
      <w:spacing w:val="0"/>
      <w:position w:val="6"/>
      <w:sz w:val="16"/>
    </w:rPr>
  </w:style>
  <w:style w:type="paragraph" w:styleId="FootnoteText">
    <w:name w:val="footnote text"/>
    <w:basedOn w:val="BodyText"/>
    <w:link w:val="FootnoteTextChar"/>
    <w:uiPriority w:val="99"/>
    <w:qFormat/>
    <w:rsid w:val="003F093F"/>
    <w:rPr>
      <w:rFonts w:asciiTheme="minorHAnsi" w:hAnsiTheme="minorHAnsi"/>
      <w:sz w:val="16"/>
    </w:rPr>
  </w:style>
  <w:style w:type="paragraph" w:customStyle="1" w:styleId="CSA">
    <w:name w:val="CSA"/>
    <w:basedOn w:val="BodyText"/>
    <w:next w:val="Heading1"/>
    <w:qFormat/>
    <w:rsid w:val="003F093F"/>
    <w:pPr>
      <w:keepNext/>
      <w:spacing w:after="0"/>
    </w:pPr>
    <w:rPr>
      <w:b/>
      <w:caps/>
      <w:sz w:val="20"/>
    </w:rPr>
  </w:style>
  <w:style w:type="paragraph" w:customStyle="1" w:styleId="Bullet">
    <w:name w:val="Bullet"/>
    <w:basedOn w:val="BodyText"/>
    <w:uiPriority w:val="99"/>
    <w:qFormat/>
    <w:rsid w:val="003F093F"/>
    <w:pPr>
      <w:numPr>
        <w:numId w:val="2"/>
      </w:numPr>
    </w:pPr>
  </w:style>
  <w:style w:type="paragraph" w:styleId="Caption">
    <w:name w:val="caption"/>
    <w:basedOn w:val="Figure--Caption"/>
    <w:next w:val="Normal"/>
    <w:qFormat/>
    <w:rsid w:val="003F093F"/>
    <w:pPr>
      <w:spacing w:after="240"/>
    </w:pPr>
  </w:style>
  <w:style w:type="paragraph" w:customStyle="1" w:styleId="Number">
    <w:name w:val="Number"/>
    <w:basedOn w:val="BodyText"/>
    <w:uiPriority w:val="99"/>
    <w:semiHidden/>
    <w:qFormat/>
    <w:rsid w:val="003F093F"/>
    <w:pPr>
      <w:ind w:left="360" w:hanging="360"/>
    </w:pPr>
  </w:style>
  <w:style w:type="paragraph" w:customStyle="1" w:styleId="Tick">
    <w:name w:val="Tick"/>
    <w:basedOn w:val="BodyText"/>
    <w:next w:val="BodyText"/>
    <w:uiPriority w:val="99"/>
    <w:semiHidden/>
    <w:qFormat/>
    <w:rsid w:val="003F093F"/>
    <w:pPr>
      <w:numPr>
        <w:numId w:val="3"/>
      </w:numPr>
      <w:contextualSpacing/>
    </w:pPr>
  </w:style>
  <w:style w:type="paragraph" w:customStyle="1" w:styleId="FirstMemoLine">
    <w:name w:val="First Memo Line"/>
    <w:basedOn w:val="Main-Head"/>
    <w:uiPriority w:val="99"/>
    <w:rsid w:val="003F093F"/>
    <w:pPr>
      <w:spacing w:before="600" w:line="220" w:lineRule="exact"/>
    </w:pPr>
    <w:rPr>
      <w:rFonts w:ascii="Calibri Light" w:hAnsi="Calibri Light" w:cs="Shruti"/>
      <w:b w:val="0"/>
      <w:caps/>
      <w:noProof/>
      <w:spacing w:val="50"/>
      <w:sz w:val="20"/>
    </w:rPr>
  </w:style>
  <w:style w:type="character" w:customStyle="1" w:styleId="Heading4Char">
    <w:name w:val="Heading 4 Char"/>
    <w:basedOn w:val="DefaultParagraphFont"/>
    <w:link w:val="Heading4"/>
    <w:rsid w:val="004E70E0"/>
    <w:rPr>
      <w:rFonts w:ascii="Calibri Light" w:hAnsi="Calibri Light"/>
      <w:b/>
      <w:sz w:val="24"/>
      <w:lang w:val="en-GB"/>
    </w:rPr>
  </w:style>
  <w:style w:type="paragraph" w:customStyle="1" w:styleId="DateSubjProj">
    <w:name w:val="Date/Subj/Proj"/>
    <w:basedOn w:val="BodyText"/>
    <w:uiPriority w:val="99"/>
    <w:rsid w:val="003F093F"/>
  </w:style>
  <w:style w:type="character" w:styleId="PageNumber">
    <w:name w:val="page number"/>
    <w:qFormat/>
    <w:rsid w:val="003F093F"/>
    <w:rPr>
      <w:rFonts w:ascii="Calibri Light" w:hAnsi="Calibri Light"/>
      <w:color w:val="auto"/>
      <w:sz w:val="16"/>
      <w:szCs w:val="18"/>
    </w:rPr>
  </w:style>
  <w:style w:type="paragraph" w:customStyle="1" w:styleId="TableBody">
    <w:name w:val="Table Body"/>
    <w:basedOn w:val="TableHead"/>
    <w:uiPriority w:val="99"/>
    <w:qFormat/>
    <w:rsid w:val="003F093F"/>
    <w:pPr>
      <w:keepNext w:val="0"/>
      <w:keepLines w:val="0"/>
      <w:jc w:val="left"/>
    </w:pPr>
    <w:rPr>
      <w:b w:val="0"/>
    </w:rPr>
  </w:style>
  <w:style w:type="paragraph" w:customStyle="1" w:styleId="TableHead">
    <w:name w:val="Table Head"/>
    <w:basedOn w:val="Normal"/>
    <w:next w:val="Normal"/>
    <w:uiPriority w:val="99"/>
    <w:qFormat/>
    <w:rsid w:val="003F093F"/>
    <w:pPr>
      <w:keepNext/>
      <w:keepLines/>
      <w:spacing w:before="80" w:after="80"/>
      <w:jc w:val="center"/>
    </w:pPr>
    <w:rPr>
      <w:b/>
      <w:sz w:val="18"/>
    </w:rPr>
  </w:style>
  <w:style w:type="paragraph" w:customStyle="1" w:styleId="TableNotes">
    <w:name w:val="Table Notes"/>
    <w:basedOn w:val="Normal"/>
    <w:uiPriority w:val="99"/>
    <w:qFormat/>
    <w:rsid w:val="003F093F"/>
    <w:pPr>
      <w:spacing w:before="80" w:after="80"/>
    </w:pPr>
    <w:rPr>
      <w:sz w:val="18"/>
      <w:szCs w:val="18"/>
    </w:rPr>
  </w:style>
  <w:style w:type="paragraph" w:customStyle="1" w:styleId="MemoSubject">
    <w:name w:val="Memo Subject"/>
    <w:basedOn w:val="Heading1"/>
    <w:uiPriority w:val="99"/>
    <w:rsid w:val="003F093F"/>
    <w:pPr>
      <w:spacing w:before="360" w:line="480" w:lineRule="exact"/>
    </w:pPr>
    <w:rPr>
      <w:sz w:val="48"/>
      <w:szCs w:val="48"/>
    </w:rPr>
  </w:style>
  <w:style w:type="paragraph" w:styleId="Title">
    <w:name w:val="Title"/>
    <w:basedOn w:val="Main-Head"/>
    <w:link w:val="TitleChar"/>
    <w:qFormat/>
    <w:rsid w:val="003F093F"/>
    <w:pPr>
      <w:keepNext/>
      <w:spacing w:before="160" w:after="30"/>
    </w:pPr>
    <w:rPr>
      <w:sz w:val="20"/>
    </w:rPr>
  </w:style>
  <w:style w:type="paragraph" w:customStyle="1" w:styleId="Contents">
    <w:name w:val="Contents"/>
    <w:next w:val="BodyText"/>
    <w:uiPriority w:val="99"/>
    <w:qFormat/>
    <w:rsid w:val="003F093F"/>
    <w:pPr>
      <w:pBdr>
        <w:bottom w:val="single" w:sz="4" w:space="1" w:color="auto"/>
      </w:pBdr>
      <w:spacing w:after="360" w:line="440" w:lineRule="exact"/>
    </w:pPr>
    <w:rPr>
      <w:rFonts w:ascii="Shruti" w:hAnsi="Shruti"/>
      <w:b/>
      <w:sz w:val="44"/>
    </w:rPr>
  </w:style>
  <w:style w:type="paragraph" w:customStyle="1" w:styleId="AcronymsandAbbreviations">
    <w:name w:val="Acronyms and Abbreviations"/>
    <w:basedOn w:val="Contents"/>
    <w:next w:val="BodyText"/>
    <w:uiPriority w:val="99"/>
    <w:qFormat/>
    <w:rsid w:val="003F093F"/>
    <w:pPr>
      <w:keepNext/>
      <w:pBdr>
        <w:bottom w:val="single" w:sz="6" w:space="2" w:color="auto"/>
      </w:pBdr>
      <w:outlineLvl w:val="0"/>
    </w:pPr>
  </w:style>
  <w:style w:type="paragraph" w:customStyle="1" w:styleId="AppendixTitle">
    <w:name w:val="Appendix Title"/>
    <w:next w:val="BodyText"/>
    <w:uiPriority w:val="99"/>
    <w:qFormat/>
    <w:rsid w:val="003F093F"/>
    <w:pPr>
      <w:spacing w:line="440" w:lineRule="exact"/>
    </w:pPr>
    <w:rPr>
      <w:rFonts w:ascii="Shruti" w:hAnsi="Shruti"/>
      <w:b/>
      <w:sz w:val="44"/>
    </w:rPr>
  </w:style>
  <w:style w:type="paragraph" w:styleId="BalloonText">
    <w:name w:val="Balloon Text"/>
    <w:basedOn w:val="Normal"/>
    <w:link w:val="BalloonTextChar"/>
    <w:uiPriority w:val="99"/>
    <w:semiHidden/>
    <w:rsid w:val="003F093F"/>
    <w:rPr>
      <w:rFonts w:ascii="Tahoma" w:hAnsi="Tahoma" w:cs="Tahoma"/>
      <w:sz w:val="16"/>
      <w:szCs w:val="16"/>
    </w:rPr>
  </w:style>
  <w:style w:type="character" w:customStyle="1" w:styleId="BalloonTextChar">
    <w:name w:val="Balloon Text Char"/>
    <w:basedOn w:val="DefaultParagraphFont"/>
    <w:link w:val="BalloonText"/>
    <w:uiPriority w:val="99"/>
    <w:semiHidden/>
    <w:rsid w:val="003F093F"/>
    <w:rPr>
      <w:rFonts w:ascii="Tahoma" w:hAnsi="Tahoma" w:cs="Tahoma"/>
      <w:sz w:val="16"/>
      <w:szCs w:val="16"/>
    </w:rPr>
  </w:style>
  <w:style w:type="paragraph" w:styleId="BlockText">
    <w:name w:val="Block Text"/>
    <w:basedOn w:val="Normal"/>
    <w:uiPriority w:val="99"/>
    <w:rsid w:val="003F093F"/>
    <w:pPr>
      <w:spacing w:after="120"/>
      <w:ind w:left="1440" w:right="1440"/>
    </w:pPr>
  </w:style>
  <w:style w:type="paragraph" w:customStyle="1" w:styleId="ClientName">
    <w:name w:val="Client Name"/>
    <w:basedOn w:val="Normal"/>
    <w:next w:val="Date"/>
    <w:uiPriority w:val="99"/>
    <w:rsid w:val="003F093F"/>
    <w:pPr>
      <w:spacing w:after="720" w:line="400" w:lineRule="exact"/>
      <w:jc w:val="right"/>
    </w:pPr>
    <w:rPr>
      <w:rFonts w:ascii="Shruti" w:hAnsi="Shruti"/>
      <w:b/>
      <w:sz w:val="40"/>
    </w:rPr>
  </w:style>
  <w:style w:type="paragraph" w:styleId="Date">
    <w:name w:val="Date"/>
    <w:basedOn w:val="Preparedfor"/>
    <w:next w:val="Normal"/>
    <w:link w:val="DateChar"/>
    <w:uiPriority w:val="99"/>
    <w:semiHidden/>
    <w:rsid w:val="003F093F"/>
    <w:pPr>
      <w:spacing w:before="240" w:after="2400"/>
    </w:pPr>
  </w:style>
  <w:style w:type="character" w:customStyle="1" w:styleId="DateChar">
    <w:name w:val="Date Char"/>
    <w:basedOn w:val="DefaultParagraphFont"/>
    <w:link w:val="Date"/>
    <w:uiPriority w:val="99"/>
    <w:semiHidden/>
    <w:rsid w:val="003F093F"/>
    <w:rPr>
      <w:rFonts w:ascii="Shruti" w:hAnsi="Shruti"/>
      <w:sz w:val="24"/>
    </w:rPr>
  </w:style>
  <w:style w:type="paragraph" w:customStyle="1" w:styleId="DocumentType">
    <w:name w:val="Document Type"/>
    <w:basedOn w:val="Normal"/>
    <w:next w:val="Normal"/>
    <w:uiPriority w:val="99"/>
    <w:rsid w:val="003F093F"/>
    <w:pPr>
      <w:pBdr>
        <w:top w:val="single" w:sz="8" w:space="1" w:color="auto"/>
      </w:pBdr>
      <w:spacing w:before="480" w:after="960" w:line="400" w:lineRule="exact"/>
      <w:jc w:val="right"/>
    </w:pPr>
    <w:rPr>
      <w:rFonts w:ascii="Shruti" w:hAnsi="Shruti"/>
      <w:i/>
      <w:spacing w:val="50"/>
      <w:sz w:val="40"/>
    </w:rPr>
  </w:style>
  <w:style w:type="paragraph" w:customStyle="1" w:styleId="Preparedfor">
    <w:name w:val="Prepared for"/>
    <w:basedOn w:val="DocumentType"/>
    <w:next w:val="ClientName"/>
    <w:uiPriority w:val="99"/>
    <w:rsid w:val="003F093F"/>
    <w:pPr>
      <w:pBdr>
        <w:top w:val="none" w:sz="0" w:space="0" w:color="auto"/>
      </w:pBdr>
      <w:spacing w:before="960" w:after="0"/>
    </w:pPr>
    <w:rPr>
      <w:i w:val="0"/>
      <w:spacing w:val="0"/>
      <w:sz w:val="24"/>
    </w:rPr>
  </w:style>
  <w:style w:type="paragraph" w:customStyle="1" w:styleId="Divider">
    <w:name w:val="Divider"/>
    <w:next w:val="BodyText"/>
    <w:uiPriority w:val="99"/>
    <w:qFormat/>
    <w:rsid w:val="00412931"/>
    <w:pPr>
      <w:spacing w:before="8520"/>
      <w:jc w:val="right"/>
    </w:pPr>
    <w:rPr>
      <w:rFonts w:ascii="Calibri Light" w:hAnsi="Calibri Light"/>
      <w:color w:val="65219A" w:themeColor="text2"/>
      <w:sz w:val="60"/>
      <w:szCs w:val="60"/>
      <w:lang w:val="en-GB"/>
    </w:rPr>
  </w:style>
  <w:style w:type="paragraph" w:customStyle="1" w:styleId="DocumentTitle">
    <w:name w:val="Document Title"/>
    <w:basedOn w:val="Normal"/>
    <w:next w:val="Preparedfor"/>
    <w:uiPriority w:val="99"/>
    <w:rsid w:val="003F093F"/>
    <w:pPr>
      <w:spacing w:before="480" w:after="1920" w:line="600" w:lineRule="exact"/>
      <w:jc w:val="right"/>
    </w:pPr>
    <w:rPr>
      <w:rFonts w:ascii="Shruti" w:hAnsi="Shruti" w:cs="Raavi"/>
      <w:b/>
      <w:sz w:val="60"/>
    </w:rPr>
  </w:style>
  <w:style w:type="paragraph" w:customStyle="1" w:styleId="Figure--Caption">
    <w:name w:val="Figure--Caption"/>
    <w:basedOn w:val="Normal"/>
    <w:uiPriority w:val="99"/>
    <w:qFormat/>
    <w:rsid w:val="003F093F"/>
    <w:pPr>
      <w:keepLines/>
      <w:jc w:val="right"/>
    </w:pPr>
    <w:rPr>
      <w:rFonts w:ascii="Calibri Light" w:eastAsiaTheme="minorHAnsi" w:hAnsi="Calibri Light"/>
      <w:i/>
      <w:sz w:val="20"/>
    </w:rPr>
  </w:style>
  <w:style w:type="paragraph" w:customStyle="1" w:styleId="Flysheet">
    <w:name w:val="Flysheet"/>
    <w:basedOn w:val="Normal"/>
    <w:uiPriority w:val="99"/>
    <w:semiHidden/>
    <w:qFormat/>
    <w:rsid w:val="003F093F"/>
    <w:pPr>
      <w:jc w:val="right"/>
    </w:pPr>
    <w:rPr>
      <w:b/>
      <w:sz w:val="28"/>
    </w:rPr>
  </w:style>
  <w:style w:type="paragraph" w:customStyle="1" w:styleId="FlysheetCont">
    <w:name w:val="Flysheet Cont"/>
    <w:basedOn w:val="Normal"/>
    <w:uiPriority w:val="99"/>
    <w:semiHidden/>
    <w:qFormat/>
    <w:rsid w:val="003F093F"/>
    <w:pPr>
      <w:spacing w:before="9720"/>
      <w:jc w:val="right"/>
    </w:pPr>
    <w:rPr>
      <w:b/>
      <w:sz w:val="28"/>
    </w:rPr>
  </w:style>
  <w:style w:type="paragraph" w:customStyle="1" w:styleId="FlysheetTitle">
    <w:name w:val="Flysheet Title"/>
    <w:basedOn w:val="Normal"/>
    <w:uiPriority w:val="99"/>
    <w:semiHidden/>
    <w:qFormat/>
    <w:rsid w:val="003F093F"/>
    <w:pPr>
      <w:spacing w:before="9720"/>
      <w:jc w:val="right"/>
    </w:pPr>
    <w:rPr>
      <w:b/>
      <w:sz w:val="28"/>
    </w:rPr>
  </w:style>
  <w:style w:type="character" w:customStyle="1" w:styleId="Heading7Char">
    <w:name w:val="Heading 7 Char"/>
    <w:basedOn w:val="DefaultParagraphFont"/>
    <w:link w:val="Heading7"/>
    <w:uiPriority w:val="99"/>
    <w:semiHidden/>
    <w:rsid w:val="003F093F"/>
    <w:rPr>
      <w:rFonts w:ascii="Calibri Light" w:hAnsi="Calibri Light"/>
      <w:iCs/>
      <w:color w:val="EA7502" w:themeColor="accent3"/>
      <w:sz w:val="22"/>
    </w:rPr>
  </w:style>
  <w:style w:type="character" w:customStyle="1" w:styleId="Heading8Char">
    <w:name w:val="Heading 8 Char"/>
    <w:basedOn w:val="DefaultParagraphFont"/>
    <w:link w:val="Heading8"/>
    <w:uiPriority w:val="99"/>
    <w:semiHidden/>
    <w:rsid w:val="003F093F"/>
    <w:rPr>
      <w:rFonts w:ascii="Cambria" w:hAnsi="Cambria"/>
      <w:color w:val="404040"/>
    </w:rPr>
  </w:style>
  <w:style w:type="character" w:customStyle="1" w:styleId="Heading9Char">
    <w:name w:val="Heading 9 Char"/>
    <w:basedOn w:val="DefaultParagraphFont"/>
    <w:link w:val="Heading9"/>
    <w:uiPriority w:val="99"/>
    <w:semiHidden/>
    <w:rsid w:val="003F093F"/>
    <w:rPr>
      <w:rFonts w:ascii="Cambria" w:hAnsi="Cambria"/>
      <w:i/>
      <w:iCs/>
      <w:color w:val="404040"/>
    </w:rPr>
  </w:style>
  <w:style w:type="paragraph" w:styleId="ListBullet">
    <w:name w:val="List Bullet"/>
    <w:basedOn w:val="Bullet"/>
    <w:qFormat/>
    <w:rsid w:val="003F093F"/>
    <w:pPr>
      <w:numPr>
        <w:numId w:val="4"/>
      </w:numPr>
    </w:pPr>
  </w:style>
  <w:style w:type="paragraph" w:customStyle="1" w:styleId="Preparedinpartnership">
    <w:name w:val="Prepared in partnership"/>
    <w:basedOn w:val="Normal"/>
    <w:semiHidden/>
    <w:rsid w:val="003F093F"/>
    <w:pPr>
      <w:jc w:val="right"/>
    </w:pPr>
  </w:style>
  <w:style w:type="paragraph" w:customStyle="1" w:styleId="TableFlysheet">
    <w:name w:val="Table Flysheet"/>
    <w:basedOn w:val="Normal"/>
    <w:uiPriority w:val="99"/>
    <w:semiHidden/>
    <w:qFormat/>
    <w:rsid w:val="003F093F"/>
    <w:pPr>
      <w:jc w:val="right"/>
    </w:pPr>
    <w:rPr>
      <w:rFonts w:asciiTheme="minorHAnsi" w:hAnsiTheme="minorHAnsi"/>
      <w:b/>
      <w:sz w:val="28"/>
    </w:rPr>
  </w:style>
  <w:style w:type="paragraph" w:customStyle="1" w:styleId="TableFlysheetCont">
    <w:name w:val="Table Flysheet Cont"/>
    <w:basedOn w:val="Normal"/>
    <w:uiPriority w:val="99"/>
    <w:semiHidden/>
    <w:qFormat/>
    <w:rsid w:val="003F093F"/>
    <w:pPr>
      <w:spacing w:before="9720"/>
      <w:jc w:val="right"/>
    </w:pPr>
    <w:rPr>
      <w:rFonts w:asciiTheme="minorHAnsi" w:hAnsiTheme="minorHAnsi"/>
      <w:b/>
      <w:sz w:val="28"/>
    </w:rPr>
  </w:style>
  <w:style w:type="paragraph" w:customStyle="1" w:styleId="TableFlysheetTitle">
    <w:name w:val="Table Flysheet Title"/>
    <w:basedOn w:val="Normal"/>
    <w:uiPriority w:val="99"/>
    <w:semiHidden/>
    <w:qFormat/>
    <w:rsid w:val="003F093F"/>
    <w:pPr>
      <w:spacing w:before="9720"/>
      <w:jc w:val="right"/>
    </w:pPr>
    <w:rPr>
      <w:rFonts w:asciiTheme="minorHAnsi" w:hAnsiTheme="minorHAnsi"/>
      <w:b/>
      <w:sz w:val="28"/>
    </w:rPr>
  </w:style>
  <w:style w:type="table" w:styleId="TableGrid">
    <w:name w:val="Table Grid"/>
    <w:basedOn w:val="TableNormal"/>
    <w:uiPriority w:val="39"/>
    <w:rsid w:val="003F093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aption">
    <w:name w:val="Table--Caption"/>
    <w:basedOn w:val="Normal"/>
    <w:next w:val="TableHead"/>
    <w:uiPriority w:val="99"/>
    <w:qFormat/>
    <w:rsid w:val="003F093F"/>
    <w:pPr>
      <w:keepNext/>
      <w:keepLines/>
    </w:pPr>
    <w:rPr>
      <w:rFonts w:ascii="Calibri Light" w:eastAsiaTheme="minorHAnsi" w:hAnsi="Calibri Light"/>
      <w:i/>
      <w:sz w:val="20"/>
      <w:szCs w:val="18"/>
    </w:rPr>
  </w:style>
  <w:style w:type="paragraph" w:styleId="TOC4">
    <w:name w:val="toc 4"/>
    <w:basedOn w:val="TOC3"/>
    <w:next w:val="TOC5"/>
    <w:uiPriority w:val="99"/>
    <w:semiHidden/>
    <w:qFormat/>
    <w:rsid w:val="003F093F"/>
    <w:pPr>
      <w:tabs>
        <w:tab w:val="left" w:pos="2880"/>
      </w:tabs>
    </w:pPr>
  </w:style>
  <w:style w:type="paragraph" w:styleId="TOC5">
    <w:name w:val="toc 5"/>
    <w:basedOn w:val="Normal"/>
    <w:next w:val="Normal"/>
    <w:uiPriority w:val="99"/>
    <w:semiHidden/>
    <w:qFormat/>
    <w:rsid w:val="003F093F"/>
    <w:pPr>
      <w:ind w:left="880"/>
    </w:pPr>
  </w:style>
  <w:style w:type="paragraph" w:customStyle="1" w:styleId="toc--entries--appendixexhibit">
    <w:name w:val="toc--entries--appendix/exhibit"/>
    <w:basedOn w:val="Normal"/>
    <w:uiPriority w:val="99"/>
    <w:qFormat/>
    <w:rsid w:val="003F093F"/>
    <w:pPr>
      <w:tabs>
        <w:tab w:val="left" w:pos="720"/>
        <w:tab w:val="right" w:leader="dot" w:pos="9720"/>
      </w:tabs>
    </w:pPr>
  </w:style>
  <w:style w:type="paragraph" w:customStyle="1" w:styleId="toc--heads--appendixexhibit">
    <w:name w:val="toc--heads--appendix/exhibit"/>
    <w:basedOn w:val="BodyText"/>
    <w:next w:val="Normal"/>
    <w:uiPriority w:val="99"/>
    <w:qFormat/>
    <w:rsid w:val="003F093F"/>
    <w:pPr>
      <w:tabs>
        <w:tab w:val="right" w:pos="9720"/>
      </w:tabs>
      <w:spacing w:before="240"/>
    </w:pPr>
    <w:rPr>
      <w:b/>
    </w:rPr>
  </w:style>
  <w:style w:type="character" w:customStyle="1" w:styleId="FooterChar">
    <w:name w:val="Footer Char"/>
    <w:basedOn w:val="DefaultParagraphFont"/>
    <w:link w:val="Footer"/>
    <w:rsid w:val="009060B0"/>
    <w:rPr>
      <w:rFonts w:ascii="Calibri Light" w:hAnsi="Calibri Light"/>
      <w:caps/>
      <w:sz w:val="16"/>
      <w:szCs w:val="14"/>
    </w:rPr>
  </w:style>
  <w:style w:type="character" w:customStyle="1" w:styleId="Heading5Char">
    <w:name w:val="Heading 5 Char"/>
    <w:basedOn w:val="DefaultParagraphFont"/>
    <w:link w:val="Heading5"/>
    <w:rsid w:val="004E70E0"/>
    <w:rPr>
      <w:rFonts w:ascii="Calibri" w:hAnsi="Calibri"/>
      <w:b/>
      <w:sz w:val="22"/>
      <w:lang w:val="en-GB"/>
    </w:rPr>
  </w:style>
  <w:style w:type="character" w:customStyle="1" w:styleId="Heading6Char">
    <w:name w:val="Heading 6 Char"/>
    <w:basedOn w:val="DefaultParagraphFont"/>
    <w:link w:val="Heading6"/>
    <w:rsid w:val="003F093F"/>
    <w:rPr>
      <w:rFonts w:ascii="Calibri" w:hAnsi="Calibri"/>
      <w:b/>
      <w:i/>
      <w:sz w:val="22"/>
    </w:rPr>
  </w:style>
  <w:style w:type="paragraph" w:customStyle="1" w:styleId="Preparedby">
    <w:name w:val="Prepared by"/>
    <w:basedOn w:val="BodyText"/>
    <w:uiPriority w:val="99"/>
    <w:qFormat/>
    <w:rsid w:val="003F093F"/>
    <w:pPr>
      <w:spacing w:before="40" w:after="60"/>
    </w:pPr>
    <w:rPr>
      <w:rFonts w:ascii="Calibri Light" w:hAnsi="Calibri Light" w:cs="Shruti"/>
      <w:b/>
      <w:caps/>
      <w:sz w:val="16"/>
      <w:szCs w:val="16"/>
    </w:rPr>
  </w:style>
  <w:style w:type="character" w:customStyle="1" w:styleId="Heading1Char">
    <w:name w:val="Heading 1 Char"/>
    <w:basedOn w:val="DefaultParagraphFont"/>
    <w:link w:val="Heading1"/>
    <w:rsid w:val="00412931"/>
    <w:rPr>
      <w:rFonts w:ascii="Calibri Light" w:hAnsi="Calibri Light"/>
      <w:color w:val="65219A" w:themeColor="text2"/>
      <w:spacing w:val="-20"/>
      <w:sz w:val="56"/>
      <w:szCs w:val="56"/>
      <w:lang w:val="en-GB"/>
    </w:rPr>
  </w:style>
  <w:style w:type="character" w:customStyle="1" w:styleId="Heading2Char">
    <w:name w:val="Heading 2 Char"/>
    <w:basedOn w:val="DefaultParagraphFont"/>
    <w:link w:val="Heading2"/>
    <w:rsid w:val="003F093F"/>
    <w:rPr>
      <w:rFonts w:ascii="Calibri Light" w:hAnsi="Calibri Light"/>
      <w:color w:val="65219A" w:themeColor="text2"/>
      <w:spacing w:val="-20"/>
      <w:sz w:val="42"/>
      <w:szCs w:val="42"/>
    </w:rPr>
  </w:style>
  <w:style w:type="character" w:customStyle="1" w:styleId="Heading3Char">
    <w:name w:val="Heading 3 Char"/>
    <w:basedOn w:val="DefaultParagraphFont"/>
    <w:link w:val="Heading3"/>
    <w:rsid w:val="00D77382"/>
    <w:rPr>
      <w:rFonts w:ascii="Calibri Light" w:hAnsi="Calibri Light"/>
      <w:color w:val="65219A" w:themeColor="text2"/>
      <w:spacing w:val="-16"/>
      <w:sz w:val="32"/>
      <w:szCs w:val="32"/>
      <w:lang w:val="en-GB"/>
    </w:rPr>
  </w:style>
  <w:style w:type="character" w:styleId="Hyperlink">
    <w:name w:val="Hyperlink"/>
    <w:basedOn w:val="DefaultParagraphFont"/>
    <w:uiPriority w:val="99"/>
    <w:rsid w:val="003F093F"/>
    <w:rPr>
      <w:color w:val="0000FF"/>
      <w:u w:val="single"/>
    </w:rPr>
  </w:style>
  <w:style w:type="character" w:customStyle="1" w:styleId="BodyTextChar">
    <w:name w:val="Body Text Char"/>
    <w:basedOn w:val="DefaultParagraphFont"/>
    <w:link w:val="BodyText"/>
    <w:rsid w:val="003F093F"/>
    <w:rPr>
      <w:rFonts w:ascii="Calibri" w:hAnsi="Calibri"/>
      <w:sz w:val="22"/>
    </w:rPr>
  </w:style>
  <w:style w:type="character" w:customStyle="1" w:styleId="CommentTextChar">
    <w:name w:val="Comment Text Char"/>
    <w:basedOn w:val="DefaultParagraphFont"/>
    <w:link w:val="CommentText"/>
    <w:uiPriority w:val="99"/>
    <w:semiHidden/>
    <w:rsid w:val="003F093F"/>
    <w:rPr>
      <w:rFonts w:ascii="Arial" w:hAnsi="Arial"/>
      <w:sz w:val="22"/>
    </w:rPr>
  </w:style>
  <w:style w:type="paragraph" w:customStyle="1" w:styleId="Bullet--FirstLevel">
    <w:name w:val="Bullet--First Level"/>
    <w:basedOn w:val="BodyText"/>
    <w:uiPriority w:val="99"/>
    <w:qFormat/>
    <w:rsid w:val="004E70E0"/>
    <w:pPr>
      <w:numPr>
        <w:numId w:val="5"/>
      </w:numPr>
    </w:pPr>
  </w:style>
  <w:style w:type="paragraph" w:customStyle="1" w:styleId="Bullet--SecondLevel">
    <w:name w:val="Bullet--Second Level"/>
    <w:basedOn w:val="Tick"/>
    <w:uiPriority w:val="99"/>
    <w:qFormat/>
    <w:rsid w:val="004E70E0"/>
    <w:pPr>
      <w:numPr>
        <w:numId w:val="6"/>
      </w:numPr>
      <w:contextualSpacing w:val="0"/>
    </w:pPr>
  </w:style>
  <w:style w:type="paragraph" w:customStyle="1" w:styleId="CalloutBoxBody">
    <w:name w:val="Callout Box Body"/>
    <w:basedOn w:val="BodyText"/>
    <w:uiPriority w:val="99"/>
    <w:rsid w:val="004E70E0"/>
    <w:pPr>
      <w:suppressAutoHyphens/>
      <w:autoSpaceDE w:val="0"/>
      <w:autoSpaceDN w:val="0"/>
      <w:adjustRightInd w:val="0"/>
      <w:spacing w:line="240" w:lineRule="atLeast"/>
      <w:textAlignment w:val="center"/>
    </w:pPr>
    <w:rPr>
      <w:rFonts w:ascii="Calibri Light" w:eastAsiaTheme="minorHAnsi" w:hAnsi="Calibri Light" w:cs="Guardian Sans Regular"/>
      <w:b/>
      <w:color w:val="FFFFFF"/>
      <w:spacing w:val="-4"/>
      <w:sz w:val="20"/>
      <w:szCs w:val="18"/>
    </w:rPr>
  </w:style>
  <w:style w:type="paragraph" w:customStyle="1" w:styleId="CalloutBoxHeading">
    <w:name w:val="Callout Box Heading"/>
    <w:basedOn w:val="Normal"/>
    <w:uiPriority w:val="99"/>
    <w:rsid w:val="004E70E0"/>
    <w:pPr>
      <w:suppressAutoHyphens/>
      <w:autoSpaceDE w:val="0"/>
      <w:autoSpaceDN w:val="0"/>
      <w:adjustRightInd w:val="0"/>
      <w:spacing w:before="90" w:line="300" w:lineRule="atLeast"/>
      <w:ind w:right="180"/>
      <w:textAlignment w:val="center"/>
    </w:pPr>
    <w:rPr>
      <w:rFonts w:ascii="Calibri Light" w:eastAsiaTheme="minorHAnsi" w:hAnsi="Calibri Light" w:cs="Guardian Sans Regular"/>
      <w:b/>
      <w:color w:val="FFFFFF"/>
      <w:spacing w:val="-4"/>
      <w:sz w:val="26"/>
      <w:szCs w:val="26"/>
    </w:rPr>
  </w:style>
  <w:style w:type="paragraph" w:customStyle="1" w:styleId="FocusDotBody">
    <w:name w:val="Focus Dot Body"/>
    <w:basedOn w:val="Caption"/>
    <w:uiPriority w:val="99"/>
    <w:rsid w:val="003F093F"/>
    <w:pPr>
      <w:suppressAutoHyphens/>
      <w:autoSpaceDE w:val="0"/>
      <w:autoSpaceDN w:val="0"/>
      <w:adjustRightInd w:val="0"/>
      <w:spacing w:after="80" w:line="300" w:lineRule="atLeast"/>
      <w:jc w:val="center"/>
      <w:textAlignment w:val="center"/>
    </w:pPr>
    <w:rPr>
      <w:rFonts w:cs="Guardian Sans Regular"/>
      <w:b/>
      <w:i w:val="0"/>
      <w:color w:val="FFFFFF"/>
      <w:sz w:val="24"/>
      <w:szCs w:val="24"/>
    </w:rPr>
  </w:style>
  <w:style w:type="paragraph" w:customStyle="1" w:styleId="Header--Left">
    <w:name w:val="Header--Left"/>
    <w:basedOn w:val="Header"/>
    <w:uiPriority w:val="99"/>
    <w:qFormat/>
    <w:rsid w:val="004E70E0"/>
  </w:style>
  <w:style w:type="paragraph" w:customStyle="1" w:styleId="Header--Right">
    <w:name w:val="Header--Right"/>
    <w:basedOn w:val="Header"/>
    <w:uiPriority w:val="99"/>
    <w:qFormat/>
    <w:rsid w:val="004E70E0"/>
    <w:pPr>
      <w:jc w:val="right"/>
    </w:pPr>
  </w:style>
  <w:style w:type="paragraph" w:customStyle="1" w:styleId="TableBullet">
    <w:name w:val="Table Bullet"/>
    <w:basedOn w:val="Normal"/>
    <w:uiPriority w:val="99"/>
    <w:rsid w:val="004E70E0"/>
    <w:pPr>
      <w:numPr>
        <w:numId w:val="9"/>
      </w:numPr>
      <w:suppressAutoHyphens/>
      <w:autoSpaceDE w:val="0"/>
      <w:autoSpaceDN w:val="0"/>
      <w:adjustRightInd w:val="0"/>
      <w:spacing w:before="80" w:after="80"/>
      <w:textAlignment w:val="center"/>
    </w:pPr>
    <w:rPr>
      <w:rFonts w:eastAsiaTheme="minorHAnsi" w:cs="Guardian Sans Regular"/>
      <w:sz w:val="18"/>
      <w:szCs w:val="16"/>
    </w:rPr>
  </w:style>
  <w:style w:type="paragraph" w:customStyle="1" w:styleId="TableHeadLevel2">
    <w:name w:val="Table Head Level 2"/>
    <w:basedOn w:val="TableHead"/>
    <w:uiPriority w:val="99"/>
    <w:qFormat/>
    <w:rsid w:val="003F093F"/>
    <w:pPr>
      <w:jc w:val="left"/>
    </w:pPr>
    <w:rPr>
      <w:i/>
    </w:rPr>
  </w:style>
  <w:style w:type="paragraph" w:customStyle="1" w:styleId="Bullet--ThirdLevel">
    <w:name w:val="Bullet--Third Level"/>
    <w:basedOn w:val="Bullet--FirstLevel"/>
    <w:uiPriority w:val="99"/>
    <w:qFormat/>
    <w:rsid w:val="004E70E0"/>
    <w:pPr>
      <w:numPr>
        <w:numId w:val="7"/>
      </w:numPr>
    </w:pPr>
  </w:style>
  <w:style w:type="paragraph" w:customStyle="1" w:styleId="FigureNumberandTitle">
    <w:name w:val="Figure Number and Title"/>
    <w:basedOn w:val="Normal"/>
    <w:next w:val="Figure--Caption"/>
    <w:uiPriority w:val="99"/>
    <w:qFormat/>
    <w:rsid w:val="004E70E0"/>
    <w:pPr>
      <w:keepLines/>
      <w:spacing w:before="120"/>
      <w:jc w:val="right"/>
    </w:pPr>
    <w:rPr>
      <w:rFonts w:ascii="Calibri Light" w:eastAsiaTheme="minorHAnsi" w:hAnsi="Calibri Light"/>
      <w:b/>
      <w:sz w:val="20"/>
    </w:rPr>
  </w:style>
  <w:style w:type="paragraph" w:customStyle="1" w:styleId="TableNumberandTitle">
    <w:name w:val="Table Number and Title"/>
    <w:basedOn w:val="Normal"/>
    <w:next w:val="Table--Caption"/>
    <w:uiPriority w:val="99"/>
    <w:qFormat/>
    <w:rsid w:val="003F093F"/>
    <w:pPr>
      <w:keepNext/>
      <w:keepLines/>
      <w:spacing w:before="120"/>
    </w:pPr>
    <w:rPr>
      <w:rFonts w:ascii="Calibri Light" w:eastAsiaTheme="minorHAnsi" w:hAnsi="Calibri Light"/>
      <w:b/>
      <w:sz w:val="20"/>
    </w:rPr>
  </w:style>
  <w:style w:type="character" w:customStyle="1" w:styleId="HeaderChar">
    <w:name w:val="Header Char"/>
    <w:basedOn w:val="DefaultParagraphFont"/>
    <w:link w:val="Header"/>
    <w:rsid w:val="004E70E0"/>
    <w:rPr>
      <w:rFonts w:ascii="Calibri Light" w:hAnsi="Calibri Light"/>
      <w:caps/>
      <w:sz w:val="16"/>
      <w:lang w:val="en-GB"/>
    </w:rPr>
  </w:style>
  <w:style w:type="paragraph" w:customStyle="1" w:styleId="CalloutBullet">
    <w:name w:val="Callout Bullet"/>
    <w:basedOn w:val="CalloutBoxBody"/>
    <w:uiPriority w:val="99"/>
    <w:qFormat/>
    <w:rsid w:val="004E70E0"/>
    <w:pPr>
      <w:numPr>
        <w:numId w:val="8"/>
      </w:numPr>
    </w:pPr>
  </w:style>
  <w:style w:type="paragraph" w:customStyle="1" w:styleId="TableNotesHangingIndent">
    <w:name w:val="Table Notes – Hanging Indent"/>
    <w:basedOn w:val="TableNotes"/>
    <w:uiPriority w:val="99"/>
    <w:qFormat/>
    <w:rsid w:val="004E70E0"/>
    <w:pPr>
      <w:ind w:left="59" w:hangingChars="33" w:hanging="59"/>
    </w:pPr>
  </w:style>
  <w:style w:type="paragraph" w:customStyle="1" w:styleId="Text1">
    <w:name w:val="Text1"/>
    <w:basedOn w:val="Normal"/>
    <w:link w:val="Text1Char"/>
    <w:uiPriority w:val="99"/>
    <w:rsid w:val="002579F0"/>
    <w:pPr>
      <w:spacing w:after="120" w:line="269" w:lineRule="auto"/>
      <w:ind w:left="936"/>
    </w:pPr>
    <w:rPr>
      <w:rFonts w:cs="Arial"/>
      <w:szCs w:val="22"/>
      <w:lang w:eastAsia="zh-CN"/>
    </w:rPr>
  </w:style>
  <w:style w:type="character" w:customStyle="1" w:styleId="Text1Char">
    <w:name w:val="Text1 Char"/>
    <w:basedOn w:val="DefaultParagraphFont"/>
    <w:link w:val="Text1"/>
    <w:uiPriority w:val="99"/>
    <w:rsid w:val="002579F0"/>
    <w:rPr>
      <w:rFonts w:ascii="Calibri" w:hAnsi="Calibri" w:cs="Arial"/>
      <w:sz w:val="22"/>
      <w:szCs w:val="22"/>
      <w:lang w:val="en-GB" w:eastAsia="zh-CN"/>
    </w:rPr>
  </w:style>
  <w:style w:type="paragraph" w:customStyle="1" w:styleId="BodyTextNumbered">
    <w:name w:val="Body Text_Numbered"/>
    <w:basedOn w:val="Heading2"/>
    <w:qFormat/>
    <w:rsid w:val="002579F0"/>
    <w:pPr>
      <w:keepNext w:val="0"/>
      <w:keepLines w:val="0"/>
      <w:tabs>
        <w:tab w:val="num" w:pos="864"/>
      </w:tabs>
      <w:spacing w:before="0" w:after="120"/>
      <w:ind w:left="864" w:hanging="864"/>
    </w:pPr>
    <w:rPr>
      <w:rFonts w:asciiTheme="minorHAnsi" w:hAnsiTheme="minorHAnsi"/>
      <w:color w:val="auto"/>
      <w:spacing w:val="-9"/>
      <w:w w:val="105"/>
      <w:sz w:val="22"/>
      <w:szCs w:val="22"/>
    </w:rPr>
  </w:style>
  <w:style w:type="paragraph" w:customStyle="1" w:styleId="NormalNoSpace">
    <w:name w:val="NormalNoSpace"/>
    <w:basedOn w:val="Normal"/>
    <w:rsid w:val="002579F0"/>
    <w:rPr>
      <w:rFonts w:ascii="Arial" w:hAnsi="Arial"/>
      <w:color w:val="394A58"/>
      <w:sz w:val="20"/>
      <w:szCs w:val="22"/>
    </w:rPr>
  </w:style>
  <w:style w:type="paragraph" w:styleId="BodyTextIndent">
    <w:name w:val="Body Text Indent"/>
    <w:basedOn w:val="Normal"/>
    <w:link w:val="BodyTextIndentChar"/>
    <w:uiPriority w:val="99"/>
    <w:unhideWhenUsed/>
    <w:rsid w:val="002579F0"/>
    <w:pPr>
      <w:spacing w:after="120"/>
      <w:ind w:left="283"/>
    </w:pPr>
  </w:style>
  <w:style w:type="character" w:customStyle="1" w:styleId="BodyTextIndentChar">
    <w:name w:val="Body Text Indent Char"/>
    <w:basedOn w:val="DefaultParagraphFont"/>
    <w:link w:val="BodyTextIndent"/>
    <w:uiPriority w:val="99"/>
    <w:rsid w:val="002579F0"/>
    <w:rPr>
      <w:rFonts w:ascii="Calibri" w:hAnsi="Calibri"/>
      <w:sz w:val="22"/>
      <w:lang w:val="en-GB"/>
    </w:rPr>
  </w:style>
  <w:style w:type="paragraph" w:styleId="CommentSubject">
    <w:name w:val="annotation subject"/>
    <w:basedOn w:val="CommentText"/>
    <w:next w:val="CommentText"/>
    <w:link w:val="CommentSubjectChar"/>
    <w:uiPriority w:val="99"/>
    <w:semiHidden/>
    <w:unhideWhenUsed/>
    <w:rsid w:val="001C6378"/>
    <w:pPr>
      <w:spacing w:before="0"/>
    </w:pPr>
    <w:rPr>
      <w:rFonts w:ascii="Calibri" w:hAnsi="Calibri"/>
      <w:b/>
      <w:bCs/>
      <w:sz w:val="20"/>
    </w:rPr>
  </w:style>
  <w:style w:type="character" w:customStyle="1" w:styleId="CommentSubjectChar">
    <w:name w:val="Comment Subject Char"/>
    <w:basedOn w:val="CommentTextChar"/>
    <w:link w:val="CommentSubject"/>
    <w:uiPriority w:val="99"/>
    <w:semiHidden/>
    <w:rsid w:val="001C6378"/>
    <w:rPr>
      <w:rFonts w:ascii="Calibri" w:hAnsi="Calibri"/>
      <w:b/>
      <w:bCs/>
      <w:sz w:val="22"/>
      <w:lang w:val="en-GB"/>
    </w:rPr>
  </w:style>
  <w:style w:type="character" w:styleId="FollowedHyperlink">
    <w:name w:val="FollowedHyperlink"/>
    <w:basedOn w:val="DefaultParagraphFont"/>
    <w:uiPriority w:val="99"/>
    <w:semiHidden/>
    <w:unhideWhenUsed/>
    <w:rsid w:val="00A25DC6"/>
    <w:rPr>
      <w:color w:val="954F72" w:themeColor="followedHyperlink"/>
      <w:u w:val="single"/>
    </w:rPr>
  </w:style>
  <w:style w:type="paragraph" w:styleId="NormalWeb">
    <w:name w:val="Normal (Web)"/>
    <w:basedOn w:val="Normal"/>
    <w:uiPriority w:val="99"/>
    <w:semiHidden/>
    <w:unhideWhenUsed/>
    <w:rsid w:val="00A25DC6"/>
    <w:pPr>
      <w:spacing w:before="100" w:beforeAutospacing="1" w:after="100" w:afterAutospacing="1"/>
    </w:pPr>
    <w:rPr>
      <w:rFonts w:ascii="Times New Roman" w:hAnsi="Times New Roman"/>
      <w:sz w:val="24"/>
      <w:szCs w:val="24"/>
      <w:lang w:eastAsia="en-GB"/>
    </w:rPr>
  </w:style>
  <w:style w:type="paragraph" w:styleId="TOC6">
    <w:name w:val="toc 6"/>
    <w:basedOn w:val="Normal"/>
    <w:next w:val="Normal"/>
    <w:autoRedefine/>
    <w:uiPriority w:val="39"/>
    <w:semiHidden/>
    <w:unhideWhenUsed/>
    <w:rsid w:val="00A25DC6"/>
    <w:pPr>
      <w:spacing w:after="100" w:line="256" w:lineRule="auto"/>
      <w:ind w:left="1100"/>
    </w:pPr>
    <w:rPr>
      <w:rFonts w:asciiTheme="minorHAnsi" w:eastAsiaTheme="minorEastAsia" w:hAnsiTheme="minorHAnsi" w:cstheme="minorBidi"/>
      <w:szCs w:val="22"/>
      <w:lang w:eastAsia="en-GB"/>
    </w:rPr>
  </w:style>
  <w:style w:type="paragraph" w:styleId="TOC7">
    <w:name w:val="toc 7"/>
    <w:basedOn w:val="Normal"/>
    <w:next w:val="Normal"/>
    <w:autoRedefine/>
    <w:uiPriority w:val="39"/>
    <w:semiHidden/>
    <w:unhideWhenUsed/>
    <w:rsid w:val="00A25DC6"/>
    <w:pPr>
      <w:spacing w:after="100" w:line="256" w:lineRule="auto"/>
      <w:ind w:left="1320"/>
    </w:pPr>
    <w:rPr>
      <w:rFonts w:asciiTheme="minorHAnsi" w:eastAsiaTheme="minorEastAsia" w:hAnsiTheme="minorHAnsi" w:cstheme="minorBidi"/>
      <w:szCs w:val="22"/>
      <w:lang w:eastAsia="en-GB"/>
    </w:rPr>
  </w:style>
  <w:style w:type="paragraph" w:styleId="TOC8">
    <w:name w:val="toc 8"/>
    <w:basedOn w:val="Normal"/>
    <w:next w:val="Normal"/>
    <w:autoRedefine/>
    <w:uiPriority w:val="39"/>
    <w:semiHidden/>
    <w:unhideWhenUsed/>
    <w:rsid w:val="00A25DC6"/>
    <w:pPr>
      <w:spacing w:after="100" w:line="256" w:lineRule="auto"/>
      <w:ind w:left="1540"/>
    </w:pPr>
    <w:rPr>
      <w:rFonts w:asciiTheme="minorHAnsi" w:eastAsiaTheme="minorEastAsia" w:hAnsiTheme="minorHAnsi" w:cstheme="minorBidi"/>
      <w:szCs w:val="22"/>
      <w:lang w:eastAsia="en-GB"/>
    </w:rPr>
  </w:style>
  <w:style w:type="paragraph" w:styleId="TOC9">
    <w:name w:val="toc 9"/>
    <w:basedOn w:val="Normal"/>
    <w:next w:val="Normal"/>
    <w:autoRedefine/>
    <w:uiPriority w:val="39"/>
    <w:semiHidden/>
    <w:unhideWhenUsed/>
    <w:rsid w:val="00A25DC6"/>
    <w:pPr>
      <w:spacing w:after="100" w:line="256" w:lineRule="auto"/>
      <w:ind w:left="1760"/>
    </w:pPr>
    <w:rPr>
      <w:rFonts w:asciiTheme="minorHAnsi" w:eastAsiaTheme="minorEastAsia" w:hAnsiTheme="minorHAnsi" w:cstheme="minorBidi"/>
      <w:szCs w:val="22"/>
      <w:lang w:eastAsia="en-GB"/>
    </w:rPr>
  </w:style>
  <w:style w:type="paragraph" w:styleId="NormalIndent">
    <w:name w:val="Normal Indent"/>
    <w:basedOn w:val="Normal"/>
    <w:uiPriority w:val="99"/>
    <w:semiHidden/>
    <w:unhideWhenUsed/>
    <w:qFormat/>
    <w:rsid w:val="00A25DC6"/>
    <w:pPr>
      <w:ind w:left="360"/>
    </w:pPr>
  </w:style>
  <w:style w:type="character" w:customStyle="1" w:styleId="FootnoteTextChar">
    <w:name w:val="Footnote Text Char"/>
    <w:basedOn w:val="DefaultParagraphFont"/>
    <w:link w:val="FootnoteText"/>
    <w:uiPriority w:val="99"/>
    <w:rsid w:val="00A25DC6"/>
    <w:rPr>
      <w:rFonts w:asciiTheme="minorHAnsi" w:hAnsiTheme="minorHAnsi"/>
      <w:sz w:val="16"/>
      <w:lang w:val="en-GB"/>
    </w:rPr>
  </w:style>
  <w:style w:type="paragraph" w:styleId="ListParagraph">
    <w:name w:val="List Paragraph"/>
    <w:basedOn w:val="Normal"/>
    <w:uiPriority w:val="34"/>
    <w:qFormat/>
    <w:rsid w:val="00A25DC6"/>
    <w:pPr>
      <w:ind w:left="720"/>
      <w:contextualSpacing/>
    </w:pPr>
  </w:style>
  <w:style w:type="character" w:customStyle="1" w:styleId="Main-HeadChar">
    <w:name w:val="Main-Head Char"/>
    <w:basedOn w:val="DefaultParagraphFont"/>
    <w:link w:val="Main-Head"/>
    <w:semiHidden/>
    <w:locked/>
    <w:rsid w:val="00A25DC6"/>
    <w:rPr>
      <w:rFonts w:ascii="Shruti" w:hAnsi="Shruti"/>
      <w:b/>
      <w:sz w:val="22"/>
      <w:lang w:val="en-GB"/>
    </w:rPr>
  </w:style>
  <w:style w:type="paragraph" w:customStyle="1" w:styleId="Memo-Multi-Name">
    <w:name w:val="Memo-Multi-Name"/>
    <w:basedOn w:val="BodyText"/>
    <w:uiPriority w:val="99"/>
    <w:semiHidden/>
    <w:rsid w:val="00A25DC6"/>
    <w:pPr>
      <w:spacing w:after="0"/>
      <w:ind w:left="1350"/>
    </w:pPr>
    <w:rPr>
      <w:b/>
    </w:rPr>
  </w:style>
  <w:style w:type="paragraph" w:customStyle="1" w:styleId="Multi-NameLines">
    <w:name w:val="Multi-Name Lines"/>
    <w:basedOn w:val="Memo-Multi-Name"/>
    <w:uiPriority w:val="99"/>
    <w:semiHidden/>
    <w:rsid w:val="00A25DC6"/>
    <w:pPr>
      <w:ind w:left="1440"/>
    </w:pPr>
  </w:style>
  <w:style w:type="paragraph" w:customStyle="1" w:styleId="NameDateSubjProj">
    <w:name w:val="Name:Date/Subj/Proj"/>
    <w:basedOn w:val="Memo-Multi-Name"/>
    <w:uiPriority w:val="99"/>
    <w:semiHidden/>
    <w:rsid w:val="00A25DC6"/>
  </w:style>
  <w:style w:type="paragraph" w:customStyle="1" w:styleId="OfficeAddress">
    <w:name w:val="Office Address"/>
    <w:basedOn w:val="BodyText"/>
    <w:uiPriority w:val="99"/>
    <w:qFormat/>
    <w:rsid w:val="00A25DC6"/>
    <w:pPr>
      <w:spacing w:after="0"/>
    </w:pPr>
  </w:style>
  <w:style w:type="paragraph" w:customStyle="1" w:styleId="AcronymText">
    <w:name w:val="Acronym Text"/>
    <w:basedOn w:val="BodyText"/>
    <w:uiPriority w:val="99"/>
    <w:qFormat/>
    <w:rsid w:val="00A25DC6"/>
    <w:pPr>
      <w:ind w:left="1800" w:hanging="1800"/>
    </w:pPr>
  </w:style>
  <w:style w:type="paragraph" w:customStyle="1" w:styleId="QuoteBody">
    <w:name w:val="Quote Body"/>
    <w:basedOn w:val="Caption"/>
    <w:uiPriority w:val="99"/>
    <w:rsid w:val="00A25DC6"/>
    <w:pPr>
      <w:suppressAutoHyphens/>
      <w:autoSpaceDE w:val="0"/>
      <w:autoSpaceDN w:val="0"/>
      <w:adjustRightInd w:val="0"/>
      <w:spacing w:after="80" w:line="300" w:lineRule="atLeast"/>
      <w:jc w:val="left"/>
    </w:pPr>
    <w:rPr>
      <w:rFonts w:ascii="Calibri" w:hAnsi="Calibri" w:cs="Guardian Sans Light"/>
      <w:i w:val="0"/>
      <w:color w:val="009A49" w:themeColor="accent1"/>
    </w:rPr>
  </w:style>
  <w:style w:type="paragraph" w:customStyle="1" w:styleId="QuoteAttribute">
    <w:name w:val="Quote Attribute"/>
    <w:basedOn w:val="QuoteBody"/>
    <w:uiPriority w:val="99"/>
    <w:rsid w:val="00A25DC6"/>
    <w:pPr>
      <w:spacing w:line="260" w:lineRule="atLeast"/>
      <w:jc w:val="right"/>
    </w:pPr>
    <w:rPr>
      <w:sz w:val="16"/>
      <w:szCs w:val="16"/>
    </w:rPr>
  </w:style>
  <w:style w:type="paragraph" w:customStyle="1" w:styleId="TOCSection-Page">
    <w:name w:val="TOC Section-Page"/>
    <w:basedOn w:val="BodyText"/>
    <w:uiPriority w:val="99"/>
    <w:qFormat/>
    <w:rsid w:val="00A25DC6"/>
    <w:pPr>
      <w:tabs>
        <w:tab w:val="right" w:pos="9360"/>
      </w:tabs>
    </w:pPr>
    <w:rPr>
      <w:rFonts w:ascii="Calibri Light" w:hAnsi="Calibri Light"/>
    </w:rPr>
  </w:style>
  <w:style w:type="paragraph" w:customStyle="1" w:styleId="Legal">
    <w:name w:val="Legal"/>
    <w:basedOn w:val="Normal"/>
    <w:uiPriority w:val="99"/>
    <w:qFormat/>
    <w:rsid w:val="00A25DC6"/>
    <w:pPr>
      <w:widowControl w:val="0"/>
      <w:autoSpaceDE w:val="0"/>
      <w:autoSpaceDN w:val="0"/>
      <w:adjustRightInd w:val="0"/>
    </w:pPr>
    <w:rPr>
      <w:rFonts w:ascii="Calibri Light" w:eastAsiaTheme="minorEastAsia" w:hAnsi="Calibri Light" w:cs="PrecisionSans-Light"/>
      <w:sz w:val="16"/>
      <w:szCs w:val="14"/>
    </w:rPr>
  </w:style>
  <w:style w:type="paragraph" w:customStyle="1" w:styleId="ESHeading1">
    <w:name w:val="ES Heading 1"/>
    <w:basedOn w:val="Heading1"/>
    <w:next w:val="BodyText"/>
    <w:uiPriority w:val="99"/>
    <w:qFormat/>
    <w:rsid w:val="00A25DC6"/>
  </w:style>
  <w:style w:type="paragraph" w:customStyle="1" w:styleId="ESHeading2">
    <w:name w:val="ES Heading 2"/>
    <w:basedOn w:val="Heading2"/>
    <w:next w:val="BodyText"/>
    <w:uiPriority w:val="99"/>
    <w:qFormat/>
    <w:rsid w:val="00A25DC6"/>
  </w:style>
  <w:style w:type="paragraph" w:customStyle="1" w:styleId="ESHeading3">
    <w:name w:val="ES Heading 3"/>
    <w:basedOn w:val="Heading3"/>
    <w:next w:val="BlockText"/>
    <w:uiPriority w:val="99"/>
    <w:qFormat/>
    <w:rsid w:val="00A25DC6"/>
  </w:style>
  <w:style w:type="paragraph" w:customStyle="1" w:styleId="ESHeading4">
    <w:name w:val="ES Heading 4"/>
    <w:basedOn w:val="Heading4"/>
    <w:next w:val="BodyText"/>
    <w:uiPriority w:val="99"/>
    <w:qFormat/>
    <w:rsid w:val="00A25DC6"/>
  </w:style>
  <w:style w:type="paragraph" w:customStyle="1" w:styleId="LogoPlacementTitlePage">
    <w:name w:val="Logo Placement (Title Page)"/>
    <w:basedOn w:val="Normal"/>
    <w:uiPriority w:val="99"/>
    <w:qFormat/>
    <w:rsid w:val="00A25DC6"/>
    <w:pPr>
      <w:spacing w:after="240"/>
    </w:pPr>
  </w:style>
  <w:style w:type="character" w:customStyle="1" w:styleId="H2AppChar">
    <w:name w:val="H2_App Char"/>
    <w:basedOn w:val="Heading2Char"/>
    <w:link w:val="H2App"/>
    <w:locked/>
    <w:rsid w:val="00A25DC6"/>
    <w:rPr>
      <w:rFonts w:ascii="Calibri Light" w:hAnsi="Calibri Light"/>
      <w:color w:val="65219A" w:themeColor="text2"/>
      <w:spacing w:val="-20"/>
      <w:sz w:val="42"/>
      <w:szCs w:val="56"/>
      <w:lang w:val="en-GB"/>
    </w:rPr>
  </w:style>
  <w:style w:type="paragraph" w:customStyle="1" w:styleId="H2App">
    <w:name w:val="H2_App"/>
    <w:basedOn w:val="Contents"/>
    <w:next w:val="BodyText"/>
    <w:link w:val="H2AppChar"/>
    <w:qFormat/>
    <w:rsid w:val="00A25DC6"/>
    <w:pPr>
      <w:keepNext/>
      <w:pBdr>
        <w:bottom w:val="none" w:sz="0" w:space="0" w:color="auto"/>
      </w:pBdr>
      <w:spacing w:after="200" w:line="240" w:lineRule="auto"/>
      <w:ind w:left="907" w:hanging="907"/>
      <w:outlineLvl w:val="0"/>
    </w:pPr>
    <w:rPr>
      <w:rFonts w:ascii="Calibri Light" w:hAnsi="Calibri Light"/>
      <w:b w:val="0"/>
      <w:color w:val="65219A" w:themeColor="text2"/>
      <w:spacing w:val="-20"/>
      <w:sz w:val="42"/>
      <w:szCs w:val="56"/>
      <w:lang w:val="en-GB"/>
    </w:rPr>
  </w:style>
  <w:style w:type="paragraph" w:customStyle="1" w:styleId="H3App">
    <w:name w:val="H3_App"/>
    <w:basedOn w:val="Heading3"/>
    <w:uiPriority w:val="99"/>
    <w:qFormat/>
    <w:rsid w:val="00A25DC6"/>
    <w:pPr>
      <w:ind w:left="907" w:hanging="907"/>
    </w:pPr>
  </w:style>
  <w:style w:type="paragraph" w:customStyle="1" w:styleId="H4App">
    <w:name w:val="H4_App"/>
    <w:basedOn w:val="Heading4"/>
    <w:uiPriority w:val="99"/>
    <w:qFormat/>
    <w:rsid w:val="00A25DC6"/>
    <w:pPr>
      <w:ind w:left="907" w:hanging="907"/>
    </w:pPr>
  </w:style>
  <w:style w:type="character" w:customStyle="1" w:styleId="TitleChar">
    <w:name w:val="Title Char"/>
    <w:basedOn w:val="DefaultParagraphFont"/>
    <w:link w:val="Title"/>
    <w:rsid w:val="00A25DC6"/>
    <w:rPr>
      <w:rFonts w:ascii="Shruti" w:hAnsi="Shruti"/>
      <w:b/>
      <w:lang w:val="en-GB"/>
    </w:rPr>
  </w:style>
  <w:style w:type="character" w:customStyle="1" w:styleId="apple-converted-space">
    <w:name w:val="apple-converted-space"/>
    <w:basedOn w:val="DefaultParagraphFont"/>
    <w:rsid w:val="00A25DC6"/>
  </w:style>
  <w:style w:type="table" w:customStyle="1" w:styleId="TableGrid1">
    <w:name w:val="Table Grid1"/>
    <w:basedOn w:val="TableNormal"/>
    <w:rsid w:val="00A25DC6"/>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rsid w:val="00A25DC6"/>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rsid w:val="00A25DC6"/>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A24A0E"/>
    <w:rPr>
      <w:rFonts w:ascii="Calibri" w:hAnsi="Calibri"/>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45524">
      <w:bodyDiv w:val="1"/>
      <w:marLeft w:val="0"/>
      <w:marRight w:val="0"/>
      <w:marTop w:val="0"/>
      <w:marBottom w:val="0"/>
      <w:divBdr>
        <w:top w:val="none" w:sz="0" w:space="0" w:color="auto"/>
        <w:left w:val="none" w:sz="0" w:space="0" w:color="auto"/>
        <w:bottom w:val="none" w:sz="0" w:space="0" w:color="auto"/>
        <w:right w:val="none" w:sz="0" w:space="0" w:color="auto"/>
      </w:divBdr>
      <w:divsChild>
        <w:div w:id="1511484657">
          <w:marLeft w:val="0"/>
          <w:marRight w:val="0"/>
          <w:marTop w:val="0"/>
          <w:marBottom w:val="0"/>
          <w:divBdr>
            <w:top w:val="none" w:sz="0" w:space="0" w:color="auto"/>
            <w:left w:val="none" w:sz="0" w:space="0" w:color="auto"/>
            <w:bottom w:val="single" w:sz="48" w:space="31" w:color="679912"/>
            <w:right w:val="none" w:sz="0" w:space="0" w:color="auto"/>
          </w:divBdr>
          <w:divsChild>
            <w:div w:id="1768312066">
              <w:marLeft w:val="0"/>
              <w:marRight w:val="0"/>
              <w:marTop w:val="0"/>
              <w:marBottom w:val="0"/>
              <w:divBdr>
                <w:top w:val="none" w:sz="0" w:space="0" w:color="auto"/>
                <w:left w:val="none" w:sz="0" w:space="0" w:color="auto"/>
                <w:bottom w:val="none" w:sz="0" w:space="0" w:color="auto"/>
                <w:right w:val="none" w:sz="0" w:space="0" w:color="auto"/>
              </w:divBdr>
              <w:divsChild>
                <w:div w:id="1092506255">
                  <w:marLeft w:val="0"/>
                  <w:marRight w:val="0"/>
                  <w:marTop w:val="0"/>
                  <w:marBottom w:val="0"/>
                  <w:divBdr>
                    <w:top w:val="none" w:sz="0" w:space="0" w:color="auto"/>
                    <w:left w:val="none" w:sz="0" w:space="0" w:color="auto"/>
                    <w:bottom w:val="none" w:sz="0" w:space="0" w:color="auto"/>
                    <w:right w:val="none" w:sz="0" w:space="0" w:color="auto"/>
                  </w:divBdr>
                  <w:divsChild>
                    <w:div w:id="247035227">
                      <w:marLeft w:val="0"/>
                      <w:marRight w:val="0"/>
                      <w:marTop w:val="0"/>
                      <w:marBottom w:val="0"/>
                      <w:divBdr>
                        <w:top w:val="none" w:sz="0" w:space="0" w:color="auto"/>
                        <w:left w:val="none" w:sz="0" w:space="0" w:color="auto"/>
                        <w:bottom w:val="none" w:sz="0" w:space="0" w:color="auto"/>
                        <w:right w:val="none" w:sz="0" w:space="0" w:color="auto"/>
                      </w:divBdr>
                      <w:divsChild>
                        <w:div w:id="1420562593">
                          <w:marLeft w:val="0"/>
                          <w:marRight w:val="0"/>
                          <w:marTop w:val="0"/>
                          <w:marBottom w:val="0"/>
                          <w:divBdr>
                            <w:top w:val="none" w:sz="0" w:space="0" w:color="auto"/>
                            <w:left w:val="none" w:sz="0" w:space="0" w:color="auto"/>
                            <w:bottom w:val="none" w:sz="0" w:space="0" w:color="auto"/>
                            <w:right w:val="none" w:sz="0" w:space="0" w:color="auto"/>
                          </w:divBdr>
                          <w:divsChild>
                            <w:div w:id="1564950761">
                              <w:marLeft w:val="0"/>
                              <w:marRight w:val="0"/>
                              <w:marTop w:val="0"/>
                              <w:marBottom w:val="0"/>
                              <w:divBdr>
                                <w:top w:val="none" w:sz="0" w:space="0" w:color="auto"/>
                                <w:left w:val="none" w:sz="0" w:space="0" w:color="auto"/>
                                <w:bottom w:val="none" w:sz="0" w:space="0" w:color="auto"/>
                                <w:right w:val="none" w:sz="0" w:space="0" w:color="auto"/>
                              </w:divBdr>
                              <w:divsChild>
                                <w:div w:id="37219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6285046">
      <w:bodyDiv w:val="1"/>
      <w:marLeft w:val="0"/>
      <w:marRight w:val="0"/>
      <w:marTop w:val="0"/>
      <w:marBottom w:val="0"/>
      <w:divBdr>
        <w:top w:val="none" w:sz="0" w:space="0" w:color="auto"/>
        <w:left w:val="none" w:sz="0" w:space="0" w:color="auto"/>
        <w:bottom w:val="none" w:sz="0" w:space="0" w:color="auto"/>
        <w:right w:val="none" w:sz="0" w:space="0" w:color="auto"/>
      </w:divBdr>
      <w:divsChild>
        <w:div w:id="1005940971">
          <w:marLeft w:val="0"/>
          <w:marRight w:val="0"/>
          <w:marTop w:val="0"/>
          <w:marBottom w:val="0"/>
          <w:divBdr>
            <w:top w:val="none" w:sz="0" w:space="0" w:color="auto"/>
            <w:left w:val="none" w:sz="0" w:space="0" w:color="auto"/>
            <w:bottom w:val="single" w:sz="48" w:space="31" w:color="679912"/>
            <w:right w:val="none" w:sz="0" w:space="0" w:color="auto"/>
          </w:divBdr>
          <w:divsChild>
            <w:div w:id="1115447935">
              <w:marLeft w:val="0"/>
              <w:marRight w:val="0"/>
              <w:marTop w:val="0"/>
              <w:marBottom w:val="0"/>
              <w:divBdr>
                <w:top w:val="none" w:sz="0" w:space="0" w:color="auto"/>
                <w:left w:val="none" w:sz="0" w:space="0" w:color="auto"/>
                <w:bottom w:val="none" w:sz="0" w:space="0" w:color="auto"/>
                <w:right w:val="none" w:sz="0" w:space="0" w:color="auto"/>
              </w:divBdr>
              <w:divsChild>
                <w:div w:id="956791962">
                  <w:marLeft w:val="0"/>
                  <w:marRight w:val="0"/>
                  <w:marTop w:val="0"/>
                  <w:marBottom w:val="0"/>
                  <w:divBdr>
                    <w:top w:val="none" w:sz="0" w:space="0" w:color="auto"/>
                    <w:left w:val="none" w:sz="0" w:space="0" w:color="auto"/>
                    <w:bottom w:val="none" w:sz="0" w:space="0" w:color="auto"/>
                    <w:right w:val="none" w:sz="0" w:space="0" w:color="auto"/>
                  </w:divBdr>
                  <w:divsChild>
                    <w:div w:id="1377703392">
                      <w:marLeft w:val="0"/>
                      <w:marRight w:val="0"/>
                      <w:marTop w:val="0"/>
                      <w:marBottom w:val="0"/>
                      <w:divBdr>
                        <w:top w:val="none" w:sz="0" w:space="0" w:color="auto"/>
                        <w:left w:val="none" w:sz="0" w:space="0" w:color="auto"/>
                        <w:bottom w:val="none" w:sz="0" w:space="0" w:color="auto"/>
                        <w:right w:val="none" w:sz="0" w:space="0" w:color="auto"/>
                      </w:divBdr>
                      <w:divsChild>
                        <w:div w:id="735786660">
                          <w:marLeft w:val="0"/>
                          <w:marRight w:val="0"/>
                          <w:marTop w:val="0"/>
                          <w:marBottom w:val="0"/>
                          <w:divBdr>
                            <w:top w:val="none" w:sz="0" w:space="0" w:color="auto"/>
                            <w:left w:val="none" w:sz="0" w:space="0" w:color="auto"/>
                            <w:bottom w:val="none" w:sz="0" w:space="0" w:color="auto"/>
                            <w:right w:val="none" w:sz="0" w:space="0" w:color="auto"/>
                          </w:divBdr>
                          <w:divsChild>
                            <w:div w:id="205338002">
                              <w:marLeft w:val="0"/>
                              <w:marRight w:val="0"/>
                              <w:marTop w:val="0"/>
                              <w:marBottom w:val="0"/>
                              <w:divBdr>
                                <w:top w:val="none" w:sz="0" w:space="0" w:color="auto"/>
                                <w:left w:val="none" w:sz="0" w:space="0" w:color="auto"/>
                                <w:bottom w:val="none" w:sz="0" w:space="0" w:color="auto"/>
                                <w:right w:val="none" w:sz="0" w:space="0" w:color="auto"/>
                              </w:divBdr>
                              <w:divsChild>
                                <w:div w:id="19184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3659803">
      <w:bodyDiv w:val="1"/>
      <w:marLeft w:val="0"/>
      <w:marRight w:val="0"/>
      <w:marTop w:val="0"/>
      <w:marBottom w:val="0"/>
      <w:divBdr>
        <w:top w:val="none" w:sz="0" w:space="0" w:color="auto"/>
        <w:left w:val="none" w:sz="0" w:space="0" w:color="auto"/>
        <w:bottom w:val="none" w:sz="0" w:space="0" w:color="auto"/>
        <w:right w:val="none" w:sz="0" w:space="0" w:color="auto"/>
      </w:divBdr>
    </w:div>
    <w:div w:id="513150995">
      <w:bodyDiv w:val="1"/>
      <w:marLeft w:val="0"/>
      <w:marRight w:val="0"/>
      <w:marTop w:val="0"/>
      <w:marBottom w:val="0"/>
      <w:divBdr>
        <w:top w:val="none" w:sz="0" w:space="0" w:color="auto"/>
        <w:left w:val="none" w:sz="0" w:space="0" w:color="auto"/>
        <w:bottom w:val="none" w:sz="0" w:space="0" w:color="auto"/>
        <w:right w:val="none" w:sz="0" w:space="0" w:color="auto"/>
      </w:divBdr>
      <w:divsChild>
        <w:div w:id="924846922">
          <w:marLeft w:val="0"/>
          <w:marRight w:val="0"/>
          <w:marTop w:val="0"/>
          <w:marBottom w:val="0"/>
          <w:divBdr>
            <w:top w:val="none" w:sz="0" w:space="0" w:color="auto"/>
            <w:left w:val="none" w:sz="0" w:space="0" w:color="auto"/>
            <w:bottom w:val="single" w:sz="48" w:space="31" w:color="679912"/>
            <w:right w:val="none" w:sz="0" w:space="0" w:color="auto"/>
          </w:divBdr>
          <w:divsChild>
            <w:div w:id="1868568405">
              <w:marLeft w:val="0"/>
              <w:marRight w:val="0"/>
              <w:marTop w:val="0"/>
              <w:marBottom w:val="0"/>
              <w:divBdr>
                <w:top w:val="none" w:sz="0" w:space="0" w:color="auto"/>
                <w:left w:val="none" w:sz="0" w:space="0" w:color="auto"/>
                <w:bottom w:val="none" w:sz="0" w:space="0" w:color="auto"/>
                <w:right w:val="none" w:sz="0" w:space="0" w:color="auto"/>
              </w:divBdr>
              <w:divsChild>
                <w:div w:id="1300720477">
                  <w:marLeft w:val="0"/>
                  <w:marRight w:val="0"/>
                  <w:marTop w:val="0"/>
                  <w:marBottom w:val="0"/>
                  <w:divBdr>
                    <w:top w:val="none" w:sz="0" w:space="0" w:color="auto"/>
                    <w:left w:val="none" w:sz="0" w:space="0" w:color="auto"/>
                    <w:bottom w:val="none" w:sz="0" w:space="0" w:color="auto"/>
                    <w:right w:val="none" w:sz="0" w:space="0" w:color="auto"/>
                  </w:divBdr>
                  <w:divsChild>
                    <w:div w:id="206990002">
                      <w:marLeft w:val="0"/>
                      <w:marRight w:val="0"/>
                      <w:marTop w:val="0"/>
                      <w:marBottom w:val="0"/>
                      <w:divBdr>
                        <w:top w:val="none" w:sz="0" w:space="0" w:color="auto"/>
                        <w:left w:val="none" w:sz="0" w:space="0" w:color="auto"/>
                        <w:bottom w:val="none" w:sz="0" w:space="0" w:color="auto"/>
                        <w:right w:val="none" w:sz="0" w:space="0" w:color="auto"/>
                      </w:divBdr>
                      <w:divsChild>
                        <w:div w:id="824711280">
                          <w:marLeft w:val="0"/>
                          <w:marRight w:val="0"/>
                          <w:marTop w:val="0"/>
                          <w:marBottom w:val="0"/>
                          <w:divBdr>
                            <w:top w:val="none" w:sz="0" w:space="0" w:color="auto"/>
                            <w:left w:val="none" w:sz="0" w:space="0" w:color="auto"/>
                            <w:bottom w:val="none" w:sz="0" w:space="0" w:color="auto"/>
                            <w:right w:val="none" w:sz="0" w:space="0" w:color="auto"/>
                          </w:divBdr>
                          <w:divsChild>
                            <w:div w:id="28267847">
                              <w:marLeft w:val="0"/>
                              <w:marRight w:val="0"/>
                              <w:marTop w:val="0"/>
                              <w:marBottom w:val="0"/>
                              <w:divBdr>
                                <w:top w:val="none" w:sz="0" w:space="0" w:color="auto"/>
                                <w:left w:val="none" w:sz="0" w:space="0" w:color="auto"/>
                                <w:bottom w:val="none" w:sz="0" w:space="0" w:color="auto"/>
                                <w:right w:val="none" w:sz="0" w:space="0" w:color="auto"/>
                              </w:divBdr>
                              <w:divsChild>
                                <w:div w:id="176580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7402391">
      <w:bodyDiv w:val="1"/>
      <w:marLeft w:val="0"/>
      <w:marRight w:val="0"/>
      <w:marTop w:val="0"/>
      <w:marBottom w:val="0"/>
      <w:divBdr>
        <w:top w:val="none" w:sz="0" w:space="0" w:color="auto"/>
        <w:left w:val="none" w:sz="0" w:space="0" w:color="auto"/>
        <w:bottom w:val="none" w:sz="0" w:space="0" w:color="auto"/>
        <w:right w:val="none" w:sz="0" w:space="0" w:color="auto"/>
      </w:divBdr>
    </w:div>
    <w:div w:id="540871210">
      <w:bodyDiv w:val="1"/>
      <w:marLeft w:val="0"/>
      <w:marRight w:val="0"/>
      <w:marTop w:val="0"/>
      <w:marBottom w:val="0"/>
      <w:divBdr>
        <w:top w:val="none" w:sz="0" w:space="0" w:color="auto"/>
        <w:left w:val="none" w:sz="0" w:space="0" w:color="auto"/>
        <w:bottom w:val="none" w:sz="0" w:space="0" w:color="auto"/>
        <w:right w:val="none" w:sz="0" w:space="0" w:color="auto"/>
      </w:divBdr>
      <w:divsChild>
        <w:div w:id="1037317815">
          <w:marLeft w:val="0"/>
          <w:marRight w:val="0"/>
          <w:marTop w:val="0"/>
          <w:marBottom w:val="0"/>
          <w:divBdr>
            <w:top w:val="none" w:sz="0" w:space="0" w:color="auto"/>
            <w:left w:val="none" w:sz="0" w:space="0" w:color="auto"/>
            <w:bottom w:val="single" w:sz="48" w:space="31" w:color="679912"/>
            <w:right w:val="none" w:sz="0" w:space="0" w:color="auto"/>
          </w:divBdr>
          <w:divsChild>
            <w:div w:id="489250664">
              <w:marLeft w:val="0"/>
              <w:marRight w:val="0"/>
              <w:marTop w:val="0"/>
              <w:marBottom w:val="0"/>
              <w:divBdr>
                <w:top w:val="none" w:sz="0" w:space="0" w:color="auto"/>
                <w:left w:val="none" w:sz="0" w:space="0" w:color="auto"/>
                <w:bottom w:val="none" w:sz="0" w:space="0" w:color="auto"/>
                <w:right w:val="none" w:sz="0" w:space="0" w:color="auto"/>
              </w:divBdr>
              <w:divsChild>
                <w:div w:id="1561401009">
                  <w:marLeft w:val="0"/>
                  <w:marRight w:val="0"/>
                  <w:marTop w:val="0"/>
                  <w:marBottom w:val="0"/>
                  <w:divBdr>
                    <w:top w:val="none" w:sz="0" w:space="0" w:color="auto"/>
                    <w:left w:val="none" w:sz="0" w:space="0" w:color="auto"/>
                    <w:bottom w:val="none" w:sz="0" w:space="0" w:color="auto"/>
                    <w:right w:val="none" w:sz="0" w:space="0" w:color="auto"/>
                  </w:divBdr>
                  <w:divsChild>
                    <w:div w:id="53165693">
                      <w:marLeft w:val="0"/>
                      <w:marRight w:val="0"/>
                      <w:marTop w:val="0"/>
                      <w:marBottom w:val="0"/>
                      <w:divBdr>
                        <w:top w:val="none" w:sz="0" w:space="0" w:color="auto"/>
                        <w:left w:val="none" w:sz="0" w:space="0" w:color="auto"/>
                        <w:bottom w:val="none" w:sz="0" w:space="0" w:color="auto"/>
                        <w:right w:val="none" w:sz="0" w:space="0" w:color="auto"/>
                      </w:divBdr>
                      <w:divsChild>
                        <w:div w:id="1933927531">
                          <w:marLeft w:val="0"/>
                          <w:marRight w:val="0"/>
                          <w:marTop w:val="0"/>
                          <w:marBottom w:val="0"/>
                          <w:divBdr>
                            <w:top w:val="none" w:sz="0" w:space="0" w:color="auto"/>
                            <w:left w:val="none" w:sz="0" w:space="0" w:color="auto"/>
                            <w:bottom w:val="none" w:sz="0" w:space="0" w:color="auto"/>
                            <w:right w:val="none" w:sz="0" w:space="0" w:color="auto"/>
                          </w:divBdr>
                          <w:divsChild>
                            <w:div w:id="414591175">
                              <w:marLeft w:val="0"/>
                              <w:marRight w:val="0"/>
                              <w:marTop w:val="0"/>
                              <w:marBottom w:val="0"/>
                              <w:divBdr>
                                <w:top w:val="none" w:sz="0" w:space="0" w:color="auto"/>
                                <w:left w:val="none" w:sz="0" w:space="0" w:color="auto"/>
                                <w:bottom w:val="none" w:sz="0" w:space="0" w:color="auto"/>
                                <w:right w:val="none" w:sz="0" w:space="0" w:color="auto"/>
                              </w:divBdr>
                              <w:divsChild>
                                <w:div w:id="156266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8508073">
      <w:bodyDiv w:val="1"/>
      <w:marLeft w:val="0"/>
      <w:marRight w:val="0"/>
      <w:marTop w:val="0"/>
      <w:marBottom w:val="0"/>
      <w:divBdr>
        <w:top w:val="none" w:sz="0" w:space="0" w:color="auto"/>
        <w:left w:val="none" w:sz="0" w:space="0" w:color="auto"/>
        <w:bottom w:val="none" w:sz="0" w:space="0" w:color="auto"/>
        <w:right w:val="none" w:sz="0" w:space="0" w:color="auto"/>
      </w:divBdr>
    </w:div>
    <w:div w:id="664867238">
      <w:bodyDiv w:val="1"/>
      <w:marLeft w:val="0"/>
      <w:marRight w:val="0"/>
      <w:marTop w:val="0"/>
      <w:marBottom w:val="0"/>
      <w:divBdr>
        <w:top w:val="none" w:sz="0" w:space="0" w:color="auto"/>
        <w:left w:val="none" w:sz="0" w:space="0" w:color="auto"/>
        <w:bottom w:val="none" w:sz="0" w:space="0" w:color="auto"/>
        <w:right w:val="none" w:sz="0" w:space="0" w:color="auto"/>
      </w:divBdr>
      <w:divsChild>
        <w:div w:id="705833447">
          <w:marLeft w:val="0"/>
          <w:marRight w:val="0"/>
          <w:marTop w:val="0"/>
          <w:marBottom w:val="0"/>
          <w:divBdr>
            <w:top w:val="none" w:sz="0" w:space="0" w:color="auto"/>
            <w:left w:val="none" w:sz="0" w:space="0" w:color="auto"/>
            <w:bottom w:val="single" w:sz="48" w:space="31" w:color="679912"/>
            <w:right w:val="none" w:sz="0" w:space="0" w:color="auto"/>
          </w:divBdr>
          <w:divsChild>
            <w:div w:id="1021518284">
              <w:marLeft w:val="0"/>
              <w:marRight w:val="0"/>
              <w:marTop w:val="0"/>
              <w:marBottom w:val="0"/>
              <w:divBdr>
                <w:top w:val="none" w:sz="0" w:space="0" w:color="auto"/>
                <w:left w:val="none" w:sz="0" w:space="0" w:color="auto"/>
                <w:bottom w:val="none" w:sz="0" w:space="0" w:color="auto"/>
                <w:right w:val="none" w:sz="0" w:space="0" w:color="auto"/>
              </w:divBdr>
              <w:divsChild>
                <w:div w:id="892498944">
                  <w:marLeft w:val="0"/>
                  <w:marRight w:val="0"/>
                  <w:marTop w:val="0"/>
                  <w:marBottom w:val="0"/>
                  <w:divBdr>
                    <w:top w:val="none" w:sz="0" w:space="0" w:color="auto"/>
                    <w:left w:val="none" w:sz="0" w:space="0" w:color="auto"/>
                    <w:bottom w:val="none" w:sz="0" w:space="0" w:color="auto"/>
                    <w:right w:val="none" w:sz="0" w:space="0" w:color="auto"/>
                  </w:divBdr>
                  <w:divsChild>
                    <w:div w:id="1089817240">
                      <w:marLeft w:val="0"/>
                      <w:marRight w:val="0"/>
                      <w:marTop w:val="0"/>
                      <w:marBottom w:val="0"/>
                      <w:divBdr>
                        <w:top w:val="none" w:sz="0" w:space="0" w:color="auto"/>
                        <w:left w:val="none" w:sz="0" w:space="0" w:color="auto"/>
                        <w:bottom w:val="none" w:sz="0" w:space="0" w:color="auto"/>
                        <w:right w:val="none" w:sz="0" w:space="0" w:color="auto"/>
                      </w:divBdr>
                      <w:divsChild>
                        <w:div w:id="12654228">
                          <w:marLeft w:val="0"/>
                          <w:marRight w:val="0"/>
                          <w:marTop w:val="0"/>
                          <w:marBottom w:val="0"/>
                          <w:divBdr>
                            <w:top w:val="none" w:sz="0" w:space="0" w:color="auto"/>
                            <w:left w:val="none" w:sz="0" w:space="0" w:color="auto"/>
                            <w:bottom w:val="none" w:sz="0" w:space="0" w:color="auto"/>
                            <w:right w:val="none" w:sz="0" w:space="0" w:color="auto"/>
                          </w:divBdr>
                          <w:divsChild>
                            <w:div w:id="1130511584">
                              <w:marLeft w:val="0"/>
                              <w:marRight w:val="0"/>
                              <w:marTop w:val="0"/>
                              <w:marBottom w:val="0"/>
                              <w:divBdr>
                                <w:top w:val="none" w:sz="0" w:space="0" w:color="auto"/>
                                <w:left w:val="none" w:sz="0" w:space="0" w:color="auto"/>
                                <w:bottom w:val="none" w:sz="0" w:space="0" w:color="auto"/>
                                <w:right w:val="none" w:sz="0" w:space="0" w:color="auto"/>
                              </w:divBdr>
                              <w:divsChild>
                                <w:div w:id="4707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4995793">
      <w:bodyDiv w:val="1"/>
      <w:marLeft w:val="0"/>
      <w:marRight w:val="0"/>
      <w:marTop w:val="0"/>
      <w:marBottom w:val="0"/>
      <w:divBdr>
        <w:top w:val="none" w:sz="0" w:space="0" w:color="auto"/>
        <w:left w:val="none" w:sz="0" w:space="0" w:color="auto"/>
        <w:bottom w:val="none" w:sz="0" w:space="0" w:color="auto"/>
        <w:right w:val="none" w:sz="0" w:space="0" w:color="auto"/>
      </w:divBdr>
    </w:div>
    <w:div w:id="876241169">
      <w:bodyDiv w:val="1"/>
      <w:marLeft w:val="0"/>
      <w:marRight w:val="0"/>
      <w:marTop w:val="0"/>
      <w:marBottom w:val="0"/>
      <w:divBdr>
        <w:top w:val="none" w:sz="0" w:space="0" w:color="auto"/>
        <w:left w:val="none" w:sz="0" w:space="0" w:color="auto"/>
        <w:bottom w:val="none" w:sz="0" w:space="0" w:color="auto"/>
        <w:right w:val="none" w:sz="0" w:space="0" w:color="auto"/>
      </w:divBdr>
    </w:div>
    <w:div w:id="968898586">
      <w:bodyDiv w:val="1"/>
      <w:marLeft w:val="0"/>
      <w:marRight w:val="0"/>
      <w:marTop w:val="0"/>
      <w:marBottom w:val="0"/>
      <w:divBdr>
        <w:top w:val="none" w:sz="0" w:space="0" w:color="auto"/>
        <w:left w:val="none" w:sz="0" w:space="0" w:color="auto"/>
        <w:bottom w:val="none" w:sz="0" w:space="0" w:color="auto"/>
        <w:right w:val="none" w:sz="0" w:space="0" w:color="auto"/>
      </w:divBdr>
    </w:div>
    <w:div w:id="1009286138">
      <w:bodyDiv w:val="1"/>
      <w:marLeft w:val="0"/>
      <w:marRight w:val="0"/>
      <w:marTop w:val="0"/>
      <w:marBottom w:val="0"/>
      <w:divBdr>
        <w:top w:val="none" w:sz="0" w:space="0" w:color="auto"/>
        <w:left w:val="none" w:sz="0" w:space="0" w:color="auto"/>
        <w:bottom w:val="none" w:sz="0" w:space="0" w:color="auto"/>
        <w:right w:val="none" w:sz="0" w:space="0" w:color="auto"/>
      </w:divBdr>
    </w:div>
    <w:div w:id="1105152783">
      <w:bodyDiv w:val="1"/>
      <w:marLeft w:val="0"/>
      <w:marRight w:val="0"/>
      <w:marTop w:val="0"/>
      <w:marBottom w:val="0"/>
      <w:divBdr>
        <w:top w:val="none" w:sz="0" w:space="0" w:color="auto"/>
        <w:left w:val="none" w:sz="0" w:space="0" w:color="auto"/>
        <w:bottom w:val="none" w:sz="0" w:space="0" w:color="auto"/>
        <w:right w:val="none" w:sz="0" w:space="0" w:color="auto"/>
      </w:divBdr>
    </w:div>
    <w:div w:id="1448230761">
      <w:bodyDiv w:val="1"/>
      <w:marLeft w:val="0"/>
      <w:marRight w:val="0"/>
      <w:marTop w:val="0"/>
      <w:marBottom w:val="0"/>
      <w:divBdr>
        <w:top w:val="none" w:sz="0" w:space="0" w:color="auto"/>
        <w:left w:val="none" w:sz="0" w:space="0" w:color="auto"/>
        <w:bottom w:val="none" w:sz="0" w:space="0" w:color="auto"/>
        <w:right w:val="none" w:sz="0" w:space="0" w:color="auto"/>
      </w:divBdr>
      <w:divsChild>
        <w:div w:id="1485855846">
          <w:marLeft w:val="0"/>
          <w:marRight w:val="0"/>
          <w:marTop w:val="0"/>
          <w:marBottom w:val="0"/>
          <w:divBdr>
            <w:top w:val="none" w:sz="0" w:space="0" w:color="auto"/>
            <w:left w:val="none" w:sz="0" w:space="0" w:color="auto"/>
            <w:bottom w:val="single" w:sz="48" w:space="31" w:color="679912"/>
            <w:right w:val="none" w:sz="0" w:space="0" w:color="auto"/>
          </w:divBdr>
          <w:divsChild>
            <w:div w:id="629016952">
              <w:marLeft w:val="0"/>
              <w:marRight w:val="0"/>
              <w:marTop w:val="0"/>
              <w:marBottom w:val="0"/>
              <w:divBdr>
                <w:top w:val="none" w:sz="0" w:space="0" w:color="auto"/>
                <w:left w:val="none" w:sz="0" w:space="0" w:color="auto"/>
                <w:bottom w:val="none" w:sz="0" w:space="0" w:color="auto"/>
                <w:right w:val="none" w:sz="0" w:space="0" w:color="auto"/>
              </w:divBdr>
              <w:divsChild>
                <w:div w:id="1129471791">
                  <w:marLeft w:val="0"/>
                  <w:marRight w:val="0"/>
                  <w:marTop w:val="0"/>
                  <w:marBottom w:val="0"/>
                  <w:divBdr>
                    <w:top w:val="none" w:sz="0" w:space="0" w:color="auto"/>
                    <w:left w:val="none" w:sz="0" w:space="0" w:color="auto"/>
                    <w:bottom w:val="none" w:sz="0" w:space="0" w:color="auto"/>
                    <w:right w:val="none" w:sz="0" w:space="0" w:color="auto"/>
                  </w:divBdr>
                  <w:divsChild>
                    <w:div w:id="1130704204">
                      <w:marLeft w:val="0"/>
                      <w:marRight w:val="0"/>
                      <w:marTop w:val="0"/>
                      <w:marBottom w:val="0"/>
                      <w:divBdr>
                        <w:top w:val="none" w:sz="0" w:space="0" w:color="auto"/>
                        <w:left w:val="none" w:sz="0" w:space="0" w:color="auto"/>
                        <w:bottom w:val="none" w:sz="0" w:space="0" w:color="auto"/>
                        <w:right w:val="none" w:sz="0" w:space="0" w:color="auto"/>
                      </w:divBdr>
                      <w:divsChild>
                        <w:div w:id="2083091095">
                          <w:marLeft w:val="0"/>
                          <w:marRight w:val="0"/>
                          <w:marTop w:val="0"/>
                          <w:marBottom w:val="0"/>
                          <w:divBdr>
                            <w:top w:val="none" w:sz="0" w:space="0" w:color="auto"/>
                            <w:left w:val="none" w:sz="0" w:space="0" w:color="auto"/>
                            <w:bottom w:val="none" w:sz="0" w:space="0" w:color="auto"/>
                            <w:right w:val="none" w:sz="0" w:space="0" w:color="auto"/>
                          </w:divBdr>
                          <w:divsChild>
                            <w:div w:id="862861699">
                              <w:marLeft w:val="0"/>
                              <w:marRight w:val="0"/>
                              <w:marTop w:val="0"/>
                              <w:marBottom w:val="0"/>
                              <w:divBdr>
                                <w:top w:val="none" w:sz="0" w:space="0" w:color="auto"/>
                                <w:left w:val="none" w:sz="0" w:space="0" w:color="auto"/>
                                <w:bottom w:val="none" w:sz="0" w:space="0" w:color="auto"/>
                                <w:right w:val="none" w:sz="0" w:space="0" w:color="auto"/>
                              </w:divBdr>
                              <w:divsChild>
                                <w:div w:id="19308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6065818">
      <w:bodyDiv w:val="1"/>
      <w:marLeft w:val="0"/>
      <w:marRight w:val="0"/>
      <w:marTop w:val="0"/>
      <w:marBottom w:val="0"/>
      <w:divBdr>
        <w:top w:val="none" w:sz="0" w:space="0" w:color="auto"/>
        <w:left w:val="none" w:sz="0" w:space="0" w:color="auto"/>
        <w:bottom w:val="none" w:sz="0" w:space="0" w:color="auto"/>
        <w:right w:val="none" w:sz="0" w:space="0" w:color="auto"/>
      </w:divBdr>
    </w:div>
    <w:div w:id="1761288438">
      <w:bodyDiv w:val="1"/>
      <w:marLeft w:val="0"/>
      <w:marRight w:val="0"/>
      <w:marTop w:val="0"/>
      <w:marBottom w:val="0"/>
      <w:divBdr>
        <w:top w:val="none" w:sz="0" w:space="0" w:color="auto"/>
        <w:left w:val="none" w:sz="0" w:space="0" w:color="auto"/>
        <w:bottom w:val="none" w:sz="0" w:space="0" w:color="auto"/>
        <w:right w:val="none" w:sz="0" w:space="0" w:color="auto"/>
      </w:divBdr>
      <w:divsChild>
        <w:div w:id="1935934997">
          <w:marLeft w:val="0"/>
          <w:marRight w:val="0"/>
          <w:marTop w:val="0"/>
          <w:marBottom w:val="0"/>
          <w:divBdr>
            <w:top w:val="none" w:sz="0" w:space="0" w:color="auto"/>
            <w:left w:val="none" w:sz="0" w:space="0" w:color="auto"/>
            <w:bottom w:val="single" w:sz="48" w:space="31" w:color="679912"/>
            <w:right w:val="none" w:sz="0" w:space="0" w:color="auto"/>
          </w:divBdr>
          <w:divsChild>
            <w:div w:id="1688868345">
              <w:marLeft w:val="0"/>
              <w:marRight w:val="0"/>
              <w:marTop w:val="0"/>
              <w:marBottom w:val="0"/>
              <w:divBdr>
                <w:top w:val="none" w:sz="0" w:space="0" w:color="auto"/>
                <w:left w:val="none" w:sz="0" w:space="0" w:color="auto"/>
                <w:bottom w:val="none" w:sz="0" w:space="0" w:color="auto"/>
                <w:right w:val="none" w:sz="0" w:space="0" w:color="auto"/>
              </w:divBdr>
              <w:divsChild>
                <w:div w:id="1781559994">
                  <w:marLeft w:val="0"/>
                  <w:marRight w:val="0"/>
                  <w:marTop w:val="0"/>
                  <w:marBottom w:val="0"/>
                  <w:divBdr>
                    <w:top w:val="none" w:sz="0" w:space="0" w:color="auto"/>
                    <w:left w:val="none" w:sz="0" w:space="0" w:color="auto"/>
                    <w:bottom w:val="none" w:sz="0" w:space="0" w:color="auto"/>
                    <w:right w:val="none" w:sz="0" w:space="0" w:color="auto"/>
                  </w:divBdr>
                  <w:divsChild>
                    <w:div w:id="601501001">
                      <w:marLeft w:val="0"/>
                      <w:marRight w:val="0"/>
                      <w:marTop w:val="0"/>
                      <w:marBottom w:val="0"/>
                      <w:divBdr>
                        <w:top w:val="none" w:sz="0" w:space="0" w:color="auto"/>
                        <w:left w:val="none" w:sz="0" w:space="0" w:color="auto"/>
                        <w:bottom w:val="none" w:sz="0" w:space="0" w:color="auto"/>
                        <w:right w:val="none" w:sz="0" w:space="0" w:color="auto"/>
                      </w:divBdr>
                      <w:divsChild>
                        <w:div w:id="645015719">
                          <w:marLeft w:val="0"/>
                          <w:marRight w:val="0"/>
                          <w:marTop w:val="0"/>
                          <w:marBottom w:val="0"/>
                          <w:divBdr>
                            <w:top w:val="none" w:sz="0" w:space="0" w:color="auto"/>
                            <w:left w:val="none" w:sz="0" w:space="0" w:color="auto"/>
                            <w:bottom w:val="none" w:sz="0" w:space="0" w:color="auto"/>
                            <w:right w:val="none" w:sz="0" w:space="0" w:color="auto"/>
                          </w:divBdr>
                          <w:divsChild>
                            <w:div w:id="645280839">
                              <w:marLeft w:val="0"/>
                              <w:marRight w:val="0"/>
                              <w:marTop w:val="0"/>
                              <w:marBottom w:val="0"/>
                              <w:divBdr>
                                <w:top w:val="none" w:sz="0" w:space="0" w:color="auto"/>
                                <w:left w:val="none" w:sz="0" w:space="0" w:color="auto"/>
                                <w:bottom w:val="none" w:sz="0" w:space="0" w:color="auto"/>
                                <w:right w:val="none" w:sz="0" w:space="0" w:color="auto"/>
                              </w:divBdr>
                              <w:divsChild>
                                <w:div w:id="155654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581000">
      <w:bodyDiv w:val="1"/>
      <w:marLeft w:val="0"/>
      <w:marRight w:val="0"/>
      <w:marTop w:val="0"/>
      <w:marBottom w:val="0"/>
      <w:divBdr>
        <w:top w:val="none" w:sz="0" w:space="0" w:color="auto"/>
        <w:left w:val="none" w:sz="0" w:space="0" w:color="auto"/>
        <w:bottom w:val="none" w:sz="0" w:space="0" w:color="auto"/>
        <w:right w:val="none" w:sz="0" w:space="0" w:color="auto"/>
      </w:divBdr>
    </w:div>
    <w:div w:id="1852865248">
      <w:bodyDiv w:val="1"/>
      <w:marLeft w:val="0"/>
      <w:marRight w:val="0"/>
      <w:marTop w:val="0"/>
      <w:marBottom w:val="0"/>
      <w:divBdr>
        <w:top w:val="none" w:sz="0" w:space="0" w:color="auto"/>
        <w:left w:val="none" w:sz="0" w:space="0" w:color="auto"/>
        <w:bottom w:val="none" w:sz="0" w:space="0" w:color="auto"/>
        <w:right w:val="none" w:sz="0" w:space="0" w:color="auto"/>
      </w:divBdr>
    </w:div>
    <w:div w:id="2089228240">
      <w:bodyDiv w:val="1"/>
      <w:marLeft w:val="0"/>
      <w:marRight w:val="0"/>
      <w:marTop w:val="0"/>
      <w:marBottom w:val="0"/>
      <w:divBdr>
        <w:top w:val="none" w:sz="0" w:space="0" w:color="auto"/>
        <w:left w:val="none" w:sz="0" w:space="0" w:color="auto"/>
        <w:bottom w:val="none" w:sz="0" w:space="0" w:color="auto"/>
        <w:right w:val="none" w:sz="0" w:space="0" w:color="auto"/>
      </w:divBdr>
      <w:divsChild>
        <w:div w:id="1098989102">
          <w:marLeft w:val="0"/>
          <w:marRight w:val="0"/>
          <w:marTop w:val="0"/>
          <w:marBottom w:val="0"/>
          <w:divBdr>
            <w:top w:val="none" w:sz="0" w:space="0" w:color="auto"/>
            <w:left w:val="none" w:sz="0" w:space="0" w:color="auto"/>
            <w:bottom w:val="single" w:sz="48" w:space="31" w:color="679912"/>
            <w:right w:val="none" w:sz="0" w:space="0" w:color="auto"/>
          </w:divBdr>
          <w:divsChild>
            <w:div w:id="1954558841">
              <w:marLeft w:val="0"/>
              <w:marRight w:val="0"/>
              <w:marTop w:val="0"/>
              <w:marBottom w:val="0"/>
              <w:divBdr>
                <w:top w:val="none" w:sz="0" w:space="0" w:color="auto"/>
                <w:left w:val="none" w:sz="0" w:space="0" w:color="auto"/>
                <w:bottom w:val="none" w:sz="0" w:space="0" w:color="auto"/>
                <w:right w:val="none" w:sz="0" w:space="0" w:color="auto"/>
              </w:divBdr>
              <w:divsChild>
                <w:div w:id="189536644">
                  <w:marLeft w:val="0"/>
                  <w:marRight w:val="0"/>
                  <w:marTop w:val="0"/>
                  <w:marBottom w:val="0"/>
                  <w:divBdr>
                    <w:top w:val="none" w:sz="0" w:space="0" w:color="auto"/>
                    <w:left w:val="none" w:sz="0" w:space="0" w:color="auto"/>
                    <w:bottom w:val="none" w:sz="0" w:space="0" w:color="auto"/>
                    <w:right w:val="none" w:sz="0" w:space="0" w:color="auto"/>
                  </w:divBdr>
                  <w:divsChild>
                    <w:div w:id="94056635">
                      <w:marLeft w:val="0"/>
                      <w:marRight w:val="0"/>
                      <w:marTop w:val="0"/>
                      <w:marBottom w:val="0"/>
                      <w:divBdr>
                        <w:top w:val="none" w:sz="0" w:space="0" w:color="auto"/>
                        <w:left w:val="none" w:sz="0" w:space="0" w:color="auto"/>
                        <w:bottom w:val="none" w:sz="0" w:space="0" w:color="auto"/>
                        <w:right w:val="none" w:sz="0" w:space="0" w:color="auto"/>
                      </w:divBdr>
                      <w:divsChild>
                        <w:div w:id="1145243659">
                          <w:marLeft w:val="0"/>
                          <w:marRight w:val="0"/>
                          <w:marTop w:val="0"/>
                          <w:marBottom w:val="0"/>
                          <w:divBdr>
                            <w:top w:val="none" w:sz="0" w:space="0" w:color="auto"/>
                            <w:left w:val="none" w:sz="0" w:space="0" w:color="auto"/>
                            <w:bottom w:val="none" w:sz="0" w:space="0" w:color="auto"/>
                            <w:right w:val="none" w:sz="0" w:space="0" w:color="auto"/>
                          </w:divBdr>
                          <w:divsChild>
                            <w:div w:id="862523798">
                              <w:marLeft w:val="0"/>
                              <w:marRight w:val="0"/>
                              <w:marTop w:val="0"/>
                              <w:marBottom w:val="0"/>
                              <w:divBdr>
                                <w:top w:val="none" w:sz="0" w:space="0" w:color="auto"/>
                                <w:left w:val="none" w:sz="0" w:space="0" w:color="auto"/>
                                <w:bottom w:val="none" w:sz="0" w:space="0" w:color="auto"/>
                                <w:right w:val="none" w:sz="0" w:space="0" w:color="auto"/>
                              </w:divBdr>
                              <w:divsChild>
                                <w:div w:id="185441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footer" Target="footer5.xml"/><Relationship Id="rId3" Type="http://schemas.openxmlformats.org/officeDocument/2006/relationships/customXml" Target="../customXml/item2.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footer" Target="footer4.xml"/><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footer" Target="footer2.xm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customXml" Target="../customXml/item4.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header" Target="header5.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uddenj\AppData\Roaming\Microsoft\Templates\CH2M%20Delivery\TechnicalMemorandum.dotx" TargetMode="External"/></Relationships>
</file>

<file path=word/theme/theme1.xml><?xml version="1.0" encoding="utf-8"?>
<a:theme xmlns:a="http://schemas.openxmlformats.org/drawingml/2006/main" name="CH2M-Purple-Green">
  <a:themeElements>
    <a:clrScheme name="CH2M-Purple-Green">
      <a:dk1>
        <a:sysClr val="windowText" lastClr="000000"/>
      </a:dk1>
      <a:lt1>
        <a:sysClr val="window" lastClr="FFFFFF"/>
      </a:lt1>
      <a:dk2>
        <a:srgbClr val="65219A"/>
      </a:dk2>
      <a:lt2>
        <a:srgbClr val="D3D3D3"/>
      </a:lt2>
      <a:accent1>
        <a:srgbClr val="009A49"/>
      </a:accent1>
      <a:accent2>
        <a:srgbClr val="767676"/>
      </a:accent2>
      <a:accent3>
        <a:srgbClr val="EA7502"/>
      </a:accent3>
      <a:accent4>
        <a:srgbClr val="00A1D7"/>
      </a:accent4>
      <a:accent5>
        <a:srgbClr val="FDD443"/>
      </a:accent5>
      <a:accent6>
        <a:srgbClr val="65219A"/>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effectLst/>
      </a:spPr>
      <a:bodyPr rot="0" spcFirstLastPara="0" vertOverflow="overflow" horzOverflow="overflow" vert="horz" wrap="non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9341A1053FA24B8AC2C05AD6E89AC2" ma:contentTypeVersion="1" ma:contentTypeDescription="Create a new document." ma:contentTypeScope="" ma:versionID="878a77d7f1387ed3557c07e4623b5ca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9974CB-495A-4AAF-BA78-09B70B505E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6302497-0CFD-4750-9856-60796D03552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973C407-533D-4BE5-8EF4-83EC82F10E56}">
  <ds:schemaRefs>
    <ds:schemaRef ds:uri="http://schemas.microsoft.com/sharepoint/v3/contenttype/forms"/>
  </ds:schemaRefs>
</ds:datastoreItem>
</file>

<file path=customXml/itemProps4.xml><?xml version="1.0" encoding="utf-8"?>
<ds:datastoreItem xmlns:ds="http://schemas.openxmlformats.org/officeDocument/2006/customXml" ds:itemID="{6F3189F7-58CC-46B4-B5C0-1572891E6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TechnicalMemorandum.dotx</Template>
  <TotalTime>175</TotalTime>
  <Pages>14</Pages>
  <Words>3540</Words>
  <Characters>20184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CH2M HILL</Company>
  <LinksUpToDate>false</LinksUpToDate>
  <CharactersWithSpaces>23677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cuddenj</dc:creator>
  <cp:lastModifiedBy>Sketch, Peter/UKS</cp:lastModifiedBy>
  <cp:revision>7</cp:revision>
  <cp:lastPrinted>2016-12-16T09:41:00Z</cp:lastPrinted>
  <dcterms:created xsi:type="dcterms:W3CDTF">2017-01-06T09:37:00Z</dcterms:created>
  <dcterms:modified xsi:type="dcterms:W3CDTF">2017-01-06T17:58:00Z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0x010100589341A1053FA24B8AC2C05AD6E89AC2</vt:lpwstr>
  </property>
  <property fmtid="{D5CDD505-2E9C-101B-9397-08002B2CF9AE}" pid="3" name="Order">
    <vt:r8>25400</vt:r8>
  </property>
  <property fmtid="{D5CDD505-2E9C-101B-9397-08002B2CF9AE}" pid="4" name="xd_ProgID">
    <vt:lpwstr/>
  </property>
  <property fmtid="{D5CDD505-2E9C-101B-9397-08002B2CF9AE}" pid="5" name="_SharedFileIndex">
    <vt:lpwstr/>
  </property>
  <property fmtid="{D5CDD505-2E9C-101B-9397-08002B2CF9AE}" pid="6" name="_SourceUrl">
    <vt:lpwstr/>
  </property>
  <property fmtid="{D5CDD505-2E9C-101B-9397-08002B2CF9AE}" pid="7" name="TemplateUrl">
    <vt:lpwstr/>
  </property>
</Properties>
</file>