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4230" w14:textId="77777777" w:rsidR="00DA7091" w:rsidRPr="00DA7091" w:rsidRDefault="00DA7091" w:rsidP="00DA7091">
      <w:pPr>
        <w:rPr>
          <w:b/>
          <w:bCs/>
        </w:rPr>
      </w:pPr>
      <w:r w:rsidRPr="00DA7091">
        <w:rPr>
          <w:b/>
          <w:bCs/>
        </w:rPr>
        <w:t>Energy Efficiency and Resource Management Statement</w:t>
      </w:r>
    </w:p>
    <w:p w14:paraId="62DD1D54" w14:textId="77777777" w:rsidR="00DA7091" w:rsidRPr="00DA7091" w:rsidRDefault="00DA7091" w:rsidP="00DA7091">
      <w:r w:rsidRPr="00DA7091">
        <w:rPr>
          <w:b/>
          <w:bCs/>
        </w:rPr>
        <w:t>Manor Farm Eggs – Intensive Poultry Installation</w:t>
      </w:r>
    </w:p>
    <w:p w14:paraId="57BAFCF3" w14:textId="77777777" w:rsidR="00DA7091" w:rsidRPr="00DA7091" w:rsidRDefault="00DA7091" w:rsidP="00DA7091">
      <w:pPr>
        <w:rPr>
          <w:b/>
          <w:bCs/>
        </w:rPr>
      </w:pPr>
      <w:r w:rsidRPr="00DA7091">
        <w:rPr>
          <w:b/>
          <w:bCs/>
        </w:rPr>
        <w:t>1. Introduction</w:t>
      </w:r>
    </w:p>
    <w:p w14:paraId="3B86E386" w14:textId="77777777" w:rsidR="00DA7091" w:rsidRPr="00DA7091" w:rsidRDefault="00DA7091" w:rsidP="00DA7091">
      <w:r w:rsidRPr="00DA7091">
        <w:t>This Energy Efficiency and Resource Management Statement has been prepared in support of the Environmental Permit application for the intensive poultry installation at Manor Farm Eggs. The purpose of this statement is to demonstrate how energy and resources are used efficiently across the installation in accordance with Best Available Techniques (BAT) and EA Sector Guidance Note EPR6.09.</w:t>
      </w:r>
    </w:p>
    <w:p w14:paraId="40D35F13" w14:textId="77777777" w:rsidR="00DA7091" w:rsidRPr="00DA7091" w:rsidRDefault="00DA7091" w:rsidP="00DA7091">
      <w:r w:rsidRPr="00DA7091">
        <w:t>The installation does not operate under a Climate Change Agreement; however, energy efficiency and responsible resource use are embedded within day-to-day management and operational practices.</w:t>
      </w:r>
    </w:p>
    <w:p w14:paraId="07F33C1D" w14:textId="77777777" w:rsidR="00DA7091" w:rsidRPr="00DA7091" w:rsidRDefault="00DA7091" w:rsidP="00DA7091">
      <w:pPr>
        <w:rPr>
          <w:b/>
          <w:bCs/>
        </w:rPr>
      </w:pPr>
      <w:r w:rsidRPr="00DA7091">
        <w:rPr>
          <w:b/>
          <w:bCs/>
        </w:rPr>
        <w:t>2. Energy Use and Efficiency</w:t>
      </w:r>
    </w:p>
    <w:p w14:paraId="1955E0B5" w14:textId="77777777" w:rsidR="00DA7091" w:rsidRPr="00DA7091" w:rsidRDefault="00DA7091" w:rsidP="00DA7091">
      <w:pPr>
        <w:rPr>
          <w:b/>
          <w:bCs/>
        </w:rPr>
      </w:pPr>
      <w:r w:rsidRPr="00DA7091">
        <w:rPr>
          <w:b/>
          <w:bCs/>
        </w:rPr>
        <w:t>2.1 Poultry Housing and Ventilation</w:t>
      </w:r>
    </w:p>
    <w:p w14:paraId="0E9A2DC3" w14:textId="77777777" w:rsidR="00DA7091" w:rsidRPr="00DA7091" w:rsidRDefault="00DA7091" w:rsidP="00DA7091">
      <w:pPr>
        <w:numPr>
          <w:ilvl w:val="0"/>
          <w:numId w:val="1"/>
        </w:numPr>
      </w:pPr>
      <w:r w:rsidRPr="00DA7091">
        <w:t>Poultry houses are fitted with mechanically ventilated systems designed to operate efficiently</w:t>
      </w:r>
    </w:p>
    <w:p w14:paraId="4BDA598C" w14:textId="77777777" w:rsidR="00DA7091" w:rsidRPr="00DA7091" w:rsidRDefault="00DA7091" w:rsidP="00DA7091">
      <w:pPr>
        <w:numPr>
          <w:ilvl w:val="0"/>
          <w:numId w:val="1"/>
        </w:numPr>
      </w:pPr>
      <w:r w:rsidRPr="00DA7091">
        <w:t>Ventilation rates are automatically controlled and adjusted according to bird age, stocking density and external weather conditions</w:t>
      </w:r>
    </w:p>
    <w:p w14:paraId="12AA232F" w14:textId="77777777" w:rsidR="00DA7091" w:rsidRPr="00DA7091" w:rsidRDefault="00DA7091" w:rsidP="00DA7091">
      <w:pPr>
        <w:numPr>
          <w:ilvl w:val="0"/>
          <w:numId w:val="1"/>
        </w:numPr>
      </w:pPr>
      <w:r w:rsidRPr="00DA7091">
        <w:t>Fans are operated at the minimum effective speed necessary to maintain bird welfare and environmental conditions</w:t>
      </w:r>
    </w:p>
    <w:p w14:paraId="241474F4" w14:textId="77777777" w:rsidR="00DA7091" w:rsidRPr="00DA7091" w:rsidRDefault="00DA7091" w:rsidP="00DA7091">
      <w:pPr>
        <w:numPr>
          <w:ilvl w:val="0"/>
          <w:numId w:val="1"/>
        </w:numPr>
      </w:pPr>
      <w:r w:rsidRPr="00DA7091">
        <w:t>Ventilation equipment is maintained regularly to ensure efficient operation and prevent energy wastage</w:t>
      </w:r>
    </w:p>
    <w:p w14:paraId="3FD774EE" w14:textId="77777777" w:rsidR="00DA7091" w:rsidRPr="00DA7091" w:rsidRDefault="00DA7091" w:rsidP="00DA7091">
      <w:pPr>
        <w:rPr>
          <w:b/>
          <w:bCs/>
        </w:rPr>
      </w:pPr>
      <w:r w:rsidRPr="00DA7091">
        <w:rPr>
          <w:b/>
          <w:bCs/>
        </w:rPr>
        <w:t>2.2 Lighting</w:t>
      </w:r>
    </w:p>
    <w:p w14:paraId="47ADA275" w14:textId="77777777" w:rsidR="00DA7091" w:rsidRPr="00DA7091" w:rsidRDefault="00DA7091" w:rsidP="00DA7091">
      <w:pPr>
        <w:numPr>
          <w:ilvl w:val="0"/>
          <w:numId w:val="2"/>
        </w:numPr>
      </w:pPr>
      <w:r w:rsidRPr="00DA7091">
        <w:t>Energy-efficient lighting systems are used within poultry houses</w:t>
      </w:r>
    </w:p>
    <w:p w14:paraId="6B3E2DBB" w14:textId="77777777" w:rsidR="00DA7091" w:rsidRPr="00DA7091" w:rsidRDefault="00DA7091" w:rsidP="00DA7091">
      <w:pPr>
        <w:numPr>
          <w:ilvl w:val="0"/>
          <w:numId w:val="2"/>
        </w:numPr>
      </w:pPr>
      <w:r w:rsidRPr="00DA7091">
        <w:t>Lighting is controlled to operate only when required for bird welfare and operational needs</w:t>
      </w:r>
    </w:p>
    <w:p w14:paraId="4B6D46DC" w14:textId="77777777" w:rsidR="00DA7091" w:rsidRPr="00DA7091" w:rsidRDefault="00DA7091" w:rsidP="00DA7091">
      <w:pPr>
        <w:numPr>
          <w:ilvl w:val="0"/>
          <w:numId w:val="2"/>
        </w:numPr>
      </w:pPr>
      <w:r w:rsidRPr="00DA7091">
        <w:t>Unnecessary lighting is avoided</w:t>
      </w:r>
    </w:p>
    <w:p w14:paraId="3A443D5D" w14:textId="77777777" w:rsidR="00DA7091" w:rsidRPr="00DA7091" w:rsidRDefault="00DA7091" w:rsidP="00DA7091">
      <w:pPr>
        <w:rPr>
          <w:b/>
          <w:bCs/>
        </w:rPr>
      </w:pPr>
      <w:r w:rsidRPr="00DA7091">
        <w:rPr>
          <w:b/>
          <w:bCs/>
        </w:rPr>
        <w:t>2.3 Equipment and Machinery</w:t>
      </w:r>
    </w:p>
    <w:p w14:paraId="66F2F1A6" w14:textId="77777777" w:rsidR="00DA7091" w:rsidRPr="00DA7091" w:rsidRDefault="00DA7091" w:rsidP="00DA7091">
      <w:pPr>
        <w:numPr>
          <w:ilvl w:val="0"/>
          <w:numId w:val="3"/>
        </w:numPr>
      </w:pPr>
      <w:r w:rsidRPr="00DA7091">
        <w:t>Manure belt systems are operated efficiently to minimise run time while maintaining effective manure management</w:t>
      </w:r>
    </w:p>
    <w:p w14:paraId="112D577B" w14:textId="77777777" w:rsidR="00DA7091" w:rsidRPr="00DA7091" w:rsidRDefault="00DA7091" w:rsidP="00DA7091">
      <w:pPr>
        <w:numPr>
          <w:ilvl w:val="0"/>
          <w:numId w:val="3"/>
        </w:numPr>
      </w:pPr>
      <w:r w:rsidRPr="00DA7091">
        <w:t>Machinery and equipment are selected and maintained with consideration for energy efficiency</w:t>
      </w:r>
    </w:p>
    <w:p w14:paraId="1381CBEC" w14:textId="77777777" w:rsidR="00DA7091" w:rsidRPr="00DA7091" w:rsidRDefault="00DA7091" w:rsidP="00DA7091">
      <w:pPr>
        <w:numPr>
          <w:ilvl w:val="0"/>
          <w:numId w:val="3"/>
        </w:numPr>
      </w:pPr>
      <w:r w:rsidRPr="00DA7091">
        <w:lastRenderedPageBreak/>
        <w:t>Preventative maintenance is carried out to ensure equipment operates efficiently and reliably</w:t>
      </w:r>
    </w:p>
    <w:p w14:paraId="7578E616" w14:textId="77777777" w:rsidR="00DA7091" w:rsidRPr="00DA7091" w:rsidRDefault="00DA7091" w:rsidP="00DA7091">
      <w:pPr>
        <w:rPr>
          <w:b/>
          <w:bCs/>
        </w:rPr>
      </w:pPr>
      <w:r w:rsidRPr="00DA7091">
        <w:rPr>
          <w:b/>
          <w:bCs/>
        </w:rPr>
        <w:t>3. Resource Management</w:t>
      </w:r>
    </w:p>
    <w:p w14:paraId="3A1FD387" w14:textId="77777777" w:rsidR="00DA7091" w:rsidRPr="00DA7091" w:rsidRDefault="00DA7091" w:rsidP="00DA7091">
      <w:pPr>
        <w:rPr>
          <w:b/>
          <w:bCs/>
        </w:rPr>
      </w:pPr>
      <w:r w:rsidRPr="00DA7091">
        <w:rPr>
          <w:b/>
          <w:bCs/>
        </w:rPr>
        <w:t>3.1 Feed and Water</w:t>
      </w:r>
    </w:p>
    <w:p w14:paraId="7202AD7E" w14:textId="77777777" w:rsidR="00DA7091" w:rsidRPr="00DA7091" w:rsidRDefault="00DA7091" w:rsidP="00DA7091">
      <w:pPr>
        <w:numPr>
          <w:ilvl w:val="0"/>
          <w:numId w:val="4"/>
        </w:numPr>
      </w:pPr>
      <w:r w:rsidRPr="00DA7091">
        <w:t>Feed is delivered and distributed using enclosed systems to minimise losses</w:t>
      </w:r>
    </w:p>
    <w:p w14:paraId="6BC6B79A" w14:textId="77777777" w:rsidR="00DA7091" w:rsidRPr="00DA7091" w:rsidRDefault="00DA7091" w:rsidP="00DA7091">
      <w:pPr>
        <w:numPr>
          <w:ilvl w:val="0"/>
          <w:numId w:val="4"/>
        </w:numPr>
      </w:pPr>
      <w:r w:rsidRPr="00DA7091">
        <w:t>Water systems are maintained to prevent leaks and unnecessary water use</w:t>
      </w:r>
    </w:p>
    <w:p w14:paraId="417E8076" w14:textId="77777777" w:rsidR="00DA7091" w:rsidRPr="00DA7091" w:rsidRDefault="00DA7091" w:rsidP="00DA7091">
      <w:pPr>
        <w:numPr>
          <w:ilvl w:val="0"/>
          <w:numId w:val="4"/>
        </w:numPr>
      </w:pPr>
      <w:r w:rsidRPr="00DA7091">
        <w:t>Any leaks or faults are identified and repaired promptly</w:t>
      </w:r>
    </w:p>
    <w:p w14:paraId="2D130FE7" w14:textId="77777777" w:rsidR="00DA7091" w:rsidRPr="00DA7091" w:rsidRDefault="00DA7091" w:rsidP="00DA7091">
      <w:pPr>
        <w:rPr>
          <w:b/>
          <w:bCs/>
        </w:rPr>
      </w:pPr>
      <w:r w:rsidRPr="00DA7091">
        <w:rPr>
          <w:b/>
          <w:bCs/>
        </w:rPr>
        <w:t>3.2 Raw Materials and Consumables</w:t>
      </w:r>
    </w:p>
    <w:p w14:paraId="4F55CD03" w14:textId="77777777" w:rsidR="00DA7091" w:rsidRPr="00DA7091" w:rsidRDefault="00DA7091" w:rsidP="00DA7091">
      <w:pPr>
        <w:numPr>
          <w:ilvl w:val="0"/>
          <w:numId w:val="5"/>
        </w:numPr>
      </w:pPr>
      <w:r w:rsidRPr="00DA7091">
        <w:t>Raw materials such as disinfectants, fuels and veterinary products are used efficiently and only as required</w:t>
      </w:r>
    </w:p>
    <w:p w14:paraId="29A6B97E" w14:textId="77777777" w:rsidR="00DA7091" w:rsidRPr="00DA7091" w:rsidRDefault="00DA7091" w:rsidP="00DA7091">
      <w:pPr>
        <w:numPr>
          <w:ilvl w:val="0"/>
          <w:numId w:val="5"/>
        </w:numPr>
      </w:pPr>
      <w:r w:rsidRPr="00DA7091">
        <w:t>Storage volumes are kept to the minimum necessary for operational needs</w:t>
      </w:r>
    </w:p>
    <w:p w14:paraId="7C26E299" w14:textId="77777777" w:rsidR="00DA7091" w:rsidRPr="00DA7091" w:rsidRDefault="00DA7091" w:rsidP="00DA7091">
      <w:pPr>
        <w:numPr>
          <w:ilvl w:val="0"/>
          <w:numId w:val="5"/>
        </w:numPr>
      </w:pPr>
      <w:r w:rsidRPr="00DA7091">
        <w:t>Overstocking is avoided to reduce waste</w:t>
      </w:r>
    </w:p>
    <w:p w14:paraId="7AD000E3" w14:textId="77777777" w:rsidR="00DA7091" w:rsidRPr="00DA7091" w:rsidRDefault="00DA7091" w:rsidP="00DA7091">
      <w:pPr>
        <w:rPr>
          <w:b/>
          <w:bCs/>
        </w:rPr>
      </w:pPr>
      <w:r w:rsidRPr="00DA7091">
        <w:rPr>
          <w:b/>
          <w:bCs/>
        </w:rPr>
        <w:t>4. Waste Minimisation and Recovery</w:t>
      </w:r>
    </w:p>
    <w:p w14:paraId="18BF07AB" w14:textId="77777777" w:rsidR="00DA7091" w:rsidRPr="00DA7091" w:rsidRDefault="00DA7091" w:rsidP="00DA7091">
      <w:pPr>
        <w:numPr>
          <w:ilvl w:val="0"/>
          <w:numId w:val="6"/>
        </w:numPr>
      </w:pPr>
      <w:r w:rsidRPr="00DA7091">
        <w:t>Waste generation is minimised through good housekeeping and efficient operational practices</w:t>
      </w:r>
    </w:p>
    <w:p w14:paraId="7395E0B1" w14:textId="77777777" w:rsidR="00DA7091" w:rsidRPr="00DA7091" w:rsidRDefault="00DA7091" w:rsidP="00DA7091">
      <w:pPr>
        <w:numPr>
          <w:ilvl w:val="0"/>
          <w:numId w:val="6"/>
        </w:numPr>
      </w:pPr>
      <w:r w:rsidRPr="00DA7091">
        <w:t>Where waste arises, it is segregated and managed in accordance with the waste hierarchy</w:t>
      </w:r>
    </w:p>
    <w:p w14:paraId="57D9E1A2" w14:textId="77777777" w:rsidR="00DA7091" w:rsidRPr="00DA7091" w:rsidRDefault="00DA7091" w:rsidP="00DA7091">
      <w:pPr>
        <w:numPr>
          <w:ilvl w:val="0"/>
          <w:numId w:val="6"/>
        </w:numPr>
      </w:pPr>
      <w:r w:rsidRPr="00DA7091">
        <w:t>Manure is managed as a valuable resource and removed from site for appropriate recovery</w:t>
      </w:r>
    </w:p>
    <w:p w14:paraId="5CB1DD17" w14:textId="77777777" w:rsidR="00DA7091" w:rsidRPr="00DA7091" w:rsidRDefault="00DA7091" w:rsidP="00DA7091">
      <w:pPr>
        <w:numPr>
          <w:ilvl w:val="0"/>
          <w:numId w:val="6"/>
        </w:numPr>
      </w:pPr>
      <w:r w:rsidRPr="00DA7091">
        <w:t>General waste is removed by licensed contractors</w:t>
      </w:r>
    </w:p>
    <w:p w14:paraId="2E7BA202" w14:textId="77777777" w:rsidR="00DA7091" w:rsidRPr="00DA7091" w:rsidRDefault="00DA7091" w:rsidP="00DA7091">
      <w:pPr>
        <w:rPr>
          <w:b/>
          <w:bCs/>
        </w:rPr>
      </w:pPr>
      <w:r w:rsidRPr="00DA7091">
        <w:rPr>
          <w:b/>
          <w:bCs/>
        </w:rPr>
        <w:t>5. Management, Monitoring and Training</w:t>
      </w:r>
    </w:p>
    <w:p w14:paraId="5802FAB8" w14:textId="77777777" w:rsidR="00DA7091" w:rsidRPr="00DA7091" w:rsidRDefault="00DA7091" w:rsidP="00DA7091">
      <w:pPr>
        <w:numPr>
          <w:ilvl w:val="0"/>
          <w:numId w:val="7"/>
        </w:numPr>
      </w:pPr>
      <w:r w:rsidRPr="00DA7091">
        <w:t>Site management is responsible for overseeing energy and resource efficiency</w:t>
      </w:r>
    </w:p>
    <w:p w14:paraId="05595670" w14:textId="77777777" w:rsidR="00DA7091" w:rsidRPr="00DA7091" w:rsidRDefault="00DA7091" w:rsidP="00DA7091">
      <w:pPr>
        <w:numPr>
          <w:ilvl w:val="0"/>
          <w:numId w:val="7"/>
        </w:numPr>
      </w:pPr>
      <w:r w:rsidRPr="00DA7091">
        <w:t>Staff are trained to operate equipment efficiently and to avoid unnecessary use of energy and materials</w:t>
      </w:r>
    </w:p>
    <w:p w14:paraId="4F55C840" w14:textId="77777777" w:rsidR="00DA7091" w:rsidRPr="00DA7091" w:rsidRDefault="00DA7091" w:rsidP="00DA7091">
      <w:pPr>
        <w:numPr>
          <w:ilvl w:val="0"/>
          <w:numId w:val="7"/>
        </w:numPr>
      </w:pPr>
      <w:r w:rsidRPr="00DA7091">
        <w:t>Energy and resource use is reviewed as part of routine management</w:t>
      </w:r>
    </w:p>
    <w:p w14:paraId="28F0169E" w14:textId="77777777" w:rsidR="00DA7091" w:rsidRPr="00DA7091" w:rsidRDefault="00DA7091" w:rsidP="00DA7091">
      <w:pPr>
        <w:numPr>
          <w:ilvl w:val="0"/>
          <w:numId w:val="7"/>
        </w:numPr>
      </w:pPr>
      <w:r w:rsidRPr="00DA7091">
        <w:t>Opportunities for efficiency improvements are considered when maintaining or replacing equipment</w:t>
      </w:r>
    </w:p>
    <w:p w14:paraId="1DA07D4C" w14:textId="77777777" w:rsidR="00DA7091" w:rsidRPr="00DA7091" w:rsidRDefault="00DA7091" w:rsidP="00DA7091">
      <w:pPr>
        <w:rPr>
          <w:b/>
          <w:bCs/>
        </w:rPr>
      </w:pPr>
      <w:r w:rsidRPr="00DA7091">
        <w:rPr>
          <w:b/>
          <w:bCs/>
        </w:rPr>
        <w:t>6. Review and Continuous Improvement</w:t>
      </w:r>
    </w:p>
    <w:p w14:paraId="30F3948B" w14:textId="77777777" w:rsidR="00DA7091" w:rsidRPr="00DA7091" w:rsidRDefault="00DA7091" w:rsidP="00DA7091">
      <w:r w:rsidRPr="00DA7091">
        <w:t>This statement will be:</w:t>
      </w:r>
    </w:p>
    <w:p w14:paraId="0B965A5D" w14:textId="77777777" w:rsidR="00DA7091" w:rsidRPr="00DA7091" w:rsidRDefault="00DA7091" w:rsidP="00DA7091">
      <w:pPr>
        <w:numPr>
          <w:ilvl w:val="0"/>
          <w:numId w:val="8"/>
        </w:numPr>
      </w:pPr>
      <w:r w:rsidRPr="00DA7091">
        <w:t>Reviewed periodically as part of site management</w:t>
      </w:r>
    </w:p>
    <w:p w14:paraId="2215484D" w14:textId="77777777" w:rsidR="00DA7091" w:rsidRPr="00DA7091" w:rsidRDefault="00DA7091" w:rsidP="00DA7091">
      <w:pPr>
        <w:numPr>
          <w:ilvl w:val="0"/>
          <w:numId w:val="8"/>
        </w:numPr>
      </w:pPr>
      <w:r w:rsidRPr="00DA7091">
        <w:lastRenderedPageBreak/>
        <w:t>Updated following significant changes to equipment or operations</w:t>
      </w:r>
    </w:p>
    <w:p w14:paraId="25837363" w14:textId="77777777" w:rsidR="00DA7091" w:rsidRPr="00DA7091" w:rsidRDefault="00DA7091" w:rsidP="00DA7091">
      <w:pPr>
        <w:numPr>
          <w:ilvl w:val="0"/>
          <w:numId w:val="8"/>
        </w:numPr>
      </w:pPr>
      <w:r w:rsidRPr="00DA7091">
        <w:t>Used to inform future decisions relating to energy use and resource efficiency</w:t>
      </w:r>
    </w:p>
    <w:p w14:paraId="3EEE6665" w14:textId="77777777" w:rsidR="00DA7091" w:rsidRPr="00DA7091" w:rsidRDefault="00DA7091" w:rsidP="00DA7091">
      <w:pPr>
        <w:rPr>
          <w:b/>
          <w:bCs/>
        </w:rPr>
      </w:pPr>
      <w:r w:rsidRPr="00DA7091">
        <w:rPr>
          <w:b/>
          <w:bCs/>
        </w:rPr>
        <w:t>7. Conclusion</w:t>
      </w:r>
    </w:p>
    <w:p w14:paraId="5ADB0AD4" w14:textId="77777777" w:rsidR="00DA7091" w:rsidRPr="00DA7091" w:rsidRDefault="00DA7091" w:rsidP="00DA7091">
      <w:r w:rsidRPr="00DA7091">
        <w:t>Energy efficiency and resource management at Manor Farm Eggs are achieved through the careful selection, operation and maintenance of equipment, effective staff training and good housekeeping practices. These measures ensure that energy and resources are used efficiently while maintaining high standards of animal welfare and environmental protection in line with Best Available Techniques.</w:t>
      </w:r>
    </w:p>
    <w:p w14:paraId="50B896E7" w14:textId="77777777" w:rsidR="00DA7091" w:rsidRDefault="00DA7091"/>
    <w:sectPr w:rsidR="00DA709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70E8" w14:textId="77777777" w:rsidR="00127E75" w:rsidRDefault="00127E75" w:rsidP="00DA7091">
      <w:pPr>
        <w:spacing w:after="0" w:line="240" w:lineRule="auto"/>
      </w:pPr>
      <w:r>
        <w:separator/>
      </w:r>
    </w:p>
  </w:endnote>
  <w:endnote w:type="continuationSeparator" w:id="0">
    <w:p w14:paraId="7039A59E" w14:textId="77777777" w:rsidR="00127E75" w:rsidRDefault="00127E75" w:rsidP="00DA7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A2D9" w14:textId="77777777" w:rsidR="00DA7091" w:rsidRDefault="00DA7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331770"/>
      <w:docPartObj>
        <w:docPartGallery w:val="Page Numbers (Bottom of Page)"/>
        <w:docPartUnique/>
      </w:docPartObj>
    </w:sdtPr>
    <w:sdtEndPr/>
    <w:sdtContent>
      <w:sdt>
        <w:sdtPr>
          <w:id w:val="-1705238520"/>
          <w:docPartObj>
            <w:docPartGallery w:val="Page Numbers (Top of Page)"/>
            <w:docPartUnique/>
          </w:docPartObj>
        </w:sdtPr>
        <w:sdtEndPr/>
        <w:sdtContent>
          <w:p w14:paraId="6C209E0F" w14:textId="64BBAD9E" w:rsidR="00DA7091" w:rsidRDefault="00DA7091" w:rsidP="00DA709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BB7DC80" w14:textId="77777777" w:rsidR="00DA7091" w:rsidRDefault="00DA70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D62A" w14:textId="77777777" w:rsidR="00DA7091" w:rsidRDefault="00DA7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FC30" w14:textId="77777777" w:rsidR="00127E75" w:rsidRDefault="00127E75" w:rsidP="00DA7091">
      <w:pPr>
        <w:spacing w:after="0" w:line="240" w:lineRule="auto"/>
      </w:pPr>
      <w:r>
        <w:separator/>
      </w:r>
    </w:p>
  </w:footnote>
  <w:footnote w:type="continuationSeparator" w:id="0">
    <w:p w14:paraId="415ACAC6" w14:textId="77777777" w:rsidR="00127E75" w:rsidRDefault="00127E75" w:rsidP="00DA7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D036" w14:textId="77777777" w:rsidR="00DA7091" w:rsidRDefault="00DA7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937B" w14:textId="583615AF" w:rsidR="00DA7091" w:rsidRDefault="00DA7091" w:rsidP="00DA7091">
    <w:pPr>
      <w:pStyle w:val="Header"/>
      <w:jc w:val="right"/>
    </w:pPr>
    <w:r>
      <w:t>Doc14 EERMS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1585" w14:textId="77777777" w:rsidR="00DA7091" w:rsidRDefault="00DA7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AB6"/>
    <w:multiLevelType w:val="multilevel"/>
    <w:tmpl w:val="525C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47D71"/>
    <w:multiLevelType w:val="multilevel"/>
    <w:tmpl w:val="6C76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A2523"/>
    <w:multiLevelType w:val="multilevel"/>
    <w:tmpl w:val="E2DC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C5D48"/>
    <w:multiLevelType w:val="multilevel"/>
    <w:tmpl w:val="970A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22F16"/>
    <w:multiLevelType w:val="multilevel"/>
    <w:tmpl w:val="4664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91066F"/>
    <w:multiLevelType w:val="multilevel"/>
    <w:tmpl w:val="1E2C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6B762B"/>
    <w:multiLevelType w:val="multilevel"/>
    <w:tmpl w:val="2820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670038"/>
    <w:multiLevelType w:val="multilevel"/>
    <w:tmpl w:val="195A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132207">
    <w:abstractNumId w:val="3"/>
  </w:num>
  <w:num w:numId="2" w16cid:durableId="1465392739">
    <w:abstractNumId w:val="4"/>
  </w:num>
  <w:num w:numId="3" w16cid:durableId="971861495">
    <w:abstractNumId w:val="6"/>
  </w:num>
  <w:num w:numId="4" w16cid:durableId="1636251351">
    <w:abstractNumId w:val="5"/>
  </w:num>
  <w:num w:numId="5" w16cid:durableId="529419560">
    <w:abstractNumId w:val="1"/>
  </w:num>
  <w:num w:numId="6" w16cid:durableId="960304859">
    <w:abstractNumId w:val="2"/>
  </w:num>
  <w:num w:numId="7" w16cid:durableId="1994948449">
    <w:abstractNumId w:val="7"/>
  </w:num>
  <w:num w:numId="8" w16cid:durableId="534276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91"/>
    <w:rsid w:val="00127E75"/>
    <w:rsid w:val="006363FA"/>
    <w:rsid w:val="00685C61"/>
    <w:rsid w:val="00A66749"/>
    <w:rsid w:val="00C85BE0"/>
    <w:rsid w:val="00DA7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3CDE"/>
  <w15:chartTrackingRefBased/>
  <w15:docId w15:val="{409F1B79-F7EB-43B5-BB04-0B478D5D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091"/>
    <w:rPr>
      <w:rFonts w:eastAsiaTheme="majorEastAsia" w:cstheme="majorBidi"/>
      <w:color w:val="272727" w:themeColor="text1" w:themeTint="D8"/>
    </w:rPr>
  </w:style>
  <w:style w:type="paragraph" w:styleId="Title">
    <w:name w:val="Title"/>
    <w:basedOn w:val="Normal"/>
    <w:next w:val="Normal"/>
    <w:link w:val="TitleChar"/>
    <w:uiPriority w:val="10"/>
    <w:qFormat/>
    <w:rsid w:val="00DA7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091"/>
    <w:pPr>
      <w:spacing w:before="160"/>
      <w:jc w:val="center"/>
    </w:pPr>
    <w:rPr>
      <w:i/>
      <w:iCs/>
      <w:color w:val="404040" w:themeColor="text1" w:themeTint="BF"/>
    </w:rPr>
  </w:style>
  <w:style w:type="character" w:customStyle="1" w:styleId="QuoteChar">
    <w:name w:val="Quote Char"/>
    <w:basedOn w:val="DefaultParagraphFont"/>
    <w:link w:val="Quote"/>
    <w:uiPriority w:val="29"/>
    <w:rsid w:val="00DA7091"/>
    <w:rPr>
      <w:i/>
      <w:iCs/>
      <w:color w:val="404040" w:themeColor="text1" w:themeTint="BF"/>
    </w:rPr>
  </w:style>
  <w:style w:type="paragraph" w:styleId="ListParagraph">
    <w:name w:val="List Paragraph"/>
    <w:basedOn w:val="Normal"/>
    <w:uiPriority w:val="34"/>
    <w:qFormat/>
    <w:rsid w:val="00DA7091"/>
    <w:pPr>
      <w:ind w:left="720"/>
      <w:contextualSpacing/>
    </w:pPr>
  </w:style>
  <w:style w:type="character" w:styleId="IntenseEmphasis">
    <w:name w:val="Intense Emphasis"/>
    <w:basedOn w:val="DefaultParagraphFont"/>
    <w:uiPriority w:val="21"/>
    <w:qFormat/>
    <w:rsid w:val="00DA7091"/>
    <w:rPr>
      <w:i/>
      <w:iCs/>
      <w:color w:val="0F4761" w:themeColor="accent1" w:themeShade="BF"/>
    </w:rPr>
  </w:style>
  <w:style w:type="paragraph" w:styleId="IntenseQuote">
    <w:name w:val="Intense Quote"/>
    <w:basedOn w:val="Normal"/>
    <w:next w:val="Normal"/>
    <w:link w:val="IntenseQuoteChar"/>
    <w:uiPriority w:val="30"/>
    <w:qFormat/>
    <w:rsid w:val="00DA7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091"/>
    <w:rPr>
      <w:i/>
      <w:iCs/>
      <w:color w:val="0F4761" w:themeColor="accent1" w:themeShade="BF"/>
    </w:rPr>
  </w:style>
  <w:style w:type="character" w:styleId="IntenseReference">
    <w:name w:val="Intense Reference"/>
    <w:basedOn w:val="DefaultParagraphFont"/>
    <w:uiPriority w:val="32"/>
    <w:qFormat/>
    <w:rsid w:val="00DA7091"/>
    <w:rPr>
      <w:b/>
      <w:bCs/>
      <w:smallCaps/>
      <w:color w:val="0F4761" w:themeColor="accent1" w:themeShade="BF"/>
      <w:spacing w:val="5"/>
    </w:rPr>
  </w:style>
  <w:style w:type="paragraph" w:styleId="Header">
    <w:name w:val="header"/>
    <w:basedOn w:val="Normal"/>
    <w:link w:val="HeaderChar"/>
    <w:uiPriority w:val="99"/>
    <w:unhideWhenUsed/>
    <w:rsid w:val="00DA7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091"/>
  </w:style>
  <w:style w:type="paragraph" w:styleId="Footer">
    <w:name w:val="footer"/>
    <w:basedOn w:val="Normal"/>
    <w:link w:val="FooterChar"/>
    <w:uiPriority w:val="99"/>
    <w:unhideWhenUsed/>
    <w:rsid w:val="00DA7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2025-12-18T00:00:00+00:00</EAReceivedDate>
    <ga477587807b4e8dbd9d142e03c014fa xmlns="dbe221e7-66db-4bdb-a92c-aa517c005f15">
      <Terms xmlns="http://schemas.microsoft.com/office/infopath/2007/PartnerControls"/>
    </ga477587807b4e8dbd9d142e03c014fa>
    <PermitNumber xmlns="eebef177-55b5-4448-a5fb-28ea454417ee">EPR-EP3727LS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EPR/EP3727LS</OtherReference>
    <EventLink xmlns="5ffd8e36-f429-4edc-ab50-c5be84842779" xsi:nil="true"/>
    <Customer_x002f_OperatorName xmlns="eebef177-55b5-4448-a5fb-28ea454417ee">Manor Farm Eggs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2025-12-18T00:00:00+00:00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EPR/EP3727LS</EPRNumber>
    <FacilityAddressPostcode xmlns="eebef177-55b5-4448-a5fb-28ea454417ee">YO7 4JD</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Jennifer Hirst</ExternalAuthor>
    <SiteName xmlns="eebef177-55b5-4448-a5fb-28ea454417ee">Manor Farm Eggs</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Manor Farm Eggs, Sinderby, Thirsk, North Yorkshire, YO7 4JD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Props1.xml><?xml version="1.0" encoding="utf-8"?>
<ds:datastoreItem xmlns:ds="http://schemas.openxmlformats.org/officeDocument/2006/customXml" ds:itemID="{8E63FDB9-B788-4A66-9474-16150893B6AA}">
  <ds:schemaRefs>
    <ds:schemaRef ds:uri="http://schemas.microsoft.com/sharepoint/v3/contenttype/forms"/>
  </ds:schemaRefs>
</ds:datastoreItem>
</file>

<file path=customXml/itemProps2.xml><?xml version="1.0" encoding="utf-8"?>
<ds:datastoreItem xmlns:ds="http://schemas.openxmlformats.org/officeDocument/2006/customXml" ds:itemID="{12F90EF5-506F-47FA-9441-C579B8E52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47765e72-4413-4cff-aa40-50e617b95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1AF5B-5EB8-4BE1-9C9D-6704C8318B83}">
  <ds:schemaRefs>
    <ds:schemaRef ds:uri="http://schemas.microsoft.com/office/2006/metadata/properties"/>
    <ds:schemaRef ds:uri="http://schemas.microsoft.com/office/infopath/2007/PartnerControls"/>
    <ds:schemaRef ds:uri="eebef177-55b5-4448-a5fb-28ea454417ee"/>
    <ds:schemaRef ds:uri="dbe221e7-66db-4bdb-a92c-aa517c005f15"/>
    <ds:schemaRef ds:uri="5ffd8e36-f429-4edc-ab50-c5be84842779"/>
    <ds:schemaRef ds:uri="47765e72-4413-4cff-aa40-50e617b95c52"/>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3055</Characters>
  <Application>Microsoft Office Word</Application>
  <DocSecurity>0</DocSecurity>
  <Lines>132</Lines>
  <Paragraphs>53</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Barley</dc:creator>
  <cp:keywords/>
  <dc:description/>
  <cp:lastModifiedBy>Joel Robson</cp:lastModifiedBy>
  <cp:revision>2</cp:revision>
  <dcterms:created xsi:type="dcterms:W3CDTF">2026-02-17T15:08:00Z</dcterms:created>
  <dcterms:modified xsi:type="dcterms:W3CDTF">2026-02-17T15:08:00Z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