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914E" w14:textId="13AE9F76" w:rsidR="000D18C2" w:rsidRPr="00DF634E" w:rsidRDefault="00DF634E">
      <w:pPr>
        <w:rPr>
          <w:sz w:val="52"/>
          <w:szCs w:val="52"/>
        </w:rPr>
      </w:pPr>
      <w:r w:rsidRPr="00DF634E">
        <w:rPr>
          <w:sz w:val="52"/>
          <w:szCs w:val="52"/>
        </w:rPr>
        <w:t>Odour Management Plan</w:t>
      </w:r>
      <w:r w:rsidR="00BA289D">
        <w:rPr>
          <w:sz w:val="52"/>
          <w:szCs w:val="52"/>
        </w:rPr>
        <w:t xml:space="preserve"> (OMP)</w:t>
      </w:r>
      <w:r w:rsidRPr="00DF634E">
        <w:rPr>
          <w:sz w:val="52"/>
          <w:szCs w:val="52"/>
        </w:rPr>
        <w:t xml:space="preserve"> – Manor Farm Eggs</w:t>
      </w:r>
    </w:p>
    <w:p w14:paraId="17F18360" w14:textId="360A3B43" w:rsidR="00DF634E" w:rsidRDefault="00DF634E" w:rsidP="00DF634E">
      <w:r>
        <w:t>Doc Ref Doc 9 OMP</w:t>
      </w:r>
      <w:r w:rsidR="00F03782">
        <w:t>-Revised</w:t>
      </w:r>
    </w:p>
    <w:p w14:paraId="05AFDBBB" w14:textId="0545362C" w:rsidR="00DF634E" w:rsidRDefault="00DF634E" w:rsidP="00DF634E">
      <w:r w:rsidRPr="00DF4BD2">
        <w:t xml:space="preserve">This Odour Management Plan (OMP) has been prepared </w:t>
      </w:r>
      <w:r>
        <w:t xml:space="preserve">as part of the environmental permit application for Manor Farm Eggs, Sinderby. </w:t>
      </w:r>
    </w:p>
    <w:p w14:paraId="566F2EE8" w14:textId="511FC936" w:rsidR="00DF634E" w:rsidRDefault="00DF634E" w:rsidP="00DF634E">
      <w:r>
        <w:t xml:space="preserve">The plan identifies potential sources of odour, </w:t>
      </w:r>
      <w:r w:rsidR="00BA289D">
        <w:t>assess</w:t>
      </w:r>
      <w:r>
        <w:t xml:space="preserve"> associated risks and set out management and control measures to prevent odour emissions where practica</w:t>
      </w:r>
      <w:r w:rsidR="00BA289D">
        <w:t>ble</w:t>
      </w:r>
      <w:r>
        <w:t xml:space="preserve"> and minimise impacts where prevention is not possible in accordance with BAT ad EA </w:t>
      </w:r>
      <w:r w:rsidR="00BA289D" w:rsidRPr="00DF4BD2">
        <w:t>Guidance Note EPR6.09</w:t>
      </w:r>
    </w:p>
    <w:p w14:paraId="313DD11F" w14:textId="560AFD74" w:rsidR="00BA289D" w:rsidRDefault="00BA289D" w:rsidP="00DF634E">
      <w:r>
        <w:t>The OM</w:t>
      </w:r>
      <w:r w:rsidR="0039528D">
        <w:t>P</w:t>
      </w:r>
      <w:r>
        <w:t xml:space="preserve"> operate</w:t>
      </w:r>
      <w:r w:rsidR="00F03782">
        <w:t>s</w:t>
      </w:r>
      <w:r>
        <w:t xml:space="preserve"> in conjunction with:</w:t>
      </w:r>
    </w:p>
    <w:p w14:paraId="0FEC44E0" w14:textId="5DAD8DFA" w:rsidR="00BA289D" w:rsidRDefault="00BA289D" w:rsidP="00BA289D">
      <w:pPr>
        <w:pStyle w:val="ListParagraph"/>
        <w:numPr>
          <w:ilvl w:val="0"/>
          <w:numId w:val="1"/>
        </w:numPr>
      </w:pPr>
      <w:r>
        <w:t>Environmental Management System</w:t>
      </w:r>
    </w:p>
    <w:p w14:paraId="558D2B5C" w14:textId="0CD1918D" w:rsidR="00BA289D" w:rsidRDefault="00BA289D" w:rsidP="00BA289D">
      <w:pPr>
        <w:pStyle w:val="ListParagraph"/>
        <w:numPr>
          <w:ilvl w:val="0"/>
          <w:numId w:val="1"/>
        </w:numPr>
      </w:pPr>
      <w:r>
        <w:t>Routine inspection and Maintenance Schedule</w:t>
      </w:r>
      <w:r w:rsidR="008F6893">
        <w:t xml:space="preserve"> version1</w:t>
      </w:r>
    </w:p>
    <w:p w14:paraId="54BA5678" w14:textId="5E8053EB" w:rsidR="00BA289D" w:rsidRDefault="00BA289D" w:rsidP="00BA289D">
      <w:pPr>
        <w:pStyle w:val="ListParagraph"/>
        <w:numPr>
          <w:ilvl w:val="0"/>
          <w:numId w:val="1"/>
        </w:numPr>
      </w:pPr>
      <w:r>
        <w:t>Emergency and Contingency Plan</w:t>
      </w:r>
      <w:r w:rsidR="008F6893">
        <w:t xml:space="preserve"> version 1</w:t>
      </w:r>
    </w:p>
    <w:p w14:paraId="0E208AB4" w14:textId="4BC8E756" w:rsidR="00BA289D" w:rsidRDefault="008F6893" w:rsidP="00BA289D">
      <w:pPr>
        <w:pStyle w:val="ListParagraph"/>
        <w:numPr>
          <w:ilvl w:val="0"/>
          <w:numId w:val="1"/>
        </w:numPr>
      </w:pPr>
      <w:r>
        <w:t xml:space="preserve">Flock </w:t>
      </w:r>
      <w:r w:rsidR="00BA289D">
        <w:t>Health Plan</w:t>
      </w:r>
    </w:p>
    <w:p w14:paraId="7DDCEC4A" w14:textId="2580B3C0" w:rsidR="00BA289D" w:rsidRDefault="00BA289D" w:rsidP="00BA289D">
      <w:pPr>
        <w:pStyle w:val="ListParagraph"/>
        <w:numPr>
          <w:ilvl w:val="0"/>
          <w:numId w:val="1"/>
        </w:numPr>
      </w:pPr>
      <w:r>
        <w:t>Environmental Risk Assessment</w:t>
      </w:r>
    </w:p>
    <w:p w14:paraId="34E733FA" w14:textId="23129602" w:rsidR="00BA289D" w:rsidRDefault="00BA289D" w:rsidP="00BA289D">
      <w:r>
        <w:t>Responsibility for implementation rests with the operator or nominated deputies.</w:t>
      </w:r>
    </w:p>
    <w:p w14:paraId="794708BB" w14:textId="7791FDB3" w:rsidR="00BA289D" w:rsidRPr="00D95228" w:rsidRDefault="00BA289D" w:rsidP="00BA289D">
      <w:pPr>
        <w:rPr>
          <w:sz w:val="32"/>
          <w:szCs w:val="32"/>
        </w:rPr>
      </w:pPr>
      <w:r w:rsidRPr="00D95228">
        <w:rPr>
          <w:sz w:val="32"/>
          <w:szCs w:val="32"/>
        </w:rPr>
        <w:t>Site Description</w:t>
      </w:r>
    </w:p>
    <w:p w14:paraId="48E23115" w14:textId="2C84C76D" w:rsidR="00BA289D" w:rsidRDefault="00BA289D" w:rsidP="00BA289D">
      <w:r w:rsidRPr="00724B07">
        <w:t xml:space="preserve">Manor Farm Eggs </w:t>
      </w:r>
      <w:r>
        <w:t>consists of</w:t>
      </w:r>
      <w:r w:rsidRPr="00724B07">
        <w:t xml:space="preserve"> </w:t>
      </w:r>
      <w:r>
        <w:t>eleven</w:t>
      </w:r>
      <w:r w:rsidRPr="00724B07">
        <w:t xml:space="preserve"> laying houses and </w:t>
      </w:r>
      <w:r>
        <w:t>three</w:t>
      </w:r>
      <w:r w:rsidRPr="00724B07">
        <w:t xml:space="preserve"> rearing </w:t>
      </w:r>
      <w:proofErr w:type="gramStart"/>
      <w:r w:rsidRPr="00724B07">
        <w:t>house</w:t>
      </w:r>
      <w:proofErr w:type="gramEnd"/>
      <w:r w:rsidRPr="00724B07">
        <w:t xml:space="preserve"> within a single installation boundary.</w:t>
      </w:r>
      <w:r>
        <w:t xml:space="preserve">  </w:t>
      </w:r>
      <w:r w:rsidRPr="00BA289D">
        <w:t>The installation comprises laying hen accommodation operating with manure belt systems, controlled mechanical ventilation and regular manure removal. The site is predominantly hardstanding/concrete, supporting good housekeeping and drainage control. There is no long-term storage of manure on site.</w:t>
      </w:r>
    </w:p>
    <w:p w14:paraId="19092CB0" w14:textId="0C028745" w:rsidR="00BA289D" w:rsidRDefault="00614106" w:rsidP="00614106">
      <w:r w:rsidRPr="00614106">
        <w:t>Prevailing wind direction for the region, which is typically south-westerly, has been considered alongside site layout and the location of sensitive receptors. Ventilation systems are operated to promote effective dispersion of exhaust air, and operational experience confirms no adverse odour impacts at site boundaries.</w:t>
      </w:r>
    </w:p>
    <w:p w14:paraId="639D5BEA" w14:textId="77777777" w:rsidR="00614106" w:rsidRDefault="00614106" w:rsidP="00614106"/>
    <w:p w14:paraId="25938CB0" w14:textId="77777777" w:rsidR="00614106" w:rsidRDefault="00614106" w:rsidP="00614106"/>
    <w:p w14:paraId="2A411111" w14:textId="77777777" w:rsidR="00614106" w:rsidRDefault="00614106" w:rsidP="00614106"/>
    <w:p w14:paraId="392A1A23" w14:textId="77777777" w:rsidR="00D95228" w:rsidRPr="00D95228" w:rsidRDefault="00D95228" w:rsidP="00D95228">
      <w:pPr>
        <w:rPr>
          <w:rFonts w:cs="Arial"/>
          <w:sz w:val="32"/>
          <w:szCs w:val="32"/>
        </w:rPr>
      </w:pPr>
      <w:r w:rsidRPr="00D95228">
        <w:rPr>
          <w:rFonts w:cs="Arial"/>
          <w:sz w:val="32"/>
          <w:szCs w:val="32"/>
        </w:rPr>
        <w:lastRenderedPageBreak/>
        <w:t>Sensitive Receptors</w:t>
      </w:r>
    </w:p>
    <w:p w14:paraId="1F397AF9" w14:textId="77777777" w:rsidR="00D95228" w:rsidRPr="00D95228" w:rsidRDefault="00D95228" w:rsidP="00D95228">
      <w:pPr>
        <w:rPr>
          <w:rFonts w:cs="Arial"/>
        </w:rPr>
      </w:pPr>
      <w:r w:rsidRPr="00D95228">
        <w:rPr>
          <w:rFonts w:cs="Arial"/>
        </w:rPr>
        <w:t xml:space="preserve">The installation is located within the rural village of Sinderby, North Yorkshire, which contains </w:t>
      </w:r>
      <w:proofErr w:type="gramStart"/>
      <w:r w:rsidRPr="00D95228">
        <w:rPr>
          <w:rFonts w:cs="Arial"/>
        </w:rPr>
        <w:t>a number of</w:t>
      </w:r>
      <w:proofErr w:type="gramEnd"/>
      <w:r w:rsidRPr="00D95228">
        <w:rPr>
          <w:rFonts w:cs="Arial"/>
        </w:rPr>
        <w:t xml:space="preserve"> residential properties.</w:t>
      </w:r>
    </w:p>
    <w:p w14:paraId="00B3AEC6" w14:textId="62DBE23A" w:rsidR="00750D7E" w:rsidRDefault="00D95228" w:rsidP="00750D7E">
      <w:pPr>
        <w:rPr>
          <w:rFonts w:cs="Arial"/>
        </w:rPr>
      </w:pPr>
      <w:r w:rsidRPr="00D95228">
        <w:rPr>
          <w:rFonts w:cs="Arial"/>
        </w:rPr>
        <w:t xml:space="preserve">Sensitive receptors within approximately 400 metres of the installation boundary </w:t>
      </w:r>
    </w:p>
    <w:tbl>
      <w:tblPr>
        <w:tblStyle w:val="TableGrid"/>
        <w:tblW w:w="0" w:type="auto"/>
        <w:tblLook w:val="04A0" w:firstRow="1" w:lastRow="0" w:firstColumn="1" w:lastColumn="0" w:noHBand="0" w:noVBand="1"/>
      </w:tblPr>
      <w:tblGrid>
        <w:gridCol w:w="3343"/>
        <w:gridCol w:w="3343"/>
        <w:gridCol w:w="3344"/>
        <w:gridCol w:w="3344"/>
      </w:tblGrid>
      <w:tr w:rsidR="00AE16A5" w14:paraId="284216E9" w14:textId="77777777" w:rsidTr="00AE16A5">
        <w:trPr>
          <w:trHeight w:val="257"/>
        </w:trPr>
        <w:tc>
          <w:tcPr>
            <w:tcW w:w="3343" w:type="dxa"/>
          </w:tcPr>
          <w:p w14:paraId="1A834FAE" w14:textId="77777777" w:rsidR="00AE16A5" w:rsidRDefault="00AE16A5" w:rsidP="00E612EF">
            <w:pPr>
              <w:rPr>
                <w:lang w:val="en-US"/>
              </w:rPr>
            </w:pPr>
            <w:r>
              <w:rPr>
                <w:lang w:val="en-US"/>
              </w:rPr>
              <w:t>Receptor Name</w:t>
            </w:r>
          </w:p>
        </w:tc>
        <w:tc>
          <w:tcPr>
            <w:tcW w:w="3343" w:type="dxa"/>
          </w:tcPr>
          <w:p w14:paraId="3A948DB1" w14:textId="77777777" w:rsidR="00AE16A5" w:rsidRDefault="00AE16A5" w:rsidP="00E612EF">
            <w:pPr>
              <w:rPr>
                <w:lang w:val="en-US"/>
              </w:rPr>
            </w:pPr>
            <w:r>
              <w:rPr>
                <w:lang w:val="en-US"/>
              </w:rPr>
              <w:t>Description</w:t>
            </w:r>
          </w:p>
        </w:tc>
        <w:tc>
          <w:tcPr>
            <w:tcW w:w="3344" w:type="dxa"/>
          </w:tcPr>
          <w:p w14:paraId="700CA414" w14:textId="77777777" w:rsidR="00AE16A5" w:rsidRDefault="00AE16A5" w:rsidP="00E612EF">
            <w:pPr>
              <w:rPr>
                <w:lang w:val="en-US"/>
              </w:rPr>
            </w:pPr>
            <w:r>
              <w:rPr>
                <w:lang w:val="en-US"/>
              </w:rPr>
              <w:t>Distance</w:t>
            </w:r>
          </w:p>
        </w:tc>
        <w:tc>
          <w:tcPr>
            <w:tcW w:w="3344" w:type="dxa"/>
          </w:tcPr>
          <w:p w14:paraId="2FFF78DF" w14:textId="77777777" w:rsidR="00AE16A5" w:rsidRDefault="00AE16A5" w:rsidP="00E612EF">
            <w:pPr>
              <w:rPr>
                <w:lang w:val="en-US"/>
              </w:rPr>
            </w:pPr>
            <w:r>
              <w:rPr>
                <w:lang w:val="en-US"/>
              </w:rPr>
              <w:t>Orientation</w:t>
            </w:r>
          </w:p>
        </w:tc>
      </w:tr>
      <w:tr w:rsidR="00AE16A5" w14:paraId="57498FC1" w14:textId="77777777" w:rsidTr="00AE16A5">
        <w:trPr>
          <w:trHeight w:val="269"/>
        </w:trPr>
        <w:tc>
          <w:tcPr>
            <w:tcW w:w="3343" w:type="dxa"/>
          </w:tcPr>
          <w:p w14:paraId="0590622E" w14:textId="53B9745A" w:rsidR="00AE16A5" w:rsidRDefault="00AE16A5" w:rsidP="00AE16A5">
            <w:pPr>
              <w:rPr>
                <w:lang w:val="en-US"/>
              </w:rPr>
            </w:pPr>
            <w:r>
              <w:rPr>
                <w:lang w:val="en-US"/>
              </w:rPr>
              <w:t xml:space="preserve">Manor Farm </w:t>
            </w:r>
          </w:p>
        </w:tc>
        <w:tc>
          <w:tcPr>
            <w:tcW w:w="3343" w:type="dxa"/>
          </w:tcPr>
          <w:p w14:paraId="0F133B7B" w14:textId="0CB17F09" w:rsidR="00AE16A5" w:rsidRDefault="00AE16A5" w:rsidP="00AE16A5">
            <w:pPr>
              <w:rPr>
                <w:lang w:val="en-US"/>
              </w:rPr>
            </w:pPr>
            <w:r>
              <w:rPr>
                <w:lang w:val="en-US"/>
              </w:rPr>
              <w:t>Farm/staff property</w:t>
            </w:r>
          </w:p>
        </w:tc>
        <w:tc>
          <w:tcPr>
            <w:tcW w:w="3344" w:type="dxa"/>
          </w:tcPr>
          <w:p w14:paraId="6FDD9D12" w14:textId="106323AF" w:rsidR="00AE16A5" w:rsidRDefault="00AE16A5" w:rsidP="00AE16A5">
            <w:pPr>
              <w:rPr>
                <w:lang w:val="en-US"/>
              </w:rPr>
            </w:pPr>
            <w:r>
              <w:rPr>
                <w:lang w:val="en-US"/>
              </w:rPr>
              <w:t>Onsite</w:t>
            </w:r>
          </w:p>
        </w:tc>
        <w:tc>
          <w:tcPr>
            <w:tcW w:w="3344" w:type="dxa"/>
          </w:tcPr>
          <w:p w14:paraId="23DFAF01" w14:textId="77777777" w:rsidR="00AE16A5" w:rsidRDefault="00AE16A5" w:rsidP="00AE16A5">
            <w:pPr>
              <w:rPr>
                <w:lang w:val="en-US"/>
              </w:rPr>
            </w:pPr>
          </w:p>
        </w:tc>
      </w:tr>
      <w:tr w:rsidR="00AE16A5" w14:paraId="559E4E68" w14:textId="77777777" w:rsidTr="00AE16A5">
        <w:trPr>
          <w:trHeight w:val="269"/>
        </w:trPr>
        <w:tc>
          <w:tcPr>
            <w:tcW w:w="3343" w:type="dxa"/>
          </w:tcPr>
          <w:p w14:paraId="1DDF7132" w14:textId="465CB8E1" w:rsidR="00AE16A5" w:rsidRDefault="00AE16A5" w:rsidP="00AE16A5">
            <w:pPr>
              <w:rPr>
                <w:lang w:val="en-US"/>
              </w:rPr>
            </w:pPr>
            <w:r>
              <w:rPr>
                <w:lang w:val="en-US"/>
              </w:rPr>
              <w:t>The Granary</w:t>
            </w:r>
          </w:p>
        </w:tc>
        <w:tc>
          <w:tcPr>
            <w:tcW w:w="3343" w:type="dxa"/>
          </w:tcPr>
          <w:p w14:paraId="200659D7" w14:textId="6E2D7470" w:rsidR="00AE16A5" w:rsidRDefault="00AE16A5" w:rsidP="00AE16A5">
            <w:pPr>
              <w:rPr>
                <w:lang w:val="en-US"/>
              </w:rPr>
            </w:pPr>
            <w:r>
              <w:rPr>
                <w:lang w:val="en-US"/>
              </w:rPr>
              <w:t>Farm/staff property</w:t>
            </w:r>
          </w:p>
        </w:tc>
        <w:tc>
          <w:tcPr>
            <w:tcW w:w="3344" w:type="dxa"/>
          </w:tcPr>
          <w:p w14:paraId="2EB15C4E" w14:textId="60D8F1AF" w:rsidR="00AE16A5" w:rsidRDefault="00AE16A5" w:rsidP="00AE16A5">
            <w:pPr>
              <w:rPr>
                <w:lang w:val="en-US"/>
              </w:rPr>
            </w:pPr>
            <w:r>
              <w:rPr>
                <w:lang w:val="en-US"/>
              </w:rPr>
              <w:t>Onsite</w:t>
            </w:r>
          </w:p>
        </w:tc>
        <w:tc>
          <w:tcPr>
            <w:tcW w:w="3344" w:type="dxa"/>
          </w:tcPr>
          <w:p w14:paraId="652EF5F3" w14:textId="77777777" w:rsidR="00AE16A5" w:rsidRDefault="00AE16A5" w:rsidP="00AE16A5">
            <w:pPr>
              <w:rPr>
                <w:lang w:val="en-US"/>
              </w:rPr>
            </w:pPr>
          </w:p>
        </w:tc>
      </w:tr>
      <w:tr w:rsidR="00AE16A5" w14:paraId="4F70D152" w14:textId="77777777" w:rsidTr="00AE16A5">
        <w:trPr>
          <w:trHeight w:val="269"/>
        </w:trPr>
        <w:tc>
          <w:tcPr>
            <w:tcW w:w="3343" w:type="dxa"/>
          </w:tcPr>
          <w:p w14:paraId="67B58130" w14:textId="77777777" w:rsidR="00AE16A5" w:rsidRDefault="00AE16A5" w:rsidP="00AE16A5">
            <w:pPr>
              <w:rPr>
                <w:lang w:val="en-US"/>
              </w:rPr>
            </w:pPr>
          </w:p>
        </w:tc>
        <w:tc>
          <w:tcPr>
            <w:tcW w:w="3343" w:type="dxa"/>
          </w:tcPr>
          <w:p w14:paraId="392A0187" w14:textId="77777777" w:rsidR="00AE16A5" w:rsidRDefault="00AE16A5" w:rsidP="00AE16A5">
            <w:pPr>
              <w:rPr>
                <w:lang w:val="en-US"/>
              </w:rPr>
            </w:pPr>
          </w:p>
        </w:tc>
        <w:tc>
          <w:tcPr>
            <w:tcW w:w="3344" w:type="dxa"/>
          </w:tcPr>
          <w:p w14:paraId="1B8971E2" w14:textId="77777777" w:rsidR="00AE16A5" w:rsidRDefault="00AE16A5" w:rsidP="00AE16A5">
            <w:pPr>
              <w:rPr>
                <w:lang w:val="en-US"/>
              </w:rPr>
            </w:pPr>
          </w:p>
        </w:tc>
        <w:tc>
          <w:tcPr>
            <w:tcW w:w="3344" w:type="dxa"/>
          </w:tcPr>
          <w:p w14:paraId="02E2BCC7" w14:textId="77777777" w:rsidR="00AE16A5" w:rsidRDefault="00AE16A5" w:rsidP="00AE16A5">
            <w:pPr>
              <w:rPr>
                <w:lang w:val="en-US"/>
              </w:rPr>
            </w:pPr>
          </w:p>
        </w:tc>
      </w:tr>
      <w:tr w:rsidR="00AE16A5" w14:paraId="56E59E7A" w14:textId="77777777" w:rsidTr="00AE16A5">
        <w:trPr>
          <w:trHeight w:val="269"/>
        </w:trPr>
        <w:tc>
          <w:tcPr>
            <w:tcW w:w="3343" w:type="dxa"/>
          </w:tcPr>
          <w:p w14:paraId="0A75A51E" w14:textId="77777777" w:rsidR="00AE16A5" w:rsidRDefault="00AE16A5" w:rsidP="00AE16A5">
            <w:pPr>
              <w:rPr>
                <w:lang w:val="en-US"/>
              </w:rPr>
            </w:pPr>
            <w:r>
              <w:rPr>
                <w:lang w:val="en-US"/>
              </w:rPr>
              <w:t>The Grange</w:t>
            </w:r>
          </w:p>
        </w:tc>
        <w:tc>
          <w:tcPr>
            <w:tcW w:w="3343" w:type="dxa"/>
          </w:tcPr>
          <w:p w14:paraId="5E4C136A" w14:textId="77777777" w:rsidR="00AE16A5" w:rsidRDefault="00AE16A5" w:rsidP="00AE16A5">
            <w:pPr>
              <w:rPr>
                <w:lang w:val="en-US"/>
              </w:rPr>
            </w:pPr>
            <w:r>
              <w:rPr>
                <w:lang w:val="en-US"/>
              </w:rPr>
              <w:t>Residential</w:t>
            </w:r>
          </w:p>
        </w:tc>
        <w:tc>
          <w:tcPr>
            <w:tcW w:w="3344" w:type="dxa"/>
          </w:tcPr>
          <w:p w14:paraId="2791A718" w14:textId="0CC54384" w:rsidR="00AE16A5" w:rsidRDefault="00AE16A5" w:rsidP="00AE16A5">
            <w:pPr>
              <w:rPr>
                <w:lang w:val="en-US"/>
              </w:rPr>
            </w:pPr>
            <w:r>
              <w:rPr>
                <w:lang w:val="en-US"/>
              </w:rPr>
              <w:t>35m</w:t>
            </w:r>
          </w:p>
        </w:tc>
        <w:tc>
          <w:tcPr>
            <w:tcW w:w="3344" w:type="dxa"/>
          </w:tcPr>
          <w:p w14:paraId="19C4188A" w14:textId="77777777" w:rsidR="00AE16A5" w:rsidRDefault="00AE16A5" w:rsidP="00AE16A5">
            <w:pPr>
              <w:rPr>
                <w:lang w:val="en-US"/>
              </w:rPr>
            </w:pPr>
            <w:r>
              <w:rPr>
                <w:lang w:val="en-US"/>
              </w:rPr>
              <w:t>SE</w:t>
            </w:r>
          </w:p>
        </w:tc>
      </w:tr>
      <w:tr w:rsidR="00AE16A5" w14:paraId="52B8DEE7" w14:textId="77777777" w:rsidTr="00AE16A5">
        <w:trPr>
          <w:trHeight w:val="257"/>
        </w:trPr>
        <w:tc>
          <w:tcPr>
            <w:tcW w:w="3343" w:type="dxa"/>
          </w:tcPr>
          <w:p w14:paraId="41FD89CF" w14:textId="77777777" w:rsidR="00AE16A5" w:rsidRDefault="00AE16A5" w:rsidP="00AE16A5">
            <w:pPr>
              <w:rPr>
                <w:lang w:val="en-US"/>
              </w:rPr>
            </w:pPr>
            <w:r>
              <w:rPr>
                <w:lang w:val="en-US"/>
              </w:rPr>
              <w:t>Sinderby Houe</w:t>
            </w:r>
          </w:p>
        </w:tc>
        <w:tc>
          <w:tcPr>
            <w:tcW w:w="3343" w:type="dxa"/>
          </w:tcPr>
          <w:p w14:paraId="369C9BB9" w14:textId="77777777" w:rsidR="00AE16A5" w:rsidRDefault="00AE16A5" w:rsidP="00AE16A5">
            <w:pPr>
              <w:rPr>
                <w:lang w:val="en-US"/>
              </w:rPr>
            </w:pPr>
            <w:r>
              <w:rPr>
                <w:lang w:val="en-US"/>
              </w:rPr>
              <w:t>Residential</w:t>
            </w:r>
          </w:p>
        </w:tc>
        <w:tc>
          <w:tcPr>
            <w:tcW w:w="3344" w:type="dxa"/>
          </w:tcPr>
          <w:p w14:paraId="310ED3A9" w14:textId="1F1F4F9F" w:rsidR="00AE16A5" w:rsidRDefault="00AE16A5" w:rsidP="00AE16A5">
            <w:pPr>
              <w:rPr>
                <w:lang w:val="en-US"/>
              </w:rPr>
            </w:pPr>
            <w:r>
              <w:rPr>
                <w:lang w:val="en-US"/>
              </w:rPr>
              <w:t>85m</w:t>
            </w:r>
          </w:p>
        </w:tc>
        <w:tc>
          <w:tcPr>
            <w:tcW w:w="3344" w:type="dxa"/>
          </w:tcPr>
          <w:p w14:paraId="20DAD0DD" w14:textId="67EEA403" w:rsidR="00AE16A5" w:rsidRDefault="00AE16A5" w:rsidP="00AE16A5">
            <w:pPr>
              <w:rPr>
                <w:lang w:val="en-US"/>
              </w:rPr>
            </w:pPr>
            <w:r>
              <w:rPr>
                <w:lang w:val="en-US"/>
              </w:rPr>
              <w:t>E</w:t>
            </w:r>
          </w:p>
        </w:tc>
      </w:tr>
      <w:tr w:rsidR="00AE16A5" w14:paraId="7F447941" w14:textId="77777777" w:rsidTr="00AE16A5">
        <w:trPr>
          <w:trHeight w:val="257"/>
        </w:trPr>
        <w:tc>
          <w:tcPr>
            <w:tcW w:w="3343" w:type="dxa"/>
          </w:tcPr>
          <w:p w14:paraId="194C27A6" w14:textId="77777777" w:rsidR="00AE16A5" w:rsidRDefault="00AE16A5" w:rsidP="00AE16A5">
            <w:pPr>
              <w:rPr>
                <w:lang w:val="en-US"/>
              </w:rPr>
            </w:pPr>
            <w:r>
              <w:rPr>
                <w:lang w:val="en-US"/>
              </w:rPr>
              <w:t>Honeysuckle House</w:t>
            </w:r>
          </w:p>
        </w:tc>
        <w:tc>
          <w:tcPr>
            <w:tcW w:w="3343" w:type="dxa"/>
          </w:tcPr>
          <w:p w14:paraId="1999DC14" w14:textId="77777777" w:rsidR="00AE16A5" w:rsidRDefault="00AE16A5" w:rsidP="00AE16A5">
            <w:pPr>
              <w:rPr>
                <w:lang w:val="en-US"/>
              </w:rPr>
            </w:pPr>
            <w:r>
              <w:rPr>
                <w:lang w:val="en-US"/>
              </w:rPr>
              <w:t xml:space="preserve">Residential </w:t>
            </w:r>
          </w:p>
        </w:tc>
        <w:tc>
          <w:tcPr>
            <w:tcW w:w="3344" w:type="dxa"/>
          </w:tcPr>
          <w:p w14:paraId="3E9CBDC3" w14:textId="65FE028D" w:rsidR="00AE16A5" w:rsidRDefault="00AE16A5" w:rsidP="00AE16A5">
            <w:pPr>
              <w:rPr>
                <w:lang w:val="en-US"/>
              </w:rPr>
            </w:pPr>
            <w:r>
              <w:rPr>
                <w:lang w:val="en-US"/>
              </w:rPr>
              <w:t>81m</w:t>
            </w:r>
          </w:p>
        </w:tc>
        <w:tc>
          <w:tcPr>
            <w:tcW w:w="3344" w:type="dxa"/>
          </w:tcPr>
          <w:p w14:paraId="1E28BB28" w14:textId="77777777" w:rsidR="00AE16A5" w:rsidRDefault="00AE16A5" w:rsidP="00AE16A5">
            <w:pPr>
              <w:rPr>
                <w:lang w:val="en-US"/>
              </w:rPr>
            </w:pPr>
            <w:r>
              <w:rPr>
                <w:lang w:val="en-US"/>
              </w:rPr>
              <w:t>E</w:t>
            </w:r>
          </w:p>
        </w:tc>
      </w:tr>
      <w:tr w:rsidR="00AE16A5" w14:paraId="10D4F9BD" w14:textId="77777777" w:rsidTr="00AE16A5">
        <w:trPr>
          <w:trHeight w:val="269"/>
        </w:trPr>
        <w:tc>
          <w:tcPr>
            <w:tcW w:w="3343" w:type="dxa"/>
          </w:tcPr>
          <w:p w14:paraId="00ECA495" w14:textId="77777777" w:rsidR="00AE16A5" w:rsidRDefault="00AE16A5" w:rsidP="00AE16A5">
            <w:pPr>
              <w:rPr>
                <w:lang w:val="en-US"/>
              </w:rPr>
            </w:pPr>
            <w:r>
              <w:rPr>
                <w:lang w:val="en-US"/>
              </w:rPr>
              <w:t>Anfield</w:t>
            </w:r>
          </w:p>
        </w:tc>
        <w:tc>
          <w:tcPr>
            <w:tcW w:w="3343" w:type="dxa"/>
          </w:tcPr>
          <w:p w14:paraId="1172A63F" w14:textId="77777777" w:rsidR="00AE16A5" w:rsidRDefault="00AE16A5" w:rsidP="00AE16A5">
            <w:pPr>
              <w:rPr>
                <w:lang w:val="en-US"/>
              </w:rPr>
            </w:pPr>
            <w:r>
              <w:rPr>
                <w:lang w:val="en-US"/>
              </w:rPr>
              <w:t>Residential</w:t>
            </w:r>
          </w:p>
        </w:tc>
        <w:tc>
          <w:tcPr>
            <w:tcW w:w="3344" w:type="dxa"/>
          </w:tcPr>
          <w:p w14:paraId="7660889D" w14:textId="77777777" w:rsidR="00AE16A5" w:rsidRDefault="00AE16A5" w:rsidP="00AE16A5">
            <w:pPr>
              <w:rPr>
                <w:lang w:val="en-US"/>
              </w:rPr>
            </w:pPr>
            <w:r>
              <w:rPr>
                <w:lang w:val="en-US"/>
              </w:rPr>
              <w:t>45m</w:t>
            </w:r>
          </w:p>
        </w:tc>
        <w:tc>
          <w:tcPr>
            <w:tcW w:w="3344" w:type="dxa"/>
          </w:tcPr>
          <w:p w14:paraId="7065F08C" w14:textId="77777777" w:rsidR="00AE16A5" w:rsidRDefault="00AE16A5" w:rsidP="00AE16A5">
            <w:pPr>
              <w:rPr>
                <w:lang w:val="en-US"/>
              </w:rPr>
            </w:pPr>
            <w:r>
              <w:rPr>
                <w:lang w:val="en-US"/>
              </w:rPr>
              <w:t>E</w:t>
            </w:r>
          </w:p>
        </w:tc>
      </w:tr>
      <w:tr w:rsidR="00AE16A5" w14:paraId="053CAACB" w14:textId="77777777" w:rsidTr="00AE16A5">
        <w:trPr>
          <w:trHeight w:val="257"/>
        </w:trPr>
        <w:tc>
          <w:tcPr>
            <w:tcW w:w="3343" w:type="dxa"/>
          </w:tcPr>
          <w:p w14:paraId="557D8A0C" w14:textId="77777777" w:rsidR="00AE16A5" w:rsidRDefault="00AE16A5" w:rsidP="00AE16A5">
            <w:pPr>
              <w:rPr>
                <w:lang w:val="en-US"/>
              </w:rPr>
            </w:pPr>
            <w:r>
              <w:rPr>
                <w:lang w:val="en-US"/>
              </w:rPr>
              <w:t>Waverley House</w:t>
            </w:r>
          </w:p>
        </w:tc>
        <w:tc>
          <w:tcPr>
            <w:tcW w:w="3343" w:type="dxa"/>
          </w:tcPr>
          <w:p w14:paraId="4C25C5A7" w14:textId="77777777" w:rsidR="00AE16A5" w:rsidRDefault="00AE16A5" w:rsidP="00AE16A5">
            <w:pPr>
              <w:rPr>
                <w:lang w:val="en-US"/>
              </w:rPr>
            </w:pPr>
            <w:r>
              <w:rPr>
                <w:lang w:val="en-US"/>
              </w:rPr>
              <w:t>Residential</w:t>
            </w:r>
          </w:p>
        </w:tc>
        <w:tc>
          <w:tcPr>
            <w:tcW w:w="3344" w:type="dxa"/>
          </w:tcPr>
          <w:p w14:paraId="601C6298" w14:textId="3BE2C4FE" w:rsidR="00AE16A5" w:rsidRDefault="00AE16A5" w:rsidP="00AE16A5">
            <w:pPr>
              <w:rPr>
                <w:lang w:val="en-US"/>
              </w:rPr>
            </w:pPr>
            <w:r>
              <w:rPr>
                <w:lang w:val="en-US"/>
              </w:rPr>
              <w:t>55m</w:t>
            </w:r>
          </w:p>
        </w:tc>
        <w:tc>
          <w:tcPr>
            <w:tcW w:w="3344" w:type="dxa"/>
          </w:tcPr>
          <w:p w14:paraId="3BFF53A3" w14:textId="77777777" w:rsidR="00AE16A5" w:rsidRDefault="00AE16A5" w:rsidP="00AE16A5">
            <w:pPr>
              <w:rPr>
                <w:lang w:val="en-US"/>
              </w:rPr>
            </w:pPr>
            <w:r>
              <w:rPr>
                <w:lang w:val="en-US"/>
              </w:rPr>
              <w:t>NE</w:t>
            </w:r>
          </w:p>
        </w:tc>
      </w:tr>
      <w:tr w:rsidR="00AE16A5" w14:paraId="13A0FE8C" w14:textId="77777777" w:rsidTr="00AE16A5">
        <w:trPr>
          <w:trHeight w:val="257"/>
        </w:trPr>
        <w:tc>
          <w:tcPr>
            <w:tcW w:w="3343" w:type="dxa"/>
          </w:tcPr>
          <w:p w14:paraId="0370DD68" w14:textId="77777777" w:rsidR="00AE16A5" w:rsidRDefault="00AE16A5" w:rsidP="00AE16A5">
            <w:pPr>
              <w:rPr>
                <w:lang w:val="en-US"/>
              </w:rPr>
            </w:pPr>
            <w:r>
              <w:rPr>
                <w:lang w:val="en-US"/>
              </w:rPr>
              <w:t>Waverley Cottage</w:t>
            </w:r>
          </w:p>
        </w:tc>
        <w:tc>
          <w:tcPr>
            <w:tcW w:w="3343" w:type="dxa"/>
          </w:tcPr>
          <w:p w14:paraId="1BEA7FFA" w14:textId="77777777" w:rsidR="00AE16A5" w:rsidRDefault="00AE16A5" w:rsidP="00AE16A5">
            <w:pPr>
              <w:rPr>
                <w:lang w:val="en-US"/>
              </w:rPr>
            </w:pPr>
            <w:r>
              <w:rPr>
                <w:lang w:val="en-US"/>
              </w:rPr>
              <w:t>Residential</w:t>
            </w:r>
          </w:p>
        </w:tc>
        <w:tc>
          <w:tcPr>
            <w:tcW w:w="3344" w:type="dxa"/>
          </w:tcPr>
          <w:p w14:paraId="0E3C5F35" w14:textId="24888312" w:rsidR="00AE16A5" w:rsidRDefault="00AE16A5" w:rsidP="00AE16A5">
            <w:pPr>
              <w:rPr>
                <w:lang w:val="en-US"/>
              </w:rPr>
            </w:pPr>
            <w:r>
              <w:rPr>
                <w:lang w:val="en-US"/>
              </w:rPr>
              <w:t>58m</w:t>
            </w:r>
          </w:p>
        </w:tc>
        <w:tc>
          <w:tcPr>
            <w:tcW w:w="3344" w:type="dxa"/>
          </w:tcPr>
          <w:p w14:paraId="3D1D2F5F" w14:textId="77777777" w:rsidR="00AE16A5" w:rsidRDefault="00AE16A5" w:rsidP="00AE16A5">
            <w:pPr>
              <w:rPr>
                <w:lang w:val="en-US"/>
              </w:rPr>
            </w:pPr>
            <w:r>
              <w:rPr>
                <w:lang w:val="en-US"/>
              </w:rPr>
              <w:t>NE</w:t>
            </w:r>
          </w:p>
        </w:tc>
      </w:tr>
      <w:tr w:rsidR="00AE16A5" w14:paraId="20ED1869" w14:textId="77777777" w:rsidTr="00AE16A5">
        <w:trPr>
          <w:trHeight w:val="269"/>
        </w:trPr>
        <w:tc>
          <w:tcPr>
            <w:tcW w:w="3343" w:type="dxa"/>
          </w:tcPr>
          <w:p w14:paraId="22520EF0" w14:textId="77777777" w:rsidR="00AE16A5" w:rsidRDefault="00AE16A5" w:rsidP="00AE16A5">
            <w:pPr>
              <w:rPr>
                <w:lang w:val="en-US"/>
              </w:rPr>
            </w:pPr>
            <w:r>
              <w:rPr>
                <w:lang w:val="en-US"/>
              </w:rPr>
              <w:t>Fairfield Cottage</w:t>
            </w:r>
          </w:p>
        </w:tc>
        <w:tc>
          <w:tcPr>
            <w:tcW w:w="3343" w:type="dxa"/>
          </w:tcPr>
          <w:p w14:paraId="4113CB01" w14:textId="77777777" w:rsidR="00AE16A5" w:rsidRDefault="00AE16A5" w:rsidP="00AE16A5">
            <w:pPr>
              <w:rPr>
                <w:lang w:val="en-US"/>
              </w:rPr>
            </w:pPr>
            <w:r>
              <w:rPr>
                <w:lang w:val="en-US"/>
              </w:rPr>
              <w:t>Residential</w:t>
            </w:r>
          </w:p>
        </w:tc>
        <w:tc>
          <w:tcPr>
            <w:tcW w:w="3344" w:type="dxa"/>
          </w:tcPr>
          <w:p w14:paraId="2F5FB996" w14:textId="3222A574" w:rsidR="00AE16A5" w:rsidRDefault="00AE16A5" w:rsidP="00AE16A5">
            <w:pPr>
              <w:rPr>
                <w:lang w:val="en-US"/>
              </w:rPr>
            </w:pPr>
            <w:r>
              <w:rPr>
                <w:lang w:val="en-US"/>
              </w:rPr>
              <w:t>60m</w:t>
            </w:r>
          </w:p>
        </w:tc>
        <w:tc>
          <w:tcPr>
            <w:tcW w:w="3344" w:type="dxa"/>
          </w:tcPr>
          <w:p w14:paraId="065F6944" w14:textId="77777777" w:rsidR="00AE16A5" w:rsidRDefault="00AE16A5" w:rsidP="00AE16A5">
            <w:pPr>
              <w:rPr>
                <w:lang w:val="en-US"/>
              </w:rPr>
            </w:pPr>
            <w:r>
              <w:rPr>
                <w:lang w:val="en-US"/>
              </w:rPr>
              <w:t>NE</w:t>
            </w:r>
          </w:p>
        </w:tc>
      </w:tr>
      <w:tr w:rsidR="00AE16A5" w14:paraId="36C97D31" w14:textId="77777777" w:rsidTr="00AE16A5">
        <w:trPr>
          <w:trHeight w:val="257"/>
        </w:trPr>
        <w:tc>
          <w:tcPr>
            <w:tcW w:w="3343" w:type="dxa"/>
          </w:tcPr>
          <w:p w14:paraId="42CE3B7A" w14:textId="77777777" w:rsidR="00AE16A5" w:rsidRDefault="00AE16A5" w:rsidP="00AE16A5">
            <w:pPr>
              <w:rPr>
                <w:lang w:val="en-US"/>
              </w:rPr>
            </w:pPr>
            <w:proofErr w:type="spellStart"/>
            <w:r>
              <w:rPr>
                <w:lang w:val="en-US"/>
              </w:rPr>
              <w:t>Fairfields</w:t>
            </w:r>
            <w:proofErr w:type="spellEnd"/>
          </w:p>
        </w:tc>
        <w:tc>
          <w:tcPr>
            <w:tcW w:w="3343" w:type="dxa"/>
          </w:tcPr>
          <w:p w14:paraId="7CCC8E29" w14:textId="77777777" w:rsidR="00AE16A5" w:rsidRDefault="00AE16A5" w:rsidP="00AE16A5">
            <w:pPr>
              <w:rPr>
                <w:lang w:val="en-US"/>
              </w:rPr>
            </w:pPr>
            <w:r>
              <w:rPr>
                <w:lang w:val="en-US"/>
              </w:rPr>
              <w:t>Residential</w:t>
            </w:r>
          </w:p>
        </w:tc>
        <w:tc>
          <w:tcPr>
            <w:tcW w:w="3344" w:type="dxa"/>
          </w:tcPr>
          <w:p w14:paraId="4E76A8BD" w14:textId="5EB4F4A0" w:rsidR="00AE16A5" w:rsidRDefault="00AE16A5" w:rsidP="00AE16A5">
            <w:pPr>
              <w:rPr>
                <w:lang w:val="en-US"/>
              </w:rPr>
            </w:pPr>
            <w:r>
              <w:rPr>
                <w:lang w:val="en-US"/>
              </w:rPr>
              <w:t>58m</w:t>
            </w:r>
          </w:p>
        </w:tc>
        <w:tc>
          <w:tcPr>
            <w:tcW w:w="3344" w:type="dxa"/>
          </w:tcPr>
          <w:p w14:paraId="39343F97" w14:textId="77777777" w:rsidR="00AE16A5" w:rsidRDefault="00AE16A5" w:rsidP="00AE16A5">
            <w:pPr>
              <w:rPr>
                <w:lang w:val="en-US"/>
              </w:rPr>
            </w:pPr>
            <w:r>
              <w:rPr>
                <w:lang w:val="en-US"/>
              </w:rPr>
              <w:t>N</w:t>
            </w:r>
          </w:p>
        </w:tc>
      </w:tr>
      <w:tr w:rsidR="00AE16A5" w14:paraId="3BF35D19" w14:textId="77777777" w:rsidTr="00AE16A5">
        <w:trPr>
          <w:trHeight w:val="257"/>
        </w:trPr>
        <w:tc>
          <w:tcPr>
            <w:tcW w:w="3343" w:type="dxa"/>
          </w:tcPr>
          <w:p w14:paraId="6AD4A01B" w14:textId="163A2A51" w:rsidR="00AE16A5" w:rsidRDefault="00AE16A5" w:rsidP="00AE16A5">
            <w:pPr>
              <w:rPr>
                <w:lang w:val="en-US"/>
              </w:rPr>
            </w:pPr>
            <w:r>
              <w:rPr>
                <w:lang w:val="en-US"/>
              </w:rPr>
              <w:t>1-</w:t>
            </w:r>
            <w:proofErr w:type="gramStart"/>
            <w:r>
              <w:rPr>
                <w:lang w:val="en-US"/>
              </w:rPr>
              <w:t>5  Sinderby</w:t>
            </w:r>
            <w:proofErr w:type="gramEnd"/>
            <w:r>
              <w:rPr>
                <w:lang w:val="en-US"/>
              </w:rPr>
              <w:t xml:space="preserve"> Cottage</w:t>
            </w:r>
          </w:p>
        </w:tc>
        <w:tc>
          <w:tcPr>
            <w:tcW w:w="3343" w:type="dxa"/>
          </w:tcPr>
          <w:p w14:paraId="7A0F2DCE" w14:textId="77777777" w:rsidR="00AE16A5" w:rsidRDefault="00AE16A5" w:rsidP="00AE16A5">
            <w:pPr>
              <w:rPr>
                <w:lang w:val="en-US"/>
              </w:rPr>
            </w:pPr>
            <w:r>
              <w:rPr>
                <w:lang w:val="en-US"/>
              </w:rPr>
              <w:t>Residential</w:t>
            </w:r>
          </w:p>
        </w:tc>
        <w:tc>
          <w:tcPr>
            <w:tcW w:w="3344" w:type="dxa"/>
          </w:tcPr>
          <w:p w14:paraId="335D3DBC" w14:textId="47F1AB61" w:rsidR="00AE16A5" w:rsidRDefault="004D4259" w:rsidP="00AE16A5">
            <w:pPr>
              <w:rPr>
                <w:lang w:val="en-US"/>
              </w:rPr>
            </w:pPr>
            <w:r>
              <w:rPr>
                <w:lang w:val="en-US"/>
              </w:rPr>
              <w:t>93- 101</w:t>
            </w:r>
            <w:r w:rsidR="00AE16A5">
              <w:rPr>
                <w:lang w:val="en-US"/>
              </w:rPr>
              <w:t xml:space="preserve"> m</w:t>
            </w:r>
          </w:p>
        </w:tc>
        <w:tc>
          <w:tcPr>
            <w:tcW w:w="3344" w:type="dxa"/>
          </w:tcPr>
          <w:p w14:paraId="1B161F8E" w14:textId="77777777" w:rsidR="00AE16A5" w:rsidRDefault="00AE16A5" w:rsidP="00AE16A5">
            <w:pPr>
              <w:rPr>
                <w:lang w:val="en-US"/>
              </w:rPr>
            </w:pPr>
            <w:r>
              <w:rPr>
                <w:lang w:val="en-US"/>
              </w:rPr>
              <w:t>NE</w:t>
            </w:r>
          </w:p>
        </w:tc>
      </w:tr>
      <w:tr w:rsidR="00AE16A5" w14:paraId="1552B5BF" w14:textId="77777777" w:rsidTr="00AE16A5">
        <w:trPr>
          <w:trHeight w:val="257"/>
        </w:trPr>
        <w:tc>
          <w:tcPr>
            <w:tcW w:w="3343" w:type="dxa"/>
          </w:tcPr>
          <w:p w14:paraId="4F4FF75E" w14:textId="77777777" w:rsidR="00AE16A5" w:rsidRDefault="00AE16A5" w:rsidP="00AE16A5">
            <w:pPr>
              <w:rPr>
                <w:lang w:val="en-US"/>
              </w:rPr>
            </w:pPr>
            <w:r>
              <w:rPr>
                <w:lang w:val="en-US"/>
              </w:rPr>
              <w:t>Waldon House</w:t>
            </w:r>
          </w:p>
        </w:tc>
        <w:tc>
          <w:tcPr>
            <w:tcW w:w="3343" w:type="dxa"/>
          </w:tcPr>
          <w:p w14:paraId="49D1A01F" w14:textId="77777777" w:rsidR="00AE16A5" w:rsidRDefault="00AE16A5" w:rsidP="00AE16A5">
            <w:pPr>
              <w:rPr>
                <w:lang w:val="en-US"/>
              </w:rPr>
            </w:pPr>
            <w:r>
              <w:rPr>
                <w:lang w:val="en-US"/>
              </w:rPr>
              <w:t>Residential</w:t>
            </w:r>
          </w:p>
        </w:tc>
        <w:tc>
          <w:tcPr>
            <w:tcW w:w="3344" w:type="dxa"/>
          </w:tcPr>
          <w:p w14:paraId="09F8B056" w14:textId="4546496D" w:rsidR="00AE16A5" w:rsidRDefault="00AE16A5" w:rsidP="00AE16A5">
            <w:pPr>
              <w:rPr>
                <w:lang w:val="en-US"/>
              </w:rPr>
            </w:pPr>
            <w:r>
              <w:rPr>
                <w:lang w:val="en-US"/>
              </w:rPr>
              <w:t>77m</w:t>
            </w:r>
          </w:p>
        </w:tc>
        <w:tc>
          <w:tcPr>
            <w:tcW w:w="3344" w:type="dxa"/>
          </w:tcPr>
          <w:p w14:paraId="24919C60" w14:textId="77777777" w:rsidR="00AE16A5" w:rsidRDefault="00AE16A5" w:rsidP="00AE16A5">
            <w:pPr>
              <w:rPr>
                <w:lang w:val="en-US"/>
              </w:rPr>
            </w:pPr>
            <w:r>
              <w:rPr>
                <w:lang w:val="en-US"/>
              </w:rPr>
              <w:t>NE</w:t>
            </w:r>
          </w:p>
        </w:tc>
      </w:tr>
      <w:tr w:rsidR="00AE16A5" w14:paraId="74EDEBB0" w14:textId="77777777" w:rsidTr="00AE16A5">
        <w:trPr>
          <w:trHeight w:val="257"/>
        </w:trPr>
        <w:tc>
          <w:tcPr>
            <w:tcW w:w="3343" w:type="dxa"/>
          </w:tcPr>
          <w:p w14:paraId="211327CC" w14:textId="77777777" w:rsidR="00AE16A5" w:rsidRDefault="00AE16A5" w:rsidP="00AE16A5">
            <w:pPr>
              <w:rPr>
                <w:lang w:val="en-US"/>
              </w:rPr>
            </w:pPr>
            <w:r>
              <w:rPr>
                <w:lang w:val="en-US"/>
              </w:rPr>
              <w:t>Aspen House</w:t>
            </w:r>
          </w:p>
        </w:tc>
        <w:tc>
          <w:tcPr>
            <w:tcW w:w="3343" w:type="dxa"/>
          </w:tcPr>
          <w:p w14:paraId="76EA800E" w14:textId="77777777" w:rsidR="00AE16A5" w:rsidRDefault="00AE16A5" w:rsidP="00AE16A5">
            <w:pPr>
              <w:rPr>
                <w:lang w:val="en-US"/>
              </w:rPr>
            </w:pPr>
            <w:r>
              <w:rPr>
                <w:lang w:val="en-US"/>
              </w:rPr>
              <w:t>Residential</w:t>
            </w:r>
          </w:p>
        </w:tc>
        <w:tc>
          <w:tcPr>
            <w:tcW w:w="3344" w:type="dxa"/>
          </w:tcPr>
          <w:p w14:paraId="1D3F9176" w14:textId="2890B25F" w:rsidR="00AE16A5" w:rsidRDefault="00AE16A5" w:rsidP="00AE16A5">
            <w:pPr>
              <w:rPr>
                <w:lang w:val="en-US"/>
              </w:rPr>
            </w:pPr>
            <w:r>
              <w:rPr>
                <w:lang w:val="en-US"/>
              </w:rPr>
              <w:t>88 m</w:t>
            </w:r>
          </w:p>
        </w:tc>
        <w:tc>
          <w:tcPr>
            <w:tcW w:w="3344" w:type="dxa"/>
          </w:tcPr>
          <w:p w14:paraId="2ABC1B2F" w14:textId="77777777" w:rsidR="00AE16A5" w:rsidRDefault="00AE16A5" w:rsidP="00AE16A5">
            <w:pPr>
              <w:rPr>
                <w:lang w:val="en-US"/>
              </w:rPr>
            </w:pPr>
            <w:r>
              <w:rPr>
                <w:lang w:val="en-US"/>
              </w:rPr>
              <w:t>NE</w:t>
            </w:r>
          </w:p>
        </w:tc>
      </w:tr>
      <w:tr w:rsidR="00AE16A5" w14:paraId="15EDC850" w14:textId="77777777" w:rsidTr="00AE16A5">
        <w:trPr>
          <w:trHeight w:val="269"/>
        </w:trPr>
        <w:tc>
          <w:tcPr>
            <w:tcW w:w="3343" w:type="dxa"/>
          </w:tcPr>
          <w:p w14:paraId="703F1447" w14:textId="73E0F51E" w:rsidR="00AE16A5" w:rsidRDefault="00AE16A5" w:rsidP="00AE16A5">
            <w:pPr>
              <w:rPr>
                <w:lang w:val="en-US"/>
              </w:rPr>
            </w:pPr>
            <w:r>
              <w:rPr>
                <w:lang w:val="en-US"/>
              </w:rPr>
              <w:t>Northgate Lodge</w:t>
            </w:r>
          </w:p>
        </w:tc>
        <w:tc>
          <w:tcPr>
            <w:tcW w:w="3343" w:type="dxa"/>
          </w:tcPr>
          <w:p w14:paraId="3EF9E90B" w14:textId="6D88E66E" w:rsidR="00AE16A5" w:rsidRDefault="00AE16A5" w:rsidP="00AE16A5">
            <w:pPr>
              <w:rPr>
                <w:lang w:val="en-US"/>
              </w:rPr>
            </w:pPr>
            <w:r>
              <w:rPr>
                <w:lang w:val="en-US"/>
              </w:rPr>
              <w:t>Residential</w:t>
            </w:r>
          </w:p>
        </w:tc>
        <w:tc>
          <w:tcPr>
            <w:tcW w:w="3344" w:type="dxa"/>
          </w:tcPr>
          <w:p w14:paraId="146E3193" w14:textId="07A5A648" w:rsidR="00AE16A5" w:rsidRDefault="00AE16A5" w:rsidP="00AE16A5">
            <w:pPr>
              <w:rPr>
                <w:lang w:val="en-US"/>
              </w:rPr>
            </w:pPr>
            <w:r>
              <w:rPr>
                <w:lang w:val="en-US"/>
              </w:rPr>
              <w:t>97m</w:t>
            </w:r>
          </w:p>
        </w:tc>
        <w:tc>
          <w:tcPr>
            <w:tcW w:w="3344" w:type="dxa"/>
          </w:tcPr>
          <w:p w14:paraId="6270A16D" w14:textId="14746790" w:rsidR="00AE16A5" w:rsidRDefault="00AE16A5" w:rsidP="00AE16A5">
            <w:pPr>
              <w:rPr>
                <w:lang w:val="en-US"/>
              </w:rPr>
            </w:pPr>
            <w:r>
              <w:rPr>
                <w:lang w:val="en-US"/>
              </w:rPr>
              <w:t>NE</w:t>
            </w:r>
          </w:p>
        </w:tc>
      </w:tr>
      <w:tr w:rsidR="00AE16A5" w14:paraId="66F6E4AF" w14:textId="77777777" w:rsidTr="00AE16A5">
        <w:trPr>
          <w:trHeight w:val="269"/>
        </w:trPr>
        <w:tc>
          <w:tcPr>
            <w:tcW w:w="3343" w:type="dxa"/>
          </w:tcPr>
          <w:p w14:paraId="37DD193F" w14:textId="5D08DC35" w:rsidR="00AE16A5" w:rsidRDefault="001A602B" w:rsidP="00AE16A5">
            <w:pPr>
              <w:rPr>
                <w:lang w:val="en-US"/>
              </w:rPr>
            </w:pPr>
            <w:r>
              <w:rPr>
                <w:lang w:val="en-US"/>
              </w:rPr>
              <w:t>Keepers Cottage</w:t>
            </w:r>
          </w:p>
        </w:tc>
        <w:tc>
          <w:tcPr>
            <w:tcW w:w="3343" w:type="dxa"/>
          </w:tcPr>
          <w:p w14:paraId="381E57B6" w14:textId="6C90C81E" w:rsidR="00AE16A5" w:rsidRDefault="001A602B" w:rsidP="00AE16A5">
            <w:pPr>
              <w:rPr>
                <w:lang w:val="en-US"/>
              </w:rPr>
            </w:pPr>
            <w:r>
              <w:rPr>
                <w:lang w:val="en-US"/>
              </w:rPr>
              <w:t>Residential</w:t>
            </w:r>
          </w:p>
        </w:tc>
        <w:tc>
          <w:tcPr>
            <w:tcW w:w="3344" w:type="dxa"/>
          </w:tcPr>
          <w:p w14:paraId="7F17A214" w14:textId="1265AD9C" w:rsidR="00AE16A5" w:rsidRDefault="001A602B" w:rsidP="00AE16A5">
            <w:pPr>
              <w:rPr>
                <w:lang w:val="en-US"/>
              </w:rPr>
            </w:pPr>
            <w:r>
              <w:rPr>
                <w:lang w:val="en-US"/>
              </w:rPr>
              <w:t>112m</w:t>
            </w:r>
          </w:p>
        </w:tc>
        <w:tc>
          <w:tcPr>
            <w:tcW w:w="3344" w:type="dxa"/>
          </w:tcPr>
          <w:p w14:paraId="48B1C59D" w14:textId="695A2977" w:rsidR="00AE16A5" w:rsidRDefault="001A602B" w:rsidP="00AE16A5">
            <w:pPr>
              <w:rPr>
                <w:lang w:val="en-US"/>
              </w:rPr>
            </w:pPr>
            <w:r>
              <w:rPr>
                <w:lang w:val="en-US"/>
              </w:rPr>
              <w:t>NE</w:t>
            </w:r>
          </w:p>
        </w:tc>
      </w:tr>
      <w:tr w:rsidR="001A602B" w14:paraId="729E0715" w14:textId="77777777" w:rsidTr="00AE16A5">
        <w:trPr>
          <w:trHeight w:val="269"/>
        </w:trPr>
        <w:tc>
          <w:tcPr>
            <w:tcW w:w="3343" w:type="dxa"/>
          </w:tcPr>
          <w:p w14:paraId="721A67A9" w14:textId="13EE2663" w:rsidR="001A602B" w:rsidRDefault="00976E70" w:rsidP="00AE16A5">
            <w:pPr>
              <w:rPr>
                <w:lang w:val="en-US"/>
              </w:rPr>
            </w:pPr>
            <w:r>
              <w:rPr>
                <w:lang w:val="en-US"/>
              </w:rPr>
              <w:t>Church Farm</w:t>
            </w:r>
          </w:p>
        </w:tc>
        <w:tc>
          <w:tcPr>
            <w:tcW w:w="3343" w:type="dxa"/>
          </w:tcPr>
          <w:p w14:paraId="7A07A737" w14:textId="7165C2B4" w:rsidR="001A602B" w:rsidRDefault="001A602B" w:rsidP="00AE16A5">
            <w:pPr>
              <w:rPr>
                <w:lang w:val="en-US"/>
              </w:rPr>
            </w:pPr>
            <w:r>
              <w:rPr>
                <w:lang w:val="en-US"/>
              </w:rPr>
              <w:t>Residential</w:t>
            </w:r>
          </w:p>
        </w:tc>
        <w:tc>
          <w:tcPr>
            <w:tcW w:w="3344" w:type="dxa"/>
          </w:tcPr>
          <w:p w14:paraId="12A6EDAE" w14:textId="448AB3E6" w:rsidR="001A602B" w:rsidRDefault="001A602B" w:rsidP="00AE16A5">
            <w:pPr>
              <w:rPr>
                <w:lang w:val="en-US"/>
              </w:rPr>
            </w:pPr>
            <w:r>
              <w:rPr>
                <w:lang w:val="en-US"/>
              </w:rPr>
              <w:t>122m</w:t>
            </w:r>
          </w:p>
        </w:tc>
        <w:tc>
          <w:tcPr>
            <w:tcW w:w="3344" w:type="dxa"/>
          </w:tcPr>
          <w:p w14:paraId="28F8FA10" w14:textId="47907325" w:rsidR="001A602B" w:rsidRDefault="001A602B" w:rsidP="00AE16A5">
            <w:pPr>
              <w:rPr>
                <w:lang w:val="en-US"/>
              </w:rPr>
            </w:pPr>
            <w:r>
              <w:rPr>
                <w:lang w:val="en-US"/>
              </w:rPr>
              <w:t>NE</w:t>
            </w:r>
          </w:p>
        </w:tc>
      </w:tr>
      <w:tr w:rsidR="001A602B" w14:paraId="28522CDC" w14:textId="77777777" w:rsidTr="00AE16A5">
        <w:trPr>
          <w:trHeight w:val="269"/>
        </w:trPr>
        <w:tc>
          <w:tcPr>
            <w:tcW w:w="3343" w:type="dxa"/>
          </w:tcPr>
          <w:p w14:paraId="6ABD965B" w14:textId="7D6FC2FF" w:rsidR="001A602B" w:rsidRDefault="001A602B" w:rsidP="00AE16A5">
            <w:pPr>
              <w:rPr>
                <w:lang w:val="en-US"/>
              </w:rPr>
            </w:pPr>
            <w:proofErr w:type="spellStart"/>
            <w:r>
              <w:rPr>
                <w:lang w:val="en-US"/>
              </w:rPr>
              <w:t>Holmlea</w:t>
            </w:r>
            <w:proofErr w:type="spellEnd"/>
          </w:p>
        </w:tc>
        <w:tc>
          <w:tcPr>
            <w:tcW w:w="3343" w:type="dxa"/>
          </w:tcPr>
          <w:p w14:paraId="063E04CB" w14:textId="2E87636F" w:rsidR="001A602B" w:rsidRDefault="001A602B" w:rsidP="00AE16A5">
            <w:pPr>
              <w:rPr>
                <w:lang w:val="en-US"/>
              </w:rPr>
            </w:pPr>
            <w:r>
              <w:rPr>
                <w:lang w:val="en-US"/>
              </w:rPr>
              <w:t>Residential</w:t>
            </w:r>
          </w:p>
        </w:tc>
        <w:tc>
          <w:tcPr>
            <w:tcW w:w="3344" w:type="dxa"/>
          </w:tcPr>
          <w:p w14:paraId="144A8A29" w14:textId="76CE4E0C" w:rsidR="001A602B" w:rsidRDefault="001A602B" w:rsidP="00AE16A5">
            <w:pPr>
              <w:rPr>
                <w:lang w:val="en-US"/>
              </w:rPr>
            </w:pPr>
            <w:r>
              <w:rPr>
                <w:lang w:val="en-US"/>
              </w:rPr>
              <w:t>127m</w:t>
            </w:r>
          </w:p>
        </w:tc>
        <w:tc>
          <w:tcPr>
            <w:tcW w:w="3344" w:type="dxa"/>
          </w:tcPr>
          <w:p w14:paraId="0AA2F308" w14:textId="6C86B29B" w:rsidR="001A602B" w:rsidRDefault="001A602B" w:rsidP="00AE16A5">
            <w:pPr>
              <w:rPr>
                <w:lang w:val="en-US"/>
              </w:rPr>
            </w:pPr>
            <w:r>
              <w:rPr>
                <w:lang w:val="en-US"/>
              </w:rPr>
              <w:t>NE</w:t>
            </w:r>
          </w:p>
        </w:tc>
      </w:tr>
      <w:tr w:rsidR="001A602B" w14:paraId="60F476DC" w14:textId="77777777" w:rsidTr="00AE16A5">
        <w:trPr>
          <w:trHeight w:val="269"/>
        </w:trPr>
        <w:tc>
          <w:tcPr>
            <w:tcW w:w="3343" w:type="dxa"/>
          </w:tcPr>
          <w:p w14:paraId="15B55BB0" w14:textId="63E6ABB1" w:rsidR="001A602B" w:rsidRDefault="001A602B" w:rsidP="00AE16A5">
            <w:pPr>
              <w:rPr>
                <w:lang w:val="en-US"/>
              </w:rPr>
            </w:pPr>
            <w:r>
              <w:rPr>
                <w:lang w:val="en-US"/>
              </w:rPr>
              <w:t>Masons Garth</w:t>
            </w:r>
          </w:p>
        </w:tc>
        <w:tc>
          <w:tcPr>
            <w:tcW w:w="3343" w:type="dxa"/>
          </w:tcPr>
          <w:p w14:paraId="698B221C" w14:textId="559F5F81" w:rsidR="001A602B" w:rsidRDefault="001A602B" w:rsidP="00AE16A5">
            <w:pPr>
              <w:rPr>
                <w:lang w:val="en-US"/>
              </w:rPr>
            </w:pPr>
            <w:r>
              <w:rPr>
                <w:lang w:val="en-US"/>
              </w:rPr>
              <w:t>Residential</w:t>
            </w:r>
          </w:p>
        </w:tc>
        <w:tc>
          <w:tcPr>
            <w:tcW w:w="3344" w:type="dxa"/>
          </w:tcPr>
          <w:p w14:paraId="19A88EB3" w14:textId="74BA027B" w:rsidR="001A602B" w:rsidRDefault="001A602B" w:rsidP="00AE16A5">
            <w:pPr>
              <w:rPr>
                <w:lang w:val="en-US"/>
              </w:rPr>
            </w:pPr>
            <w:r>
              <w:rPr>
                <w:lang w:val="en-US"/>
              </w:rPr>
              <w:t>146m</w:t>
            </w:r>
          </w:p>
        </w:tc>
        <w:tc>
          <w:tcPr>
            <w:tcW w:w="3344" w:type="dxa"/>
          </w:tcPr>
          <w:p w14:paraId="72772C89" w14:textId="5152560B" w:rsidR="001A602B" w:rsidRDefault="001A602B" w:rsidP="00AE16A5">
            <w:pPr>
              <w:rPr>
                <w:lang w:val="en-US"/>
              </w:rPr>
            </w:pPr>
            <w:r>
              <w:rPr>
                <w:lang w:val="en-US"/>
              </w:rPr>
              <w:t>NE</w:t>
            </w:r>
          </w:p>
        </w:tc>
      </w:tr>
      <w:tr w:rsidR="001A602B" w14:paraId="7C5F4152" w14:textId="77777777" w:rsidTr="00AE16A5">
        <w:trPr>
          <w:trHeight w:val="269"/>
        </w:trPr>
        <w:tc>
          <w:tcPr>
            <w:tcW w:w="3343" w:type="dxa"/>
          </w:tcPr>
          <w:p w14:paraId="01D89E7B" w14:textId="4DA29E8D" w:rsidR="001A602B" w:rsidRDefault="001A602B" w:rsidP="00AE16A5">
            <w:pPr>
              <w:rPr>
                <w:lang w:val="en-US"/>
              </w:rPr>
            </w:pPr>
            <w:r>
              <w:rPr>
                <w:lang w:val="en-US"/>
              </w:rPr>
              <w:t>The Cottage</w:t>
            </w:r>
          </w:p>
        </w:tc>
        <w:tc>
          <w:tcPr>
            <w:tcW w:w="3343" w:type="dxa"/>
          </w:tcPr>
          <w:p w14:paraId="6E4486F5" w14:textId="12C350B7" w:rsidR="001A602B" w:rsidRDefault="001A602B" w:rsidP="00AE16A5">
            <w:pPr>
              <w:rPr>
                <w:lang w:val="en-US"/>
              </w:rPr>
            </w:pPr>
            <w:r>
              <w:rPr>
                <w:lang w:val="en-US"/>
              </w:rPr>
              <w:t>Residential</w:t>
            </w:r>
          </w:p>
        </w:tc>
        <w:tc>
          <w:tcPr>
            <w:tcW w:w="3344" w:type="dxa"/>
          </w:tcPr>
          <w:p w14:paraId="55FA60A3" w14:textId="6FC9D710" w:rsidR="001A602B" w:rsidRDefault="001A602B" w:rsidP="00AE16A5">
            <w:pPr>
              <w:rPr>
                <w:lang w:val="en-US"/>
              </w:rPr>
            </w:pPr>
            <w:r>
              <w:rPr>
                <w:lang w:val="en-US"/>
              </w:rPr>
              <w:t>170m</w:t>
            </w:r>
          </w:p>
        </w:tc>
        <w:tc>
          <w:tcPr>
            <w:tcW w:w="3344" w:type="dxa"/>
          </w:tcPr>
          <w:p w14:paraId="015A32E6" w14:textId="70FFA57C" w:rsidR="001A602B" w:rsidRDefault="001A602B" w:rsidP="00AE16A5">
            <w:pPr>
              <w:rPr>
                <w:lang w:val="en-US"/>
              </w:rPr>
            </w:pPr>
            <w:r>
              <w:rPr>
                <w:lang w:val="en-US"/>
              </w:rPr>
              <w:t>NE</w:t>
            </w:r>
          </w:p>
        </w:tc>
      </w:tr>
      <w:tr w:rsidR="001A602B" w14:paraId="7464556E" w14:textId="77777777" w:rsidTr="00AE16A5">
        <w:trPr>
          <w:trHeight w:val="269"/>
        </w:trPr>
        <w:tc>
          <w:tcPr>
            <w:tcW w:w="3343" w:type="dxa"/>
          </w:tcPr>
          <w:p w14:paraId="349A6F29" w14:textId="68ADF3DC" w:rsidR="001A602B" w:rsidRDefault="001A602B" w:rsidP="00AE16A5">
            <w:pPr>
              <w:rPr>
                <w:lang w:val="en-US"/>
              </w:rPr>
            </w:pPr>
            <w:r>
              <w:rPr>
                <w:lang w:val="en-US"/>
              </w:rPr>
              <w:t>Wayside</w:t>
            </w:r>
          </w:p>
        </w:tc>
        <w:tc>
          <w:tcPr>
            <w:tcW w:w="3343" w:type="dxa"/>
          </w:tcPr>
          <w:p w14:paraId="23A7406D" w14:textId="3A320E92" w:rsidR="001A602B" w:rsidRDefault="001A602B" w:rsidP="00AE16A5">
            <w:pPr>
              <w:rPr>
                <w:lang w:val="en-US"/>
              </w:rPr>
            </w:pPr>
            <w:r>
              <w:rPr>
                <w:lang w:val="en-US"/>
              </w:rPr>
              <w:t>Residential</w:t>
            </w:r>
          </w:p>
        </w:tc>
        <w:tc>
          <w:tcPr>
            <w:tcW w:w="3344" w:type="dxa"/>
          </w:tcPr>
          <w:p w14:paraId="625F68D7" w14:textId="2D4C66A4" w:rsidR="001A602B" w:rsidRDefault="001A602B" w:rsidP="00AE16A5">
            <w:pPr>
              <w:rPr>
                <w:lang w:val="en-US"/>
              </w:rPr>
            </w:pPr>
            <w:r>
              <w:rPr>
                <w:lang w:val="en-US"/>
              </w:rPr>
              <w:t>187m</w:t>
            </w:r>
          </w:p>
        </w:tc>
        <w:tc>
          <w:tcPr>
            <w:tcW w:w="3344" w:type="dxa"/>
          </w:tcPr>
          <w:p w14:paraId="0145F8BF" w14:textId="348FE62C" w:rsidR="001A602B" w:rsidRDefault="001A602B" w:rsidP="00AE16A5">
            <w:pPr>
              <w:rPr>
                <w:lang w:val="en-US"/>
              </w:rPr>
            </w:pPr>
            <w:r>
              <w:rPr>
                <w:lang w:val="en-US"/>
              </w:rPr>
              <w:t>NE</w:t>
            </w:r>
          </w:p>
        </w:tc>
      </w:tr>
      <w:tr w:rsidR="001A602B" w14:paraId="764FD5CC" w14:textId="77777777" w:rsidTr="00AE16A5">
        <w:trPr>
          <w:trHeight w:val="269"/>
        </w:trPr>
        <w:tc>
          <w:tcPr>
            <w:tcW w:w="3343" w:type="dxa"/>
          </w:tcPr>
          <w:p w14:paraId="59D0D787" w14:textId="0F01B2D8" w:rsidR="001A602B" w:rsidRDefault="001A602B" w:rsidP="00AE16A5">
            <w:pPr>
              <w:rPr>
                <w:lang w:val="en-US"/>
              </w:rPr>
            </w:pPr>
            <w:r>
              <w:rPr>
                <w:lang w:val="en-US"/>
              </w:rPr>
              <w:t>Hawthorn House &amp; Cottage</w:t>
            </w:r>
          </w:p>
        </w:tc>
        <w:tc>
          <w:tcPr>
            <w:tcW w:w="3343" w:type="dxa"/>
          </w:tcPr>
          <w:p w14:paraId="3BE93FB1" w14:textId="33C186A3" w:rsidR="001A602B" w:rsidRDefault="001A602B" w:rsidP="00AE16A5">
            <w:pPr>
              <w:rPr>
                <w:lang w:val="en-US"/>
              </w:rPr>
            </w:pPr>
            <w:r>
              <w:rPr>
                <w:lang w:val="en-US"/>
              </w:rPr>
              <w:t>Residential</w:t>
            </w:r>
          </w:p>
        </w:tc>
        <w:tc>
          <w:tcPr>
            <w:tcW w:w="3344" w:type="dxa"/>
          </w:tcPr>
          <w:p w14:paraId="7E3D477B" w14:textId="4C566D48" w:rsidR="001A602B" w:rsidRDefault="001A602B" w:rsidP="00AE16A5">
            <w:pPr>
              <w:rPr>
                <w:lang w:val="en-US"/>
              </w:rPr>
            </w:pPr>
            <w:r>
              <w:rPr>
                <w:lang w:val="en-US"/>
              </w:rPr>
              <w:t>208m</w:t>
            </w:r>
          </w:p>
        </w:tc>
        <w:tc>
          <w:tcPr>
            <w:tcW w:w="3344" w:type="dxa"/>
          </w:tcPr>
          <w:p w14:paraId="0FEC4641" w14:textId="17009AC3" w:rsidR="001A602B" w:rsidRDefault="001A602B" w:rsidP="00AE16A5">
            <w:pPr>
              <w:rPr>
                <w:lang w:val="en-US"/>
              </w:rPr>
            </w:pPr>
            <w:r>
              <w:rPr>
                <w:lang w:val="en-US"/>
              </w:rPr>
              <w:t>NE</w:t>
            </w:r>
          </w:p>
        </w:tc>
      </w:tr>
      <w:tr w:rsidR="001A602B" w14:paraId="362DE8D3" w14:textId="77777777" w:rsidTr="00AE16A5">
        <w:trPr>
          <w:trHeight w:val="269"/>
        </w:trPr>
        <w:tc>
          <w:tcPr>
            <w:tcW w:w="3343" w:type="dxa"/>
          </w:tcPr>
          <w:p w14:paraId="1A8DD919" w14:textId="501D0B72" w:rsidR="001A602B" w:rsidRDefault="001A602B" w:rsidP="00AE16A5">
            <w:pPr>
              <w:rPr>
                <w:lang w:val="en-US"/>
              </w:rPr>
            </w:pPr>
            <w:proofErr w:type="spellStart"/>
            <w:r>
              <w:rPr>
                <w:lang w:val="en-US"/>
              </w:rPr>
              <w:t>Downholme</w:t>
            </w:r>
            <w:proofErr w:type="spellEnd"/>
            <w:r w:rsidR="00102492">
              <w:rPr>
                <w:lang w:val="en-US"/>
              </w:rPr>
              <w:t xml:space="preserve">, </w:t>
            </w:r>
            <w:proofErr w:type="spellStart"/>
            <w:r w:rsidR="00102492">
              <w:rPr>
                <w:lang w:val="en-US"/>
              </w:rPr>
              <w:t>Sinderby</w:t>
            </w:r>
            <w:proofErr w:type="spellEnd"/>
            <w:r w:rsidR="00102492">
              <w:rPr>
                <w:lang w:val="en-US"/>
              </w:rPr>
              <w:t xml:space="preserve"> Lodge, </w:t>
            </w:r>
            <w:proofErr w:type="spellStart"/>
            <w:r w:rsidR="00102492">
              <w:rPr>
                <w:lang w:val="en-US"/>
              </w:rPr>
              <w:t>Lynville</w:t>
            </w:r>
            <w:proofErr w:type="spellEnd"/>
            <w:r w:rsidR="00102492">
              <w:rPr>
                <w:lang w:val="en-US"/>
              </w:rPr>
              <w:t xml:space="preserve"> House &amp; Marlow House</w:t>
            </w:r>
          </w:p>
        </w:tc>
        <w:tc>
          <w:tcPr>
            <w:tcW w:w="3343" w:type="dxa"/>
          </w:tcPr>
          <w:p w14:paraId="4ECE532C" w14:textId="4F495F06" w:rsidR="001A602B" w:rsidRDefault="004D4259" w:rsidP="00AE16A5">
            <w:pPr>
              <w:rPr>
                <w:lang w:val="en-US"/>
              </w:rPr>
            </w:pPr>
            <w:r>
              <w:rPr>
                <w:lang w:val="en-US"/>
              </w:rPr>
              <w:t>Residential</w:t>
            </w:r>
          </w:p>
        </w:tc>
        <w:tc>
          <w:tcPr>
            <w:tcW w:w="3344" w:type="dxa"/>
          </w:tcPr>
          <w:p w14:paraId="5C599693" w14:textId="6D8CDD92" w:rsidR="001A602B" w:rsidRDefault="00102492" w:rsidP="00AE16A5">
            <w:pPr>
              <w:rPr>
                <w:lang w:val="en-US"/>
              </w:rPr>
            </w:pPr>
            <w:r>
              <w:rPr>
                <w:lang w:val="en-US"/>
              </w:rPr>
              <w:t xml:space="preserve">222- </w:t>
            </w:r>
            <w:r w:rsidR="004D4259">
              <w:rPr>
                <w:lang w:val="en-US"/>
              </w:rPr>
              <w:t>2</w:t>
            </w:r>
            <w:r>
              <w:rPr>
                <w:lang w:val="en-US"/>
              </w:rPr>
              <w:t>50</w:t>
            </w:r>
            <w:r w:rsidR="004D4259">
              <w:rPr>
                <w:lang w:val="en-US"/>
              </w:rPr>
              <w:t>m</w:t>
            </w:r>
          </w:p>
        </w:tc>
        <w:tc>
          <w:tcPr>
            <w:tcW w:w="3344" w:type="dxa"/>
          </w:tcPr>
          <w:p w14:paraId="73F26C33" w14:textId="5F41A102" w:rsidR="001A602B" w:rsidRDefault="004D4259" w:rsidP="00AE16A5">
            <w:pPr>
              <w:rPr>
                <w:lang w:val="en-US"/>
              </w:rPr>
            </w:pPr>
            <w:r>
              <w:rPr>
                <w:lang w:val="en-US"/>
              </w:rPr>
              <w:t>NE</w:t>
            </w:r>
          </w:p>
        </w:tc>
      </w:tr>
      <w:tr w:rsidR="005C2DBD" w14:paraId="2395A92C" w14:textId="77777777" w:rsidTr="00AE16A5">
        <w:trPr>
          <w:trHeight w:val="269"/>
        </w:trPr>
        <w:tc>
          <w:tcPr>
            <w:tcW w:w="3343" w:type="dxa"/>
          </w:tcPr>
          <w:p w14:paraId="30938A72" w14:textId="52D0DABC" w:rsidR="005C2DBD" w:rsidRDefault="005C2DBD" w:rsidP="00AE16A5">
            <w:pPr>
              <w:rPr>
                <w:lang w:val="en-US"/>
              </w:rPr>
            </w:pPr>
            <w:r>
              <w:rPr>
                <w:lang w:val="en-US"/>
              </w:rPr>
              <w:t>1-2 Sinderby Farm</w:t>
            </w:r>
          </w:p>
        </w:tc>
        <w:tc>
          <w:tcPr>
            <w:tcW w:w="3343" w:type="dxa"/>
          </w:tcPr>
          <w:p w14:paraId="2732F36F" w14:textId="7F8B666B" w:rsidR="005C2DBD" w:rsidRDefault="005C2DBD" w:rsidP="00AE16A5">
            <w:pPr>
              <w:rPr>
                <w:lang w:val="en-US"/>
              </w:rPr>
            </w:pPr>
            <w:r>
              <w:rPr>
                <w:lang w:val="en-US"/>
              </w:rPr>
              <w:t>Residential</w:t>
            </w:r>
          </w:p>
        </w:tc>
        <w:tc>
          <w:tcPr>
            <w:tcW w:w="3344" w:type="dxa"/>
          </w:tcPr>
          <w:p w14:paraId="68B1AFC1" w14:textId="0434D216" w:rsidR="005C2DBD" w:rsidRDefault="005C2DBD" w:rsidP="00AE16A5">
            <w:pPr>
              <w:rPr>
                <w:lang w:val="en-US"/>
              </w:rPr>
            </w:pPr>
            <w:r>
              <w:rPr>
                <w:lang w:val="en-US"/>
              </w:rPr>
              <w:t xml:space="preserve">113 – 130m </w:t>
            </w:r>
          </w:p>
        </w:tc>
        <w:tc>
          <w:tcPr>
            <w:tcW w:w="3344" w:type="dxa"/>
          </w:tcPr>
          <w:p w14:paraId="03B0756E" w14:textId="47F56D2A" w:rsidR="005C2DBD" w:rsidRDefault="005C2DBD" w:rsidP="00AE16A5">
            <w:pPr>
              <w:rPr>
                <w:lang w:val="en-US"/>
              </w:rPr>
            </w:pPr>
            <w:r>
              <w:rPr>
                <w:lang w:val="en-US"/>
              </w:rPr>
              <w:t>NE</w:t>
            </w:r>
          </w:p>
        </w:tc>
      </w:tr>
      <w:tr w:rsidR="004D4259" w14:paraId="4C2AE2AC" w14:textId="77777777" w:rsidTr="00AE16A5">
        <w:trPr>
          <w:trHeight w:val="269"/>
        </w:trPr>
        <w:tc>
          <w:tcPr>
            <w:tcW w:w="3343" w:type="dxa"/>
          </w:tcPr>
          <w:p w14:paraId="453CA588" w14:textId="1B3BA3C6" w:rsidR="004D4259" w:rsidRDefault="004D4259" w:rsidP="00AE16A5">
            <w:pPr>
              <w:rPr>
                <w:lang w:val="en-US"/>
              </w:rPr>
            </w:pPr>
            <w:r>
              <w:rPr>
                <w:lang w:val="en-US"/>
              </w:rPr>
              <w:lastRenderedPageBreak/>
              <w:t>The Cottages (Rosslyn, Garden, Spring, Middling, The Old Post Office)</w:t>
            </w:r>
          </w:p>
        </w:tc>
        <w:tc>
          <w:tcPr>
            <w:tcW w:w="3343" w:type="dxa"/>
          </w:tcPr>
          <w:p w14:paraId="42A732D7" w14:textId="5F2A72B5" w:rsidR="004D4259" w:rsidRDefault="00102492" w:rsidP="00AE16A5">
            <w:pPr>
              <w:rPr>
                <w:lang w:val="en-US"/>
              </w:rPr>
            </w:pPr>
            <w:r>
              <w:rPr>
                <w:lang w:val="en-US"/>
              </w:rPr>
              <w:t>Residential</w:t>
            </w:r>
          </w:p>
        </w:tc>
        <w:tc>
          <w:tcPr>
            <w:tcW w:w="3344" w:type="dxa"/>
          </w:tcPr>
          <w:p w14:paraId="2356332E" w14:textId="205243D1" w:rsidR="004D4259" w:rsidRDefault="004D4259" w:rsidP="00AE16A5">
            <w:pPr>
              <w:rPr>
                <w:lang w:val="en-US"/>
              </w:rPr>
            </w:pPr>
            <w:r>
              <w:rPr>
                <w:lang w:val="en-US"/>
              </w:rPr>
              <w:t>190-222m</w:t>
            </w:r>
          </w:p>
        </w:tc>
        <w:tc>
          <w:tcPr>
            <w:tcW w:w="3344" w:type="dxa"/>
          </w:tcPr>
          <w:p w14:paraId="3CF633B8" w14:textId="1E60F083" w:rsidR="004D4259" w:rsidRDefault="004D4259" w:rsidP="00AE16A5">
            <w:pPr>
              <w:rPr>
                <w:lang w:val="en-US"/>
              </w:rPr>
            </w:pPr>
            <w:r>
              <w:rPr>
                <w:lang w:val="en-US"/>
              </w:rPr>
              <w:t>NE</w:t>
            </w:r>
          </w:p>
        </w:tc>
      </w:tr>
      <w:tr w:rsidR="004D4259" w14:paraId="37936CD9" w14:textId="77777777" w:rsidTr="00AE16A5">
        <w:trPr>
          <w:trHeight w:val="269"/>
        </w:trPr>
        <w:tc>
          <w:tcPr>
            <w:tcW w:w="3343" w:type="dxa"/>
          </w:tcPr>
          <w:p w14:paraId="445CA070" w14:textId="57E28D9D" w:rsidR="004D4259" w:rsidRDefault="004D4259" w:rsidP="00AE16A5">
            <w:pPr>
              <w:rPr>
                <w:lang w:val="en-US"/>
              </w:rPr>
            </w:pPr>
            <w:r>
              <w:rPr>
                <w:lang w:val="en-US"/>
              </w:rPr>
              <w:t>Devonshire House &amp; Pear Tree House</w:t>
            </w:r>
          </w:p>
        </w:tc>
        <w:tc>
          <w:tcPr>
            <w:tcW w:w="3343" w:type="dxa"/>
          </w:tcPr>
          <w:p w14:paraId="3083D303" w14:textId="42DB4E21" w:rsidR="004D4259" w:rsidRDefault="004D4259" w:rsidP="00AE16A5">
            <w:pPr>
              <w:rPr>
                <w:lang w:val="en-US"/>
              </w:rPr>
            </w:pPr>
            <w:r>
              <w:rPr>
                <w:lang w:val="en-US"/>
              </w:rPr>
              <w:t>Residential</w:t>
            </w:r>
          </w:p>
        </w:tc>
        <w:tc>
          <w:tcPr>
            <w:tcW w:w="3344" w:type="dxa"/>
          </w:tcPr>
          <w:p w14:paraId="4C42EA43" w14:textId="42807068" w:rsidR="004D4259" w:rsidRDefault="004D4259" w:rsidP="00AE16A5">
            <w:pPr>
              <w:rPr>
                <w:lang w:val="en-US"/>
              </w:rPr>
            </w:pPr>
            <w:r>
              <w:rPr>
                <w:lang w:val="en-US"/>
              </w:rPr>
              <w:t>150-155m</w:t>
            </w:r>
          </w:p>
        </w:tc>
        <w:tc>
          <w:tcPr>
            <w:tcW w:w="3344" w:type="dxa"/>
          </w:tcPr>
          <w:p w14:paraId="3E21F3D1" w14:textId="2E3C41DF" w:rsidR="004D4259" w:rsidRDefault="00102492" w:rsidP="00AE16A5">
            <w:pPr>
              <w:rPr>
                <w:lang w:val="en-US"/>
              </w:rPr>
            </w:pPr>
            <w:r>
              <w:rPr>
                <w:lang w:val="en-US"/>
              </w:rPr>
              <w:t>NE</w:t>
            </w:r>
          </w:p>
        </w:tc>
      </w:tr>
      <w:tr w:rsidR="004D4259" w14:paraId="522B4B1D" w14:textId="77777777" w:rsidTr="00AE16A5">
        <w:trPr>
          <w:trHeight w:val="269"/>
        </w:trPr>
        <w:tc>
          <w:tcPr>
            <w:tcW w:w="3343" w:type="dxa"/>
          </w:tcPr>
          <w:p w14:paraId="2C08FBC5" w14:textId="7E49147E" w:rsidR="004D4259" w:rsidRDefault="00102492" w:rsidP="00AE16A5">
            <w:pPr>
              <w:rPr>
                <w:lang w:val="en-US"/>
              </w:rPr>
            </w:pPr>
            <w:r>
              <w:rPr>
                <w:lang w:val="en-US"/>
              </w:rPr>
              <w:t xml:space="preserve">Village Green (1-4) </w:t>
            </w:r>
          </w:p>
        </w:tc>
        <w:tc>
          <w:tcPr>
            <w:tcW w:w="3343" w:type="dxa"/>
          </w:tcPr>
          <w:p w14:paraId="6FAF73A7" w14:textId="102A7EB4" w:rsidR="004D4259" w:rsidRDefault="00102492" w:rsidP="00AE16A5">
            <w:pPr>
              <w:rPr>
                <w:lang w:val="en-US"/>
              </w:rPr>
            </w:pPr>
            <w:r>
              <w:rPr>
                <w:lang w:val="en-US"/>
              </w:rPr>
              <w:t xml:space="preserve">Residential </w:t>
            </w:r>
          </w:p>
        </w:tc>
        <w:tc>
          <w:tcPr>
            <w:tcW w:w="3344" w:type="dxa"/>
          </w:tcPr>
          <w:p w14:paraId="38F4CBA0" w14:textId="7A1A4866" w:rsidR="004D4259" w:rsidRDefault="00102492" w:rsidP="00AE16A5">
            <w:pPr>
              <w:rPr>
                <w:lang w:val="en-US"/>
              </w:rPr>
            </w:pPr>
            <w:r>
              <w:rPr>
                <w:lang w:val="en-US"/>
              </w:rPr>
              <w:t>200-350m</w:t>
            </w:r>
          </w:p>
        </w:tc>
        <w:tc>
          <w:tcPr>
            <w:tcW w:w="3344" w:type="dxa"/>
          </w:tcPr>
          <w:p w14:paraId="223479A4" w14:textId="241AACDE" w:rsidR="004D4259" w:rsidRDefault="00102492" w:rsidP="00AE16A5">
            <w:pPr>
              <w:rPr>
                <w:lang w:val="en-US"/>
              </w:rPr>
            </w:pPr>
            <w:r>
              <w:rPr>
                <w:lang w:val="en-US"/>
              </w:rPr>
              <w:t>NE</w:t>
            </w:r>
          </w:p>
        </w:tc>
      </w:tr>
      <w:tr w:rsidR="00102492" w14:paraId="2DA0C888" w14:textId="77777777" w:rsidTr="00AE16A5">
        <w:trPr>
          <w:trHeight w:val="269"/>
        </w:trPr>
        <w:tc>
          <w:tcPr>
            <w:tcW w:w="3343" w:type="dxa"/>
          </w:tcPr>
          <w:p w14:paraId="1B80C4E8" w14:textId="3688AFAD" w:rsidR="00102492" w:rsidRDefault="00102492" w:rsidP="00AE16A5">
            <w:pPr>
              <w:rPr>
                <w:lang w:val="en-US"/>
              </w:rPr>
            </w:pPr>
            <w:r>
              <w:rPr>
                <w:lang w:val="en-US"/>
              </w:rPr>
              <w:t>East Lodge &amp; Maythorn Cottage</w:t>
            </w:r>
          </w:p>
        </w:tc>
        <w:tc>
          <w:tcPr>
            <w:tcW w:w="3343" w:type="dxa"/>
          </w:tcPr>
          <w:p w14:paraId="360EB859" w14:textId="1E7B83A6" w:rsidR="00102492" w:rsidRDefault="00102492" w:rsidP="00AE16A5">
            <w:pPr>
              <w:rPr>
                <w:lang w:val="en-US"/>
              </w:rPr>
            </w:pPr>
            <w:r>
              <w:rPr>
                <w:lang w:val="en-US"/>
              </w:rPr>
              <w:t>Residential</w:t>
            </w:r>
          </w:p>
        </w:tc>
        <w:tc>
          <w:tcPr>
            <w:tcW w:w="3344" w:type="dxa"/>
          </w:tcPr>
          <w:p w14:paraId="6DC2ED6B" w14:textId="5A5D4AE3" w:rsidR="00102492" w:rsidRDefault="00102492" w:rsidP="00AE16A5">
            <w:pPr>
              <w:rPr>
                <w:lang w:val="en-US"/>
              </w:rPr>
            </w:pPr>
            <w:r>
              <w:rPr>
                <w:lang w:val="en-US"/>
              </w:rPr>
              <w:t>358-372m</w:t>
            </w:r>
          </w:p>
        </w:tc>
        <w:tc>
          <w:tcPr>
            <w:tcW w:w="3344" w:type="dxa"/>
          </w:tcPr>
          <w:p w14:paraId="6A1B1FD3" w14:textId="7D46F037" w:rsidR="00102492" w:rsidRDefault="00102492" w:rsidP="00AE16A5">
            <w:pPr>
              <w:rPr>
                <w:lang w:val="en-US"/>
              </w:rPr>
            </w:pPr>
            <w:r>
              <w:rPr>
                <w:lang w:val="en-US"/>
              </w:rPr>
              <w:t>NE</w:t>
            </w:r>
          </w:p>
        </w:tc>
      </w:tr>
      <w:tr w:rsidR="00102492" w14:paraId="65E26A0A" w14:textId="77777777" w:rsidTr="00AE16A5">
        <w:trPr>
          <w:trHeight w:val="269"/>
        </w:trPr>
        <w:tc>
          <w:tcPr>
            <w:tcW w:w="3343" w:type="dxa"/>
          </w:tcPr>
          <w:p w14:paraId="62D6CBBC" w14:textId="274623B1" w:rsidR="00102492" w:rsidRDefault="00102492" w:rsidP="00AE16A5">
            <w:pPr>
              <w:rPr>
                <w:lang w:val="en-US"/>
              </w:rPr>
            </w:pPr>
            <w:r>
              <w:rPr>
                <w:lang w:val="en-US"/>
              </w:rPr>
              <w:t>Kingsley House, Cherry Haven &amp; East field</w:t>
            </w:r>
          </w:p>
        </w:tc>
        <w:tc>
          <w:tcPr>
            <w:tcW w:w="3343" w:type="dxa"/>
          </w:tcPr>
          <w:p w14:paraId="6552C3EF" w14:textId="07851AF5" w:rsidR="00102492" w:rsidRDefault="00102492" w:rsidP="00AE16A5">
            <w:pPr>
              <w:rPr>
                <w:lang w:val="en-US"/>
              </w:rPr>
            </w:pPr>
            <w:r>
              <w:rPr>
                <w:lang w:val="en-US"/>
              </w:rPr>
              <w:t>Residential</w:t>
            </w:r>
          </w:p>
        </w:tc>
        <w:tc>
          <w:tcPr>
            <w:tcW w:w="3344" w:type="dxa"/>
          </w:tcPr>
          <w:p w14:paraId="3333A375" w14:textId="02C6CDA0" w:rsidR="00102492" w:rsidRDefault="00102492" w:rsidP="00AE16A5">
            <w:pPr>
              <w:rPr>
                <w:lang w:val="en-US"/>
              </w:rPr>
            </w:pPr>
            <w:r>
              <w:rPr>
                <w:lang w:val="en-US"/>
              </w:rPr>
              <w:t>328m-365m</w:t>
            </w:r>
          </w:p>
        </w:tc>
        <w:tc>
          <w:tcPr>
            <w:tcW w:w="3344" w:type="dxa"/>
          </w:tcPr>
          <w:p w14:paraId="5F128E1A" w14:textId="4D500DBE" w:rsidR="00102492" w:rsidRDefault="00102492" w:rsidP="00AE16A5">
            <w:pPr>
              <w:rPr>
                <w:lang w:val="en-US"/>
              </w:rPr>
            </w:pPr>
            <w:r>
              <w:rPr>
                <w:lang w:val="en-US"/>
              </w:rPr>
              <w:t>NE</w:t>
            </w:r>
          </w:p>
        </w:tc>
      </w:tr>
      <w:tr w:rsidR="00102492" w14:paraId="75341095" w14:textId="77777777" w:rsidTr="00AE16A5">
        <w:trPr>
          <w:trHeight w:val="269"/>
        </w:trPr>
        <w:tc>
          <w:tcPr>
            <w:tcW w:w="3343" w:type="dxa"/>
          </w:tcPr>
          <w:p w14:paraId="708B945D" w14:textId="51381EF4" w:rsidR="00102492" w:rsidRDefault="00102492" w:rsidP="00AE16A5">
            <w:pPr>
              <w:rPr>
                <w:lang w:val="en-US"/>
              </w:rPr>
            </w:pPr>
            <w:r>
              <w:rPr>
                <w:lang w:val="en-US"/>
              </w:rPr>
              <w:t>Village Farm (Maran, Orpington, Wyandotte, Sebright Cottage</w:t>
            </w:r>
          </w:p>
        </w:tc>
        <w:tc>
          <w:tcPr>
            <w:tcW w:w="3343" w:type="dxa"/>
          </w:tcPr>
          <w:p w14:paraId="35C7A7DA" w14:textId="73B47474" w:rsidR="00102492" w:rsidRDefault="00102492" w:rsidP="00AE16A5">
            <w:pPr>
              <w:rPr>
                <w:lang w:val="en-US"/>
              </w:rPr>
            </w:pPr>
            <w:r>
              <w:rPr>
                <w:lang w:val="en-US"/>
              </w:rPr>
              <w:t>Residential</w:t>
            </w:r>
          </w:p>
        </w:tc>
        <w:tc>
          <w:tcPr>
            <w:tcW w:w="3344" w:type="dxa"/>
          </w:tcPr>
          <w:p w14:paraId="477F179C" w14:textId="679A0E87" w:rsidR="00102492" w:rsidRDefault="00102492" w:rsidP="00AE16A5">
            <w:pPr>
              <w:rPr>
                <w:lang w:val="en-US"/>
              </w:rPr>
            </w:pPr>
            <w:r>
              <w:rPr>
                <w:lang w:val="en-US"/>
              </w:rPr>
              <w:t>270-327m</w:t>
            </w:r>
          </w:p>
        </w:tc>
        <w:tc>
          <w:tcPr>
            <w:tcW w:w="3344" w:type="dxa"/>
          </w:tcPr>
          <w:p w14:paraId="71B98519" w14:textId="6AEDD2CA" w:rsidR="00102492" w:rsidRDefault="00102492" w:rsidP="00AE16A5">
            <w:pPr>
              <w:rPr>
                <w:lang w:val="en-US"/>
              </w:rPr>
            </w:pPr>
            <w:r>
              <w:rPr>
                <w:lang w:val="en-US"/>
              </w:rPr>
              <w:t>NE</w:t>
            </w:r>
          </w:p>
        </w:tc>
      </w:tr>
    </w:tbl>
    <w:p w14:paraId="211B3FDE" w14:textId="77777777" w:rsidR="001A6F7F" w:rsidRDefault="001A6F7F" w:rsidP="00D95228">
      <w:pPr>
        <w:rPr>
          <w:rFonts w:cs="Arial"/>
        </w:rPr>
      </w:pPr>
    </w:p>
    <w:p w14:paraId="1F3B2031" w14:textId="7EAA3D1A" w:rsidR="00D95228" w:rsidRDefault="00D95228" w:rsidP="00D95228">
      <w:pPr>
        <w:rPr>
          <w:rFonts w:cs="Arial"/>
        </w:rPr>
      </w:pPr>
      <w:r w:rsidRPr="00D95228">
        <w:rPr>
          <w:rFonts w:cs="Arial"/>
        </w:rPr>
        <w:t>The installation has no history of substantiated odour complaints, demonstrating that existing control measures are effective in protecting nearby receptors.</w:t>
      </w:r>
    </w:p>
    <w:p w14:paraId="198F15BF" w14:textId="77777777" w:rsidR="00F03782" w:rsidRDefault="00F03782" w:rsidP="00D95228">
      <w:pPr>
        <w:rPr>
          <w:rFonts w:cs="Arial"/>
        </w:rPr>
      </w:pPr>
    </w:p>
    <w:p w14:paraId="794C616E" w14:textId="44CF5628" w:rsidR="00F03782" w:rsidRDefault="00F03782" w:rsidP="00D95228">
      <w:pPr>
        <w:rPr>
          <w:rFonts w:cs="Arial"/>
          <w:sz w:val="32"/>
          <w:szCs w:val="32"/>
        </w:rPr>
      </w:pPr>
      <w:r w:rsidRPr="00F03782">
        <w:rPr>
          <w:rFonts w:cs="Arial"/>
          <w:sz w:val="32"/>
          <w:szCs w:val="32"/>
        </w:rPr>
        <w:t>Odour Monitoring and Assessment</w:t>
      </w:r>
    </w:p>
    <w:p w14:paraId="2C9BF5D0" w14:textId="77777777" w:rsidR="00F03782" w:rsidRPr="00F03782" w:rsidRDefault="00F03782" w:rsidP="00F03782">
      <w:pPr>
        <w:rPr>
          <w:rFonts w:cs="Arial"/>
        </w:rPr>
      </w:pPr>
      <w:r w:rsidRPr="00F03782">
        <w:rPr>
          <w:rFonts w:cs="Arial"/>
        </w:rPr>
        <w:t>Odour monitoring is undertaken as part of routine site management to ensure that odour emissions from the installation do not cause nuisance at nearby sensitive receptors.</w:t>
      </w:r>
    </w:p>
    <w:p w14:paraId="7631F517" w14:textId="77777777" w:rsidR="00F03782" w:rsidRPr="00447862" w:rsidRDefault="00F03782" w:rsidP="00F03782">
      <w:pPr>
        <w:rPr>
          <w:rFonts w:cs="Arial"/>
        </w:rPr>
      </w:pPr>
      <w:r w:rsidRPr="00F03782">
        <w:rPr>
          <w:rFonts w:cs="Arial"/>
        </w:rPr>
        <w:t xml:space="preserve">Site staff carry </w:t>
      </w:r>
      <w:r w:rsidRPr="00447862">
        <w:rPr>
          <w:rFonts w:cs="Arial"/>
        </w:rPr>
        <w:t>out daily inspections, including checks of poultry houses, manure handling systems, dirty water storage, mortality storage and other potentially odorous activities. These inspections include visual and nasal assessment to identify any abnormal odour conditions.</w:t>
      </w:r>
    </w:p>
    <w:p w14:paraId="75946CF6" w14:textId="77777777" w:rsidR="00F03782" w:rsidRPr="00447862" w:rsidRDefault="00F03782" w:rsidP="00F03782">
      <w:pPr>
        <w:rPr>
          <w:rFonts w:cs="Arial"/>
        </w:rPr>
      </w:pPr>
      <w:r w:rsidRPr="00447862">
        <w:rPr>
          <w:rFonts w:cs="Arial"/>
        </w:rPr>
        <w:t>In addition, a daily boundary walk is undertaken, where practicable, to assess odour at and beyond the installation boundary, with particular attention given to the locations of the nearest residential receptors.</w:t>
      </w:r>
    </w:p>
    <w:p w14:paraId="5A251213" w14:textId="77777777" w:rsidR="00F03782" w:rsidRPr="00447862" w:rsidRDefault="00F03782" w:rsidP="00F03782">
      <w:pPr>
        <w:rPr>
          <w:rFonts w:cs="Arial"/>
        </w:rPr>
      </w:pPr>
      <w:r w:rsidRPr="00447862">
        <w:rPr>
          <w:rFonts w:cs="Arial"/>
        </w:rPr>
        <w:t>Odour checks are also undertaken periodically by persons who do not routinely work on the farm, such as visiting contractors, delivery drivers or family members, to provide an independent assessment of odour beyond the immediate operational environment.</w:t>
      </w:r>
    </w:p>
    <w:p w14:paraId="5B3354B8" w14:textId="77777777" w:rsidR="00F03782" w:rsidRPr="00F03782" w:rsidRDefault="00F03782" w:rsidP="00F03782">
      <w:pPr>
        <w:rPr>
          <w:rFonts w:cs="Arial"/>
        </w:rPr>
      </w:pPr>
      <w:r w:rsidRPr="00447862">
        <w:rPr>
          <w:rFonts w:cs="Arial"/>
        </w:rPr>
        <w:t xml:space="preserve">Prevailing weather conditions, including wind direction and strength, are </w:t>
      </w:r>
      <w:proofErr w:type="gramStart"/>
      <w:r w:rsidRPr="00447862">
        <w:rPr>
          <w:rFonts w:cs="Arial"/>
        </w:rPr>
        <w:t>taken into account</w:t>
      </w:r>
      <w:proofErr w:type="gramEnd"/>
      <w:r w:rsidRPr="00447862">
        <w:rPr>
          <w:rFonts w:cs="Arial"/>
        </w:rPr>
        <w:t xml:space="preserve"> during</w:t>
      </w:r>
      <w:r w:rsidRPr="00F03782">
        <w:rPr>
          <w:rFonts w:cs="Arial"/>
        </w:rPr>
        <w:t xml:space="preserve"> monitoring to assess the potential for off-site odour impacts.</w:t>
      </w:r>
    </w:p>
    <w:p w14:paraId="5B45ED4F" w14:textId="77777777" w:rsidR="00F03782" w:rsidRPr="00F03782" w:rsidRDefault="00F03782" w:rsidP="00F03782">
      <w:pPr>
        <w:rPr>
          <w:rFonts w:cs="Arial"/>
        </w:rPr>
      </w:pPr>
      <w:r w:rsidRPr="00F03782">
        <w:rPr>
          <w:rFonts w:cs="Arial"/>
        </w:rPr>
        <w:lastRenderedPageBreak/>
        <w:t>Where abnormal odour is identified during routine monitoring, or where an odour complaint is received, the Operator will immediately investigate the potential source and implement the appropriate measures set out in this Odour Management Plan and the Odour Contingency Table.</w:t>
      </w:r>
    </w:p>
    <w:p w14:paraId="24ADE111" w14:textId="77777777" w:rsidR="00F03782" w:rsidRPr="00F03782" w:rsidRDefault="00F03782" w:rsidP="00F03782">
      <w:pPr>
        <w:rPr>
          <w:rFonts w:cs="Arial"/>
        </w:rPr>
      </w:pPr>
      <w:r w:rsidRPr="00F03782">
        <w:rPr>
          <w:rFonts w:cs="Arial"/>
        </w:rPr>
        <w:t>All odour monitoring findings, complaints and actions taken are recorded and retained on site and made available to the Environment Agency upon request.</w:t>
      </w:r>
    </w:p>
    <w:p w14:paraId="0D271354" w14:textId="77777777" w:rsidR="00F03782" w:rsidRPr="00F03782" w:rsidRDefault="00F03782" w:rsidP="00D95228">
      <w:pPr>
        <w:rPr>
          <w:rFonts w:cs="Arial"/>
          <w:sz w:val="32"/>
          <w:szCs w:val="32"/>
        </w:rPr>
      </w:pPr>
    </w:p>
    <w:p w14:paraId="5F3B1D08" w14:textId="77777777" w:rsidR="00D95228" w:rsidRPr="00AA2AD1" w:rsidRDefault="00D95228" w:rsidP="00D95228">
      <w:pPr>
        <w:rPr>
          <w:rFonts w:cs="Arial"/>
          <w:sz w:val="32"/>
          <w:szCs w:val="32"/>
        </w:rPr>
      </w:pPr>
      <w:r w:rsidRPr="00AA2AD1">
        <w:rPr>
          <w:rFonts w:cs="Arial"/>
          <w:sz w:val="32"/>
          <w:szCs w:val="32"/>
        </w:rPr>
        <w:t>Odour Risk Assessment and Control Measures</w:t>
      </w:r>
    </w:p>
    <w:p w14:paraId="79D5B669" w14:textId="77777777" w:rsidR="00D95228" w:rsidRPr="00AA2AD1" w:rsidRDefault="00D95228" w:rsidP="00D95228">
      <w:pPr>
        <w:rPr>
          <w:rFonts w:cs="Arial"/>
        </w:rPr>
      </w:pPr>
      <w:r w:rsidRPr="00AA2AD1">
        <w:rPr>
          <w:rFonts w:cs="Arial"/>
        </w:rPr>
        <w:t>Table 1: Odour Sources, Risks and Control Measures</w:t>
      </w:r>
    </w:p>
    <w:tbl>
      <w:tblPr>
        <w:tblStyle w:val="TableGrid"/>
        <w:tblW w:w="0" w:type="auto"/>
        <w:tblLook w:val="04A0" w:firstRow="1" w:lastRow="0" w:firstColumn="1" w:lastColumn="0" w:noHBand="0" w:noVBand="1"/>
      </w:tblPr>
      <w:tblGrid>
        <w:gridCol w:w="3487"/>
        <w:gridCol w:w="3487"/>
        <w:gridCol w:w="3487"/>
        <w:gridCol w:w="3487"/>
      </w:tblGrid>
      <w:tr w:rsidR="00D95228" w:rsidRPr="00AA2AD1" w14:paraId="4F91F87E" w14:textId="77777777" w:rsidTr="00D95228">
        <w:tc>
          <w:tcPr>
            <w:tcW w:w="3487" w:type="dxa"/>
          </w:tcPr>
          <w:p w14:paraId="6FC2DA81" w14:textId="2842A45A" w:rsidR="00D95228" w:rsidRPr="00AA2AD1" w:rsidRDefault="00D95228" w:rsidP="00D95228">
            <w:pPr>
              <w:rPr>
                <w:rFonts w:cs="Arial"/>
              </w:rPr>
            </w:pPr>
            <w:r w:rsidRPr="00AA2AD1">
              <w:rPr>
                <w:rFonts w:cs="Arial"/>
              </w:rPr>
              <w:t>Odour related Activity</w:t>
            </w:r>
          </w:p>
        </w:tc>
        <w:tc>
          <w:tcPr>
            <w:tcW w:w="3487" w:type="dxa"/>
          </w:tcPr>
          <w:p w14:paraId="21457E14" w14:textId="409C0A06" w:rsidR="00D95228" w:rsidRPr="00AA2AD1" w:rsidRDefault="00D95228" w:rsidP="00D95228">
            <w:pPr>
              <w:rPr>
                <w:rFonts w:cs="Arial"/>
              </w:rPr>
            </w:pPr>
            <w:r w:rsidRPr="00AA2AD1">
              <w:rPr>
                <w:rFonts w:cs="Arial"/>
              </w:rPr>
              <w:t>Potential Risks &amp; Problems</w:t>
            </w:r>
          </w:p>
        </w:tc>
        <w:tc>
          <w:tcPr>
            <w:tcW w:w="3487" w:type="dxa"/>
          </w:tcPr>
          <w:p w14:paraId="02027872" w14:textId="61C25763" w:rsidR="00D95228" w:rsidRPr="00AA2AD1" w:rsidRDefault="00D95228" w:rsidP="00D95228">
            <w:pPr>
              <w:rPr>
                <w:rFonts w:cs="Arial"/>
              </w:rPr>
            </w:pPr>
            <w:r w:rsidRPr="00AA2AD1">
              <w:rPr>
                <w:rFonts w:cs="Arial"/>
              </w:rPr>
              <w:t>Actions Taken</w:t>
            </w:r>
          </w:p>
        </w:tc>
        <w:tc>
          <w:tcPr>
            <w:tcW w:w="3487" w:type="dxa"/>
          </w:tcPr>
          <w:p w14:paraId="33D36337" w14:textId="747C5C62" w:rsidR="00D95228" w:rsidRPr="00AA2AD1" w:rsidRDefault="00D95228" w:rsidP="00D95228">
            <w:pPr>
              <w:rPr>
                <w:rFonts w:cs="Arial"/>
              </w:rPr>
            </w:pPr>
            <w:r w:rsidRPr="00AA2AD1">
              <w:rPr>
                <w:rFonts w:cs="Arial"/>
              </w:rPr>
              <w:t>Completion Date</w:t>
            </w:r>
          </w:p>
        </w:tc>
      </w:tr>
      <w:tr w:rsidR="00D95228" w:rsidRPr="00AA2AD1" w14:paraId="136C4D54" w14:textId="77777777" w:rsidTr="00D95228">
        <w:tc>
          <w:tcPr>
            <w:tcW w:w="3487" w:type="dxa"/>
          </w:tcPr>
          <w:p w14:paraId="179346B2" w14:textId="55A9BD44" w:rsidR="00D95228" w:rsidRPr="00AA2AD1" w:rsidRDefault="00D95228" w:rsidP="00D95228">
            <w:pPr>
              <w:rPr>
                <w:rFonts w:cs="Arial"/>
              </w:rPr>
            </w:pPr>
            <w:r w:rsidRPr="00AA2AD1">
              <w:rPr>
                <w:rFonts w:cs="Arial"/>
              </w:rPr>
              <w:t>Poultry housing</w:t>
            </w:r>
            <w:r w:rsidR="00AA2AD1" w:rsidRPr="00AA2AD1">
              <w:rPr>
                <w:rFonts w:cs="Arial"/>
              </w:rPr>
              <w:t xml:space="preserve"> </w:t>
            </w:r>
          </w:p>
        </w:tc>
        <w:tc>
          <w:tcPr>
            <w:tcW w:w="3487" w:type="dxa"/>
          </w:tcPr>
          <w:p w14:paraId="080BE9DE" w14:textId="40A788A7" w:rsidR="00D95228" w:rsidRPr="00AA2AD1" w:rsidRDefault="00D95228" w:rsidP="00D95228">
            <w:pPr>
              <w:rPr>
                <w:rFonts w:cs="Arial"/>
              </w:rPr>
            </w:pPr>
            <w:r w:rsidRPr="00AA2AD1">
              <w:rPr>
                <w:rFonts w:cs="Arial"/>
              </w:rPr>
              <w:t>Odour from manure accumulation and bird activity</w:t>
            </w:r>
          </w:p>
        </w:tc>
        <w:tc>
          <w:tcPr>
            <w:tcW w:w="3487" w:type="dxa"/>
          </w:tcPr>
          <w:p w14:paraId="4C179CE6" w14:textId="793A4A80" w:rsidR="00D95228" w:rsidRPr="00AA2AD1" w:rsidRDefault="00AA2AD1" w:rsidP="00D95228">
            <w:pPr>
              <w:rPr>
                <w:rFonts w:cs="Arial"/>
              </w:rPr>
            </w:pPr>
            <w:r w:rsidRPr="00AA2AD1">
              <w:rPr>
                <w:rFonts w:cs="Arial"/>
              </w:rPr>
              <w:t xml:space="preserve">Manure belt systems operated </w:t>
            </w:r>
            <w:r w:rsidR="00033BDD">
              <w:rPr>
                <w:rFonts w:cs="Arial"/>
              </w:rPr>
              <w:t>every 2-3 days</w:t>
            </w:r>
            <w:r w:rsidRPr="00AA2AD1">
              <w:rPr>
                <w:rFonts w:cs="Arial"/>
              </w:rPr>
              <w:t xml:space="preserve"> to prevent manure build-up; manure </w:t>
            </w:r>
            <w:r w:rsidR="00033BDD">
              <w:rPr>
                <w:rFonts w:cs="Arial"/>
              </w:rPr>
              <w:t xml:space="preserve">is </w:t>
            </w:r>
            <w:r w:rsidRPr="00AA2AD1">
              <w:rPr>
                <w:rFonts w:cs="Arial"/>
              </w:rPr>
              <w:t>maintained in a dry condition; stocking densities maintained in line with welfare and permit requirements; wet areas identified during daily inspections and addressed immediately</w:t>
            </w:r>
          </w:p>
        </w:tc>
        <w:tc>
          <w:tcPr>
            <w:tcW w:w="3487" w:type="dxa"/>
          </w:tcPr>
          <w:p w14:paraId="40EB06AF" w14:textId="7B9E168E" w:rsidR="00D95228" w:rsidRPr="00AA2AD1" w:rsidRDefault="00D95228" w:rsidP="00D95228">
            <w:pPr>
              <w:rPr>
                <w:rFonts w:cs="Arial"/>
              </w:rPr>
            </w:pPr>
            <w:r w:rsidRPr="00AA2AD1">
              <w:rPr>
                <w:rFonts w:cs="Arial"/>
              </w:rPr>
              <w:t>In Place</w:t>
            </w:r>
            <w:r w:rsidR="00033BDD">
              <w:rPr>
                <w:rFonts w:cs="Arial"/>
              </w:rPr>
              <w:t xml:space="preserve"> – Monitored daily</w:t>
            </w:r>
          </w:p>
        </w:tc>
      </w:tr>
      <w:tr w:rsidR="00D95228" w:rsidRPr="00AA2AD1" w14:paraId="72041796" w14:textId="77777777" w:rsidTr="00D95228">
        <w:tc>
          <w:tcPr>
            <w:tcW w:w="3487" w:type="dxa"/>
          </w:tcPr>
          <w:p w14:paraId="3F6D3DCA" w14:textId="33C35259" w:rsidR="00D95228" w:rsidRPr="00AA2AD1" w:rsidRDefault="00AA2AD1" w:rsidP="00D95228">
            <w:pPr>
              <w:rPr>
                <w:rFonts w:cs="Arial"/>
              </w:rPr>
            </w:pPr>
            <w:r w:rsidRPr="00AA2AD1">
              <w:rPr>
                <w:rFonts w:cs="Arial"/>
              </w:rPr>
              <w:t>Ventilation systems</w:t>
            </w:r>
          </w:p>
        </w:tc>
        <w:tc>
          <w:tcPr>
            <w:tcW w:w="3487" w:type="dxa"/>
          </w:tcPr>
          <w:p w14:paraId="5CE83497" w14:textId="0094CDE0" w:rsidR="00D95228" w:rsidRPr="00AA2AD1" w:rsidRDefault="00C268B5" w:rsidP="00D95228">
            <w:pPr>
              <w:rPr>
                <w:rFonts w:cs="Arial"/>
              </w:rPr>
            </w:pPr>
            <w:r w:rsidRPr="00C268B5">
              <w:rPr>
                <w:rFonts w:cs="Arial"/>
              </w:rPr>
              <w:t>Poor dispersion of exhaust air; increased humidity leading to odour</w:t>
            </w:r>
          </w:p>
        </w:tc>
        <w:tc>
          <w:tcPr>
            <w:tcW w:w="3487" w:type="dxa"/>
          </w:tcPr>
          <w:p w14:paraId="53366643" w14:textId="4DEB7933" w:rsidR="00D95228" w:rsidRPr="00AA2AD1" w:rsidRDefault="00033BDD" w:rsidP="00D95228">
            <w:pPr>
              <w:rPr>
                <w:rFonts w:cs="Arial"/>
              </w:rPr>
            </w:pPr>
            <w:r w:rsidRPr="00033BDD">
              <w:rPr>
                <w:rFonts w:cs="Arial"/>
              </w:rPr>
              <w:t>Ventilation systems operate continuously during bird occupation; settings are checked daily and adjusted to flock age and weather conditions; fans are cleaned and maintained</w:t>
            </w:r>
          </w:p>
        </w:tc>
        <w:tc>
          <w:tcPr>
            <w:tcW w:w="3487" w:type="dxa"/>
          </w:tcPr>
          <w:p w14:paraId="68FDF746" w14:textId="403DD54E" w:rsidR="00D95228" w:rsidRPr="00AA2AD1" w:rsidRDefault="00AA2AD1" w:rsidP="00D95228">
            <w:pPr>
              <w:rPr>
                <w:rFonts w:cs="Arial"/>
              </w:rPr>
            </w:pPr>
            <w:r w:rsidRPr="00AA2AD1">
              <w:rPr>
                <w:rFonts w:cs="Arial"/>
              </w:rPr>
              <w:t>In place</w:t>
            </w:r>
            <w:r w:rsidR="00033BDD">
              <w:rPr>
                <w:rFonts w:cs="Arial"/>
              </w:rPr>
              <w:t xml:space="preserve"> – Checked Daily</w:t>
            </w:r>
          </w:p>
        </w:tc>
      </w:tr>
      <w:tr w:rsidR="00AA2AD1" w:rsidRPr="00AA2AD1" w14:paraId="48D16C0F" w14:textId="77777777" w:rsidTr="00D95228">
        <w:tc>
          <w:tcPr>
            <w:tcW w:w="3487" w:type="dxa"/>
          </w:tcPr>
          <w:p w14:paraId="64EF9FC8" w14:textId="1C90F02C" w:rsidR="00AA2AD1" w:rsidRPr="00AA2AD1" w:rsidRDefault="00AA2AD1" w:rsidP="00D95228">
            <w:pPr>
              <w:rPr>
                <w:rFonts w:cs="Arial"/>
              </w:rPr>
            </w:pPr>
            <w:r w:rsidRPr="00AA2AD1">
              <w:rPr>
                <w:rFonts w:cs="Arial"/>
              </w:rPr>
              <w:t>Manure handling and removal</w:t>
            </w:r>
          </w:p>
        </w:tc>
        <w:tc>
          <w:tcPr>
            <w:tcW w:w="3487" w:type="dxa"/>
          </w:tcPr>
          <w:p w14:paraId="57D19A4A" w14:textId="2523EDA3" w:rsidR="00AA2AD1" w:rsidRPr="00AA2AD1" w:rsidRDefault="00AA2AD1" w:rsidP="00D95228">
            <w:pPr>
              <w:rPr>
                <w:rFonts w:cs="Arial"/>
              </w:rPr>
            </w:pPr>
            <w:r w:rsidRPr="00AA2AD1">
              <w:rPr>
                <w:rFonts w:cs="Arial"/>
              </w:rPr>
              <w:t>Short-term odour during manure removal activities</w:t>
            </w:r>
          </w:p>
        </w:tc>
        <w:tc>
          <w:tcPr>
            <w:tcW w:w="3487" w:type="dxa"/>
          </w:tcPr>
          <w:p w14:paraId="0BD306CF" w14:textId="78A6DB2F" w:rsidR="00AA2AD1" w:rsidRDefault="00AA2AD1" w:rsidP="00D95228">
            <w:pPr>
              <w:rPr>
                <w:rFonts w:cs="Arial"/>
              </w:rPr>
            </w:pPr>
            <w:r w:rsidRPr="00AA2AD1">
              <w:rPr>
                <w:rFonts w:cs="Arial"/>
              </w:rPr>
              <w:t xml:space="preserve">Manure removed </w:t>
            </w:r>
            <w:r w:rsidR="00033BDD">
              <w:rPr>
                <w:rFonts w:cs="Arial"/>
              </w:rPr>
              <w:t>from site within 24 hours of belt removal</w:t>
            </w:r>
            <w:r w:rsidRPr="00AA2AD1">
              <w:rPr>
                <w:rFonts w:cs="Arial"/>
              </w:rPr>
              <w:t>; no long-term storage of manure on site; manure loaded directly to covered transport and removed off site</w:t>
            </w:r>
            <w:r w:rsidR="00033BDD">
              <w:rPr>
                <w:rFonts w:cs="Arial"/>
              </w:rPr>
              <w:t xml:space="preserve"> to biomass plant</w:t>
            </w:r>
            <w:r w:rsidRPr="00AA2AD1">
              <w:rPr>
                <w:rFonts w:cs="Arial"/>
              </w:rPr>
              <w:t xml:space="preserve">; spillages avoided </w:t>
            </w:r>
            <w:r w:rsidRPr="00AA2AD1">
              <w:rPr>
                <w:rFonts w:cs="Arial"/>
              </w:rPr>
              <w:lastRenderedPageBreak/>
              <w:t>and cleaned immediately if they occur</w:t>
            </w:r>
          </w:p>
          <w:p w14:paraId="1F18F289" w14:textId="176325F7" w:rsidR="00CF0B39" w:rsidRPr="00AA2AD1" w:rsidRDefault="00CF0B39" w:rsidP="00D95228">
            <w:pPr>
              <w:rPr>
                <w:rFonts w:cs="Arial"/>
              </w:rPr>
            </w:pPr>
          </w:p>
        </w:tc>
        <w:tc>
          <w:tcPr>
            <w:tcW w:w="3487" w:type="dxa"/>
          </w:tcPr>
          <w:p w14:paraId="1B1D2998" w14:textId="44FB907D" w:rsidR="00AA2AD1" w:rsidRPr="00AA2AD1" w:rsidRDefault="00AA2AD1" w:rsidP="00D95228">
            <w:pPr>
              <w:rPr>
                <w:rFonts w:cs="Arial"/>
              </w:rPr>
            </w:pPr>
            <w:r w:rsidRPr="00AA2AD1">
              <w:rPr>
                <w:rFonts w:cs="Arial"/>
              </w:rPr>
              <w:lastRenderedPageBreak/>
              <w:t>In Place</w:t>
            </w:r>
          </w:p>
        </w:tc>
      </w:tr>
      <w:tr w:rsidR="00AA2AD1" w:rsidRPr="00AA2AD1" w14:paraId="10232143" w14:textId="77777777" w:rsidTr="00D95228">
        <w:tc>
          <w:tcPr>
            <w:tcW w:w="3487" w:type="dxa"/>
          </w:tcPr>
          <w:p w14:paraId="313BD3E7" w14:textId="261097D7" w:rsidR="00AA2AD1" w:rsidRPr="00AA2AD1" w:rsidRDefault="00AA2AD1" w:rsidP="00D95228">
            <w:pPr>
              <w:rPr>
                <w:rFonts w:cs="Arial"/>
              </w:rPr>
            </w:pPr>
            <w:r w:rsidRPr="00AA2AD1">
              <w:rPr>
                <w:rFonts w:cs="Arial"/>
              </w:rPr>
              <w:t>Mortality storage and disposal</w:t>
            </w:r>
          </w:p>
        </w:tc>
        <w:tc>
          <w:tcPr>
            <w:tcW w:w="3487" w:type="dxa"/>
          </w:tcPr>
          <w:p w14:paraId="5F3D0594" w14:textId="3A15866B" w:rsidR="00AA2AD1" w:rsidRPr="00AA2AD1" w:rsidRDefault="00AA2AD1" w:rsidP="00D95228">
            <w:pPr>
              <w:rPr>
                <w:rFonts w:cs="Arial"/>
              </w:rPr>
            </w:pPr>
            <w:r w:rsidRPr="00AA2AD1">
              <w:rPr>
                <w:rFonts w:cs="Arial"/>
              </w:rPr>
              <w:t>Odour from decomposition of mortalities</w:t>
            </w:r>
          </w:p>
        </w:tc>
        <w:tc>
          <w:tcPr>
            <w:tcW w:w="3487" w:type="dxa"/>
          </w:tcPr>
          <w:p w14:paraId="430BF59A" w14:textId="739314BF" w:rsidR="00AA2AD1" w:rsidRPr="00AA2AD1" w:rsidRDefault="00AA2AD1" w:rsidP="00D95228">
            <w:pPr>
              <w:rPr>
                <w:rFonts w:cs="Arial"/>
              </w:rPr>
            </w:pPr>
            <w:r w:rsidRPr="00AA2AD1">
              <w:rPr>
                <w:rFonts w:cs="Arial"/>
              </w:rPr>
              <w:t xml:space="preserve">Mortalities removed from houses daily; stored in sealed, vermin-proof containers; containers located away from sensitive site boundaries; collections arranged </w:t>
            </w:r>
            <w:r w:rsidR="00033BDD">
              <w:rPr>
                <w:rFonts w:cs="Arial"/>
              </w:rPr>
              <w:t xml:space="preserve">to </w:t>
            </w:r>
            <w:r w:rsidR="00185D6D">
              <w:rPr>
                <w:rFonts w:cs="Arial"/>
              </w:rPr>
              <w:t>prevent container</w:t>
            </w:r>
            <w:r w:rsidR="00033BDD">
              <w:rPr>
                <w:rFonts w:cs="Arial"/>
              </w:rPr>
              <w:t xml:space="preserve"> capacity being exceeded. Unused emergency storage is available should collection be delayed by supplier</w:t>
            </w:r>
          </w:p>
        </w:tc>
        <w:tc>
          <w:tcPr>
            <w:tcW w:w="3487" w:type="dxa"/>
          </w:tcPr>
          <w:p w14:paraId="3CD9F1EF" w14:textId="2B0BF0A5" w:rsidR="00AA2AD1" w:rsidRPr="00AA2AD1" w:rsidRDefault="00AA2AD1" w:rsidP="00D95228">
            <w:pPr>
              <w:rPr>
                <w:rFonts w:cs="Arial"/>
              </w:rPr>
            </w:pPr>
            <w:r w:rsidRPr="00AA2AD1">
              <w:rPr>
                <w:rFonts w:cs="Arial"/>
              </w:rPr>
              <w:t>In place</w:t>
            </w:r>
          </w:p>
        </w:tc>
      </w:tr>
      <w:tr w:rsidR="00AA2AD1" w:rsidRPr="00AA2AD1" w14:paraId="73446888" w14:textId="77777777" w:rsidTr="00D95228">
        <w:tc>
          <w:tcPr>
            <w:tcW w:w="3487" w:type="dxa"/>
          </w:tcPr>
          <w:p w14:paraId="4CA9DF7C" w14:textId="038EA3FE" w:rsidR="00AA2AD1" w:rsidRPr="00AA2AD1" w:rsidRDefault="00AA2AD1" w:rsidP="00D95228">
            <w:pPr>
              <w:rPr>
                <w:rFonts w:cs="Arial"/>
              </w:rPr>
            </w:pPr>
            <w:r w:rsidRPr="00AA2AD1">
              <w:rPr>
                <w:rFonts w:cs="Arial"/>
              </w:rPr>
              <w:t>Feed storage, milling and mixing (on site)</w:t>
            </w:r>
          </w:p>
        </w:tc>
        <w:tc>
          <w:tcPr>
            <w:tcW w:w="3487" w:type="dxa"/>
          </w:tcPr>
          <w:p w14:paraId="2BEF6466" w14:textId="044AE930" w:rsidR="00AA2AD1" w:rsidRPr="00AA2AD1" w:rsidRDefault="00AA2AD1" w:rsidP="00D95228">
            <w:pPr>
              <w:rPr>
                <w:rFonts w:cs="Arial"/>
              </w:rPr>
            </w:pPr>
            <w:r w:rsidRPr="00AA2AD1">
              <w:rPr>
                <w:rFonts w:cs="Arial"/>
              </w:rPr>
              <w:t>Odour from feed ingredients during handling/milling/mixing; spills; spoiled feed; dust and odour release during transfer</w:t>
            </w:r>
          </w:p>
        </w:tc>
        <w:tc>
          <w:tcPr>
            <w:tcW w:w="3487" w:type="dxa"/>
          </w:tcPr>
          <w:p w14:paraId="19EB7A6B" w14:textId="6527701C" w:rsidR="00AA2AD1" w:rsidRPr="00AA2AD1" w:rsidRDefault="00AA2AD1" w:rsidP="00D95228">
            <w:pPr>
              <w:rPr>
                <w:rFonts w:cs="Arial"/>
              </w:rPr>
            </w:pPr>
            <w:r w:rsidRPr="00AA2AD1">
              <w:rPr>
                <w:rFonts w:cs="Arial"/>
              </w:rPr>
              <w:t>Feed and ingredients stored in covered/contained areas and kept dry; good stock rotation to prevent spoilage; milling/mixing undertaken using enclosed/controlled equipment and kept maintained to minimise releases; handling kept to the minimum required; spillages cleaned up immediately; work areas kept clean and dry</w:t>
            </w:r>
            <w:r w:rsidR="00033BDD">
              <w:rPr>
                <w:rFonts w:cs="Arial"/>
              </w:rPr>
              <w:t xml:space="preserve"> and tidies at the end of each day</w:t>
            </w:r>
            <w:r w:rsidRPr="00AA2AD1">
              <w:rPr>
                <w:rFonts w:cs="Arial"/>
              </w:rPr>
              <w:t xml:space="preserve">, </w:t>
            </w:r>
            <w:r w:rsidR="008F6893" w:rsidRPr="008F6893">
              <w:rPr>
                <w:rFonts w:cs="Arial"/>
              </w:rPr>
              <w:t>operations avoided during adverse weather conditions where this can be achieved without compromising feed supply</w:t>
            </w:r>
            <w:r w:rsidRPr="00AA2AD1">
              <w:rPr>
                <w:rFonts w:cs="Arial"/>
              </w:rPr>
              <w:t xml:space="preserve"> and doors kept closed during processing</w:t>
            </w:r>
          </w:p>
        </w:tc>
        <w:tc>
          <w:tcPr>
            <w:tcW w:w="3487" w:type="dxa"/>
          </w:tcPr>
          <w:p w14:paraId="79C41AC8" w14:textId="7034C729" w:rsidR="00AA2AD1" w:rsidRPr="00AA2AD1" w:rsidRDefault="00AA2AD1" w:rsidP="00D95228">
            <w:pPr>
              <w:rPr>
                <w:rFonts w:cs="Arial"/>
              </w:rPr>
            </w:pPr>
            <w:r w:rsidRPr="00AA2AD1">
              <w:rPr>
                <w:rFonts w:cs="Arial"/>
              </w:rPr>
              <w:t>In Place</w:t>
            </w:r>
          </w:p>
        </w:tc>
      </w:tr>
      <w:tr w:rsidR="00AA2AD1" w:rsidRPr="00AA2AD1" w14:paraId="2EE2A65C" w14:textId="77777777" w:rsidTr="00D95228">
        <w:tc>
          <w:tcPr>
            <w:tcW w:w="3487" w:type="dxa"/>
          </w:tcPr>
          <w:p w14:paraId="370A2619" w14:textId="73C70255" w:rsidR="00AA2AD1" w:rsidRPr="00AA2AD1" w:rsidRDefault="00AA2AD1" w:rsidP="00D95228">
            <w:pPr>
              <w:rPr>
                <w:rFonts w:cs="Arial"/>
              </w:rPr>
            </w:pPr>
            <w:r w:rsidRPr="00AA2AD1">
              <w:rPr>
                <w:rFonts w:cs="Arial"/>
              </w:rPr>
              <w:t>Cleaning and disinfection activities</w:t>
            </w:r>
          </w:p>
        </w:tc>
        <w:tc>
          <w:tcPr>
            <w:tcW w:w="3487" w:type="dxa"/>
          </w:tcPr>
          <w:p w14:paraId="1B645E15" w14:textId="1A51A0FA" w:rsidR="00AA2AD1" w:rsidRPr="00AA2AD1" w:rsidRDefault="00AA2AD1" w:rsidP="00D95228">
            <w:pPr>
              <w:rPr>
                <w:rFonts w:cs="Arial"/>
              </w:rPr>
            </w:pPr>
            <w:r w:rsidRPr="00AA2AD1">
              <w:rPr>
                <w:rFonts w:cs="Arial"/>
              </w:rPr>
              <w:t>Odour from wash water or use of cleaning and disinfection products</w:t>
            </w:r>
          </w:p>
        </w:tc>
        <w:tc>
          <w:tcPr>
            <w:tcW w:w="3487" w:type="dxa"/>
          </w:tcPr>
          <w:p w14:paraId="06398986" w14:textId="77777777" w:rsidR="00AA2AD1" w:rsidRDefault="00AA2AD1" w:rsidP="00D95228">
            <w:pPr>
              <w:rPr>
                <w:rFonts w:cs="Arial"/>
              </w:rPr>
            </w:pPr>
            <w:r w:rsidRPr="00AA2AD1">
              <w:rPr>
                <w:rFonts w:cs="Arial"/>
              </w:rPr>
              <w:t xml:space="preserve">Only approved and suitable cleaning products used; washing activities managed to ensure effective drainage; wash water </w:t>
            </w:r>
            <w:r w:rsidRPr="00AA2AD1">
              <w:rPr>
                <w:rFonts w:cs="Arial"/>
              </w:rPr>
              <w:lastRenderedPageBreak/>
              <w:t>collected and removed off site; good housekeeping maintained throughout cleaning operations</w:t>
            </w:r>
          </w:p>
          <w:p w14:paraId="747A0CAA" w14:textId="611DB209" w:rsidR="00CF0B39" w:rsidRPr="00AA2AD1" w:rsidRDefault="00CF0B39" w:rsidP="00D95228">
            <w:pPr>
              <w:rPr>
                <w:rFonts w:cs="Arial"/>
              </w:rPr>
            </w:pPr>
            <w:r>
              <w:rPr>
                <w:rFonts w:cs="Arial"/>
              </w:rPr>
              <w:t xml:space="preserve">Wash water levels monitored during washing and emptied as required to prevent overfill. </w:t>
            </w:r>
          </w:p>
        </w:tc>
        <w:tc>
          <w:tcPr>
            <w:tcW w:w="3487" w:type="dxa"/>
          </w:tcPr>
          <w:p w14:paraId="0944C913" w14:textId="3F59E20B" w:rsidR="00AA2AD1" w:rsidRPr="00AA2AD1" w:rsidRDefault="00AA2AD1" w:rsidP="00D95228">
            <w:pPr>
              <w:rPr>
                <w:rFonts w:cs="Arial"/>
              </w:rPr>
            </w:pPr>
            <w:r w:rsidRPr="00AA2AD1">
              <w:rPr>
                <w:rFonts w:cs="Arial"/>
              </w:rPr>
              <w:lastRenderedPageBreak/>
              <w:t>In Place</w:t>
            </w:r>
          </w:p>
        </w:tc>
      </w:tr>
      <w:tr w:rsidR="00CF0B39" w:rsidRPr="00AA2AD1" w14:paraId="4DAF5D10" w14:textId="77777777" w:rsidTr="00D95228">
        <w:tc>
          <w:tcPr>
            <w:tcW w:w="3487" w:type="dxa"/>
          </w:tcPr>
          <w:p w14:paraId="3DD48CB5" w14:textId="03656A14" w:rsidR="00CF0B39" w:rsidRPr="00AA2AD1" w:rsidRDefault="00CF0B39" w:rsidP="00D95228">
            <w:pPr>
              <w:rPr>
                <w:rFonts w:cs="Arial"/>
              </w:rPr>
            </w:pPr>
            <w:r w:rsidRPr="00CF0B39">
              <w:rPr>
                <w:rFonts w:cs="Arial"/>
              </w:rPr>
              <w:t>Washing operations including vehicles</w:t>
            </w:r>
          </w:p>
        </w:tc>
        <w:tc>
          <w:tcPr>
            <w:tcW w:w="3487" w:type="dxa"/>
          </w:tcPr>
          <w:p w14:paraId="1E26DD8A" w14:textId="062CFF00" w:rsidR="00CF0B39" w:rsidRPr="00AA2AD1" w:rsidRDefault="00CF0B39" w:rsidP="00D95228">
            <w:pPr>
              <w:rPr>
                <w:rFonts w:cs="Arial"/>
              </w:rPr>
            </w:pPr>
            <w:r w:rsidRPr="00CF0B39">
              <w:rPr>
                <w:rFonts w:cs="Arial"/>
              </w:rPr>
              <w:t>Odour from wash water, organic residues or cleaning products during washing operations</w:t>
            </w:r>
          </w:p>
        </w:tc>
        <w:tc>
          <w:tcPr>
            <w:tcW w:w="3487" w:type="dxa"/>
          </w:tcPr>
          <w:p w14:paraId="540DAC2E" w14:textId="3EE5E3DC" w:rsidR="00CF0B39" w:rsidRPr="00AA2AD1" w:rsidRDefault="00CF0B39" w:rsidP="00D95228">
            <w:pPr>
              <w:rPr>
                <w:rFonts w:cs="Arial"/>
              </w:rPr>
            </w:pPr>
            <w:r w:rsidRPr="00CF0B39">
              <w:rPr>
                <w:rFonts w:cs="Arial"/>
              </w:rPr>
              <w:t xml:space="preserve">Washing operations managed to minimise odour; designated wash areas used; approved cleaning products only; wash water directed to appropriate drainage and removed off site; good housekeeping maintained during and after washing; vehicles washed as required to maintain biosecurity and cleanliness. </w:t>
            </w:r>
            <w:r w:rsidRPr="00CF0B39">
              <w:rPr>
                <w:rFonts w:cs="Arial"/>
                <w:color w:val="000000"/>
              </w:rPr>
              <w:t>Dirty water tanks monitored during wash down to maintain freeboard</w:t>
            </w:r>
          </w:p>
        </w:tc>
        <w:tc>
          <w:tcPr>
            <w:tcW w:w="3487" w:type="dxa"/>
          </w:tcPr>
          <w:p w14:paraId="2B9351A1" w14:textId="27858765" w:rsidR="00CF0B39" w:rsidRPr="00AA2AD1" w:rsidRDefault="00CF0B39" w:rsidP="00D95228">
            <w:pPr>
              <w:rPr>
                <w:rFonts w:cs="Arial"/>
              </w:rPr>
            </w:pPr>
            <w:r>
              <w:rPr>
                <w:rFonts w:cs="Arial"/>
              </w:rPr>
              <w:t>In Place</w:t>
            </w:r>
          </w:p>
        </w:tc>
      </w:tr>
      <w:tr w:rsidR="00CF0B39" w:rsidRPr="00AA2AD1" w14:paraId="2454D9B8" w14:textId="77777777" w:rsidTr="00D95228">
        <w:tc>
          <w:tcPr>
            <w:tcW w:w="3487" w:type="dxa"/>
          </w:tcPr>
          <w:p w14:paraId="7E989202" w14:textId="6C66EB80" w:rsidR="00CF0B39" w:rsidRPr="00CF0B39" w:rsidRDefault="00CF0B39" w:rsidP="00D95228">
            <w:pPr>
              <w:rPr>
                <w:rFonts w:cs="Arial"/>
              </w:rPr>
            </w:pPr>
            <w:r w:rsidRPr="00CF0B39">
              <w:rPr>
                <w:rFonts w:cs="Arial"/>
              </w:rPr>
              <w:t>Fugitive emissions</w:t>
            </w:r>
          </w:p>
        </w:tc>
        <w:tc>
          <w:tcPr>
            <w:tcW w:w="3487" w:type="dxa"/>
          </w:tcPr>
          <w:p w14:paraId="3E2653DB" w14:textId="38F8C857" w:rsidR="00CF0B39" w:rsidRPr="00CF0B39" w:rsidRDefault="00CF0B39" w:rsidP="00D95228">
            <w:pPr>
              <w:rPr>
                <w:rFonts w:cs="Arial"/>
              </w:rPr>
            </w:pPr>
            <w:r w:rsidRPr="00CF0B39">
              <w:rPr>
                <w:rFonts w:cs="Arial"/>
              </w:rPr>
              <w:t>Uncontrolled odour release from doors, openings, equipment or during routine activities</w:t>
            </w:r>
          </w:p>
        </w:tc>
        <w:tc>
          <w:tcPr>
            <w:tcW w:w="3487" w:type="dxa"/>
          </w:tcPr>
          <w:p w14:paraId="5F6BDF95" w14:textId="7348983A" w:rsidR="00CF0B39" w:rsidRPr="00CF0B39" w:rsidRDefault="00CF0B39" w:rsidP="00D95228">
            <w:pPr>
              <w:rPr>
                <w:rFonts w:cs="Arial"/>
              </w:rPr>
            </w:pPr>
            <w:r w:rsidRPr="00CF0B39">
              <w:rPr>
                <w:rFonts w:cs="Arial"/>
              </w:rPr>
              <w:t>Buildings and equipment maintained in good condition; doors kept closed w</w:t>
            </w:r>
            <w:r w:rsidR="00185D6D">
              <w:rPr>
                <w:rFonts w:cs="Arial"/>
              </w:rPr>
              <w:t>hen not in use</w:t>
            </w:r>
            <w:r w:rsidRPr="00CF0B39">
              <w:rPr>
                <w:rFonts w:cs="Arial"/>
              </w:rPr>
              <w:t xml:space="preserve">; </w:t>
            </w:r>
            <w:r w:rsidR="00033BDD">
              <w:rPr>
                <w:rFonts w:cs="Arial"/>
              </w:rPr>
              <w:t>Daily</w:t>
            </w:r>
            <w:r w:rsidRPr="00CF0B39">
              <w:rPr>
                <w:rFonts w:cs="Arial"/>
              </w:rPr>
              <w:t xml:space="preserve"> inspections undertaken to identify leaks or defects; prompt repair of any damaged structures or equipment; activities managed to minimise unnecessary opening of buildings</w:t>
            </w:r>
          </w:p>
        </w:tc>
        <w:tc>
          <w:tcPr>
            <w:tcW w:w="3487" w:type="dxa"/>
          </w:tcPr>
          <w:p w14:paraId="486D4DF7" w14:textId="5266E780" w:rsidR="00CF0B39" w:rsidRDefault="00CF0B39" w:rsidP="00D95228">
            <w:pPr>
              <w:rPr>
                <w:rFonts w:cs="Arial"/>
              </w:rPr>
            </w:pPr>
            <w:r>
              <w:rPr>
                <w:rFonts w:cs="Arial"/>
              </w:rPr>
              <w:t>In Place</w:t>
            </w:r>
          </w:p>
        </w:tc>
      </w:tr>
      <w:tr w:rsidR="00CF0B39" w:rsidRPr="00AA2AD1" w14:paraId="20869DCF" w14:textId="77777777" w:rsidTr="00D95228">
        <w:tc>
          <w:tcPr>
            <w:tcW w:w="3487" w:type="dxa"/>
          </w:tcPr>
          <w:p w14:paraId="247A5473" w14:textId="614CE799" w:rsidR="00CF0B39" w:rsidRPr="00CF0B39" w:rsidRDefault="00CF0B39" w:rsidP="00D95228">
            <w:pPr>
              <w:rPr>
                <w:rFonts w:cs="Arial"/>
              </w:rPr>
            </w:pPr>
            <w:r w:rsidRPr="00CF0B39">
              <w:rPr>
                <w:rFonts w:cs="Arial"/>
              </w:rPr>
              <w:t>Dirty water management</w:t>
            </w:r>
          </w:p>
        </w:tc>
        <w:tc>
          <w:tcPr>
            <w:tcW w:w="3487" w:type="dxa"/>
          </w:tcPr>
          <w:p w14:paraId="040676EE" w14:textId="74479422" w:rsidR="00CF0B39" w:rsidRPr="00CF0B39" w:rsidRDefault="00CF0B39" w:rsidP="00D95228">
            <w:pPr>
              <w:rPr>
                <w:rFonts w:cs="Arial"/>
              </w:rPr>
            </w:pPr>
            <w:r w:rsidRPr="00CF0B39">
              <w:rPr>
                <w:rFonts w:cs="Arial"/>
              </w:rPr>
              <w:t>Odour from standing or poorly managed dirty water</w:t>
            </w:r>
          </w:p>
        </w:tc>
        <w:tc>
          <w:tcPr>
            <w:tcW w:w="3487" w:type="dxa"/>
          </w:tcPr>
          <w:p w14:paraId="070D2FF4" w14:textId="7BC5954C" w:rsidR="00CF0B39" w:rsidRPr="00CF0B39" w:rsidRDefault="00CF0B39" w:rsidP="00D95228">
            <w:pPr>
              <w:rPr>
                <w:rFonts w:cs="Arial"/>
              </w:rPr>
            </w:pPr>
            <w:r w:rsidRPr="00CF0B39">
              <w:rPr>
                <w:rFonts w:cs="Arial"/>
              </w:rPr>
              <w:t xml:space="preserve">Dirty water managed to prevent stagnation; drainage systems kept clear and functional; dirty water collected and removed off site as required; tanks and sumps monitored to maintain capacity; </w:t>
            </w:r>
            <w:r w:rsidRPr="00CF0B39">
              <w:rPr>
                <w:rFonts w:cs="Arial"/>
              </w:rPr>
              <w:lastRenderedPageBreak/>
              <w:t>no discharge to land or watercourses</w:t>
            </w:r>
          </w:p>
        </w:tc>
        <w:tc>
          <w:tcPr>
            <w:tcW w:w="3487" w:type="dxa"/>
          </w:tcPr>
          <w:p w14:paraId="1FF54C8E" w14:textId="6B1952D9" w:rsidR="00CF0B39" w:rsidRDefault="00033BDD" w:rsidP="00D95228">
            <w:pPr>
              <w:rPr>
                <w:rFonts w:cs="Arial"/>
              </w:rPr>
            </w:pPr>
            <w:r>
              <w:rPr>
                <w:rFonts w:cs="Arial"/>
              </w:rPr>
              <w:lastRenderedPageBreak/>
              <w:t>In place</w:t>
            </w:r>
          </w:p>
        </w:tc>
      </w:tr>
      <w:tr w:rsidR="00033BDD" w:rsidRPr="00AA2AD1" w14:paraId="4238F24A" w14:textId="77777777" w:rsidTr="00D95228">
        <w:tc>
          <w:tcPr>
            <w:tcW w:w="3487" w:type="dxa"/>
          </w:tcPr>
          <w:p w14:paraId="78F0CDFB" w14:textId="5455C6C1" w:rsidR="00033BDD" w:rsidRPr="00CF0B39" w:rsidRDefault="00033BDD" w:rsidP="00D95228">
            <w:pPr>
              <w:rPr>
                <w:rFonts w:cs="Arial"/>
              </w:rPr>
            </w:pPr>
            <w:r w:rsidRPr="00033BDD">
              <w:rPr>
                <w:rFonts w:cs="Arial"/>
              </w:rPr>
              <w:t>Abnormal operations</w:t>
            </w:r>
          </w:p>
        </w:tc>
        <w:tc>
          <w:tcPr>
            <w:tcW w:w="3487" w:type="dxa"/>
          </w:tcPr>
          <w:p w14:paraId="491B182F" w14:textId="30ECBFB2" w:rsidR="00033BDD" w:rsidRPr="00CF0B39" w:rsidRDefault="00033BDD" w:rsidP="00D95228">
            <w:pPr>
              <w:rPr>
                <w:rFonts w:cs="Arial"/>
              </w:rPr>
            </w:pPr>
            <w:r w:rsidRPr="00033BDD">
              <w:rPr>
                <w:rFonts w:cs="Arial"/>
              </w:rPr>
              <w:t>Increased odour risk from equipment failure, leaks or bird health issues</w:t>
            </w:r>
          </w:p>
        </w:tc>
        <w:tc>
          <w:tcPr>
            <w:tcW w:w="3487" w:type="dxa"/>
          </w:tcPr>
          <w:p w14:paraId="2F7BA29C" w14:textId="3612F766" w:rsidR="00033BDD" w:rsidRPr="00CF0B39" w:rsidRDefault="00033BDD" w:rsidP="00D95228">
            <w:pPr>
              <w:rPr>
                <w:rFonts w:cs="Arial"/>
              </w:rPr>
            </w:pPr>
            <w:r w:rsidRPr="00033BDD">
              <w:rPr>
                <w:rFonts w:cs="Arial"/>
              </w:rPr>
              <w:t>Abnormal events are investigated immediately; corrective action implemented on the same day; increased monitoring undertaken until normal conditions are restored; events recorded</w:t>
            </w:r>
          </w:p>
        </w:tc>
        <w:tc>
          <w:tcPr>
            <w:tcW w:w="3487" w:type="dxa"/>
          </w:tcPr>
          <w:p w14:paraId="351A04DA" w14:textId="1A78645A" w:rsidR="00033BDD" w:rsidRDefault="00033BDD" w:rsidP="00D95228">
            <w:pPr>
              <w:rPr>
                <w:rFonts w:cs="Arial"/>
              </w:rPr>
            </w:pPr>
            <w:r>
              <w:rPr>
                <w:rFonts w:cs="Arial"/>
              </w:rPr>
              <w:t>In place</w:t>
            </w:r>
          </w:p>
        </w:tc>
      </w:tr>
      <w:tr w:rsidR="00033BDD" w:rsidRPr="00AA2AD1" w14:paraId="57391A31" w14:textId="77777777" w:rsidTr="00D95228">
        <w:tc>
          <w:tcPr>
            <w:tcW w:w="3487" w:type="dxa"/>
          </w:tcPr>
          <w:p w14:paraId="0B380D89" w14:textId="53966657" w:rsidR="00033BDD" w:rsidRPr="00033BDD" w:rsidRDefault="00033BDD" w:rsidP="00D95228">
            <w:pPr>
              <w:rPr>
                <w:rFonts w:cs="Arial"/>
              </w:rPr>
            </w:pPr>
            <w:r w:rsidRPr="00033BDD">
              <w:rPr>
                <w:rFonts w:cs="Arial"/>
              </w:rPr>
              <w:t>Waste production and storage</w:t>
            </w:r>
          </w:p>
        </w:tc>
        <w:tc>
          <w:tcPr>
            <w:tcW w:w="3487" w:type="dxa"/>
          </w:tcPr>
          <w:p w14:paraId="006BFC57" w14:textId="0FE46F65" w:rsidR="00033BDD" w:rsidRPr="00033BDD" w:rsidRDefault="00033BDD" w:rsidP="00D95228">
            <w:pPr>
              <w:rPr>
                <w:rFonts w:cs="Arial"/>
              </w:rPr>
            </w:pPr>
            <w:r w:rsidRPr="00033BDD">
              <w:rPr>
                <w:rFonts w:cs="Arial"/>
              </w:rPr>
              <w:t>Odour from accumulation or poor storage of waste</w:t>
            </w:r>
          </w:p>
        </w:tc>
        <w:tc>
          <w:tcPr>
            <w:tcW w:w="3487" w:type="dxa"/>
          </w:tcPr>
          <w:p w14:paraId="49BC5897" w14:textId="1820A01B" w:rsidR="00033BDD" w:rsidRPr="00033BDD" w:rsidRDefault="00033BDD" w:rsidP="00D95228">
            <w:pPr>
              <w:rPr>
                <w:rFonts w:cs="Arial"/>
              </w:rPr>
            </w:pPr>
            <w:r w:rsidRPr="00033BDD">
              <w:rPr>
                <w:rFonts w:cs="Arial"/>
              </w:rPr>
              <w:t>Odorous waste is not stored on site; waste is removed off site by authorised contractors at least weekly</w:t>
            </w:r>
          </w:p>
        </w:tc>
        <w:tc>
          <w:tcPr>
            <w:tcW w:w="3487" w:type="dxa"/>
          </w:tcPr>
          <w:p w14:paraId="599F8188" w14:textId="17CEE6CA" w:rsidR="00033BDD" w:rsidRDefault="00033BDD" w:rsidP="00D95228">
            <w:pPr>
              <w:rPr>
                <w:rFonts w:cs="Arial"/>
              </w:rPr>
            </w:pPr>
            <w:r>
              <w:rPr>
                <w:rFonts w:cs="Arial"/>
              </w:rPr>
              <w:t>In Place</w:t>
            </w:r>
          </w:p>
        </w:tc>
      </w:tr>
      <w:tr w:rsidR="00033BDD" w:rsidRPr="00AA2AD1" w14:paraId="108FC7CF" w14:textId="77777777" w:rsidTr="00D95228">
        <w:tc>
          <w:tcPr>
            <w:tcW w:w="3487" w:type="dxa"/>
          </w:tcPr>
          <w:p w14:paraId="3AC632BF" w14:textId="5228B8B9" w:rsidR="00033BDD" w:rsidRPr="00033BDD" w:rsidRDefault="005D64D3" w:rsidP="00D95228">
            <w:pPr>
              <w:rPr>
                <w:rFonts w:cs="Arial"/>
              </w:rPr>
            </w:pPr>
            <w:r w:rsidRPr="005D64D3">
              <w:rPr>
                <w:rFonts w:cs="Arial"/>
              </w:rPr>
              <w:t>Egg collection and handling</w:t>
            </w:r>
          </w:p>
        </w:tc>
        <w:tc>
          <w:tcPr>
            <w:tcW w:w="3487" w:type="dxa"/>
          </w:tcPr>
          <w:p w14:paraId="60958A20" w14:textId="6668C9B8" w:rsidR="00033BDD" w:rsidRPr="00033BDD" w:rsidRDefault="005D64D3" w:rsidP="00D95228">
            <w:pPr>
              <w:rPr>
                <w:rFonts w:cs="Arial"/>
              </w:rPr>
            </w:pPr>
            <w:r w:rsidRPr="005D64D3">
              <w:rPr>
                <w:rFonts w:cs="Arial"/>
              </w:rPr>
              <w:t>Odour from broken eggs or egg residues</w:t>
            </w:r>
          </w:p>
        </w:tc>
        <w:tc>
          <w:tcPr>
            <w:tcW w:w="3487" w:type="dxa"/>
          </w:tcPr>
          <w:p w14:paraId="63E0C510" w14:textId="1F0FCB97" w:rsidR="00033BDD" w:rsidRPr="005D64D3" w:rsidRDefault="005D64D3" w:rsidP="00D95228">
            <w:pPr>
              <w:rPr>
                <w:rFonts w:cs="Arial"/>
              </w:rPr>
            </w:pPr>
            <w:r w:rsidRPr="005D64D3">
              <w:rPr>
                <w:rFonts w:cs="Arial"/>
              </w:rPr>
              <w:t>Eggs are collected daily as part of routine production activities; broken or damaged eggs are removed from the production area on the same day they are identified; broken eggs are placed directly into a sealed waste container; egg handling areas are kept clean and residues removed daily</w:t>
            </w:r>
          </w:p>
        </w:tc>
        <w:tc>
          <w:tcPr>
            <w:tcW w:w="3487" w:type="dxa"/>
          </w:tcPr>
          <w:p w14:paraId="40F4F60A" w14:textId="64ABEDE0" w:rsidR="00033BDD" w:rsidRDefault="005D64D3" w:rsidP="00D95228">
            <w:pPr>
              <w:rPr>
                <w:rFonts w:cs="Arial"/>
              </w:rPr>
            </w:pPr>
            <w:r>
              <w:rPr>
                <w:rFonts w:cs="Arial"/>
              </w:rPr>
              <w:t>In Place</w:t>
            </w:r>
          </w:p>
        </w:tc>
      </w:tr>
    </w:tbl>
    <w:p w14:paraId="003D84AC" w14:textId="77777777" w:rsidR="00BA289D" w:rsidRDefault="00BA289D" w:rsidP="00DF634E"/>
    <w:p w14:paraId="50C51E5A" w14:textId="77777777" w:rsidR="00767294" w:rsidRDefault="00767294" w:rsidP="00DF634E"/>
    <w:p w14:paraId="75A73FA7" w14:textId="22E43AE9" w:rsidR="00767294" w:rsidRPr="002937D2" w:rsidRDefault="002937D2" w:rsidP="00767294">
      <w:pPr>
        <w:rPr>
          <w:sz w:val="32"/>
          <w:szCs w:val="32"/>
        </w:rPr>
      </w:pPr>
      <w:r>
        <w:rPr>
          <w:sz w:val="32"/>
          <w:szCs w:val="32"/>
        </w:rPr>
        <w:t xml:space="preserve">Odour </w:t>
      </w:r>
      <w:r w:rsidR="00767294" w:rsidRPr="002937D2">
        <w:rPr>
          <w:sz w:val="32"/>
          <w:szCs w:val="32"/>
        </w:rPr>
        <w:t xml:space="preserve">Complaints procedure </w:t>
      </w:r>
    </w:p>
    <w:p w14:paraId="4EBF4ED8" w14:textId="77777777" w:rsidR="00F03782" w:rsidRPr="00F03782" w:rsidRDefault="00F03782" w:rsidP="00F03782">
      <w:r w:rsidRPr="00F03782">
        <w:t>Regular contact is maintained with neighbouring residents, and the site receives daily visits from customers and contractors, providing continual informal confirmation that odour impacts are not occurring.</w:t>
      </w:r>
    </w:p>
    <w:p w14:paraId="1C40974D" w14:textId="53D34A7C" w:rsidR="00F03782" w:rsidRPr="00F03782" w:rsidRDefault="00F03782" w:rsidP="00F03782">
      <w:proofErr w:type="gramStart"/>
      <w:r w:rsidRPr="00F03782">
        <w:t>In the event that</w:t>
      </w:r>
      <w:proofErr w:type="gramEnd"/>
      <w:r w:rsidRPr="00F03782">
        <w:t xml:space="preserve"> an odour complaint is received, the Operator will notify the Environment Agency </w:t>
      </w:r>
      <w:r>
        <w:t>immediately</w:t>
      </w:r>
      <w:r w:rsidRPr="00F03782">
        <w:t>, make a record of the complaint and implement the appropriate odour contingency measures as set out in this Odour Management Plan.</w:t>
      </w:r>
    </w:p>
    <w:p w14:paraId="74F92ED9" w14:textId="77777777" w:rsidR="00F03782" w:rsidRPr="00F03782" w:rsidRDefault="00F03782" w:rsidP="00F03782">
      <w:r w:rsidRPr="00F03782">
        <w:t>The following procedure will be implemented:</w:t>
      </w:r>
    </w:p>
    <w:p w14:paraId="16873EC9" w14:textId="77777777" w:rsidR="00F03782" w:rsidRPr="00F03782" w:rsidRDefault="00F03782" w:rsidP="00F03782">
      <w:pPr>
        <w:numPr>
          <w:ilvl w:val="0"/>
          <w:numId w:val="5"/>
        </w:numPr>
      </w:pPr>
      <w:r w:rsidRPr="00F03782">
        <w:lastRenderedPageBreak/>
        <w:t>All odour complaints are recorded on the day of receipt, including the date, time, location of the complainant and prevailing weather conditions.</w:t>
      </w:r>
    </w:p>
    <w:p w14:paraId="5D80538C" w14:textId="77777777" w:rsidR="00F03782" w:rsidRPr="00F03782" w:rsidRDefault="00F03782" w:rsidP="00F03782">
      <w:pPr>
        <w:numPr>
          <w:ilvl w:val="0"/>
          <w:numId w:val="5"/>
        </w:numPr>
      </w:pPr>
      <w:r w:rsidRPr="00F03782">
        <w:t>Site staff are alerted immediately and a site inspection is undertaken on the same day to identify any potential source of odour.</w:t>
      </w:r>
    </w:p>
    <w:p w14:paraId="1F121A59" w14:textId="77777777" w:rsidR="00F03782" w:rsidRPr="00F03782" w:rsidRDefault="00F03782" w:rsidP="00F03782">
      <w:pPr>
        <w:numPr>
          <w:ilvl w:val="0"/>
          <w:numId w:val="5"/>
        </w:numPr>
      </w:pPr>
      <w:r w:rsidRPr="00F03782">
        <w:t>Where a source of odour is identified, the actions set out in this Odour Management Plan and the Odour Contingency Table are implemented without delay to minimise or cease the release.</w:t>
      </w:r>
    </w:p>
    <w:p w14:paraId="14897ECF" w14:textId="77777777" w:rsidR="00F03782" w:rsidRPr="00F03782" w:rsidRDefault="00F03782" w:rsidP="00F03782">
      <w:pPr>
        <w:numPr>
          <w:ilvl w:val="0"/>
          <w:numId w:val="5"/>
        </w:numPr>
      </w:pPr>
      <w:r w:rsidRPr="00F03782">
        <w:t>Following implementation of corrective actions, further checks are carried out to confirm the effectiveness of the measures.</w:t>
      </w:r>
    </w:p>
    <w:p w14:paraId="79D280B2" w14:textId="77777777" w:rsidR="00F03782" w:rsidRPr="00F03782" w:rsidRDefault="00F03782" w:rsidP="00F03782">
      <w:pPr>
        <w:numPr>
          <w:ilvl w:val="0"/>
          <w:numId w:val="5"/>
        </w:numPr>
      </w:pPr>
      <w:r w:rsidRPr="00F03782">
        <w:t>The complainant is contacted and informed of the findings of the investigation and any remedial actions taken.</w:t>
      </w:r>
    </w:p>
    <w:p w14:paraId="1BA02108" w14:textId="77777777" w:rsidR="00F03782" w:rsidRPr="00F03782" w:rsidRDefault="00F03782" w:rsidP="00F03782">
      <w:pPr>
        <w:numPr>
          <w:ilvl w:val="0"/>
          <w:numId w:val="5"/>
        </w:numPr>
      </w:pPr>
      <w:r w:rsidRPr="00F03782">
        <w:t>Where an odour complaint is substantiated or an off-site odour impact is confirmed, the Environment Agency Area Officer is notified without delay.</w:t>
      </w:r>
    </w:p>
    <w:p w14:paraId="691FE6D4" w14:textId="77777777" w:rsidR="00F03782" w:rsidRPr="00F03782" w:rsidRDefault="00F03782" w:rsidP="00F03782">
      <w:pPr>
        <w:numPr>
          <w:ilvl w:val="0"/>
          <w:numId w:val="5"/>
        </w:numPr>
      </w:pPr>
      <w:r w:rsidRPr="00F03782">
        <w:t>All substantiated odour complaints trigger a review of this Odour Management Plan at the earliest opportunity. Any amendments are documented, dated and implemented.</w:t>
      </w:r>
    </w:p>
    <w:p w14:paraId="07E73254" w14:textId="77777777" w:rsidR="00F03782" w:rsidRPr="00F03782" w:rsidRDefault="00F03782" w:rsidP="00F03782">
      <w:r w:rsidRPr="00F03782">
        <w:t>A completed odour complaint record is retained on site and made available to the Environment Agency upon request.</w:t>
      </w:r>
    </w:p>
    <w:p w14:paraId="4B8275CA" w14:textId="77777777" w:rsidR="00F03782" w:rsidRPr="00F03782" w:rsidRDefault="00F03782" w:rsidP="00F03782">
      <w:r w:rsidRPr="00F03782">
        <w:t>No substantiated odour complaints have been received to date.</w:t>
      </w:r>
    </w:p>
    <w:p w14:paraId="57B82575" w14:textId="26315CBC" w:rsidR="00A6342E" w:rsidRDefault="00A6342E" w:rsidP="00A6342E"/>
    <w:p w14:paraId="7C3DBA97" w14:textId="77777777" w:rsidR="00E41C1B" w:rsidRDefault="00E41C1B" w:rsidP="00A6342E"/>
    <w:p w14:paraId="23F4EC1D" w14:textId="3D3FB069" w:rsidR="00E41C1B" w:rsidRPr="00E41C1B" w:rsidRDefault="00E41C1B" w:rsidP="00A6342E">
      <w:pPr>
        <w:rPr>
          <w:sz w:val="32"/>
          <w:szCs w:val="32"/>
        </w:rPr>
      </w:pPr>
      <w:r w:rsidRPr="00E41C1B">
        <w:rPr>
          <w:sz w:val="32"/>
          <w:szCs w:val="32"/>
        </w:rPr>
        <w:t xml:space="preserve">Odour Contingencies Table </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0C6C1B" w14:paraId="22CFC0EE" w14:textId="77777777" w:rsidTr="000C6C1B">
        <w:tc>
          <w:tcPr>
            <w:tcW w:w="2324" w:type="dxa"/>
          </w:tcPr>
          <w:p w14:paraId="6EBCB5BA" w14:textId="399FFA67" w:rsidR="000C6C1B" w:rsidRDefault="000C6C1B" w:rsidP="00A6342E">
            <w:r>
              <w:t>Source</w:t>
            </w:r>
          </w:p>
        </w:tc>
        <w:tc>
          <w:tcPr>
            <w:tcW w:w="2324" w:type="dxa"/>
          </w:tcPr>
          <w:p w14:paraId="589487BF" w14:textId="76F79929" w:rsidR="000C6C1B" w:rsidRDefault="000C6C1B" w:rsidP="00A6342E">
            <w:r>
              <w:t>Potential Cause</w:t>
            </w:r>
          </w:p>
        </w:tc>
        <w:tc>
          <w:tcPr>
            <w:tcW w:w="2325" w:type="dxa"/>
          </w:tcPr>
          <w:p w14:paraId="552888DF" w14:textId="4095F931" w:rsidR="000C6C1B" w:rsidRDefault="000C6C1B" w:rsidP="00A6342E">
            <w:r>
              <w:t>Trigger Factor with Immediate Action</w:t>
            </w:r>
          </w:p>
        </w:tc>
        <w:tc>
          <w:tcPr>
            <w:tcW w:w="2325" w:type="dxa"/>
          </w:tcPr>
          <w:p w14:paraId="0F17AEBA" w14:textId="32468AA5" w:rsidR="000C6C1B" w:rsidRDefault="000C6C1B" w:rsidP="00A6342E">
            <w:r>
              <w:t>Mitigation Measures to be implemented &amp; Implemented until cessation trigger verified</w:t>
            </w:r>
          </w:p>
        </w:tc>
        <w:tc>
          <w:tcPr>
            <w:tcW w:w="2325" w:type="dxa"/>
          </w:tcPr>
          <w:p w14:paraId="1A96D5A3" w14:textId="3933FF2A" w:rsidR="000C6C1B" w:rsidRDefault="000C6C1B" w:rsidP="00A6342E">
            <w:r>
              <w:t>Additional Mitigation</w:t>
            </w:r>
            <w:r w:rsidR="00E41C1B">
              <w:t xml:space="preserve"> with timings</w:t>
            </w:r>
          </w:p>
        </w:tc>
        <w:tc>
          <w:tcPr>
            <w:tcW w:w="2325" w:type="dxa"/>
          </w:tcPr>
          <w:p w14:paraId="278E8D4E" w14:textId="471D1CBC" w:rsidR="000C6C1B" w:rsidRDefault="000C6C1B" w:rsidP="00A6342E">
            <w:r>
              <w:t>Cessation Trigger</w:t>
            </w:r>
          </w:p>
        </w:tc>
      </w:tr>
      <w:tr w:rsidR="000C6C1B" w14:paraId="52D2F13F" w14:textId="77777777" w:rsidTr="000C6C1B">
        <w:tc>
          <w:tcPr>
            <w:tcW w:w="2324" w:type="dxa"/>
          </w:tcPr>
          <w:p w14:paraId="241907B8" w14:textId="44E87674" w:rsidR="000C6C1B" w:rsidRDefault="000C6C1B" w:rsidP="00A6342E">
            <w:r>
              <w:t>Feed Delivery &amp; Storage</w:t>
            </w:r>
          </w:p>
        </w:tc>
        <w:tc>
          <w:tcPr>
            <w:tcW w:w="2324" w:type="dxa"/>
          </w:tcPr>
          <w:p w14:paraId="6F49D1C4" w14:textId="66843AE7" w:rsidR="000C6C1B" w:rsidRDefault="000C6C1B" w:rsidP="00A6342E">
            <w:r>
              <w:t>Feed Bin or Pipework Failure causing Spillage</w:t>
            </w:r>
          </w:p>
        </w:tc>
        <w:tc>
          <w:tcPr>
            <w:tcW w:w="2325" w:type="dxa"/>
          </w:tcPr>
          <w:p w14:paraId="7E0147AE" w14:textId="0681CF4F" w:rsidR="000C6C1B" w:rsidRDefault="000C6C1B" w:rsidP="00A6342E">
            <w:r w:rsidRPr="000C6C1B">
              <w:t>Identified during daily inspection or odour detection</w:t>
            </w:r>
          </w:p>
        </w:tc>
        <w:tc>
          <w:tcPr>
            <w:tcW w:w="2325" w:type="dxa"/>
          </w:tcPr>
          <w:p w14:paraId="1227EB9B" w14:textId="29329B22" w:rsidR="000C6C1B" w:rsidRDefault="000C6C1B" w:rsidP="00A6342E">
            <w:r w:rsidRPr="000C6C1B">
              <w:t xml:space="preserve">Feed delivery stopped immediately; damaged pipework or bin isolated; spillages </w:t>
            </w:r>
            <w:r w:rsidRPr="000C6C1B">
              <w:lastRenderedPageBreak/>
              <w:t>cleaned on the same day; alternative bin used where available</w:t>
            </w:r>
          </w:p>
        </w:tc>
        <w:tc>
          <w:tcPr>
            <w:tcW w:w="2325" w:type="dxa"/>
          </w:tcPr>
          <w:p w14:paraId="2086437F" w14:textId="294948AD" w:rsidR="000C6C1B" w:rsidRDefault="000C6C1B" w:rsidP="00A6342E">
            <w:r w:rsidRPr="000C6C1B">
              <w:lastRenderedPageBreak/>
              <w:t xml:space="preserve">Damaged pipework or bin repaired or replaced within </w:t>
            </w:r>
            <w:r w:rsidRPr="00E41C1B">
              <w:rPr>
                <w:b/>
                <w:bCs/>
              </w:rPr>
              <w:t>48 hours</w:t>
            </w:r>
          </w:p>
        </w:tc>
        <w:tc>
          <w:tcPr>
            <w:tcW w:w="2325" w:type="dxa"/>
          </w:tcPr>
          <w:p w14:paraId="59D81CBA" w14:textId="34B3ED56" w:rsidR="000C6C1B" w:rsidRDefault="000C6C1B" w:rsidP="00A6342E">
            <w:r w:rsidRPr="000C6C1B">
              <w:t>Visual confirmation of repair and no residual odour</w:t>
            </w:r>
          </w:p>
        </w:tc>
      </w:tr>
      <w:tr w:rsidR="000C6C1B" w14:paraId="3AEA621F" w14:textId="77777777" w:rsidTr="000C6C1B">
        <w:tc>
          <w:tcPr>
            <w:tcW w:w="2324" w:type="dxa"/>
          </w:tcPr>
          <w:p w14:paraId="57D1E544" w14:textId="53B3B6E1" w:rsidR="000C6C1B" w:rsidRDefault="000C6C1B" w:rsidP="00A6342E">
            <w:r w:rsidRPr="000C6C1B">
              <w:t>Carcase storage and disposal</w:t>
            </w:r>
          </w:p>
        </w:tc>
        <w:tc>
          <w:tcPr>
            <w:tcW w:w="2324" w:type="dxa"/>
          </w:tcPr>
          <w:p w14:paraId="2A5550D3" w14:textId="0EA7683C" w:rsidR="000C6C1B" w:rsidRDefault="000C6C1B" w:rsidP="00A6342E">
            <w:r w:rsidRPr="000C6C1B">
              <w:t>Damage to mortality container or delayed collection</w:t>
            </w:r>
          </w:p>
        </w:tc>
        <w:tc>
          <w:tcPr>
            <w:tcW w:w="2325" w:type="dxa"/>
          </w:tcPr>
          <w:p w14:paraId="260A7071" w14:textId="530C3E4D" w:rsidR="000C6C1B" w:rsidRPr="000C6C1B" w:rsidRDefault="000C6C1B" w:rsidP="00A6342E">
            <w:r w:rsidRPr="000C6C1B">
              <w:t>Identified during daily inspection or odour detection</w:t>
            </w:r>
          </w:p>
        </w:tc>
        <w:tc>
          <w:tcPr>
            <w:tcW w:w="2325" w:type="dxa"/>
          </w:tcPr>
          <w:p w14:paraId="798864F5" w14:textId="752EEC9F" w:rsidR="000C6C1B" w:rsidRPr="000C6C1B" w:rsidRDefault="000C6C1B" w:rsidP="00A6342E">
            <w:r w:rsidRPr="000C6C1B">
              <w:t>Mortalities transferred immediately to a secure, sealed container; damaged container repaired or replaced without delay</w:t>
            </w:r>
          </w:p>
        </w:tc>
        <w:tc>
          <w:tcPr>
            <w:tcW w:w="2325" w:type="dxa"/>
          </w:tcPr>
          <w:p w14:paraId="0095F6E8" w14:textId="71CDE59A" w:rsidR="000C6C1B" w:rsidRPr="000C6C1B" w:rsidRDefault="000C6C1B" w:rsidP="00A6342E">
            <w:r w:rsidRPr="000C6C1B">
              <w:t>Spare sealed mortality storage available on site and used</w:t>
            </w:r>
            <w:r w:rsidR="00E41C1B">
              <w:t xml:space="preserve"> </w:t>
            </w:r>
            <w:proofErr w:type="gramStart"/>
            <w:r w:rsidR="00E41C1B" w:rsidRPr="00E41C1B">
              <w:rPr>
                <w:b/>
                <w:bCs/>
              </w:rPr>
              <w:t>immediately</w:t>
            </w:r>
            <w:r w:rsidR="00E41C1B">
              <w:t xml:space="preserve"> </w:t>
            </w:r>
            <w:r w:rsidRPr="000C6C1B">
              <w:t xml:space="preserve"> if</w:t>
            </w:r>
            <w:proofErr w:type="gramEnd"/>
            <w:r w:rsidRPr="000C6C1B">
              <w:t xml:space="preserve"> collection is delayed; collection by licensed contractor arranged </w:t>
            </w:r>
            <w:r w:rsidRPr="00E41C1B">
              <w:rPr>
                <w:b/>
                <w:bCs/>
              </w:rPr>
              <w:t>within 24 hours</w:t>
            </w:r>
          </w:p>
        </w:tc>
        <w:tc>
          <w:tcPr>
            <w:tcW w:w="2325" w:type="dxa"/>
          </w:tcPr>
          <w:p w14:paraId="142DC4FA" w14:textId="0F3C46F9" w:rsidR="000C6C1B" w:rsidRPr="000C6C1B" w:rsidRDefault="000C6C1B" w:rsidP="00A6342E">
            <w:r w:rsidRPr="000C6C1B">
              <w:t>Secure storage confirmed and no odour detected</w:t>
            </w:r>
          </w:p>
        </w:tc>
      </w:tr>
      <w:tr w:rsidR="000C6C1B" w14:paraId="4776E235" w14:textId="77777777" w:rsidTr="000C6C1B">
        <w:tc>
          <w:tcPr>
            <w:tcW w:w="2324" w:type="dxa"/>
          </w:tcPr>
          <w:p w14:paraId="425D17A0" w14:textId="13FB1C8E" w:rsidR="000C6C1B" w:rsidRPr="000C6C1B" w:rsidRDefault="00CA504B" w:rsidP="00A6342E">
            <w:r w:rsidRPr="00CA504B">
              <w:t>Egg production</w:t>
            </w:r>
          </w:p>
        </w:tc>
        <w:tc>
          <w:tcPr>
            <w:tcW w:w="2324" w:type="dxa"/>
          </w:tcPr>
          <w:p w14:paraId="13FAFFD3" w14:textId="77777777" w:rsidR="00CA504B" w:rsidRPr="00CA504B" w:rsidRDefault="00CA504B" w:rsidP="00CA504B">
            <w:r w:rsidRPr="00CA504B">
              <w:t>Drop in egg production indicating possible bird health or environmental issue</w:t>
            </w:r>
          </w:p>
          <w:p w14:paraId="08603483" w14:textId="77777777" w:rsidR="000C6C1B" w:rsidRPr="000C6C1B" w:rsidRDefault="000C6C1B" w:rsidP="00A6342E"/>
        </w:tc>
        <w:tc>
          <w:tcPr>
            <w:tcW w:w="2325" w:type="dxa"/>
          </w:tcPr>
          <w:p w14:paraId="6DCB4D4B" w14:textId="7F79A05E" w:rsidR="000C6C1B" w:rsidRPr="000C6C1B" w:rsidRDefault="00CA504B" w:rsidP="00A6342E">
            <w:r w:rsidRPr="00CA504B">
              <w:t>Deviation from normal egg production levels identified during daily production checks</w:t>
            </w:r>
          </w:p>
        </w:tc>
        <w:tc>
          <w:tcPr>
            <w:tcW w:w="2325" w:type="dxa"/>
          </w:tcPr>
          <w:p w14:paraId="2B612FEE" w14:textId="4851879E" w:rsidR="000C6C1B" w:rsidRPr="000C6C1B" w:rsidRDefault="00CA504B" w:rsidP="00A6342E">
            <w:r w:rsidRPr="00CA504B">
              <w:t>Bird health investigated immediately; veterinarian contacted where required; ventilation rates and manure belt operation reviewed and adjusted as necessary to minimise odour generation</w:t>
            </w:r>
          </w:p>
        </w:tc>
        <w:tc>
          <w:tcPr>
            <w:tcW w:w="2325" w:type="dxa"/>
          </w:tcPr>
          <w:p w14:paraId="4A7896B3" w14:textId="2AED17D1" w:rsidR="000C6C1B" w:rsidRPr="000C6C1B" w:rsidRDefault="00CA504B" w:rsidP="00A6342E">
            <w:r w:rsidRPr="00CA504B">
              <w:t>Increased monitoring of bird condition</w:t>
            </w:r>
            <w:r w:rsidR="00E41C1B">
              <w:t xml:space="preserve"> </w:t>
            </w:r>
            <w:r w:rsidRPr="00CA504B">
              <w:t>and housing environment</w:t>
            </w:r>
            <w:r w:rsidR="00E41C1B">
              <w:t xml:space="preserve"> </w:t>
            </w:r>
            <w:r w:rsidR="00E41C1B" w:rsidRPr="00E41C1B">
              <w:rPr>
                <w:b/>
                <w:bCs/>
              </w:rPr>
              <w:t>daily</w:t>
            </w:r>
            <w:r w:rsidRPr="00CA504B">
              <w:t xml:space="preserve"> until egg production stabilises</w:t>
            </w:r>
          </w:p>
        </w:tc>
        <w:tc>
          <w:tcPr>
            <w:tcW w:w="2325" w:type="dxa"/>
          </w:tcPr>
          <w:p w14:paraId="0F3A37AF" w14:textId="22FACE17" w:rsidR="000C6C1B" w:rsidRPr="000C6C1B" w:rsidRDefault="00CA504B" w:rsidP="00A6342E">
            <w:r w:rsidRPr="00CA504B">
              <w:t>Egg production returned to normal levels</w:t>
            </w:r>
          </w:p>
        </w:tc>
      </w:tr>
      <w:tr w:rsidR="00CA504B" w14:paraId="220E4CC3" w14:textId="77777777" w:rsidTr="000C6C1B">
        <w:tc>
          <w:tcPr>
            <w:tcW w:w="2324" w:type="dxa"/>
          </w:tcPr>
          <w:p w14:paraId="07408796" w14:textId="6BADB430" w:rsidR="00CA504B" w:rsidRPr="00CA504B" w:rsidRDefault="00CA504B" w:rsidP="00A6342E">
            <w:r w:rsidRPr="00CA504B">
              <w:t>Ventilation systems</w:t>
            </w:r>
          </w:p>
        </w:tc>
        <w:tc>
          <w:tcPr>
            <w:tcW w:w="2324" w:type="dxa"/>
          </w:tcPr>
          <w:p w14:paraId="519E37FE" w14:textId="0705F4E6" w:rsidR="00CA504B" w:rsidRPr="00CA504B" w:rsidRDefault="00CA504B" w:rsidP="00CA504B">
            <w:r w:rsidRPr="00CA504B">
              <w:t>Fan or control system failure</w:t>
            </w:r>
          </w:p>
        </w:tc>
        <w:tc>
          <w:tcPr>
            <w:tcW w:w="2325" w:type="dxa"/>
          </w:tcPr>
          <w:p w14:paraId="3DD6F573" w14:textId="0347C94A" w:rsidR="00CA504B" w:rsidRPr="00CA504B" w:rsidRDefault="00CA504B" w:rsidP="00A6342E">
            <w:r w:rsidRPr="00CA504B">
              <w:t>Alarm activation or fault identified</w:t>
            </w:r>
          </w:p>
        </w:tc>
        <w:tc>
          <w:tcPr>
            <w:tcW w:w="2325" w:type="dxa"/>
          </w:tcPr>
          <w:p w14:paraId="7A92FF03" w14:textId="3F7AAD0C" w:rsidR="00CA504B" w:rsidRPr="00CA504B" w:rsidRDefault="00CA504B" w:rsidP="00A6342E">
            <w:r w:rsidRPr="00CA504B">
              <w:t xml:space="preserve">Alternative ventilation activated </w:t>
            </w:r>
            <w:r w:rsidRPr="00E41C1B">
              <w:rPr>
                <w:b/>
                <w:bCs/>
              </w:rPr>
              <w:t>immediately</w:t>
            </w:r>
            <w:r w:rsidRPr="00CA504B">
              <w:t xml:space="preserve">; system operated using remaining installed fans designed to maintain adequate ventilation; </w:t>
            </w:r>
          </w:p>
        </w:tc>
        <w:tc>
          <w:tcPr>
            <w:tcW w:w="2325" w:type="dxa"/>
          </w:tcPr>
          <w:p w14:paraId="744E05CE" w14:textId="18E1B005" w:rsidR="00CA504B" w:rsidRPr="00CA504B" w:rsidRDefault="00CA504B" w:rsidP="00A6342E">
            <w:r w:rsidRPr="00CA504B">
              <w:t xml:space="preserve">Mobile generator deployed </w:t>
            </w:r>
            <w:r w:rsidR="00E41C1B">
              <w:t xml:space="preserve">within </w:t>
            </w:r>
            <w:r w:rsidR="00E41C1B" w:rsidRPr="00E41C1B">
              <w:rPr>
                <w:b/>
                <w:bCs/>
              </w:rPr>
              <w:t>1 hour</w:t>
            </w:r>
            <w:r w:rsidR="00E41C1B">
              <w:t xml:space="preserve"> </w:t>
            </w:r>
            <w:r w:rsidRPr="00CA504B">
              <w:t>if required</w:t>
            </w:r>
            <w:r w:rsidR="00E41C1B" w:rsidRPr="00CA504B">
              <w:t xml:space="preserve"> electrician </w:t>
            </w:r>
            <w:r w:rsidR="00E41C1B">
              <w:t xml:space="preserve">called out </w:t>
            </w:r>
            <w:r w:rsidR="00E41C1B" w:rsidRPr="00E41C1B">
              <w:rPr>
                <w:b/>
                <w:bCs/>
              </w:rPr>
              <w:t>immediately</w:t>
            </w:r>
          </w:p>
        </w:tc>
        <w:tc>
          <w:tcPr>
            <w:tcW w:w="2325" w:type="dxa"/>
          </w:tcPr>
          <w:p w14:paraId="7041A971" w14:textId="4BD489D4" w:rsidR="00CA504B" w:rsidRPr="00CA504B" w:rsidRDefault="00CA504B" w:rsidP="00A6342E">
            <w:r w:rsidRPr="00CA504B">
              <w:t>Ventilation system fully operational and corrective actions documented</w:t>
            </w:r>
          </w:p>
        </w:tc>
      </w:tr>
      <w:tr w:rsidR="00CA504B" w14:paraId="2032FE05" w14:textId="77777777" w:rsidTr="000C6C1B">
        <w:tc>
          <w:tcPr>
            <w:tcW w:w="2324" w:type="dxa"/>
          </w:tcPr>
          <w:p w14:paraId="09A06891" w14:textId="0B62345F" w:rsidR="00CA504B" w:rsidRPr="00CA504B" w:rsidRDefault="00CA504B" w:rsidP="00A6342E">
            <w:r w:rsidRPr="00CA504B">
              <w:t>Drinker systems</w:t>
            </w:r>
          </w:p>
        </w:tc>
        <w:tc>
          <w:tcPr>
            <w:tcW w:w="2324" w:type="dxa"/>
          </w:tcPr>
          <w:p w14:paraId="69D83639" w14:textId="649E8F84" w:rsidR="00CA504B" w:rsidRPr="00CA504B" w:rsidRDefault="00CA504B" w:rsidP="00CA504B">
            <w:r w:rsidRPr="00CA504B">
              <w:t>Leaking drinkers or pipe failure causing wet manure</w:t>
            </w:r>
          </w:p>
        </w:tc>
        <w:tc>
          <w:tcPr>
            <w:tcW w:w="2325" w:type="dxa"/>
          </w:tcPr>
          <w:p w14:paraId="26A527B6" w14:textId="58B23881" w:rsidR="00CA504B" w:rsidRPr="00CA504B" w:rsidRDefault="00CA504B" w:rsidP="00A6342E">
            <w:r w:rsidRPr="00CA504B">
              <w:t xml:space="preserve">Abnormal water consumption identified or leak </w:t>
            </w:r>
            <w:r w:rsidRPr="00CA504B">
              <w:lastRenderedPageBreak/>
              <w:t>observed during inspection</w:t>
            </w:r>
          </w:p>
        </w:tc>
        <w:tc>
          <w:tcPr>
            <w:tcW w:w="2325" w:type="dxa"/>
          </w:tcPr>
          <w:p w14:paraId="28F14663" w14:textId="45D016D2" w:rsidR="00CA504B" w:rsidRPr="00CA504B" w:rsidRDefault="00CA504B" w:rsidP="00A6342E">
            <w:r w:rsidRPr="00CA504B">
              <w:lastRenderedPageBreak/>
              <w:t xml:space="preserve">Leak isolated and repaired immediately; manure belts and ventilation adjusted to </w:t>
            </w:r>
            <w:r w:rsidRPr="00CA504B">
              <w:lastRenderedPageBreak/>
              <w:t>restore dry manure conditions and minimise odour generation</w:t>
            </w:r>
          </w:p>
        </w:tc>
        <w:tc>
          <w:tcPr>
            <w:tcW w:w="2325" w:type="dxa"/>
          </w:tcPr>
          <w:p w14:paraId="4B261290" w14:textId="1F21FCC1" w:rsidR="00CA504B" w:rsidRPr="00CA504B" w:rsidRDefault="00E41C1B" w:rsidP="00A6342E">
            <w:r w:rsidRPr="00E41C1B">
              <w:lastRenderedPageBreak/>
              <w:t xml:space="preserve">Increased monitoring of water consumption and manure condition </w:t>
            </w:r>
            <w:r w:rsidRPr="00E41C1B">
              <w:rPr>
                <w:b/>
                <w:bCs/>
              </w:rPr>
              <w:lastRenderedPageBreak/>
              <w:t>at least twice daily</w:t>
            </w:r>
            <w:r w:rsidRPr="00E41C1B">
              <w:t xml:space="preserve"> until resolved</w:t>
            </w:r>
          </w:p>
        </w:tc>
        <w:tc>
          <w:tcPr>
            <w:tcW w:w="2325" w:type="dxa"/>
          </w:tcPr>
          <w:p w14:paraId="0EA30CE9" w14:textId="6E4FA635" w:rsidR="00CA504B" w:rsidRPr="00CA504B" w:rsidRDefault="00CA504B" w:rsidP="00A6342E">
            <w:r w:rsidRPr="00CA504B">
              <w:lastRenderedPageBreak/>
              <w:t>Water consumption returned to normal levels and manure dry</w:t>
            </w:r>
          </w:p>
        </w:tc>
      </w:tr>
      <w:tr w:rsidR="00CA504B" w14:paraId="44FA7453" w14:textId="77777777" w:rsidTr="000C6C1B">
        <w:tc>
          <w:tcPr>
            <w:tcW w:w="2324" w:type="dxa"/>
          </w:tcPr>
          <w:p w14:paraId="6C5E7785" w14:textId="13E297EC" w:rsidR="00CA504B" w:rsidRPr="00CA504B" w:rsidRDefault="00CA504B" w:rsidP="00A6342E">
            <w:r w:rsidRPr="00CA504B">
              <w:t>Bird depletion</w:t>
            </w:r>
          </w:p>
        </w:tc>
        <w:tc>
          <w:tcPr>
            <w:tcW w:w="2324" w:type="dxa"/>
          </w:tcPr>
          <w:p w14:paraId="7F1C21B9" w14:textId="783B8E63" w:rsidR="00CA504B" w:rsidRPr="00CA504B" w:rsidRDefault="00CA504B" w:rsidP="00CA504B">
            <w:r w:rsidRPr="00CA504B">
              <w:t>Fugitive odour release following depletion</w:t>
            </w:r>
          </w:p>
        </w:tc>
        <w:tc>
          <w:tcPr>
            <w:tcW w:w="2325" w:type="dxa"/>
          </w:tcPr>
          <w:p w14:paraId="7546B283" w14:textId="64D17084" w:rsidR="00CA504B" w:rsidRPr="00CA504B" w:rsidRDefault="00CA504B" w:rsidP="00A6342E">
            <w:r w:rsidRPr="00CA504B">
              <w:t>Raised odour levels identified during site inspection or odour detection</w:t>
            </w:r>
          </w:p>
        </w:tc>
        <w:tc>
          <w:tcPr>
            <w:tcW w:w="2325" w:type="dxa"/>
          </w:tcPr>
          <w:p w14:paraId="343B329E" w14:textId="1B53148B" w:rsidR="00CA504B" w:rsidRPr="00CA504B" w:rsidRDefault="00CA504B" w:rsidP="00A6342E">
            <w:r w:rsidRPr="00CA504B">
              <w:t>Minimum ventilation maintained; houses sealed following depletion</w:t>
            </w:r>
          </w:p>
        </w:tc>
        <w:tc>
          <w:tcPr>
            <w:tcW w:w="2325" w:type="dxa"/>
          </w:tcPr>
          <w:p w14:paraId="5E11A7F2" w14:textId="26B11550" w:rsidR="00CA504B" w:rsidRPr="00CA504B" w:rsidRDefault="00CA504B" w:rsidP="00A6342E">
            <w:r w:rsidRPr="00CA504B">
              <w:t xml:space="preserve">OMP reviewed </w:t>
            </w:r>
            <w:r w:rsidR="00E41C1B">
              <w:t xml:space="preserve">within </w:t>
            </w:r>
            <w:r w:rsidR="00E41C1B" w:rsidRPr="00E41C1B">
              <w:rPr>
                <w:b/>
                <w:bCs/>
              </w:rPr>
              <w:t>24 hours</w:t>
            </w:r>
            <w:r w:rsidR="00E41C1B">
              <w:t xml:space="preserve"> </w:t>
            </w:r>
            <w:r w:rsidRPr="00CA504B">
              <w:t>if required and findings recorded</w:t>
            </w:r>
          </w:p>
        </w:tc>
        <w:tc>
          <w:tcPr>
            <w:tcW w:w="2325" w:type="dxa"/>
          </w:tcPr>
          <w:p w14:paraId="6664D2DE" w14:textId="445A70D6" w:rsidR="00CA504B" w:rsidRPr="00CA504B" w:rsidRDefault="00185D6D" w:rsidP="00A6342E">
            <w:r>
              <w:t>N</w:t>
            </w:r>
            <w:r w:rsidRPr="00185D6D">
              <w:t>o abnormal odour detected during follow-up site inspection</w:t>
            </w:r>
          </w:p>
        </w:tc>
      </w:tr>
      <w:tr w:rsidR="00CA504B" w14:paraId="205F9566" w14:textId="77777777" w:rsidTr="000C6C1B">
        <w:tc>
          <w:tcPr>
            <w:tcW w:w="2324" w:type="dxa"/>
          </w:tcPr>
          <w:p w14:paraId="05B008EF" w14:textId="0C12660F" w:rsidR="00CA504B" w:rsidRPr="00CA504B" w:rsidRDefault="00CA504B" w:rsidP="00A6342E">
            <w:r>
              <w:t>M</w:t>
            </w:r>
            <w:r w:rsidRPr="00CA504B">
              <w:t>anure removal</w:t>
            </w:r>
          </w:p>
        </w:tc>
        <w:tc>
          <w:tcPr>
            <w:tcW w:w="2324" w:type="dxa"/>
          </w:tcPr>
          <w:p w14:paraId="4D53784A" w14:textId="28018D88" w:rsidR="00CA504B" w:rsidRPr="00CA504B" w:rsidRDefault="00CA504B" w:rsidP="00CA504B">
            <w:r w:rsidRPr="00CA504B">
              <w:t>Fugitive odour during manure removal activities</w:t>
            </w:r>
          </w:p>
        </w:tc>
        <w:tc>
          <w:tcPr>
            <w:tcW w:w="2325" w:type="dxa"/>
          </w:tcPr>
          <w:p w14:paraId="163A82F5" w14:textId="4CD2E73F" w:rsidR="00CA504B" w:rsidRPr="00CA504B" w:rsidRDefault="00CA504B" w:rsidP="00A6342E">
            <w:r w:rsidRPr="00CA504B">
              <w:t>Raised odour levels identified during site inspection or odour detection</w:t>
            </w:r>
          </w:p>
        </w:tc>
        <w:tc>
          <w:tcPr>
            <w:tcW w:w="2325" w:type="dxa"/>
          </w:tcPr>
          <w:p w14:paraId="5DBE9CD6" w14:textId="72A93560" w:rsidR="00CA504B" w:rsidRPr="00CA504B" w:rsidRDefault="00CA504B" w:rsidP="00A6342E">
            <w:r w:rsidRPr="00CA504B">
              <w:t>Manure removal activities adjusted immediately; ventilation settings optimised to aid dispersion and minimise odour during removal</w:t>
            </w:r>
          </w:p>
        </w:tc>
        <w:tc>
          <w:tcPr>
            <w:tcW w:w="2325" w:type="dxa"/>
          </w:tcPr>
          <w:p w14:paraId="7493A18B" w14:textId="06145DDF" w:rsidR="00CA504B" w:rsidRPr="00CA504B" w:rsidRDefault="00E41C1B" w:rsidP="00A6342E">
            <w:r w:rsidRPr="00E41C1B">
              <w:t xml:space="preserve">Manure removal procedures reviewed and amended </w:t>
            </w:r>
            <w:r w:rsidRPr="00E41C1B">
              <w:rPr>
                <w:b/>
                <w:bCs/>
              </w:rPr>
              <w:t>within 24 hours</w:t>
            </w:r>
            <w:r w:rsidRPr="00E41C1B">
              <w:t xml:space="preserve"> if required</w:t>
            </w:r>
          </w:p>
        </w:tc>
        <w:tc>
          <w:tcPr>
            <w:tcW w:w="2325" w:type="dxa"/>
          </w:tcPr>
          <w:p w14:paraId="5EA94F99" w14:textId="3217B734" w:rsidR="00CA504B" w:rsidRPr="00CA504B" w:rsidRDefault="00CA504B" w:rsidP="00A6342E">
            <w:r w:rsidRPr="00CA504B">
              <w:t>No abnormal odour detected during follow-up site inspection</w:t>
            </w:r>
          </w:p>
        </w:tc>
      </w:tr>
      <w:tr w:rsidR="00CA504B" w14:paraId="5E1E9501" w14:textId="77777777" w:rsidTr="000C6C1B">
        <w:tc>
          <w:tcPr>
            <w:tcW w:w="2324" w:type="dxa"/>
          </w:tcPr>
          <w:p w14:paraId="72E1B63F" w14:textId="329D4F5C" w:rsidR="00CA504B" w:rsidRDefault="00297390" w:rsidP="00A6342E">
            <w:r w:rsidRPr="00297390">
              <w:t>Dirty water storage</w:t>
            </w:r>
          </w:p>
        </w:tc>
        <w:tc>
          <w:tcPr>
            <w:tcW w:w="2324" w:type="dxa"/>
          </w:tcPr>
          <w:p w14:paraId="5819959C" w14:textId="22A8CF88" w:rsidR="00CA504B" w:rsidRPr="00CA504B" w:rsidRDefault="00297390" w:rsidP="00CA504B">
            <w:r w:rsidRPr="00297390">
              <w:t>Odour from standing or stagnant dirty water</w:t>
            </w:r>
          </w:p>
        </w:tc>
        <w:tc>
          <w:tcPr>
            <w:tcW w:w="2325" w:type="dxa"/>
          </w:tcPr>
          <w:p w14:paraId="688D5A29" w14:textId="78B8B5E9" w:rsidR="00CA504B" w:rsidRPr="00CA504B" w:rsidRDefault="00297390" w:rsidP="00A6342E">
            <w:r w:rsidRPr="00297390">
              <w:t>Odour detected during site inspection</w:t>
            </w:r>
          </w:p>
        </w:tc>
        <w:tc>
          <w:tcPr>
            <w:tcW w:w="2325" w:type="dxa"/>
          </w:tcPr>
          <w:p w14:paraId="11C8C498" w14:textId="7A17AC37" w:rsidR="00CA504B" w:rsidRPr="00CA504B" w:rsidRDefault="00297390" w:rsidP="00A6342E">
            <w:r w:rsidRPr="00297390">
              <w:t>Dirty water tanks inspected immediately; dirty water tanks filled with clean water and agitated prior to removal to prevent sediment build-up and stagnation</w:t>
            </w:r>
          </w:p>
        </w:tc>
        <w:tc>
          <w:tcPr>
            <w:tcW w:w="2325" w:type="dxa"/>
          </w:tcPr>
          <w:p w14:paraId="5E2AABB2" w14:textId="41992EEF" w:rsidR="00CA504B" w:rsidRPr="00CA504B" w:rsidRDefault="00E41C1B" w:rsidP="00A6342E">
            <w:r w:rsidRPr="00E41C1B">
              <w:t xml:space="preserve">Dirty water removed off site using on-farm slurry tanker </w:t>
            </w:r>
            <w:r w:rsidRPr="00E41C1B">
              <w:rPr>
                <w:b/>
                <w:bCs/>
              </w:rPr>
              <w:t>within 24 hours</w:t>
            </w:r>
          </w:p>
        </w:tc>
        <w:tc>
          <w:tcPr>
            <w:tcW w:w="2325" w:type="dxa"/>
          </w:tcPr>
          <w:p w14:paraId="2609B983" w14:textId="48BE6B8F" w:rsidR="00CA504B" w:rsidRPr="00CA504B" w:rsidRDefault="00297390" w:rsidP="00A6342E">
            <w:r w:rsidRPr="00297390">
              <w:t>No standing water present and no abnormal odour detected</w:t>
            </w:r>
          </w:p>
        </w:tc>
      </w:tr>
      <w:tr w:rsidR="00297390" w14:paraId="70EAC914" w14:textId="77777777" w:rsidTr="000C6C1B">
        <w:tc>
          <w:tcPr>
            <w:tcW w:w="2324" w:type="dxa"/>
          </w:tcPr>
          <w:p w14:paraId="67931CE1" w14:textId="27BA3BAC" w:rsidR="00297390" w:rsidRPr="00297390" w:rsidRDefault="00297390" w:rsidP="00A6342E">
            <w:r w:rsidRPr="00297390">
              <w:t>Drainage system</w:t>
            </w:r>
          </w:p>
        </w:tc>
        <w:tc>
          <w:tcPr>
            <w:tcW w:w="2324" w:type="dxa"/>
          </w:tcPr>
          <w:p w14:paraId="11C7D58F" w14:textId="30762976" w:rsidR="00297390" w:rsidRPr="00297390" w:rsidRDefault="00297390" w:rsidP="00CA504B">
            <w:r w:rsidRPr="00297390">
              <w:t>Blocked drains causing standing dirty water</w:t>
            </w:r>
          </w:p>
        </w:tc>
        <w:tc>
          <w:tcPr>
            <w:tcW w:w="2325" w:type="dxa"/>
          </w:tcPr>
          <w:p w14:paraId="3A587F0E" w14:textId="6CB5358F" w:rsidR="00297390" w:rsidRPr="00297390" w:rsidRDefault="00297390" w:rsidP="00A6342E">
            <w:r w:rsidRPr="00297390">
              <w:t>Standing water or odour detected during inspection</w:t>
            </w:r>
          </w:p>
        </w:tc>
        <w:tc>
          <w:tcPr>
            <w:tcW w:w="2325" w:type="dxa"/>
          </w:tcPr>
          <w:p w14:paraId="700F0716" w14:textId="1D72D912" w:rsidR="00297390" w:rsidRPr="00297390" w:rsidRDefault="00297390" w:rsidP="00A6342E">
            <w:r w:rsidRPr="00297390">
              <w:t>Drainage inspected immediately; blockage cleared without delay</w:t>
            </w:r>
          </w:p>
        </w:tc>
        <w:tc>
          <w:tcPr>
            <w:tcW w:w="2325" w:type="dxa"/>
          </w:tcPr>
          <w:p w14:paraId="0B8FD061" w14:textId="10A6B08A" w:rsidR="00297390" w:rsidRPr="00297390" w:rsidRDefault="000F686F" w:rsidP="00A6342E">
            <w:r w:rsidRPr="000F686F">
              <w:t xml:space="preserve">Specialist drainage contractor engaged </w:t>
            </w:r>
            <w:r w:rsidRPr="000F686F">
              <w:rPr>
                <w:b/>
                <w:bCs/>
              </w:rPr>
              <w:t>within 24 hours</w:t>
            </w:r>
            <w:r w:rsidRPr="000F686F">
              <w:t xml:space="preserve"> if clearance not achieved</w:t>
            </w:r>
          </w:p>
        </w:tc>
        <w:tc>
          <w:tcPr>
            <w:tcW w:w="2325" w:type="dxa"/>
          </w:tcPr>
          <w:p w14:paraId="2739D69B" w14:textId="75609A63" w:rsidR="00297390" w:rsidRPr="00297390" w:rsidRDefault="00297390" w:rsidP="00A6342E">
            <w:r w:rsidRPr="00297390">
              <w:t>Drainage flowing freely and no abnormal odour detected</w:t>
            </w:r>
          </w:p>
        </w:tc>
      </w:tr>
      <w:tr w:rsidR="00297390" w14:paraId="6118E0E2" w14:textId="77777777" w:rsidTr="000C6C1B">
        <w:tc>
          <w:tcPr>
            <w:tcW w:w="2324" w:type="dxa"/>
          </w:tcPr>
          <w:p w14:paraId="5270EAEA" w14:textId="0ECCF1CC" w:rsidR="00297390" w:rsidRPr="00297390" w:rsidRDefault="00297390" w:rsidP="00A6342E">
            <w:r w:rsidRPr="00297390">
              <w:t>Dirty water removal</w:t>
            </w:r>
          </w:p>
        </w:tc>
        <w:tc>
          <w:tcPr>
            <w:tcW w:w="2324" w:type="dxa"/>
          </w:tcPr>
          <w:p w14:paraId="50F0FF47" w14:textId="3CCC7CEE" w:rsidR="00297390" w:rsidRPr="00297390" w:rsidRDefault="00297390" w:rsidP="00CA504B">
            <w:r w:rsidRPr="00297390">
              <w:t>Delay in removal of dirty water from site</w:t>
            </w:r>
          </w:p>
        </w:tc>
        <w:tc>
          <w:tcPr>
            <w:tcW w:w="2325" w:type="dxa"/>
          </w:tcPr>
          <w:p w14:paraId="487E32B1" w14:textId="7CE3B3CD" w:rsidR="00297390" w:rsidRPr="00297390" w:rsidRDefault="00297390" w:rsidP="00A6342E">
            <w:r w:rsidRPr="00297390">
              <w:t>Dirty water remaining on site longer than planned</w:t>
            </w:r>
          </w:p>
        </w:tc>
        <w:tc>
          <w:tcPr>
            <w:tcW w:w="2325" w:type="dxa"/>
          </w:tcPr>
          <w:p w14:paraId="2C6B795B" w14:textId="3200259C" w:rsidR="00297390" w:rsidRPr="00297390" w:rsidRDefault="00297390" w:rsidP="00A6342E">
            <w:r w:rsidRPr="00297390">
              <w:t>Dirty water removed using on-farm slurry tanker</w:t>
            </w:r>
          </w:p>
        </w:tc>
        <w:tc>
          <w:tcPr>
            <w:tcW w:w="2325" w:type="dxa"/>
          </w:tcPr>
          <w:p w14:paraId="321B75B8" w14:textId="756EDE4B" w:rsidR="00297390" w:rsidRPr="00297390" w:rsidRDefault="000F686F" w:rsidP="00A6342E">
            <w:r w:rsidRPr="000F686F">
              <w:t xml:space="preserve">Standby slurry tanker deployed </w:t>
            </w:r>
            <w:r w:rsidRPr="000F686F">
              <w:rPr>
                <w:b/>
                <w:bCs/>
              </w:rPr>
              <w:t>within 24 hours</w:t>
            </w:r>
            <w:r w:rsidRPr="000F686F">
              <w:t xml:space="preserve"> in the event of equipment failure</w:t>
            </w:r>
          </w:p>
        </w:tc>
        <w:tc>
          <w:tcPr>
            <w:tcW w:w="2325" w:type="dxa"/>
          </w:tcPr>
          <w:p w14:paraId="627FEFA1" w14:textId="64DEF0E0" w:rsidR="00297390" w:rsidRPr="00297390" w:rsidRDefault="00297390" w:rsidP="00A6342E">
            <w:r w:rsidRPr="00297390">
              <w:t>Dirty water removed from site and no abnormal odour detected</w:t>
            </w:r>
          </w:p>
        </w:tc>
      </w:tr>
    </w:tbl>
    <w:p w14:paraId="6316295C" w14:textId="77777777" w:rsidR="000C6C1B" w:rsidRDefault="000C6C1B" w:rsidP="00A6342E"/>
    <w:p w14:paraId="77C7C239" w14:textId="38751C42" w:rsidR="0039528D" w:rsidRDefault="00F06206" w:rsidP="00A6342E">
      <w:r w:rsidRPr="00F06206">
        <w:t>OMP reviewed in line with the review requirements set out in this plan</w:t>
      </w:r>
      <w:r w:rsidR="0039528D">
        <w:t xml:space="preserve">, following a substantiated complaint or any changes to operations. </w:t>
      </w:r>
    </w:p>
    <w:p w14:paraId="26E4ADBD" w14:textId="77777777" w:rsidR="0039528D" w:rsidRDefault="0039528D" w:rsidP="0039528D">
      <w:pPr>
        <w:rPr>
          <w:rFonts w:cs="Arial"/>
          <w:color w:val="222222"/>
          <w:shd w:val="clear" w:color="auto" w:fill="FFFFFF"/>
        </w:rPr>
      </w:pPr>
      <w:r w:rsidRPr="0039528D">
        <w:rPr>
          <w:rFonts w:cs="Arial"/>
          <w:color w:val="222222"/>
          <w:shd w:val="clear" w:color="auto" w:fill="FFFFFF"/>
        </w:rPr>
        <w:t>If substantiated odour complaints are received over a one-month period without resolution to odour problem a formal action plan with measures and timescales for relevant odour issues shall be presented to the Environment Agency for approval</w:t>
      </w:r>
    </w:p>
    <w:p w14:paraId="707D17F9" w14:textId="4DC7E3C3" w:rsidR="000F686F" w:rsidRDefault="000F686F" w:rsidP="000F686F">
      <w:r w:rsidRPr="006F79BC">
        <w:t xml:space="preserve">This plan will be reviewed </w:t>
      </w:r>
      <w:r w:rsidRPr="006F79BC">
        <w:rPr>
          <w:b/>
          <w:bCs/>
        </w:rPr>
        <w:t>every four years</w:t>
      </w:r>
      <w:r w:rsidRPr="006F79BC">
        <w:t xml:space="preserve"> or following any substantiated </w:t>
      </w:r>
      <w:r>
        <w:t>odour complaints</w:t>
      </w:r>
      <w:r w:rsidRPr="006F79BC">
        <w:t>. Any changes will be communicated to the Environment Agency Area Officer for approval.</w:t>
      </w:r>
    </w:p>
    <w:p w14:paraId="2EA8FAAA" w14:textId="3B6DA9F2" w:rsidR="00896357" w:rsidRDefault="000F686F" w:rsidP="00896357">
      <w:pPr>
        <w:rPr>
          <w:sz w:val="52"/>
          <w:szCs w:val="52"/>
        </w:rPr>
      </w:pPr>
      <w:r>
        <w:rPr>
          <w:sz w:val="52"/>
          <w:szCs w:val="52"/>
        </w:rPr>
        <w:t>O</w:t>
      </w:r>
      <w:r w:rsidR="00896357" w:rsidRPr="008F2E58">
        <w:rPr>
          <w:sz w:val="52"/>
          <w:szCs w:val="52"/>
        </w:rPr>
        <w:t>dour Complaint Form _ Manor Farm Eggs</w:t>
      </w:r>
    </w:p>
    <w:p w14:paraId="23A5254D" w14:textId="77777777" w:rsidR="00896357" w:rsidRDefault="00896357" w:rsidP="00896357">
      <w:pPr>
        <w:keepNext/>
        <w:spacing w:before="240" w:after="60"/>
        <w:rPr>
          <w:rFonts w:ascii="Arial" w:eastAsia="Times New Roman" w:hAnsi="Arial" w:cs="Arial"/>
          <w:b/>
          <w:bCs/>
          <w:kern w:val="3"/>
          <w:sz w:val="32"/>
          <w:szCs w:val="32"/>
        </w:rPr>
      </w:pPr>
    </w:p>
    <w:tbl>
      <w:tblPr>
        <w:tblW w:w="13892" w:type="dxa"/>
        <w:tblInd w:w="-147" w:type="dxa"/>
        <w:tblCellMar>
          <w:left w:w="10" w:type="dxa"/>
          <w:right w:w="10" w:type="dxa"/>
        </w:tblCellMar>
        <w:tblLook w:val="0000" w:firstRow="0" w:lastRow="0" w:firstColumn="0" w:lastColumn="0" w:noHBand="0" w:noVBand="0"/>
      </w:tblPr>
      <w:tblGrid>
        <w:gridCol w:w="2169"/>
        <w:gridCol w:w="3360"/>
        <w:gridCol w:w="1984"/>
        <w:gridCol w:w="426"/>
        <w:gridCol w:w="5953"/>
      </w:tblGrid>
      <w:tr w:rsidR="00896357" w:rsidRPr="008F2E58" w14:paraId="5E57C643"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4B0C6" w14:textId="77777777" w:rsidR="00896357" w:rsidRPr="008F2E58" w:rsidRDefault="00896357" w:rsidP="00810926">
            <w:pPr>
              <w:spacing w:before="100" w:beforeAutospacing="1" w:after="100" w:afterAutospacing="1"/>
              <w:ind w:right="-694"/>
              <w:rPr>
                <w:sz w:val="24"/>
                <w:szCs w:val="24"/>
              </w:rPr>
            </w:pPr>
            <w:r w:rsidRPr="008F2E58">
              <w:rPr>
                <w:sz w:val="24"/>
                <w:szCs w:val="24"/>
              </w:rPr>
              <w:t>Installation Name</w:t>
            </w:r>
          </w:p>
          <w:p w14:paraId="104E5F71" w14:textId="77777777" w:rsidR="00896357" w:rsidRPr="008F2E58" w:rsidRDefault="00896357" w:rsidP="00810926">
            <w:pPr>
              <w:spacing w:before="100" w:beforeAutospacing="1" w:after="100" w:afterAutospacing="1"/>
              <w:ind w:right="-694"/>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03EC7" w14:textId="77777777" w:rsidR="00896357" w:rsidRPr="008F2E58" w:rsidRDefault="00896357" w:rsidP="00810926">
            <w:pPr>
              <w:spacing w:before="100" w:beforeAutospacing="1" w:after="100" w:afterAutospacing="1"/>
              <w:ind w:right="-694"/>
              <w:rPr>
                <w:sz w:val="24"/>
                <w:szCs w:val="24"/>
              </w:rPr>
            </w:pPr>
            <w:r w:rsidRPr="008F2E58">
              <w:rPr>
                <w:sz w:val="24"/>
                <w:szCs w:val="24"/>
              </w:rPr>
              <w:t>Date Recorded</w:t>
            </w:r>
          </w:p>
          <w:p w14:paraId="69653221" w14:textId="77777777" w:rsidR="00896357" w:rsidRPr="008F2E58" w:rsidRDefault="00896357" w:rsidP="00810926">
            <w:pPr>
              <w:spacing w:before="100" w:beforeAutospacing="1" w:after="100" w:afterAutospacing="1"/>
              <w:ind w:right="-694"/>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11405" w14:textId="77777777" w:rsidR="00896357" w:rsidRPr="008F2E58" w:rsidRDefault="00896357" w:rsidP="00810926">
            <w:pPr>
              <w:spacing w:before="100" w:beforeAutospacing="1" w:after="100" w:afterAutospacing="1"/>
              <w:ind w:right="-694"/>
              <w:rPr>
                <w:sz w:val="24"/>
                <w:szCs w:val="24"/>
              </w:rPr>
            </w:pPr>
            <w:r w:rsidRPr="008F2E58">
              <w:rPr>
                <w:sz w:val="24"/>
                <w:szCs w:val="24"/>
              </w:rPr>
              <w:t>Reference Number</w:t>
            </w:r>
          </w:p>
          <w:p w14:paraId="5DAA0391" w14:textId="77777777" w:rsidR="00896357" w:rsidRPr="008F2E58" w:rsidRDefault="00896357" w:rsidP="00810926">
            <w:pPr>
              <w:spacing w:before="100" w:beforeAutospacing="1" w:after="100" w:afterAutospacing="1"/>
              <w:ind w:right="-694"/>
              <w:rPr>
                <w:sz w:val="24"/>
                <w:szCs w:val="24"/>
              </w:rPr>
            </w:pPr>
          </w:p>
        </w:tc>
      </w:tr>
      <w:tr w:rsidR="00896357" w:rsidRPr="008F2E58" w14:paraId="75F8567A" w14:textId="77777777" w:rsidTr="00810926">
        <w:tc>
          <w:tcPr>
            <w:tcW w:w="138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DEA74" w14:textId="77777777" w:rsidR="00896357" w:rsidRPr="008F2E58" w:rsidRDefault="00896357" w:rsidP="00810926">
            <w:pPr>
              <w:spacing w:before="100" w:beforeAutospacing="1" w:after="100" w:afterAutospacing="1"/>
              <w:ind w:right="-694"/>
              <w:rPr>
                <w:b/>
                <w:bCs/>
                <w:sz w:val="24"/>
                <w:szCs w:val="24"/>
              </w:rPr>
            </w:pPr>
            <w:r w:rsidRPr="008F2E58">
              <w:rPr>
                <w:b/>
                <w:bCs/>
                <w:sz w:val="24"/>
                <w:szCs w:val="24"/>
              </w:rPr>
              <w:t>Complainant Details</w:t>
            </w:r>
          </w:p>
        </w:tc>
      </w:tr>
      <w:tr w:rsidR="00896357" w:rsidRPr="008F2E58" w14:paraId="24D0DBAE" w14:textId="77777777" w:rsidTr="00810926">
        <w:trPr>
          <w:trHeight w:val="464"/>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A8D91" w14:textId="77777777" w:rsidR="00896357" w:rsidRPr="008F2E58" w:rsidRDefault="00896357" w:rsidP="00810926">
            <w:pPr>
              <w:spacing w:before="100" w:beforeAutospacing="1" w:after="100" w:afterAutospacing="1"/>
              <w:ind w:right="-694"/>
              <w:rPr>
                <w:sz w:val="24"/>
                <w:szCs w:val="24"/>
              </w:rPr>
            </w:pPr>
            <w:r w:rsidRPr="008F2E58">
              <w:rPr>
                <w:sz w:val="24"/>
                <w:szCs w:val="24"/>
              </w:rPr>
              <w:t>Name</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5C845" w14:textId="77777777" w:rsidR="00896357" w:rsidRPr="008F2E58" w:rsidRDefault="00896357" w:rsidP="00810926">
            <w:pPr>
              <w:spacing w:before="100" w:beforeAutospacing="1" w:after="100" w:afterAutospacing="1"/>
              <w:ind w:right="-694"/>
              <w:rPr>
                <w:sz w:val="24"/>
                <w:szCs w:val="24"/>
              </w:rPr>
            </w:pPr>
          </w:p>
        </w:tc>
      </w:tr>
      <w:tr w:rsidR="00896357" w:rsidRPr="008F2E58" w14:paraId="58F64FC8" w14:textId="77777777" w:rsidTr="00810926">
        <w:trPr>
          <w:trHeight w:val="1461"/>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8692A" w14:textId="77777777" w:rsidR="00896357" w:rsidRPr="008F2E58" w:rsidRDefault="00896357" w:rsidP="00810926">
            <w:pPr>
              <w:spacing w:before="100" w:beforeAutospacing="1" w:after="100" w:afterAutospacing="1"/>
              <w:ind w:right="-694"/>
              <w:rPr>
                <w:sz w:val="24"/>
                <w:szCs w:val="24"/>
              </w:rPr>
            </w:pPr>
            <w:r w:rsidRPr="008F2E58">
              <w:rPr>
                <w:sz w:val="24"/>
                <w:szCs w:val="24"/>
              </w:rPr>
              <w:t>Address</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70FC" w14:textId="77777777" w:rsidR="00896357" w:rsidRPr="008F2E58" w:rsidRDefault="00896357" w:rsidP="00810926">
            <w:pPr>
              <w:spacing w:before="100" w:beforeAutospacing="1" w:after="100" w:afterAutospacing="1"/>
              <w:ind w:right="-694"/>
              <w:rPr>
                <w:sz w:val="24"/>
                <w:szCs w:val="24"/>
              </w:rPr>
            </w:pPr>
          </w:p>
        </w:tc>
      </w:tr>
      <w:tr w:rsidR="00896357" w:rsidRPr="008F2E58" w14:paraId="55951D19" w14:textId="77777777" w:rsidTr="00810926">
        <w:trPr>
          <w:trHeight w:val="418"/>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F9C7F" w14:textId="77777777" w:rsidR="00896357" w:rsidRPr="008F2E58" w:rsidRDefault="00896357" w:rsidP="00810926">
            <w:pPr>
              <w:spacing w:before="100" w:beforeAutospacing="1" w:after="100" w:afterAutospacing="1"/>
              <w:ind w:right="-694"/>
              <w:rPr>
                <w:sz w:val="24"/>
                <w:szCs w:val="24"/>
              </w:rPr>
            </w:pPr>
            <w:r w:rsidRPr="008F2E58">
              <w:rPr>
                <w:sz w:val="24"/>
                <w:szCs w:val="24"/>
              </w:rPr>
              <w:t>Tel. No. of</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3A31A" w14:textId="77777777" w:rsidR="00896357" w:rsidRPr="008F2E58" w:rsidRDefault="00896357" w:rsidP="00810926">
            <w:pPr>
              <w:spacing w:before="100" w:beforeAutospacing="1" w:after="100" w:afterAutospacing="1"/>
              <w:ind w:right="-694"/>
              <w:rPr>
                <w:sz w:val="24"/>
                <w:szCs w:val="24"/>
              </w:rPr>
            </w:pPr>
          </w:p>
        </w:tc>
      </w:tr>
      <w:tr w:rsidR="00896357" w:rsidRPr="008F2E58" w14:paraId="675AC5F3" w14:textId="77777777" w:rsidTr="00810926">
        <w:trPr>
          <w:trHeight w:val="551"/>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A1D46" w14:textId="77777777" w:rsidR="00896357" w:rsidRPr="008F2E58" w:rsidRDefault="00896357" w:rsidP="00810926">
            <w:pPr>
              <w:spacing w:before="100" w:beforeAutospacing="1" w:after="100" w:afterAutospacing="1"/>
              <w:ind w:right="-694"/>
              <w:rPr>
                <w:sz w:val="24"/>
                <w:szCs w:val="24"/>
              </w:rPr>
            </w:pPr>
            <w:r w:rsidRPr="008F2E58">
              <w:rPr>
                <w:sz w:val="24"/>
                <w:szCs w:val="24"/>
              </w:rPr>
              <w:t>Location of caller in relation to installation</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1F46C" w14:textId="77777777" w:rsidR="00896357" w:rsidRPr="008F2E58" w:rsidRDefault="00896357" w:rsidP="00810926">
            <w:pPr>
              <w:spacing w:before="100" w:beforeAutospacing="1" w:after="100" w:afterAutospacing="1"/>
              <w:ind w:right="-694"/>
              <w:rPr>
                <w:sz w:val="24"/>
                <w:szCs w:val="24"/>
              </w:rPr>
            </w:pPr>
          </w:p>
        </w:tc>
      </w:tr>
      <w:tr w:rsidR="00896357" w:rsidRPr="008F2E58" w14:paraId="03CA784B" w14:textId="77777777" w:rsidTr="00810926">
        <w:trPr>
          <w:trHeight w:val="560"/>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8D8A4" w14:textId="77777777" w:rsidR="00896357" w:rsidRPr="008F2E58" w:rsidRDefault="00896357" w:rsidP="00810926">
            <w:pPr>
              <w:spacing w:before="100" w:beforeAutospacing="1" w:after="100" w:afterAutospacing="1"/>
              <w:ind w:right="-694"/>
              <w:rPr>
                <w:sz w:val="24"/>
                <w:szCs w:val="24"/>
              </w:rPr>
            </w:pPr>
            <w:r w:rsidRPr="008F2E58">
              <w:rPr>
                <w:sz w:val="24"/>
                <w:szCs w:val="24"/>
              </w:rPr>
              <w:t>Time and Date of complaint</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BCB7D" w14:textId="77777777" w:rsidR="00896357" w:rsidRPr="008F2E58" w:rsidRDefault="00896357" w:rsidP="00810926">
            <w:pPr>
              <w:spacing w:before="100" w:beforeAutospacing="1" w:after="100" w:afterAutospacing="1"/>
              <w:ind w:right="-694"/>
              <w:rPr>
                <w:sz w:val="24"/>
                <w:szCs w:val="24"/>
              </w:rPr>
            </w:pPr>
          </w:p>
        </w:tc>
      </w:tr>
      <w:tr w:rsidR="00896357" w:rsidRPr="008F2E58" w14:paraId="1E159262" w14:textId="77777777" w:rsidTr="00810926">
        <w:trPr>
          <w:trHeight w:val="696"/>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58EB8" w14:textId="77777777" w:rsidR="00896357" w:rsidRPr="008F2E58" w:rsidRDefault="00896357" w:rsidP="00810926">
            <w:pPr>
              <w:spacing w:before="100" w:beforeAutospacing="1" w:after="100" w:afterAutospacing="1"/>
              <w:ind w:right="-694"/>
              <w:rPr>
                <w:sz w:val="24"/>
                <w:szCs w:val="24"/>
              </w:rPr>
            </w:pPr>
            <w:r w:rsidRPr="008F2E58">
              <w:rPr>
                <w:sz w:val="24"/>
                <w:szCs w:val="24"/>
              </w:rPr>
              <w:lastRenderedPageBreak/>
              <w:t>Date, Time and duration of offending odour</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0E888" w14:textId="77777777" w:rsidR="00896357" w:rsidRPr="008F2E58" w:rsidRDefault="00896357" w:rsidP="00810926">
            <w:pPr>
              <w:spacing w:before="100" w:beforeAutospacing="1" w:after="100" w:afterAutospacing="1"/>
              <w:ind w:right="-694"/>
              <w:rPr>
                <w:sz w:val="24"/>
                <w:szCs w:val="24"/>
              </w:rPr>
            </w:pPr>
          </w:p>
        </w:tc>
      </w:tr>
      <w:tr w:rsidR="00896357" w:rsidRPr="008F2E58" w14:paraId="648CB6AE" w14:textId="77777777" w:rsidTr="00810926">
        <w:trPr>
          <w:trHeight w:val="1414"/>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D7F83" w14:textId="77777777" w:rsidR="00896357" w:rsidRPr="008F2E58" w:rsidRDefault="00896357" w:rsidP="00810926">
            <w:pPr>
              <w:spacing w:before="100" w:beforeAutospacing="1" w:after="100" w:afterAutospacing="1"/>
              <w:ind w:right="-694"/>
              <w:rPr>
                <w:sz w:val="24"/>
                <w:szCs w:val="24"/>
              </w:rPr>
            </w:pPr>
            <w:r w:rsidRPr="008F2E58">
              <w:rPr>
                <w:sz w:val="24"/>
                <w:szCs w:val="24"/>
              </w:rPr>
              <w:t>Has the caller any other comments about the odour?</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8A21" w14:textId="77777777" w:rsidR="00896357" w:rsidRPr="008F2E58" w:rsidRDefault="00896357" w:rsidP="00810926">
            <w:pPr>
              <w:spacing w:before="100" w:beforeAutospacing="1" w:after="100" w:afterAutospacing="1"/>
              <w:ind w:right="-694"/>
              <w:rPr>
                <w:sz w:val="24"/>
                <w:szCs w:val="24"/>
              </w:rPr>
            </w:pPr>
          </w:p>
        </w:tc>
      </w:tr>
      <w:tr w:rsidR="00896357" w:rsidRPr="008F2E58" w14:paraId="493CDE77"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90EE0" w14:textId="77777777" w:rsidR="00896357" w:rsidRDefault="00896357" w:rsidP="00810926">
            <w:pPr>
              <w:spacing w:before="100" w:beforeAutospacing="1" w:after="100" w:afterAutospacing="1"/>
              <w:ind w:right="-694"/>
              <w:rPr>
                <w:sz w:val="24"/>
                <w:szCs w:val="24"/>
              </w:rPr>
            </w:pPr>
            <w:r>
              <w:rPr>
                <w:sz w:val="24"/>
                <w:szCs w:val="24"/>
              </w:rPr>
              <w:t>W</w:t>
            </w:r>
            <w:r w:rsidRPr="008F2E58">
              <w:rPr>
                <w:sz w:val="24"/>
                <w:szCs w:val="24"/>
              </w:rPr>
              <w:t>eather conditions</w:t>
            </w:r>
            <w:r>
              <w:rPr>
                <w:sz w:val="24"/>
                <w:szCs w:val="24"/>
              </w:rPr>
              <w:t>/ Wind Speed &amp; Direction</w:t>
            </w:r>
          </w:p>
          <w:p w14:paraId="5ECC6843" w14:textId="77777777" w:rsidR="00896357" w:rsidRPr="008F2E58" w:rsidRDefault="00896357" w:rsidP="00810926">
            <w:pPr>
              <w:spacing w:before="100" w:beforeAutospacing="1" w:after="100" w:afterAutospacing="1"/>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8B7B7" w14:textId="77777777" w:rsidR="00896357" w:rsidRPr="008F2E58" w:rsidRDefault="00896357" w:rsidP="00810926">
            <w:pPr>
              <w:spacing w:before="100" w:beforeAutospacing="1" w:after="100" w:afterAutospacing="1"/>
              <w:ind w:right="-694"/>
              <w:rPr>
                <w:sz w:val="24"/>
                <w:szCs w:val="24"/>
              </w:rPr>
            </w:pPr>
          </w:p>
        </w:tc>
      </w:tr>
      <w:tr w:rsidR="00896357" w:rsidRPr="008F2E58" w14:paraId="6CF0F113" w14:textId="77777777" w:rsidTr="00810926">
        <w:trPr>
          <w:trHeight w:val="1114"/>
        </w:trPr>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F6627" w14:textId="77777777" w:rsidR="00896357" w:rsidRPr="008F2E58" w:rsidRDefault="00896357" w:rsidP="00810926">
            <w:pPr>
              <w:spacing w:before="100" w:beforeAutospacing="1" w:after="100" w:afterAutospacing="1"/>
              <w:ind w:right="-694"/>
              <w:rPr>
                <w:sz w:val="24"/>
                <w:szCs w:val="24"/>
              </w:rPr>
            </w:pPr>
            <w:r w:rsidRPr="008F2E58">
              <w:rPr>
                <w:sz w:val="24"/>
                <w:szCs w:val="24"/>
              </w:rPr>
              <w:t>Any previous complaints relating to this odour?</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EC7BA" w14:textId="77777777" w:rsidR="00896357" w:rsidRPr="008F2E58" w:rsidRDefault="00896357" w:rsidP="00810926">
            <w:pPr>
              <w:spacing w:before="100" w:beforeAutospacing="1" w:after="100" w:afterAutospacing="1"/>
              <w:ind w:right="-694"/>
              <w:rPr>
                <w:sz w:val="24"/>
                <w:szCs w:val="24"/>
              </w:rPr>
            </w:pPr>
          </w:p>
        </w:tc>
      </w:tr>
      <w:tr w:rsidR="00896357" w:rsidRPr="008F2E58" w14:paraId="7568FA16"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D632E" w14:textId="77777777" w:rsidR="00896357" w:rsidRPr="008F2E58" w:rsidRDefault="00896357" w:rsidP="00810926">
            <w:pPr>
              <w:spacing w:before="100" w:beforeAutospacing="1" w:after="100" w:afterAutospacing="1"/>
              <w:ind w:right="-694"/>
              <w:rPr>
                <w:sz w:val="24"/>
                <w:szCs w:val="24"/>
              </w:rPr>
            </w:pPr>
            <w:r w:rsidRPr="008F2E58">
              <w:rPr>
                <w:sz w:val="24"/>
                <w:szCs w:val="24"/>
              </w:rPr>
              <w:t>Any other relevant information</w:t>
            </w:r>
          </w:p>
          <w:p w14:paraId="03B2D087" w14:textId="77777777" w:rsidR="00896357" w:rsidRPr="008F2E58" w:rsidRDefault="00896357" w:rsidP="00810926">
            <w:pPr>
              <w:spacing w:before="100" w:beforeAutospacing="1" w:after="100" w:afterAutospacing="1"/>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8569" w14:textId="77777777" w:rsidR="00896357" w:rsidRPr="008F2E58" w:rsidRDefault="00896357" w:rsidP="00810926">
            <w:pPr>
              <w:spacing w:before="100" w:beforeAutospacing="1" w:after="100" w:afterAutospacing="1"/>
              <w:ind w:right="-694"/>
              <w:rPr>
                <w:sz w:val="24"/>
                <w:szCs w:val="24"/>
              </w:rPr>
            </w:pPr>
          </w:p>
        </w:tc>
      </w:tr>
      <w:tr w:rsidR="00896357" w:rsidRPr="008F2E58" w14:paraId="3C7DD7D3"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2264" w14:textId="77777777" w:rsidR="00896357" w:rsidRPr="008F2E58" w:rsidRDefault="00896357" w:rsidP="00810926">
            <w:pPr>
              <w:spacing w:before="100" w:beforeAutospacing="1" w:after="100" w:afterAutospacing="1"/>
              <w:ind w:right="-694"/>
              <w:rPr>
                <w:sz w:val="24"/>
                <w:szCs w:val="24"/>
              </w:rPr>
            </w:pPr>
            <w:r w:rsidRPr="008F2E58">
              <w:rPr>
                <w:sz w:val="24"/>
                <w:szCs w:val="24"/>
              </w:rPr>
              <w:t>Potential odour sources that could give rise to the complaint</w:t>
            </w:r>
          </w:p>
          <w:p w14:paraId="11E72EAC" w14:textId="77777777" w:rsidR="00896357" w:rsidRPr="008F2E58" w:rsidRDefault="00896357" w:rsidP="00810926">
            <w:pPr>
              <w:spacing w:before="100" w:beforeAutospacing="1" w:after="100" w:afterAutospacing="1"/>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635E1" w14:textId="77777777" w:rsidR="00896357" w:rsidRPr="008F2E58" w:rsidRDefault="00896357" w:rsidP="00810926">
            <w:pPr>
              <w:spacing w:before="100" w:beforeAutospacing="1" w:after="100" w:afterAutospacing="1"/>
              <w:ind w:right="-694"/>
              <w:rPr>
                <w:sz w:val="24"/>
                <w:szCs w:val="24"/>
              </w:rPr>
            </w:pPr>
          </w:p>
        </w:tc>
      </w:tr>
      <w:tr w:rsidR="00896357" w:rsidRPr="008F2E58" w14:paraId="728DF98E"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D8076" w14:textId="77777777" w:rsidR="00896357" w:rsidRPr="008F2E58" w:rsidRDefault="00896357" w:rsidP="00810926">
            <w:pPr>
              <w:spacing w:before="100" w:beforeAutospacing="1" w:after="100" w:afterAutospacing="1"/>
              <w:ind w:right="-694"/>
              <w:rPr>
                <w:sz w:val="24"/>
                <w:szCs w:val="24"/>
              </w:rPr>
            </w:pPr>
            <w:r w:rsidRPr="008F2E58">
              <w:rPr>
                <w:sz w:val="24"/>
                <w:szCs w:val="24"/>
              </w:rPr>
              <w:t>Operating conditions at the time offending odour occurred</w:t>
            </w:r>
          </w:p>
          <w:p w14:paraId="60C5FB4B" w14:textId="77777777" w:rsidR="00896357" w:rsidRPr="008F2E58" w:rsidRDefault="00896357" w:rsidP="00810926">
            <w:pPr>
              <w:spacing w:before="100" w:beforeAutospacing="1" w:after="100" w:afterAutospacing="1"/>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65094" w14:textId="77777777" w:rsidR="00896357" w:rsidRPr="008F2E58" w:rsidRDefault="00896357" w:rsidP="00810926">
            <w:pPr>
              <w:spacing w:before="100" w:beforeAutospacing="1" w:after="100" w:afterAutospacing="1"/>
              <w:ind w:right="-694"/>
              <w:rPr>
                <w:sz w:val="24"/>
                <w:szCs w:val="24"/>
              </w:rPr>
            </w:pPr>
          </w:p>
        </w:tc>
      </w:tr>
      <w:tr w:rsidR="00896357" w:rsidRPr="008F2E58" w14:paraId="270A002B"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BBAD7" w14:textId="77777777" w:rsidR="00896357" w:rsidRPr="008F2E58" w:rsidRDefault="00896357" w:rsidP="00810926">
            <w:pPr>
              <w:spacing w:before="100" w:beforeAutospacing="1" w:after="100" w:afterAutospacing="1"/>
              <w:ind w:right="-694"/>
              <w:rPr>
                <w:sz w:val="24"/>
                <w:szCs w:val="24"/>
              </w:rPr>
            </w:pPr>
            <w:r w:rsidRPr="008F2E58">
              <w:rPr>
                <w:sz w:val="24"/>
                <w:szCs w:val="24"/>
              </w:rPr>
              <w:t>Follow up</w:t>
            </w:r>
          </w:p>
          <w:p w14:paraId="162BA67F" w14:textId="77777777" w:rsidR="00896357" w:rsidRPr="008F2E58" w:rsidRDefault="00896357" w:rsidP="00810926">
            <w:pPr>
              <w:spacing w:before="100" w:beforeAutospacing="1" w:after="100" w:afterAutospacing="1"/>
              <w:ind w:right="-694"/>
              <w:rPr>
                <w:sz w:val="24"/>
                <w:szCs w:val="24"/>
              </w:rPr>
            </w:pPr>
            <w:r w:rsidRPr="008F2E58">
              <w:rPr>
                <w:sz w:val="24"/>
                <w:szCs w:val="24"/>
              </w:rPr>
              <w:t>Date and time caller contacted</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F0831" w14:textId="77777777" w:rsidR="00896357" w:rsidRPr="008F2E58" w:rsidRDefault="00896357" w:rsidP="00810926">
            <w:pPr>
              <w:spacing w:before="100" w:beforeAutospacing="1" w:after="100" w:afterAutospacing="1"/>
              <w:ind w:right="-694"/>
              <w:rPr>
                <w:sz w:val="24"/>
                <w:szCs w:val="24"/>
              </w:rPr>
            </w:pPr>
          </w:p>
        </w:tc>
      </w:tr>
      <w:tr w:rsidR="00896357" w:rsidRPr="008F2E58" w14:paraId="28C63022"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52639" w14:textId="77777777" w:rsidR="00896357" w:rsidRPr="008F2E58" w:rsidRDefault="00896357" w:rsidP="00810926">
            <w:pPr>
              <w:spacing w:before="100" w:beforeAutospacing="1" w:after="100" w:afterAutospacing="1"/>
              <w:ind w:right="-694"/>
              <w:rPr>
                <w:sz w:val="24"/>
                <w:szCs w:val="24"/>
              </w:rPr>
            </w:pPr>
            <w:r w:rsidRPr="008F2E58">
              <w:rPr>
                <w:sz w:val="24"/>
                <w:szCs w:val="24"/>
              </w:rPr>
              <w:t>Action taken</w:t>
            </w:r>
          </w:p>
          <w:p w14:paraId="51881FD0" w14:textId="77777777" w:rsidR="00896357" w:rsidRPr="008F2E58" w:rsidRDefault="00896357" w:rsidP="00810926">
            <w:pPr>
              <w:spacing w:before="100" w:beforeAutospacing="1" w:after="100" w:afterAutospacing="1"/>
              <w:ind w:right="-694"/>
              <w:rPr>
                <w:sz w:val="24"/>
                <w:szCs w:val="24"/>
              </w:rPr>
            </w:pP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956DC" w14:textId="77777777" w:rsidR="00896357" w:rsidRPr="008F2E58" w:rsidRDefault="00896357" w:rsidP="00810926">
            <w:pPr>
              <w:spacing w:before="100" w:beforeAutospacing="1" w:after="100" w:afterAutospacing="1"/>
              <w:ind w:right="-694"/>
              <w:rPr>
                <w:sz w:val="24"/>
                <w:szCs w:val="24"/>
              </w:rPr>
            </w:pPr>
          </w:p>
        </w:tc>
      </w:tr>
      <w:tr w:rsidR="00896357" w:rsidRPr="008F2E58" w14:paraId="6EF66181" w14:textId="77777777" w:rsidTr="00810926">
        <w:tc>
          <w:tcPr>
            <w:tcW w:w="55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145B8" w14:textId="77777777" w:rsidR="00896357" w:rsidRPr="008F2E58" w:rsidRDefault="00896357" w:rsidP="00810926">
            <w:pPr>
              <w:spacing w:before="100" w:beforeAutospacing="1" w:after="100" w:afterAutospacing="1"/>
              <w:ind w:right="-694"/>
              <w:rPr>
                <w:sz w:val="24"/>
                <w:szCs w:val="24"/>
              </w:rPr>
            </w:pPr>
            <w:r w:rsidRPr="008F2E58">
              <w:rPr>
                <w:sz w:val="24"/>
                <w:szCs w:val="24"/>
              </w:rPr>
              <w:lastRenderedPageBreak/>
              <w:t>Amendment requirement to</w:t>
            </w:r>
          </w:p>
          <w:p w14:paraId="3B4C749E" w14:textId="77777777" w:rsidR="00896357" w:rsidRPr="008F2E58" w:rsidRDefault="00896357" w:rsidP="00810926">
            <w:pPr>
              <w:spacing w:before="100" w:beforeAutospacing="1" w:after="100" w:afterAutospacing="1"/>
              <w:ind w:right="-694"/>
              <w:rPr>
                <w:sz w:val="24"/>
                <w:szCs w:val="24"/>
              </w:rPr>
            </w:pPr>
            <w:r w:rsidRPr="008F2E58">
              <w:rPr>
                <w:sz w:val="24"/>
                <w:szCs w:val="24"/>
              </w:rPr>
              <w:t>Odour Management Plan</w:t>
            </w:r>
          </w:p>
        </w:tc>
        <w:tc>
          <w:tcPr>
            <w:tcW w:w="8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2A3E4" w14:textId="77777777" w:rsidR="00896357" w:rsidRPr="008F2E58" w:rsidRDefault="00896357" w:rsidP="00810926">
            <w:pPr>
              <w:spacing w:before="100" w:beforeAutospacing="1" w:after="100" w:afterAutospacing="1"/>
              <w:ind w:right="-694"/>
              <w:rPr>
                <w:sz w:val="24"/>
                <w:szCs w:val="24"/>
              </w:rPr>
            </w:pPr>
          </w:p>
        </w:tc>
      </w:tr>
      <w:tr w:rsidR="00896357" w:rsidRPr="008F2E58" w14:paraId="2C0D0185" w14:textId="77777777" w:rsidTr="00810926">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77F7B" w14:textId="77777777" w:rsidR="00896357" w:rsidRPr="008F2E58" w:rsidRDefault="00896357" w:rsidP="00810926">
            <w:pPr>
              <w:spacing w:before="100" w:beforeAutospacing="1" w:after="100" w:afterAutospacing="1"/>
              <w:ind w:right="-154"/>
              <w:rPr>
                <w:sz w:val="24"/>
                <w:szCs w:val="24"/>
              </w:rPr>
            </w:pPr>
            <w:r w:rsidRPr="008F2E58">
              <w:rPr>
                <w:sz w:val="24"/>
                <w:szCs w:val="24"/>
              </w:rPr>
              <w:t>Form completed by</w:t>
            </w:r>
          </w:p>
        </w:tc>
        <w:tc>
          <w:tcPr>
            <w:tcW w:w="3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287FF" w14:textId="77777777" w:rsidR="00896357" w:rsidRPr="008F2E58" w:rsidRDefault="00896357" w:rsidP="00810926">
            <w:pPr>
              <w:spacing w:before="100" w:beforeAutospacing="1" w:after="100" w:afterAutospacing="1"/>
              <w:ind w:right="-154"/>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81449" w14:textId="77777777" w:rsidR="00896357" w:rsidRPr="008F2E58" w:rsidRDefault="00896357" w:rsidP="00810926">
            <w:pPr>
              <w:spacing w:before="100" w:beforeAutospacing="1" w:after="100" w:afterAutospacing="1"/>
              <w:ind w:right="-154"/>
              <w:rPr>
                <w:sz w:val="24"/>
                <w:szCs w:val="24"/>
              </w:rPr>
            </w:pPr>
            <w:r w:rsidRPr="008F2E58">
              <w:rPr>
                <w:sz w:val="24"/>
                <w:szCs w:val="24"/>
              </w:rPr>
              <w:t>Signed</w:t>
            </w:r>
          </w:p>
          <w:p w14:paraId="1DCEF569" w14:textId="77777777" w:rsidR="00896357" w:rsidRPr="008F2E58" w:rsidRDefault="00896357" w:rsidP="00810926">
            <w:pPr>
              <w:spacing w:before="100" w:beforeAutospacing="1" w:after="100" w:afterAutospacing="1"/>
              <w:ind w:right="-154"/>
              <w:rPr>
                <w:sz w:val="24"/>
                <w:szCs w:val="24"/>
              </w:rPr>
            </w:pP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97C29" w14:textId="77777777" w:rsidR="00896357" w:rsidRPr="008F2E58" w:rsidRDefault="00896357" w:rsidP="00810926">
            <w:pPr>
              <w:spacing w:before="100" w:beforeAutospacing="1" w:after="100" w:afterAutospacing="1"/>
              <w:ind w:right="-154"/>
              <w:rPr>
                <w:sz w:val="24"/>
                <w:szCs w:val="24"/>
              </w:rPr>
            </w:pPr>
          </w:p>
        </w:tc>
      </w:tr>
    </w:tbl>
    <w:p w14:paraId="6161D522" w14:textId="4E81CFE5" w:rsidR="00767294" w:rsidRDefault="00767294" w:rsidP="00F2153B"/>
    <w:p w14:paraId="0B403DFF" w14:textId="77777777" w:rsidR="000F686F" w:rsidRPr="000F686F" w:rsidRDefault="000F686F" w:rsidP="000F686F">
      <w:r w:rsidRPr="000F686F">
        <w:t>In the event of odour complaints being received the Operator will notify the Environment Agency and make a record of the complaint. The Operator will undertake the necessary odour contingency as required.</w:t>
      </w:r>
    </w:p>
    <w:p w14:paraId="78AD2022" w14:textId="77777777" w:rsidR="000F686F" w:rsidRDefault="000F686F" w:rsidP="00F2153B"/>
    <w:sectPr w:rsidR="000F686F" w:rsidSect="00DF63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F8C"/>
    <w:multiLevelType w:val="multilevel"/>
    <w:tmpl w:val="06C2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667A6"/>
    <w:multiLevelType w:val="multilevel"/>
    <w:tmpl w:val="2D0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05ED6"/>
    <w:multiLevelType w:val="multilevel"/>
    <w:tmpl w:val="F0A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0018"/>
    <w:multiLevelType w:val="multilevel"/>
    <w:tmpl w:val="AF5A9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D4E19"/>
    <w:multiLevelType w:val="hybridMultilevel"/>
    <w:tmpl w:val="A806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392131">
    <w:abstractNumId w:val="4"/>
  </w:num>
  <w:num w:numId="2" w16cid:durableId="515272675">
    <w:abstractNumId w:val="0"/>
  </w:num>
  <w:num w:numId="3" w16cid:durableId="886448400">
    <w:abstractNumId w:val="3"/>
  </w:num>
  <w:num w:numId="4" w16cid:durableId="2011984713">
    <w:abstractNumId w:val="1"/>
  </w:num>
  <w:num w:numId="5" w16cid:durableId="292829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3F"/>
    <w:rsid w:val="00033BDD"/>
    <w:rsid w:val="000C6C1B"/>
    <w:rsid w:val="000D18C2"/>
    <w:rsid w:val="000F686F"/>
    <w:rsid w:val="00102492"/>
    <w:rsid w:val="00185D6D"/>
    <w:rsid w:val="001A0CA3"/>
    <w:rsid w:val="001A602B"/>
    <w:rsid w:val="001A6F7F"/>
    <w:rsid w:val="0028523F"/>
    <w:rsid w:val="002937D2"/>
    <w:rsid w:val="00297390"/>
    <w:rsid w:val="0039528D"/>
    <w:rsid w:val="003C5DB6"/>
    <w:rsid w:val="003E69B7"/>
    <w:rsid w:val="0043157B"/>
    <w:rsid w:val="00447862"/>
    <w:rsid w:val="00460669"/>
    <w:rsid w:val="00484493"/>
    <w:rsid w:val="004D4259"/>
    <w:rsid w:val="005C2DBD"/>
    <w:rsid w:val="005D64D3"/>
    <w:rsid w:val="00614106"/>
    <w:rsid w:val="006A654A"/>
    <w:rsid w:val="006B4E3E"/>
    <w:rsid w:val="00750D7E"/>
    <w:rsid w:val="00767294"/>
    <w:rsid w:val="00896357"/>
    <w:rsid w:val="008F6893"/>
    <w:rsid w:val="00976E70"/>
    <w:rsid w:val="009E4AA6"/>
    <w:rsid w:val="00A6342E"/>
    <w:rsid w:val="00A66151"/>
    <w:rsid w:val="00AA2AD1"/>
    <w:rsid w:val="00AE16A5"/>
    <w:rsid w:val="00B31625"/>
    <w:rsid w:val="00BA289D"/>
    <w:rsid w:val="00BB2338"/>
    <w:rsid w:val="00BE2CB6"/>
    <w:rsid w:val="00C268B5"/>
    <w:rsid w:val="00C85BE0"/>
    <w:rsid w:val="00CA504B"/>
    <w:rsid w:val="00CF0B39"/>
    <w:rsid w:val="00D95228"/>
    <w:rsid w:val="00DF634E"/>
    <w:rsid w:val="00DF7A44"/>
    <w:rsid w:val="00E41C1B"/>
    <w:rsid w:val="00F03782"/>
    <w:rsid w:val="00F06206"/>
    <w:rsid w:val="00F21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74FE"/>
  <w15:chartTrackingRefBased/>
  <w15:docId w15:val="{132C7A08-DFEB-490F-938E-991FC382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52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2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52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52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52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52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52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5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52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2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52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52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52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52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52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523F"/>
    <w:pPr>
      <w:spacing w:before="160"/>
      <w:jc w:val="center"/>
    </w:pPr>
    <w:rPr>
      <w:i/>
      <w:iCs/>
      <w:color w:val="404040" w:themeColor="text1" w:themeTint="BF"/>
    </w:rPr>
  </w:style>
  <w:style w:type="character" w:customStyle="1" w:styleId="QuoteChar">
    <w:name w:val="Quote Char"/>
    <w:basedOn w:val="DefaultParagraphFont"/>
    <w:link w:val="Quote"/>
    <w:uiPriority w:val="29"/>
    <w:rsid w:val="0028523F"/>
    <w:rPr>
      <w:i/>
      <w:iCs/>
      <w:color w:val="404040" w:themeColor="text1" w:themeTint="BF"/>
    </w:rPr>
  </w:style>
  <w:style w:type="paragraph" w:styleId="ListParagraph">
    <w:name w:val="List Paragraph"/>
    <w:basedOn w:val="Normal"/>
    <w:uiPriority w:val="34"/>
    <w:qFormat/>
    <w:rsid w:val="0028523F"/>
    <w:pPr>
      <w:ind w:left="720"/>
      <w:contextualSpacing/>
    </w:pPr>
  </w:style>
  <w:style w:type="character" w:styleId="IntenseEmphasis">
    <w:name w:val="Intense Emphasis"/>
    <w:basedOn w:val="DefaultParagraphFont"/>
    <w:uiPriority w:val="21"/>
    <w:qFormat/>
    <w:rsid w:val="0028523F"/>
    <w:rPr>
      <w:i/>
      <w:iCs/>
      <w:color w:val="0F4761" w:themeColor="accent1" w:themeShade="BF"/>
    </w:rPr>
  </w:style>
  <w:style w:type="paragraph" w:styleId="IntenseQuote">
    <w:name w:val="Intense Quote"/>
    <w:basedOn w:val="Normal"/>
    <w:next w:val="Normal"/>
    <w:link w:val="IntenseQuoteChar"/>
    <w:uiPriority w:val="30"/>
    <w:qFormat/>
    <w:rsid w:val="0028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23F"/>
    <w:rPr>
      <w:i/>
      <w:iCs/>
      <w:color w:val="0F4761" w:themeColor="accent1" w:themeShade="BF"/>
    </w:rPr>
  </w:style>
  <w:style w:type="character" w:styleId="IntenseReference">
    <w:name w:val="Intense Reference"/>
    <w:basedOn w:val="DefaultParagraphFont"/>
    <w:uiPriority w:val="32"/>
    <w:qFormat/>
    <w:rsid w:val="0028523F"/>
    <w:rPr>
      <w:b/>
      <w:bCs/>
      <w:smallCaps/>
      <w:color w:val="0F4761" w:themeColor="accent1" w:themeShade="BF"/>
      <w:spacing w:val="5"/>
    </w:rPr>
  </w:style>
  <w:style w:type="paragraph" w:styleId="NormalWeb">
    <w:name w:val="Normal (Web)"/>
    <w:basedOn w:val="Normal"/>
    <w:uiPriority w:val="99"/>
    <w:semiHidden/>
    <w:unhideWhenUsed/>
    <w:rsid w:val="00BA289D"/>
    <w:rPr>
      <w:rFonts w:ascii="Times New Roman" w:hAnsi="Times New Roman" w:cs="Times New Roman"/>
      <w:sz w:val="24"/>
      <w:szCs w:val="24"/>
    </w:rPr>
  </w:style>
  <w:style w:type="table" w:styleId="TableGrid">
    <w:name w:val="Table Grid"/>
    <w:basedOn w:val="TableNormal"/>
    <w:uiPriority w:val="39"/>
    <w:rsid w:val="0061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EF502-1709-466D-954D-0BDDE3D1C1B4}">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2.xml><?xml version="1.0" encoding="utf-8"?>
<ds:datastoreItem xmlns:ds="http://schemas.openxmlformats.org/officeDocument/2006/customXml" ds:itemID="{F14A63A5-7AD1-41AC-BBE7-46D964655035}">
  <ds:schemaRefs>
    <ds:schemaRef ds:uri="http://schemas.microsoft.com/sharepoint/v3/contenttype/forms"/>
  </ds:schemaRefs>
</ds:datastoreItem>
</file>

<file path=customXml/itemProps3.xml><?xml version="1.0" encoding="utf-8"?>
<ds:datastoreItem xmlns:ds="http://schemas.openxmlformats.org/officeDocument/2006/customXml" ds:itemID="{662B9BF7-534A-4B41-8081-11EC5EAB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2678</Words>
  <Characters>14061</Characters>
  <Application>Microsoft Office Word</Application>
  <DocSecurity>0</DocSecurity>
  <Lines>611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Hirst</dc:creator>
  <cp:keywords/>
  <dc:description/>
  <cp:lastModifiedBy>Joel Robson</cp:lastModifiedBy>
  <cp:revision>2</cp:revision>
  <dcterms:created xsi:type="dcterms:W3CDTF">2026-02-17T15:06:00Z</dcterms:created>
  <dcterms:modified xsi:type="dcterms:W3CDTF">2026-02-17T15:06:00Z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