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551E" w14:textId="77777777" w:rsidR="009468E7" w:rsidRDefault="00723A5C">
      <w:pPr>
        <w:rPr>
          <w:rFonts w:ascii="Times New Roman" w:hAnsi="Times New Roman" w:cs="Times New Roman"/>
          <w:b/>
          <w:bCs/>
          <w:color w:val="000000"/>
          <w:sz w:val="28"/>
          <w:szCs w:val="28"/>
        </w:rPr>
      </w:pPr>
      <w:r>
        <w:rPr>
          <w:rFonts w:ascii="Times New Roman" w:hAnsi="Times New Roman" w:cs="Times New Roman"/>
          <w:b/>
          <w:sz w:val="28"/>
          <w:szCs w:val="28"/>
        </w:rPr>
        <w:t xml:space="preserve">Appendix 6 Technical Standards:         </w:t>
      </w:r>
      <w:r>
        <w:rPr>
          <w:rFonts w:ascii="Times New Roman" w:hAnsi="Times New Roman" w:cs="Times New Roman"/>
          <w:b/>
          <w:bCs/>
          <w:color w:val="000000"/>
          <w:sz w:val="28"/>
          <w:szCs w:val="28"/>
        </w:rPr>
        <w:t xml:space="preserve">            </w:t>
      </w:r>
    </w:p>
    <w:tbl>
      <w:tblPr>
        <w:tblW w:w="14977" w:type="dxa"/>
        <w:tblInd w:w="-75" w:type="dxa"/>
        <w:tblLayout w:type="fixed"/>
        <w:tblCellMar>
          <w:left w:w="33" w:type="dxa"/>
        </w:tblCellMar>
        <w:tblLook w:val="0000" w:firstRow="0" w:lastRow="0" w:firstColumn="0" w:lastColumn="0" w:noHBand="0" w:noVBand="0"/>
      </w:tblPr>
      <w:tblGrid>
        <w:gridCol w:w="5598"/>
        <w:gridCol w:w="9379"/>
      </w:tblGrid>
      <w:tr w:rsidR="009468E7" w14:paraId="4EBC73E2" w14:textId="77777777">
        <w:tc>
          <w:tcPr>
            <w:tcW w:w="1497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561F9" w14:textId="77777777" w:rsidR="009468E7" w:rsidRDefault="00723A5C">
            <w:pPr>
              <w:spacing w:after="0" w:line="100" w:lineRule="atLeast"/>
              <w:rPr>
                <w:rFonts w:ascii="Times New Roman" w:hAnsi="Times New Roman" w:cs="Times New Roman"/>
                <w:b/>
              </w:rPr>
            </w:pPr>
            <w:r>
              <w:rPr>
                <w:rFonts w:ascii="Times New Roman" w:hAnsi="Times New Roman" w:cs="Times New Roman"/>
                <w:b/>
              </w:rPr>
              <w:t>Installation Name    Manor Farm</w:t>
            </w:r>
          </w:p>
        </w:tc>
      </w:tr>
      <w:tr w:rsidR="009468E7" w14:paraId="6E474226"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2EB68A8E" w14:textId="77777777" w:rsidR="009468E7" w:rsidRDefault="00723A5C">
            <w:pPr>
              <w:spacing w:after="0" w:line="100" w:lineRule="atLeast"/>
              <w:rPr>
                <w:rFonts w:ascii="Times New Roman" w:hAnsi="Times New Roman" w:cs="Times New Roman"/>
                <w:b/>
              </w:rPr>
            </w:pPr>
            <w:r>
              <w:rPr>
                <w:rFonts w:ascii="Times New Roman" w:hAnsi="Times New Roman" w:cs="Times New Roman"/>
                <w:b/>
              </w:rPr>
              <w:t>Schedule 1 Activity or DAA description</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2BEE412E" w14:textId="77777777" w:rsidR="009468E7" w:rsidRDefault="00723A5C">
            <w:pPr>
              <w:spacing w:after="0" w:line="100" w:lineRule="atLeast"/>
              <w:rPr>
                <w:rFonts w:ascii="Times New Roman" w:hAnsi="Times New Roman" w:cs="Times New Roman"/>
                <w:b/>
              </w:rPr>
            </w:pPr>
            <w:r>
              <w:rPr>
                <w:rFonts w:ascii="Times New Roman" w:hAnsi="Times New Roman" w:cs="Times New Roman"/>
                <w:b/>
              </w:rPr>
              <w:t>Relevant Technical Guidance note</w:t>
            </w:r>
          </w:p>
        </w:tc>
      </w:tr>
      <w:tr w:rsidR="009468E7" w14:paraId="7043D87C"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3EC18DBD" w14:textId="77777777" w:rsidR="009468E7" w:rsidRDefault="00723A5C">
            <w:pPr>
              <w:spacing w:after="0" w:line="100" w:lineRule="atLeast"/>
              <w:rPr>
                <w:rFonts w:ascii="Times New Roman" w:hAnsi="Times New Roman" w:cs="Times New Roman"/>
              </w:rPr>
            </w:pPr>
            <w:r>
              <w:rPr>
                <w:rFonts w:ascii="Times New Roman" w:hAnsi="Times New Roman" w:cs="Times New Roman"/>
              </w:rPr>
              <w:t>Section 6.9A (1) (a) (ii)</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22674EB9" w14:textId="77777777" w:rsidR="009468E7" w:rsidRDefault="00723A5C">
            <w:pPr>
              <w:spacing w:after="0" w:line="100" w:lineRule="atLeast"/>
              <w:rPr>
                <w:rFonts w:ascii="Times New Roman" w:hAnsi="Times New Roman" w:cs="Times New Roman"/>
              </w:rPr>
            </w:pPr>
            <w:r>
              <w:rPr>
                <w:rFonts w:ascii="Times New Roman" w:hAnsi="Times New Roman" w:cs="Times New Roman"/>
              </w:rPr>
              <w:t>How to comply EPR 6.09 Version 2</w:t>
            </w:r>
          </w:p>
        </w:tc>
      </w:tr>
      <w:tr w:rsidR="009468E7" w14:paraId="6197CBF8"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75D4FF9C" w14:textId="77777777" w:rsidR="009468E7" w:rsidRDefault="00723A5C">
            <w:pPr>
              <w:spacing w:after="0" w:line="100" w:lineRule="atLeast"/>
              <w:rPr>
                <w:rFonts w:ascii="Times New Roman" w:hAnsi="Times New Roman" w:cs="Times New Roman"/>
              </w:rPr>
            </w:pPr>
            <w:r>
              <w:rPr>
                <w:rFonts w:ascii="Times New Roman" w:hAnsi="Times New Roman" w:cs="Times New Roman"/>
              </w:rPr>
              <w:t>Pig production</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075EF98A" w14:textId="77777777" w:rsidR="009468E7" w:rsidRDefault="009468E7">
            <w:pPr>
              <w:spacing w:after="0" w:line="100" w:lineRule="atLeast"/>
              <w:rPr>
                <w:rFonts w:ascii="Times New Roman" w:hAnsi="Times New Roman" w:cs="Times New Roman"/>
                <w:b/>
              </w:rPr>
            </w:pPr>
          </w:p>
        </w:tc>
      </w:tr>
      <w:tr w:rsidR="009468E7" w14:paraId="7BCD2FF1"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1778C2B6"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Pig feed storage and preparation </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0ED27CE3" w14:textId="77777777" w:rsidR="009468E7" w:rsidRDefault="00723A5C">
            <w:pPr>
              <w:spacing w:after="0" w:line="100" w:lineRule="atLeast"/>
              <w:rPr>
                <w:rFonts w:ascii="Times New Roman" w:hAnsi="Times New Roman" w:cs="Times New Roman"/>
                <w:color w:val="auto"/>
              </w:rPr>
            </w:pPr>
            <w:r>
              <w:rPr>
                <w:rFonts w:ascii="Times New Roman" w:hAnsi="Times New Roman" w:cs="Times New Roman"/>
                <w:color w:val="000000"/>
              </w:rPr>
              <w:t xml:space="preserve">Feed is stored in purpose built, covered, feed silos located next to the pig sheds. All feed rations are bought in. </w:t>
            </w:r>
            <w:r>
              <w:rPr>
                <w:rFonts w:ascii="Times New Roman" w:hAnsi="Times New Roman" w:cs="Times New Roman"/>
                <w:color w:val="auto"/>
              </w:rPr>
              <w:t xml:space="preserve">All rations are delivered dry and fed adlib in feeders. </w:t>
            </w:r>
          </w:p>
          <w:p w14:paraId="3C0DCFDB" w14:textId="77777777" w:rsidR="009468E7" w:rsidRDefault="009468E7">
            <w:pPr>
              <w:spacing w:after="0" w:line="100" w:lineRule="atLeast"/>
              <w:rPr>
                <w:rFonts w:ascii="Times New Roman" w:hAnsi="Times New Roman" w:cs="Times New Roman"/>
                <w:color w:val="auto"/>
              </w:rPr>
            </w:pPr>
          </w:p>
          <w:p w14:paraId="78EBD1A8" w14:textId="77777777" w:rsidR="009468E7" w:rsidRDefault="00723A5C">
            <w:pPr>
              <w:spacing w:after="0" w:line="100" w:lineRule="atLeast"/>
              <w:rPr>
                <w:rFonts w:ascii="Times New Roman" w:hAnsi="Times New Roman" w:cs="Times New Roman"/>
                <w:color w:val="auto"/>
              </w:rPr>
            </w:pPr>
            <w:r>
              <w:rPr>
                <w:rFonts w:ascii="Times New Roman" w:hAnsi="Times New Roman" w:cs="Times New Roman"/>
                <w:color w:val="auto"/>
              </w:rPr>
              <w:t xml:space="preserve">Feed is transferred directly into the relevant storage silos. Feed is piped from the silos to the sheds, minimising dust emissions. Fall distance of feed from pipes to feeders is minimised to reduce aerosol creation. </w:t>
            </w:r>
          </w:p>
          <w:p w14:paraId="09D716B7" w14:textId="77777777" w:rsidR="009468E7" w:rsidRDefault="009468E7">
            <w:pPr>
              <w:spacing w:after="0" w:line="100" w:lineRule="atLeast"/>
              <w:rPr>
                <w:rFonts w:ascii="Times New Roman" w:hAnsi="Times New Roman" w:cs="Times New Roman"/>
                <w:color w:val="auto"/>
              </w:rPr>
            </w:pPr>
          </w:p>
          <w:p w14:paraId="1B8F278D"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Areas around buildings are kept free from build-up of manure, dirty water and spilt feed.</w:t>
            </w:r>
          </w:p>
          <w:p w14:paraId="5DED011F"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 </w:t>
            </w:r>
          </w:p>
          <w:p w14:paraId="6850E53D"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Selection and use of feed is in accordance with SGN EPR6.09 ‘How to comply with your environmental permit for intensive farming’ </w:t>
            </w:r>
          </w:p>
          <w:p w14:paraId="02775358" w14:textId="77777777" w:rsidR="009468E7" w:rsidRDefault="009468E7">
            <w:pPr>
              <w:spacing w:after="0" w:line="100" w:lineRule="atLeast"/>
              <w:rPr>
                <w:rFonts w:ascii="Times New Roman" w:hAnsi="Times New Roman" w:cs="Times New Roman"/>
                <w:color w:val="000000"/>
              </w:rPr>
            </w:pPr>
          </w:p>
          <w:p w14:paraId="36C505F3"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Protein and phosphorus levels in the rations are matched to the animals’ needs at different production stages. A nutritionist is employed to regularly review and reformulate diets to optimise production and minimise excretion of nutrients. </w:t>
            </w:r>
          </w:p>
          <w:p w14:paraId="3F8210D9" w14:textId="77777777" w:rsidR="009468E7" w:rsidRDefault="009468E7">
            <w:pPr>
              <w:spacing w:after="0" w:line="100" w:lineRule="atLeast"/>
              <w:rPr>
                <w:rFonts w:ascii="Times New Roman" w:hAnsi="Times New Roman" w:cs="Times New Roman"/>
                <w:color w:val="000000"/>
              </w:rPr>
            </w:pPr>
          </w:p>
        </w:tc>
      </w:tr>
      <w:tr w:rsidR="009468E7" w14:paraId="70163F7B"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09B52BF6" w14:textId="77777777" w:rsidR="009468E7" w:rsidRDefault="00723A5C">
            <w:pPr>
              <w:spacing w:after="0" w:line="100" w:lineRule="atLeast"/>
              <w:rPr>
                <w:rFonts w:ascii="Times New Roman" w:hAnsi="Times New Roman" w:cs="Times New Roman"/>
              </w:rPr>
            </w:pPr>
            <w:r>
              <w:rPr>
                <w:rFonts w:ascii="Times New Roman" w:hAnsi="Times New Roman" w:cs="Times New Roman"/>
              </w:rPr>
              <w:t>Slurry and manure storage</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06643624" w14:textId="77777777" w:rsidR="009468E7" w:rsidRDefault="00723A5C">
            <w:pPr>
              <w:spacing w:beforeAutospacing="1" w:afterAutospacing="1" w:line="240" w:lineRule="auto"/>
              <w:rPr>
                <w:rFonts w:ascii="Times New Roman" w:hAnsi="Times New Roman" w:cs="Times New Roman"/>
                <w:bCs/>
                <w:color w:val="000000"/>
              </w:rPr>
            </w:pPr>
            <w:r>
              <w:rPr>
                <w:rFonts w:ascii="Times New Roman" w:hAnsi="Times New Roman" w:cs="Times New Roman"/>
              </w:rPr>
              <w:t xml:space="preserve">Manure and dirty water are stored on site. </w:t>
            </w:r>
            <w:r>
              <w:rPr>
                <w:rFonts w:ascii="Times New Roman" w:eastAsia="Times New Roman" w:hAnsi="Times New Roman" w:cs="Times New Roman"/>
                <w:lang w:eastAsia="en-GB"/>
              </w:rPr>
              <w:t xml:space="preserve">The maximum FYM storage quantity at any one time on site is 400t. </w:t>
            </w:r>
            <w:r>
              <w:rPr>
                <w:rFonts w:ascii="Times New Roman" w:hAnsi="Times New Roman" w:cs="Times New Roman"/>
                <w:bCs/>
                <w:color w:val="000000"/>
              </w:rPr>
              <w:t xml:space="preserve">Where transferred to temporary field heaps, small field heaps are used. </w:t>
            </w:r>
          </w:p>
          <w:p w14:paraId="4D7DB847" w14:textId="77777777" w:rsidR="009468E7" w:rsidRDefault="00723A5C">
            <w:pPr>
              <w:spacing w:beforeAutospacing="1" w:afterAutospacing="1" w:line="240" w:lineRule="auto"/>
              <w:rPr>
                <w:rFonts w:ascii="Times New Roman" w:hAnsi="Times New Roman" w:cs="Times New Roman"/>
                <w:color w:val="auto"/>
              </w:rPr>
            </w:pPr>
            <w:r>
              <w:rPr>
                <w:rFonts w:ascii="Times New Roman" w:hAnsi="Times New Roman" w:cs="Times New Roman"/>
              </w:rPr>
              <w:t>Solid manure from straw bedded accommodation is transported from the sheds directly to the manure store, an impermeable concrete midden area which is roofed over.</w:t>
            </w:r>
          </w:p>
          <w:p w14:paraId="6B135448" w14:textId="77777777" w:rsidR="009468E7" w:rsidRDefault="00723A5C">
            <w:pPr>
              <w:spacing w:beforeAutospacing="1"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Wash water and effluent from the muck store is collected in the underground dirty water stores. </w:t>
            </w:r>
          </w:p>
          <w:p w14:paraId="5F953BDA" w14:textId="77777777" w:rsidR="009468E7" w:rsidRDefault="00723A5C">
            <w:pPr>
              <w:spacing w:after="0" w:line="100" w:lineRule="atLeast"/>
              <w:rPr>
                <w:rFonts w:ascii="Times New Roman" w:hAnsi="Times New Roman" w:cs="Times New Roman"/>
              </w:rPr>
            </w:pPr>
            <w:r>
              <w:rPr>
                <w:rFonts w:ascii="Times New Roman" w:hAnsi="Times New Roman" w:cs="Times New Roman"/>
              </w:rPr>
              <w:t>Spent footbath water containing disinfectant is also drained into the dirty water store.</w:t>
            </w:r>
          </w:p>
          <w:p w14:paraId="7B25F109" w14:textId="77777777" w:rsidR="009468E7" w:rsidRDefault="00723A5C">
            <w:pPr>
              <w:spacing w:beforeAutospacing="1" w:afterAutospacing="1" w:line="240" w:lineRule="auto"/>
              <w:rPr>
                <w:rFonts w:ascii="Times New Roman" w:hAnsi="Times New Roman" w:cs="Times New Roman"/>
              </w:rPr>
            </w:pPr>
            <w:r>
              <w:rPr>
                <w:rFonts w:ascii="Times New Roman" w:hAnsi="Times New Roman" w:cs="Times New Roman"/>
              </w:rPr>
              <w:t>The dirty water storage facilities conform to current BAT guidance and the technical measures detailed in the ‘Water resources control of pollution (silage, slurry and agricultural fuel oil) regulations 2010 (England) and as amended 2013’ (SSAFO). The store and drains are impermeable.</w:t>
            </w:r>
          </w:p>
          <w:p w14:paraId="799CD41C" w14:textId="77777777" w:rsidR="009468E7" w:rsidRDefault="00723A5C">
            <w:pPr>
              <w:spacing w:beforeAutospacing="1" w:afterAutospacing="1" w:line="240" w:lineRule="auto"/>
              <w:ind w:left="-81"/>
              <w:rPr>
                <w:rFonts w:ascii="Times New Roman" w:eastAsia="Times New Roman" w:hAnsi="Times New Roman" w:cs="Times New Roman"/>
                <w:lang w:eastAsia="en-GB"/>
              </w:rPr>
            </w:pPr>
            <w:r>
              <w:rPr>
                <w:rFonts w:ascii="Times New Roman" w:hAnsi="Times New Roman" w:cs="Times New Roman"/>
              </w:rPr>
              <w:t xml:space="preserve"> </w:t>
            </w:r>
          </w:p>
          <w:p w14:paraId="10824177" w14:textId="77777777" w:rsidR="009468E7" w:rsidRDefault="009468E7">
            <w:pPr>
              <w:spacing w:beforeAutospacing="1" w:after="0" w:line="240" w:lineRule="auto"/>
              <w:rPr>
                <w:rFonts w:ascii="Times New Roman" w:hAnsi="Times New Roman" w:cs="Times New Roman"/>
              </w:rPr>
            </w:pPr>
          </w:p>
        </w:tc>
      </w:tr>
      <w:tr w:rsidR="009468E7" w14:paraId="4B9651CB"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208E35F1" w14:textId="77777777" w:rsidR="009468E7" w:rsidRDefault="00723A5C">
            <w:pPr>
              <w:spacing w:after="0" w:line="100" w:lineRule="atLeast"/>
              <w:rPr>
                <w:rFonts w:ascii="Times New Roman" w:hAnsi="Times New Roman" w:cs="Times New Roman"/>
              </w:rPr>
            </w:pPr>
            <w:r>
              <w:rPr>
                <w:rFonts w:ascii="Times New Roman" w:hAnsi="Times New Roman" w:cs="Times New Roman"/>
              </w:rPr>
              <w:lastRenderedPageBreak/>
              <w:t xml:space="preserve">Slurry spreading and manure management </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0AB81387" w14:textId="77777777" w:rsidR="009468E7" w:rsidRDefault="00723A5C">
            <w:pPr>
              <w:spacing w:after="0" w:line="100" w:lineRule="atLeast"/>
              <w:rPr>
                <w:rFonts w:ascii="Times New Roman" w:eastAsia="Times New Roman" w:hAnsi="Times New Roman" w:cs="Times New Roman"/>
                <w:lang w:eastAsia="en-GB"/>
              </w:rPr>
            </w:pPr>
            <w:r>
              <w:rPr>
                <w:rFonts w:ascii="Times New Roman" w:hAnsi="Times New Roman" w:cs="Times New Roman"/>
                <w:bCs/>
                <w:color w:val="000000"/>
              </w:rPr>
              <w:t>Solid manures are stored in the muck store (shown on the site drainage plan)</w:t>
            </w:r>
            <w:r>
              <w:rPr>
                <w:rFonts w:ascii="Times New Roman" w:eastAsia="Times New Roman" w:hAnsi="Times New Roman" w:cs="Times New Roman"/>
                <w:lang w:eastAsia="en-GB"/>
              </w:rPr>
              <w:t xml:space="preserve">, to be applied to land and/or moved to temporary field heaps as and when weather and land conditions allow and following a </w:t>
            </w:r>
            <w:r>
              <w:rPr>
                <w:rFonts w:ascii="Times New Roman" w:eastAsia="Times New Roman" w:hAnsi="Times New Roman" w:cs="Times New Roman"/>
                <w:lang w:eastAsia="en-GB"/>
              </w:rPr>
              <w:t>Manure Management Plan in line with best practice and NVZ regulations. FYM production is spread on land owned and managed by the operator and the remainder is exported.</w:t>
            </w:r>
          </w:p>
          <w:p w14:paraId="52D1E5A1" w14:textId="77777777" w:rsidR="009468E7" w:rsidRDefault="009468E7">
            <w:pPr>
              <w:spacing w:after="0" w:line="100" w:lineRule="atLeast"/>
              <w:rPr>
                <w:rFonts w:ascii="Times New Roman" w:hAnsi="Times New Roman" w:cs="Times New Roman"/>
              </w:rPr>
            </w:pPr>
          </w:p>
          <w:p w14:paraId="5963252F" w14:textId="77777777" w:rsidR="009468E7" w:rsidRDefault="00723A5C">
            <w:pPr>
              <w:spacing w:after="0" w:line="100" w:lineRule="atLeast"/>
              <w:rPr>
                <w:rFonts w:ascii="Times New Roman" w:hAnsi="Times New Roman" w:cs="Times New Roman"/>
              </w:rPr>
            </w:pPr>
            <w:r>
              <w:rPr>
                <w:rFonts w:ascii="Times New Roman" w:hAnsi="Times New Roman" w:cs="Times New Roman"/>
              </w:rPr>
              <w:t>Dirty water is spread at a low trajectory and applied outside of closed periods when weather, cropping and soil conditions are appropriate.</w:t>
            </w:r>
          </w:p>
        </w:tc>
      </w:tr>
      <w:tr w:rsidR="009468E7" w14:paraId="406A48FB" w14:textId="77777777">
        <w:tc>
          <w:tcPr>
            <w:tcW w:w="5598" w:type="dxa"/>
            <w:tcBorders>
              <w:left w:val="single" w:sz="4" w:space="0" w:color="00000A"/>
              <w:bottom w:val="single" w:sz="4" w:space="0" w:color="00000A"/>
              <w:right w:val="single" w:sz="4" w:space="0" w:color="00000A"/>
            </w:tcBorders>
            <w:shd w:val="clear" w:color="auto" w:fill="FFFFFF"/>
          </w:tcPr>
          <w:p w14:paraId="60CCAACA" w14:textId="77777777" w:rsidR="009468E7" w:rsidRDefault="00723A5C">
            <w:pPr>
              <w:spacing w:after="0" w:line="100" w:lineRule="atLeast"/>
              <w:rPr>
                <w:rFonts w:ascii="Times New Roman" w:hAnsi="Times New Roman" w:cs="Times New Roman"/>
              </w:rPr>
            </w:pPr>
            <w:r>
              <w:rPr>
                <w:rFonts w:ascii="Times New Roman" w:hAnsi="Times New Roman" w:cs="Times New Roman"/>
              </w:rPr>
              <w:t>Fuel oil &amp; chemical storage</w:t>
            </w:r>
          </w:p>
        </w:tc>
        <w:tc>
          <w:tcPr>
            <w:tcW w:w="9378" w:type="dxa"/>
            <w:tcBorders>
              <w:left w:val="single" w:sz="4" w:space="0" w:color="00000A"/>
              <w:bottom w:val="single" w:sz="4" w:space="0" w:color="00000A"/>
              <w:right w:val="single" w:sz="4" w:space="0" w:color="00000A"/>
            </w:tcBorders>
            <w:shd w:val="clear" w:color="auto" w:fill="FFFFFF"/>
          </w:tcPr>
          <w:p w14:paraId="26C1039E" w14:textId="77777777" w:rsidR="009468E7" w:rsidRDefault="00723A5C">
            <w:pPr>
              <w:rPr>
                <w:rFonts w:ascii="Times New Roman" w:hAnsi="Times New Roman" w:cs="Times New Roman"/>
              </w:rPr>
            </w:pPr>
            <w:r>
              <w:rPr>
                <w:rFonts w:ascii="Times New Roman" w:hAnsi="Times New Roman" w:cs="Times New Roman"/>
              </w:rPr>
              <w:t xml:space="preserve">There is a diesel tank within the installation boundary which is not primarily related to the pig unit operations. The tank is regularly inspected in accordance with the site maintenance and inspection procedure and complies with SSAFO regulations. A concrete base and bund </w:t>
            </w:r>
            <w:proofErr w:type="gramStart"/>
            <w:r>
              <w:rPr>
                <w:rFonts w:ascii="Times New Roman" w:hAnsi="Times New Roman" w:cs="Times New Roman"/>
              </w:rPr>
              <w:t>contains</w:t>
            </w:r>
            <w:proofErr w:type="gramEnd"/>
            <w:r>
              <w:rPr>
                <w:rFonts w:ascii="Times New Roman" w:hAnsi="Times New Roman" w:cs="Times New Roman"/>
              </w:rPr>
              <w:t xml:space="preserve"> the tank and fill point. Double valves locked when not in use. Bunded area has 110% capacity of the diesel tank.</w:t>
            </w:r>
          </w:p>
          <w:p w14:paraId="55B47E04"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There are no agro-chemicals, disinfectant, rodenticide and veterinary medicines stored within the installation boundary, </w:t>
            </w:r>
            <w:proofErr w:type="gramStart"/>
            <w:r>
              <w:rPr>
                <w:rFonts w:ascii="Times New Roman" w:hAnsi="Times New Roman" w:cs="Times New Roman"/>
              </w:rPr>
              <w:t>They</w:t>
            </w:r>
            <w:proofErr w:type="gramEnd"/>
            <w:r>
              <w:rPr>
                <w:rFonts w:ascii="Times New Roman" w:hAnsi="Times New Roman" w:cs="Times New Roman"/>
              </w:rPr>
              <w:t xml:space="preserve"> are stored in the general-purpose building, which includes a changing area. Due to multiple enterprises, the gp building is not primarily used for pig related activities so is not included within the installation boundary. There is no incinerator. </w:t>
            </w:r>
          </w:p>
          <w:p w14:paraId="08535372" w14:textId="77777777" w:rsidR="009468E7" w:rsidRDefault="009468E7">
            <w:pPr>
              <w:spacing w:after="0" w:line="100" w:lineRule="atLeast"/>
              <w:rPr>
                <w:rFonts w:ascii="Times New Roman" w:hAnsi="Times New Roman" w:cs="Times New Roman"/>
              </w:rPr>
            </w:pPr>
          </w:p>
          <w:p w14:paraId="7FB4F6C8" w14:textId="77777777" w:rsidR="009468E7" w:rsidRDefault="00723A5C">
            <w:pPr>
              <w:spacing w:after="0" w:line="100" w:lineRule="atLeast"/>
              <w:rPr>
                <w:rFonts w:ascii="Times New Roman" w:hAnsi="Times New Roman" w:cs="Times New Roman"/>
              </w:rPr>
            </w:pPr>
            <w:r>
              <w:rPr>
                <w:rFonts w:ascii="Times New Roman" w:hAnsi="Times New Roman" w:cs="Times New Roman"/>
              </w:rPr>
              <w:t>There is a petrol driven generator for back-up.</w:t>
            </w:r>
          </w:p>
          <w:p w14:paraId="5C6C439A" w14:textId="77777777" w:rsidR="009468E7" w:rsidRDefault="00723A5C">
            <w:pPr>
              <w:spacing w:after="0" w:line="100" w:lineRule="atLeast"/>
              <w:rPr>
                <w:rFonts w:ascii="Times New Roman" w:hAnsi="Times New Roman" w:cs="Times New Roman"/>
                <w:b/>
              </w:rPr>
            </w:pPr>
            <w:r>
              <w:rPr>
                <w:rFonts w:ascii="Times New Roman" w:hAnsi="Times New Roman" w:cs="Times New Roman"/>
                <w:b/>
              </w:rPr>
              <w:t xml:space="preserve"> </w:t>
            </w:r>
          </w:p>
        </w:tc>
      </w:tr>
      <w:tr w:rsidR="009468E7" w14:paraId="42F3A953"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487E9D73" w14:textId="77777777" w:rsidR="009468E7" w:rsidRDefault="00723A5C">
            <w:pPr>
              <w:spacing w:after="0" w:line="100" w:lineRule="atLeast"/>
              <w:rPr>
                <w:rFonts w:ascii="Times New Roman" w:hAnsi="Times New Roman" w:cs="Times New Roman"/>
              </w:rPr>
            </w:pPr>
            <w:r>
              <w:rPr>
                <w:rFonts w:ascii="Times New Roman" w:hAnsi="Times New Roman" w:cs="Times New Roman"/>
              </w:rPr>
              <w:t>Housing</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3C6B1D91"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Housing design and management is in accordance with SGN EPR6.09 ‘How to comply with your </w:t>
            </w:r>
            <w:r>
              <w:rPr>
                <w:rFonts w:ascii="Times New Roman" w:hAnsi="Times New Roman" w:cs="Times New Roman"/>
                <w:color w:val="000000"/>
              </w:rPr>
              <w:t>environmental permit for intensive farming’.</w:t>
            </w:r>
          </w:p>
          <w:p w14:paraId="745A26E1" w14:textId="77777777" w:rsidR="009468E7" w:rsidRDefault="00723A5C">
            <w:pPr>
              <w:spacing w:beforeAutospacing="1" w:afterAutospacing="1" w:line="240" w:lineRule="auto"/>
              <w:rPr>
                <w:rFonts w:ascii="Times New Roman" w:eastAsia="Times New Roman" w:hAnsi="Times New Roman" w:cs="Times New Roman"/>
                <w:lang w:eastAsia="en-GB"/>
              </w:rPr>
            </w:pPr>
            <w:r>
              <w:rPr>
                <w:rFonts w:ascii="Times New Roman" w:hAnsi="Times New Roman" w:cs="Times New Roman"/>
                <w:color w:val="000000"/>
              </w:rPr>
              <w:t>All pig buildings are nat</w:t>
            </w:r>
            <w:r>
              <w:rPr>
                <w:rFonts w:ascii="Times New Roman" w:eastAsia="Times New Roman" w:hAnsi="Times New Roman" w:cs="Times New Roman"/>
                <w:lang w:eastAsia="en-GB"/>
              </w:rPr>
              <w:t xml:space="preserve">urally ventilated using automatic adjustable curtains on buildings external walls. </w:t>
            </w:r>
          </w:p>
          <w:p w14:paraId="41927276" w14:textId="77777777" w:rsidR="009468E7" w:rsidRDefault="00723A5C">
            <w:pPr>
              <w:pStyle w:val="TextBody"/>
              <w:rPr>
                <w:rFonts w:ascii="Times New Roman" w:hAnsi="Times New Roman" w:cs="Times New Roman"/>
                <w:color w:val="000000"/>
              </w:rPr>
            </w:pPr>
            <w:r>
              <w:rPr>
                <w:rFonts w:ascii="Times New Roman" w:hAnsi="Times New Roman" w:cs="Times New Roman"/>
                <w:color w:val="000000"/>
              </w:rPr>
              <w:t>All buildings and structures on site are maintained in good repair. In accordance with the management system.</w:t>
            </w:r>
          </w:p>
          <w:p w14:paraId="2A3DE1ED" w14:textId="77777777" w:rsidR="009468E7" w:rsidRDefault="00723A5C">
            <w:pPr>
              <w:pStyle w:val="TextBody"/>
              <w:rPr>
                <w:rFonts w:ascii="Times New Roman" w:hAnsi="Times New Roman" w:cs="Times New Roman"/>
                <w:color w:val="000000"/>
              </w:rPr>
            </w:pPr>
            <w:r>
              <w:rPr>
                <w:rFonts w:ascii="Times New Roman" w:hAnsi="Times New Roman" w:cs="Times New Roman"/>
                <w:color w:val="000000"/>
              </w:rPr>
              <w:t xml:space="preserve">There is a programme of inspection and planned preventative maintenance for the housing and drainage. </w:t>
            </w:r>
          </w:p>
          <w:p w14:paraId="2310F866" w14:textId="77777777" w:rsidR="009468E7" w:rsidRDefault="00723A5C">
            <w:pPr>
              <w:pStyle w:val="TextBody"/>
              <w:rPr>
                <w:rFonts w:ascii="Times New Roman" w:hAnsi="Times New Roman" w:cs="Times New Roman"/>
                <w:color w:val="000000"/>
              </w:rPr>
            </w:pPr>
            <w:r>
              <w:rPr>
                <w:rFonts w:ascii="Times New Roman" w:hAnsi="Times New Roman" w:cs="Times New Roman"/>
                <w:color w:val="000000"/>
              </w:rPr>
              <w:t>Floors and walls are kept clean. Any cracks and damaged areas of yards and walls are repaired.</w:t>
            </w:r>
          </w:p>
          <w:p w14:paraId="5D16167A"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Drinkers (dribble bar over tray) are managed carefully to prevent leakage to minimise the amount of dirty water going to the dirty water store. </w:t>
            </w:r>
          </w:p>
          <w:p w14:paraId="336933B7" w14:textId="77777777" w:rsidR="009468E7" w:rsidRDefault="009468E7">
            <w:pPr>
              <w:spacing w:after="0" w:line="100" w:lineRule="atLeast"/>
              <w:rPr>
                <w:rFonts w:ascii="Times New Roman" w:hAnsi="Times New Roman" w:cs="Times New Roman"/>
                <w:color w:val="000000"/>
              </w:rPr>
            </w:pPr>
          </w:p>
          <w:p w14:paraId="65F1D4CF"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The straw-based accommodation is mucked out using a scrape through system to prevent ponding or build-up of urine. </w:t>
            </w:r>
          </w:p>
          <w:p w14:paraId="097E0788" w14:textId="77777777" w:rsidR="009468E7" w:rsidRDefault="009468E7">
            <w:pPr>
              <w:spacing w:after="0" w:line="100" w:lineRule="atLeast"/>
              <w:rPr>
                <w:rFonts w:ascii="Times New Roman" w:hAnsi="Times New Roman" w:cs="Times New Roman"/>
                <w:b/>
              </w:rPr>
            </w:pPr>
          </w:p>
        </w:tc>
      </w:tr>
      <w:tr w:rsidR="009468E7" w14:paraId="78AD648F"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18B3A27B" w14:textId="77777777" w:rsidR="009468E7" w:rsidRDefault="00723A5C">
            <w:pPr>
              <w:spacing w:after="0" w:line="100" w:lineRule="atLeast"/>
              <w:rPr>
                <w:rFonts w:ascii="Times New Roman" w:hAnsi="Times New Roman" w:cs="Times New Roman"/>
              </w:rPr>
            </w:pPr>
            <w:r>
              <w:rPr>
                <w:rFonts w:ascii="Times New Roman" w:hAnsi="Times New Roman" w:cs="Times New Roman"/>
              </w:rPr>
              <w:t>Low capacity non SRM</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3E6D0D8B" w14:textId="77777777" w:rsidR="009468E7" w:rsidRDefault="00723A5C">
            <w:pPr>
              <w:spacing w:after="0" w:line="100" w:lineRule="atLeast"/>
              <w:rPr>
                <w:rFonts w:ascii="Times New Roman" w:hAnsi="Times New Roman" w:cs="Times New Roman"/>
              </w:rPr>
            </w:pPr>
            <w:r>
              <w:rPr>
                <w:rFonts w:ascii="Times New Roman" w:hAnsi="Times New Roman" w:cs="Times New Roman"/>
              </w:rPr>
              <w:t>N/A (incinerator decommissioned)</w:t>
            </w:r>
          </w:p>
        </w:tc>
      </w:tr>
      <w:tr w:rsidR="009468E7" w14:paraId="6ED6DB24" w14:textId="77777777">
        <w:tc>
          <w:tcPr>
            <w:tcW w:w="5598" w:type="dxa"/>
            <w:tcBorders>
              <w:top w:val="single" w:sz="4" w:space="0" w:color="00000A"/>
              <w:left w:val="single" w:sz="4" w:space="0" w:color="00000A"/>
              <w:bottom w:val="single" w:sz="4" w:space="0" w:color="00000A"/>
              <w:right w:val="single" w:sz="4" w:space="0" w:color="00000A"/>
            </w:tcBorders>
            <w:shd w:val="clear" w:color="auto" w:fill="FFFFFF"/>
          </w:tcPr>
          <w:p w14:paraId="2EF7C4B3" w14:textId="77777777" w:rsidR="009468E7" w:rsidRDefault="00723A5C">
            <w:pPr>
              <w:spacing w:after="0" w:line="100" w:lineRule="atLeast"/>
              <w:rPr>
                <w:rFonts w:ascii="Times New Roman" w:hAnsi="Times New Roman" w:cs="Times New Roman"/>
              </w:rPr>
            </w:pPr>
            <w:r>
              <w:rPr>
                <w:rFonts w:ascii="Times New Roman" w:hAnsi="Times New Roman" w:cs="Times New Roman"/>
              </w:rPr>
              <w:t>Drainage</w:t>
            </w:r>
          </w:p>
        </w:tc>
        <w:tc>
          <w:tcPr>
            <w:tcW w:w="9378" w:type="dxa"/>
            <w:tcBorders>
              <w:top w:val="single" w:sz="4" w:space="0" w:color="00000A"/>
              <w:left w:val="single" w:sz="4" w:space="0" w:color="00000A"/>
              <w:bottom w:val="single" w:sz="4" w:space="0" w:color="00000A"/>
              <w:right w:val="single" w:sz="4" w:space="0" w:color="00000A"/>
            </w:tcBorders>
            <w:shd w:val="clear" w:color="auto" w:fill="FFFFFF"/>
          </w:tcPr>
          <w:p w14:paraId="7241DF84" w14:textId="77777777" w:rsidR="009468E7" w:rsidRDefault="00723A5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Rainwater on to impermeable and uncontaminated yard areas, drains direct to land. Roof water from all pig sheds drains above ground before entering underground drains further reducing risk of contamination. This then discharges via two separate pipelines into an unnamed ditch, a tributary of </w:t>
            </w:r>
            <w:r>
              <w:rPr>
                <w:rFonts w:ascii="Times New Roman" w:eastAsia="Times New Roman" w:hAnsi="Times New Roman" w:cs="Times New Roman"/>
                <w:lang w:eastAsia="en-GB"/>
              </w:rPr>
              <w:lastRenderedPageBreak/>
              <w:t xml:space="preserve">Northfield Beck, which is north of pig shed one. The emission points as they cross the installation boundary are marked D1 and D2 on the updated drainage map (Appendix 4). Sediment traps are to be installed within each pipeline before release point to the ditch, therefore mitigating the risk of sediment contamination from naturally ventilated buildings and clean yard areas. </w:t>
            </w:r>
          </w:p>
          <w:p w14:paraId="6428B8A5"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All effluent from stored FYM is captured to an underground covered tank within the footprint of the covered muck store. This tank, and the new tank to the North of building 7, also captures all wash water from the buildings, where it isn’t soaked up by straw, and used disinfectant. There are no outside contaminated areas of concrete, so all rainfall is uncontaminated and can be directed via the clean water drainage routes. </w:t>
            </w:r>
          </w:p>
          <w:p w14:paraId="09408F26" w14:textId="77777777" w:rsidR="009468E7" w:rsidRDefault="009468E7">
            <w:pPr>
              <w:spacing w:after="0" w:line="100" w:lineRule="atLeast"/>
              <w:rPr>
                <w:rFonts w:ascii="Times New Roman" w:hAnsi="Times New Roman" w:cs="Times New Roman"/>
                <w:bCs/>
                <w:color w:val="000000"/>
              </w:rPr>
            </w:pPr>
          </w:p>
          <w:p w14:paraId="0CC06C4A"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Refer to the site plan showing the drainage. Copies of the site plan are also kept with the accident management plan. </w:t>
            </w:r>
          </w:p>
          <w:p w14:paraId="4D07114C" w14:textId="77777777" w:rsidR="009468E7" w:rsidRDefault="009468E7">
            <w:pPr>
              <w:spacing w:after="0" w:line="100" w:lineRule="atLeast"/>
              <w:rPr>
                <w:rFonts w:ascii="Times New Roman" w:hAnsi="Times New Roman" w:cs="Times New Roman"/>
              </w:rPr>
            </w:pPr>
          </w:p>
          <w:p w14:paraId="232F7637"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Yard areas are kept visibly </w:t>
            </w:r>
            <w:proofErr w:type="gramStart"/>
            <w:r>
              <w:rPr>
                <w:rFonts w:ascii="Times New Roman" w:hAnsi="Times New Roman" w:cs="Times New Roman"/>
              </w:rPr>
              <w:t>clean,</w:t>
            </w:r>
            <w:proofErr w:type="gramEnd"/>
            <w:r>
              <w:rPr>
                <w:rFonts w:ascii="Times New Roman" w:hAnsi="Times New Roman" w:cs="Times New Roman"/>
              </w:rPr>
              <w:t xml:space="preserve"> drainage channels are kept clear and spilt feed and dust are cleaned up. </w:t>
            </w:r>
          </w:p>
        </w:tc>
      </w:tr>
      <w:tr w:rsidR="009468E7" w14:paraId="12DBD191" w14:textId="77777777">
        <w:tc>
          <w:tcPr>
            <w:tcW w:w="5598" w:type="dxa"/>
            <w:tcBorders>
              <w:left w:val="single" w:sz="4" w:space="0" w:color="00000A"/>
              <w:bottom w:val="single" w:sz="4" w:space="0" w:color="00000A"/>
              <w:right w:val="single" w:sz="4" w:space="0" w:color="00000A"/>
            </w:tcBorders>
            <w:shd w:val="clear" w:color="auto" w:fill="FFFFFF"/>
          </w:tcPr>
          <w:p w14:paraId="43A1F900" w14:textId="77777777" w:rsidR="009468E7" w:rsidRDefault="00723A5C">
            <w:pPr>
              <w:spacing w:after="0" w:line="100" w:lineRule="atLeast"/>
              <w:rPr>
                <w:rFonts w:ascii="Times New Roman" w:hAnsi="Times New Roman" w:cs="Times New Roman"/>
              </w:rPr>
            </w:pPr>
            <w:r>
              <w:rPr>
                <w:rFonts w:ascii="Times New Roman" w:hAnsi="Times New Roman" w:cs="Times New Roman"/>
              </w:rPr>
              <w:lastRenderedPageBreak/>
              <w:t xml:space="preserve">Livestock numbers and movements </w:t>
            </w:r>
          </w:p>
        </w:tc>
        <w:tc>
          <w:tcPr>
            <w:tcW w:w="9378" w:type="dxa"/>
            <w:tcBorders>
              <w:left w:val="single" w:sz="4" w:space="0" w:color="00000A"/>
              <w:bottom w:val="single" w:sz="4" w:space="0" w:color="00000A"/>
              <w:right w:val="single" w:sz="4" w:space="0" w:color="00000A"/>
            </w:tcBorders>
            <w:shd w:val="clear" w:color="auto" w:fill="FFFFFF"/>
          </w:tcPr>
          <w:p w14:paraId="37DA57D5"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A system is in place to record the number of animals on the farm at any one time. Animal movements on and off the farm are also recorded; these records will be available for inspection. </w:t>
            </w:r>
          </w:p>
          <w:p w14:paraId="4E685042" w14:textId="77777777" w:rsidR="009468E7" w:rsidRDefault="009468E7">
            <w:pPr>
              <w:spacing w:after="0" w:line="100" w:lineRule="atLeast"/>
              <w:rPr>
                <w:rFonts w:ascii="Times New Roman" w:hAnsi="Times New Roman" w:cs="Times New Roman"/>
              </w:rPr>
            </w:pPr>
          </w:p>
        </w:tc>
      </w:tr>
      <w:tr w:rsidR="009468E7" w14:paraId="7BA07DC6" w14:textId="77777777">
        <w:tc>
          <w:tcPr>
            <w:tcW w:w="5598" w:type="dxa"/>
            <w:tcBorders>
              <w:left w:val="single" w:sz="4" w:space="0" w:color="00000A"/>
              <w:bottom w:val="single" w:sz="4" w:space="0" w:color="00000A"/>
              <w:right w:val="single" w:sz="4" w:space="0" w:color="00000A"/>
            </w:tcBorders>
            <w:shd w:val="clear" w:color="auto" w:fill="FFFFFF"/>
          </w:tcPr>
          <w:p w14:paraId="16035622" w14:textId="77777777" w:rsidR="009468E7" w:rsidRDefault="00723A5C">
            <w:pPr>
              <w:spacing w:after="0" w:line="100" w:lineRule="atLeast"/>
              <w:rPr>
                <w:rFonts w:ascii="Times New Roman" w:hAnsi="Times New Roman" w:cs="Times New Roman"/>
              </w:rPr>
            </w:pPr>
            <w:r>
              <w:rPr>
                <w:rFonts w:ascii="Times New Roman" w:hAnsi="Times New Roman" w:cs="Times New Roman"/>
              </w:rPr>
              <w:t>Deadstock disposal</w:t>
            </w:r>
          </w:p>
        </w:tc>
        <w:tc>
          <w:tcPr>
            <w:tcW w:w="9378" w:type="dxa"/>
            <w:tcBorders>
              <w:left w:val="single" w:sz="4" w:space="0" w:color="00000A"/>
              <w:bottom w:val="single" w:sz="4" w:space="0" w:color="00000A"/>
              <w:right w:val="single" w:sz="4" w:space="0" w:color="00000A"/>
            </w:tcBorders>
            <w:shd w:val="clear" w:color="auto" w:fill="FFFFFF"/>
          </w:tcPr>
          <w:p w14:paraId="190C2182"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Fallen stock is disposed of in accordance with the current Animal By-Products Regulations. It is collected by a licenced contractor. Deadstock collection vehicles are kept to the perimeter of the site to reduce disease risk. </w:t>
            </w:r>
          </w:p>
          <w:p w14:paraId="016E32D3" w14:textId="77777777" w:rsidR="009468E7" w:rsidRDefault="009468E7">
            <w:pPr>
              <w:spacing w:after="0" w:line="100" w:lineRule="atLeast"/>
              <w:rPr>
                <w:rFonts w:ascii="Times New Roman" w:hAnsi="Times New Roman" w:cs="Times New Roman"/>
              </w:rPr>
            </w:pPr>
          </w:p>
        </w:tc>
      </w:tr>
      <w:tr w:rsidR="009468E7" w14:paraId="7D0909B0" w14:textId="77777777">
        <w:tc>
          <w:tcPr>
            <w:tcW w:w="5598" w:type="dxa"/>
            <w:tcBorders>
              <w:left w:val="single" w:sz="4" w:space="0" w:color="00000A"/>
              <w:bottom w:val="single" w:sz="4" w:space="0" w:color="00000A"/>
              <w:right w:val="single" w:sz="4" w:space="0" w:color="00000A"/>
            </w:tcBorders>
            <w:shd w:val="clear" w:color="auto" w:fill="FFFFFF"/>
          </w:tcPr>
          <w:p w14:paraId="57060CD1" w14:textId="77777777" w:rsidR="009468E7" w:rsidRDefault="00723A5C">
            <w:pPr>
              <w:spacing w:after="0" w:line="100" w:lineRule="atLeast"/>
              <w:rPr>
                <w:rFonts w:ascii="Times New Roman" w:hAnsi="Times New Roman" w:cs="Times New Roman"/>
              </w:rPr>
            </w:pPr>
            <w:r>
              <w:rPr>
                <w:rFonts w:ascii="Times New Roman" w:hAnsi="Times New Roman" w:cs="Times New Roman"/>
              </w:rPr>
              <w:t>Veterinary medicines and pest control</w:t>
            </w:r>
          </w:p>
        </w:tc>
        <w:tc>
          <w:tcPr>
            <w:tcW w:w="9378" w:type="dxa"/>
            <w:tcBorders>
              <w:left w:val="single" w:sz="4" w:space="0" w:color="00000A"/>
              <w:bottom w:val="single" w:sz="4" w:space="0" w:color="00000A"/>
              <w:right w:val="single" w:sz="4" w:space="0" w:color="00000A"/>
            </w:tcBorders>
            <w:shd w:val="clear" w:color="auto" w:fill="FFFFFF"/>
          </w:tcPr>
          <w:p w14:paraId="1E2684EB"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Veterinary medicines are kept in a store capable of retaining spillage, resistant to fire and are kept dry, frost free and secure. This </w:t>
            </w:r>
            <w:proofErr w:type="gramStart"/>
            <w:r>
              <w:rPr>
                <w:rFonts w:ascii="Times New Roman" w:hAnsi="Times New Roman" w:cs="Times New Roman"/>
              </w:rPr>
              <w:t>is located in</w:t>
            </w:r>
            <w:proofErr w:type="gramEnd"/>
            <w:r>
              <w:rPr>
                <w:rFonts w:ascii="Times New Roman" w:hAnsi="Times New Roman" w:cs="Times New Roman"/>
              </w:rPr>
              <w:t xml:space="preserve"> the changing room, outside of the installation. Vermin control chemicals are brought on site by a trained operative or registered contractor for use as needed. </w:t>
            </w:r>
          </w:p>
          <w:p w14:paraId="46C600CA" w14:textId="77777777" w:rsidR="009468E7" w:rsidRDefault="009468E7">
            <w:pPr>
              <w:spacing w:after="0" w:line="100" w:lineRule="atLeast"/>
              <w:rPr>
                <w:rFonts w:ascii="Times New Roman" w:hAnsi="Times New Roman" w:cs="Times New Roman"/>
              </w:rPr>
            </w:pPr>
          </w:p>
          <w:p w14:paraId="351921EC"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Chemicals for flies and other insect pests will be stored with </w:t>
            </w:r>
            <w:proofErr w:type="gramStart"/>
            <w:r>
              <w:rPr>
                <w:rFonts w:ascii="Times New Roman" w:hAnsi="Times New Roman" w:cs="Times New Roman"/>
              </w:rPr>
              <w:t>agro-chemicals</w:t>
            </w:r>
            <w:proofErr w:type="gramEnd"/>
            <w:r>
              <w:rPr>
                <w:rFonts w:ascii="Times New Roman" w:hAnsi="Times New Roman" w:cs="Times New Roman"/>
              </w:rPr>
              <w:t xml:space="preserve"> in the general-purpose store, if needed. No chemical store within the permitted installation boundary.</w:t>
            </w:r>
          </w:p>
          <w:p w14:paraId="20371ABA" w14:textId="77777777" w:rsidR="009468E7" w:rsidRDefault="009468E7">
            <w:pPr>
              <w:spacing w:after="0" w:line="100" w:lineRule="atLeast"/>
              <w:rPr>
                <w:rFonts w:ascii="Times New Roman" w:hAnsi="Times New Roman" w:cs="Times New Roman"/>
              </w:rPr>
            </w:pPr>
          </w:p>
        </w:tc>
      </w:tr>
      <w:tr w:rsidR="009468E7" w14:paraId="48A4B870" w14:textId="77777777">
        <w:tc>
          <w:tcPr>
            <w:tcW w:w="5598" w:type="dxa"/>
            <w:tcBorders>
              <w:left w:val="single" w:sz="4" w:space="0" w:color="00000A"/>
              <w:bottom w:val="single" w:sz="4" w:space="0" w:color="00000A"/>
              <w:right w:val="single" w:sz="4" w:space="0" w:color="00000A"/>
            </w:tcBorders>
            <w:shd w:val="clear" w:color="auto" w:fill="FFFFFF"/>
          </w:tcPr>
          <w:p w14:paraId="5EC5A703" w14:textId="77777777" w:rsidR="009468E7" w:rsidRDefault="00723A5C">
            <w:pPr>
              <w:spacing w:after="0" w:line="100" w:lineRule="atLeast"/>
              <w:rPr>
                <w:rFonts w:ascii="Times New Roman" w:hAnsi="Times New Roman" w:cs="Times New Roman"/>
              </w:rPr>
            </w:pPr>
            <w:r>
              <w:rPr>
                <w:rFonts w:ascii="Times New Roman" w:hAnsi="Times New Roman" w:cs="Times New Roman"/>
              </w:rPr>
              <w:t>Pollution Prevention Measures</w:t>
            </w:r>
          </w:p>
        </w:tc>
        <w:tc>
          <w:tcPr>
            <w:tcW w:w="9378" w:type="dxa"/>
            <w:tcBorders>
              <w:left w:val="single" w:sz="4" w:space="0" w:color="00000A"/>
              <w:bottom w:val="single" w:sz="4" w:space="0" w:color="00000A"/>
              <w:right w:val="single" w:sz="4" w:space="0" w:color="00000A"/>
            </w:tcBorders>
            <w:shd w:val="clear" w:color="auto" w:fill="FFFFFF"/>
          </w:tcPr>
          <w:p w14:paraId="5FA50484"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All operations are assessed annually for opportunities to reduce pollution risk and implementation schedules developed as appropriate. </w:t>
            </w:r>
          </w:p>
          <w:p w14:paraId="58AB2168" w14:textId="77777777" w:rsidR="009468E7" w:rsidRDefault="009468E7">
            <w:pPr>
              <w:spacing w:after="0" w:line="100" w:lineRule="atLeast"/>
              <w:rPr>
                <w:rFonts w:ascii="Times New Roman" w:hAnsi="Times New Roman" w:cs="Times New Roman"/>
              </w:rPr>
            </w:pPr>
          </w:p>
          <w:p w14:paraId="382D6A60" w14:textId="77777777" w:rsidR="009468E7" w:rsidRDefault="00723A5C">
            <w:pPr>
              <w:spacing w:after="0" w:line="100" w:lineRule="atLeast"/>
              <w:rPr>
                <w:rFonts w:ascii="Times New Roman" w:hAnsi="Times New Roman" w:cs="Times New Roman"/>
              </w:rPr>
            </w:pPr>
            <w:r>
              <w:rPr>
                <w:rFonts w:ascii="Times New Roman" w:hAnsi="Times New Roman" w:cs="Times New Roman"/>
              </w:rPr>
              <w:t>All staff are trained in pollution risk identification, minimisation and emergency procedures for general site activity and activity relating to their work duties.</w:t>
            </w:r>
          </w:p>
          <w:p w14:paraId="4156A550"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 </w:t>
            </w:r>
          </w:p>
          <w:p w14:paraId="3410CFFF" w14:textId="77777777" w:rsidR="009468E7" w:rsidRDefault="00723A5C">
            <w:pPr>
              <w:spacing w:after="0" w:line="100" w:lineRule="atLeast"/>
              <w:rPr>
                <w:rFonts w:ascii="Times New Roman" w:hAnsi="Times New Roman" w:cs="Times New Roman"/>
              </w:rPr>
            </w:pPr>
            <w:r>
              <w:rPr>
                <w:rFonts w:ascii="Times New Roman" w:hAnsi="Times New Roman" w:cs="Times New Roman"/>
              </w:rPr>
              <w:t>There is an accident management plan (</w:t>
            </w:r>
            <w:r>
              <w:rPr>
                <w:rFonts w:ascii="Times New Roman" w:hAnsi="Times New Roman" w:cs="Times New Roman"/>
                <w:i/>
              </w:rPr>
              <w:t>Emergency Action Plan</w:t>
            </w:r>
            <w:r>
              <w:rPr>
                <w:rFonts w:ascii="Times New Roman" w:hAnsi="Times New Roman" w:cs="Times New Roman"/>
              </w:rPr>
              <w:t xml:space="preserve">) in place with a procedure to review incidents. </w:t>
            </w:r>
          </w:p>
          <w:p w14:paraId="04082CA0" w14:textId="77777777" w:rsidR="009468E7" w:rsidRDefault="009468E7">
            <w:pPr>
              <w:spacing w:after="0" w:line="100" w:lineRule="atLeast"/>
              <w:rPr>
                <w:rFonts w:ascii="Times New Roman" w:hAnsi="Times New Roman" w:cs="Times New Roman"/>
              </w:rPr>
            </w:pPr>
          </w:p>
        </w:tc>
      </w:tr>
      <w:tr w:rsidR="009468E7" w14:paraId="74D8E3D4" w14:textId="77777777">
        <w:tc>
          <w:tcPr>
            <w:tcW w:w="5598" w:type="dxa"/>
            <w:tcBorders>
              <w:left w:val="single" w:sz="4" w:space="0" w:color="00000A"/>
              <w:bottom w:val="single" w:sz="4" w:space="0" w:color="00000A"/>
              <w:right w:val="single" w:sz="4" w:space="0" w:color="00000A"/>
            </w:tcBorders>
            <w:shd w:val="clear" w:color="auto" w:fill="FFFFFF"/>
          </w:tcPr>
          <w:p w14:paraId="72447102" w14:textId="77777777" w:rsidR="009468E7" w:rsidRDefault="00723A5C">
            <w:pPr>
              <w:spacing w:after="0" w:line="100" w:lineRule="atLeast"/>
              <w:rPr>
                <w:rFonts w:ascii="Times New Roman" w:hAnsi="Times New Roman" w:cs="Times New Roman"/>
              </w:rPr>
            </w:pPr>
            <w:r>
              <w:rPr>
                <w:rFonts w:ascii="Times New Roman" w:hAnsi="Times New Roman" w:cs="Times New Roman"/>
              </w:rPr>
              <w:lastRenderedPageBreak/>
              <w:t xml:space="preserve">Hazardous waste </w:t>
            </w:r>
          </w:p>
        </w:tc>
        <w:tc>
          <w:tcPr>
            <w:tcW w:w="9378" w:type="dxa"/>
            <w:tcBorders>
              <w:left w:val="single" w:sz="4" w:space="0" w:color="00000A"/>
              <w:bottom w:val="single" w:sz="4" w:space="0" w:color="00000A"/>
              <w:right w:val="single" w:sz="4" w:space="0" w:color="00000A"/>
            </w:tcBorders>
            <w:shd w:val="clear" w:color="auto" w:fill="FFFFFF"/>
          </w:tcPr>
          <w:p w14:paraId="46B04F24"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Veterinary waste is removed by the vet for safe disposal. Other hazardous waste, such as fluorescent light bulbs, waste oil, aerosols, etc. are removed by a licensed contractor with an adequate audit trail, meeting the requirements of the Environmental Permitting Regulations. </w:t>
            </w:r>
          </w:p>
        </w:tc>
      </w:tr>
    </w:tbl>
    <w:p w14:paraId="3FA92E5B" w14:textId="77777777" w:rsidR="009468E7" w:rsidRDefault="009468E7">
      <w:pPr>
        <w:rPr>
          <w:rFonts w:ascii="Times New Roman" w:hAnsi="Times New Roman" w:cs="Times New Roman"/>
          <w:b/>
          <w:sz w:val="24"/>
          <w:szCs w:val="24"/>
        </w:rPr>
      </w:pPr>
    </w:p>
    <w:p w14:paraId="58643A17" w14:textId="77777777" w:rsidR="009468E7" w:rsidRDefault="009468E7">
      <w:pPr>
        <w:rPr>
          <w:rFonts w:ascii="Times New Roman" w:hAnsi="Times New Roman" w:cs="Times New Roman"/>
          <w:b/>
          <w:sz w:val="24"/>
          <w:szCs w:val="24"/>
        </w:rPr>
      </w:pPr>
    </w:p>
    <w:p w14:paraId="181566D0" w14:textId="77777777" w:rsidR="009468E7" w:rsidRDefault="009468E7">
      <w:pPr>
        <w:rPr>
          <w:rFonts w:ascii="Times New Roman" w:hAnsi="Times New Roman" w:cs="Times New Roman"/>
          <w:b/>
          <w:sz w:val="24"/>
          <w:szCs w:val="24"/>
        </w:rPr>
      </w:pPr>
    </w:p>
    <w:p w14:paraId="081606F8" w14:textId="77777777" w:rsidR="009468E7" w:rsidRDefault="009468E7">
      <w:pPr>
        <w:rPr>
          <w:rFonts w:ascii="Times New Roman" w:hAnsi="Times New Roman" w:cs="Times New Roman"/>
          <w:b/>
          <w:sz w:val="24"/>
          <w:szCs w:val="24"/>
        </w:rPr>
      </w:pPr>
    </w:p>
    <w:p w14:paraId="5015FD8F" w14:textId="77777777" w:rsidR="009468E7" w:rsidRDefault="00723A5C">
      <w:pPr>
        <w:rPr>
          <w:rFonts w:ascii="Times New Roman" w:hAnsi="Times New Roman" w:cs="Times New Roman"/>
          <w:b/>
          <w:sz w:val="24"/>
          <w:szCs w:val="24"/>
        </w:rPr>
      </w:pPr>
      <w:r>
        <w:rPr>
          <w:rFonts w:ascii="Times New Roman" w:hAnsi="Times New Roman" w:cs="Times New Roman"/>
          <w:b/>
          <w:sz w:val="24"/>
          <w:szCs w:val="24"/>
        </w:rPr>
        <w:t>Emissions (Refer to the attached Site plan)</w:t>
      </w:r>
    </w:p>
    <w:p w14:paraId="76AD29E4" w14:textId="77777777" w:rsidR="009468E7" w:rsidRDefault="00723A5C">
      <w:pPr>
        <w:rPr>
          <w:rFonts w:ascii="Times New Roman" w:hAnsi="Times New Roman" w:cs="Times New Roman"/>
          <w:b/>
          <w:shd w:val="clear" w:color="auto" w:fill="FFFF00"/>
        </w:rPr>
      </w:pPr>
      <w:r>
        <w:rPr>
          <w:rFonts w:ascii="Times New Roman" w:hAnsi="Times New Roman" w:cs="Times New Roman"/>
          <w:b/>
          <w:highlight w:val="lightGray"/>
          <w:shd w:val="clear" w:color="auto" w:fill="FFFF00"/>
        </w:rPr>
        <w:t>Table of Emission Points</w:t>
      </w:r>
    </w:p>
    <w:tbl>
      <w:tblPr>
        <w:tblW w:w="15250" w:type="dxa"/>
        <w:tblInd w:w="142" w:type="dxa"/>
        <w:tblLayout w:type="fixed"/>
        <w:tblCellMar>
          <w:top w:w="55" w:type="dxa"/>
          <w:left w:w="15" w:type="dxa"/>
          <w:bottom w:w="55" w:type="dxa"/>
          <w:right w:w="55" w:type="dxa"/>
        </w:tblCellMar>
        <w:tblLook w:val="0000" w:firstRow="0" w:lastRow="0" w:firstColumn="0" w:lastColumn="0" w:noHBand="0" w:noVBand="0"/>
      </w:tblPr>
      <w:tblGrid>
        <w:gridCol w:w="2328"/>
        <w:gridCol w:w="7776"/>
        <w:gridCol w:w="5146"/>
      </w:tblGrid>
      <w:tr w:rsidR="009468E7" w14:paraId="1B5CB752" w14:textId="77777777">
        <w:tc>
          <w:tcPr>
            <w:tcW w:w="2328" w:type="dxa"/>
            <w:tcBorders>
              <w:top w:val="single" w:sz="2" w:space="0" w:color="000001"/>
              <w:left w:val="single" w:sz="2" w:space="0" w:color="000001"/>
              <w:bottom w:val="single" w:sz="2" w:space="0" w:color="000001"/>
            </w:tcBorders>
            <w:shd w:val="clear" w:color="auto" w:fill="FFFFFF"/>
          </w:tcPr>
          <w:p w14:paraId="6C2D12F3" w14:textId="77777777" w:rsidR="009468E7" w:rsidRDefault="00723A5C">
            <w:pPr>
              <w:pStyle w:val="TableContents"/>
              <w:rPr>
                <w:rFonts w:ascii="Times New Roman" w:hAnsi="Times New Roman" w:cs="Times New Roman"/>
                <w:b/>
                <w:bCs/>
              </w:rPr>
            </w:pPr>
            <w:r>
              <w:rPr>
                <w:rFonts w:ascii="Times New Roman" w:hAnsi="Times New Roman" w:cs="Times New Roman"/>
                <w:b/>
                <w:bCs/>
              </w:rPr>
              <w:t xml:space="preserve">Emission Point Reference </w:t>
            </w:r>
          </w:p>
        </w:tc>
        <w:tc>
          <w:tcPr>
            <w:tcW w:w="7776" w:type="dxa"/>
            <w:tcBorders>
              <w:top w:val="single" w:sz="2" w:space="0" w:color="000001"/>
              <w:left w:val="single" w:sz="2" w:space="0" w:color="000001"/>
              <w:bottom w:val="single" w:sz="2" w:space="0" w:color="000001"/>
            </w:tcBorders>
            <w:shd w:val="clear" w:color="auto" w:fill="FFFFFF"/>
          </w:tcPr>
          <w:p w14:paraId="183CEFB0" w14:textId="77777777" w:rsidR="009468E7" w:rsidRDefault="00723A5C">
            <w:pPr>
              <w:pStyle w:val="TableContents"/>
              <w:rPr>
                <w:rFonts w:ascii="Times New Roman" w:hAnsi="Times New Roman" w:cs="Times New Roman"/>
                <w:b/>
                <w:bCs/>
              </w:rPr>
            </w:pPr>
            <w:r>
              <w:rPr>
                <w:rFonts w:ascii="Times New Roman" w:hAnsi="Times New Roman" w:cs="Times New Roman"/>
                <w:b/>
                <w:bCs/>
              </w:rPr>
              <w:t>Emission Point Description and Location</w:t>
            </w:r>
          </w:p>
        </w:tc>
        <w:tc>
          <w:tcPr>
            <w:tcW w:w="5146" w:type="dxa"/>
            <w:tcBorders>
              <w:top w:val="single" w:sz="2" w:space="0" w:color="000001"/>
              <w:left w:val="single" w:sz="2" w:space="0" w:color="000001"/>
              <w:bottom w:val="single" w:sz="2" w:space="0" w:color="000001"/>
              <w:right w:val="single" w:sz="2" w:space="0" w:color="000001"/>
            </w:tcBorders>
            <w:shd w:val="clear" w:color="auto" w:fill="FFFFFF"/>
          </w:tcPr>
          <w:p w14:paraId="74C3ECB4" w14:textId="77777777" w:rsidR="009468E7" w:rsidRDefault="00723A5C">
            <w:pPr>
              <w:pStyle w:val="TableContents"/>
              <w:rPr>
                <w:rFonts w:ascii="Times New Roman" w:hAnsi="Times New Roman" w:cs="Times New Roman"/>
                <w:b/>
                <w:bCs/>
              </w:rPr>
            </w:pPr>
            <w:r>
              <w:rPr>
                <w:rFonts w:ascii="Times New Roman" w:hAnsi="Times New Roman" w:cs="Times New Roman"/>
                <w:b/>
                <w:bCs/>
              </w:rPr>
              <w:t>Source</w:t>
            </w:r>
          </w:p>
        </w:tc>
      </w:tr>
      <w:tr w:rsidR="009468E7" w14:paraId="20719C72" w14:textId="77777777">
        <w:tc>
          <w:tcPr>
            <w:tcW w:w="15250" w:type="dxa"/>
            <w:gridSpan w:val="3"/>
            <w:tcBorders>
              <w:left w:val="single" w:sz="2" w:space="0" w:color="000001"/>
              <w:bottom w:val="single" w:sz="2" w:space="0" w:color="000001"/>
              <w:right w:val="single" w:sz="2" w:space="0" w:color="000001"/>
            </w:tcBorders>
            <w:shd w:val="clear" w:color="auto" w:fill="FFFFFF"/>
          </w:tcPr>
          <w:p w14:paraId="4EF17711" w14:textId="77777777" w:rsidR="009468E7" w:rsidRDefault="00723A5C">
            <w:pPr>
              <w:pStyle w:val="TableContents"/>
              <w:rPr>
                <w:rFonts w:ascii="Times New Roman" w:hAnsi="Times New Roman" w:cs="Times New Roman"/>
                <w:b/>
                <w:bCs/>
              </w:rPr>
            </w:pPr>
            <w:r>
              <w:rPr>
                <w:rFonts w:ascii="Times New Roman" w:hAnsi="Times New Roman" w:cs="Times New Roman"/>
                <w:b/>
                <w:bCs/>
              </w:rPr>
              <w:t>Air</w:t>
            </w:r>
          </w:p>
        </w:tc>
      </w:tr>
      <w:tr w:rsidR="009468E7" w14:paraId="430E0D74" w14:textId="77777777">
        <w:tc>
          <w:tcPr>
            <w:tcW w:w="2328" w:type="dxa"/>
            <w:tcBorders>
              <w:left w:val="single" w:sz="2" w:space="0" w:color="000001"/>
              <w:bottom w:val="single" w:sz="2" w:space="0" w:color="000001"/>
            </w:tcBorders>
            <w:shd w:val="clear" w:color="auto" w:fill="FFFFFF"/>
          </w:tcPr>
          <w:p w14:paraId="418B9004" w14:textId="77777777" w:rsidR="009468E7" w:rsidRDefault="00723A5C">
            <w:pPr>
              <w:pStyle w:val="TableContents"/>
              <w:rPr>
                <w:rFonts w:ascii="Times New Roman" w:hAnsi="Times New Roman" w:cs="Times New Roman"/>
              </w:rPr>
            </w:pPr>
            <w:r>
              <w:rPr>
                <w:rFonts w:ascii="Times New Roman" w:hAnsi="Times New Roman" w:cs="Times New Roman"/>
              </w:rPr>
              <w:t>Pig buildings 1-9</w:t>
            </w:r>
          </w:p>
        </w:tc>
        <w:tc>
          <w:tcPr>
            <w:tcW w:w="7776" w:type="dxa"/>
            <w:tcBorders>
              <w:left w:val="single" w:sz="2" w:space="0" w:color="000001"/>
              <w:bottom w:val="single" w:sz="2" w:space="0" w:color="000001"/>
            </w:tcBorders>
            <w:shd w:val="clear" w:color="auto" w:fill="FFFFFF"/>
          </w:tcPr>
          <w:p w14:paraId="2220B1B0" w14:textId="77777777" w:rsidR="009468E7" w:rsidRDefault="00723A5C">
            <w:pPr>
              <w:spacing w:before="60" w:after="60"/>
              <w:rPr>
                <w:rFonts w:ascii="Times New Roman" w:hAnsi="Times New Roman" w:cs="Times New Roman"/>
              </w:rPr>
            </w:pPr>
            <w:r>
              <w:rPr>
                <w:rFonts w:ascii="Times New Roman" w:hAnsi="Times New Roman" w:cs="Times New Roman"/>
              </w:rPr>
              <w:t xml:space="preserve">Naturally ventilated buildings (solid floor and straw </w:t>
            </w:r>
            <w:r>
              <w:rPr>
                <w:rFonts w:ascii="Times New Roman" w:hAnsi="Times New Roman" w:cs="Times New Roman"/>
              </w:rPr>
              <w:t>bedded)</w:t>
            </w:r>
          </w:p>
        </w:tc>
        <w:tc>
          <w:tcPr>
            <w:tcW w:w="5146" w:type="dxa"/>
            <w:tcBorders>
              <w:left w:val="single" w:sz="2" w:space="0" w:color="000001"/>
              <w:bottom w:val="single" w:sz="2" w:space="0" w:color="000001"/>
              <w:right w:val="single" w:sz="2" w:space="0" w:color="000001"/>
            </w:tcBorders>
            <w:shd w:val="clear" w:color="auto" w:fill="FFFFFF"/>
          </w:tcPr>
          <w:p w14:paraId="5B4D644F" w14:textId="77777777" w:rsidR="009468E7" w:rsidRDefault="00723A5C">
            <w:pPr>
              <w:spacing w:before="60" w:after="60"/>
              <w:rPr>
                <w:rFonts w:ascii="Times New Roman" w:hAnsi="Times New Roman" w:cs="Times New Roman"/>
              </w:rPr>
            </w:pPr>
            <w:r>
              <w:rPr>
                <w:rFonts w:ascii="Times New Roman" w:hAnsi="Times New Roman" w:cs="Times New Roman"/>
              </w:rPr>
              <w:t>Open sided with adjustable curtains and vented roof ridge, buildings housing &gt;30kg pigs and straw bedding.</w:t>
            </w:r>
          </w:p>
        </w:tc>
      </w:tr>
      <w:tr w:rsidR="009468E7" w14:paraId="04009AA2" w14:textId="77777777">
        <w:tc>
          <w:tcPr>
            <w:tcW w:w="2328" w:type="dxa"/>
            <w:tcBorders>
              <w:left w:val="single" w:sz="2" w:space="0" w:color="000001"/>
              <w:bottom w:val="single" w:sz="2" w:space="0" w:color="000001"/>
            </w:tcBorders>
            <w:shd w:val="clear" w:color="auto" w:fill="FFFFFF"/>
          </w:tcPr>
          <w:p w14:paraId="0D27046B" w14:textId="77777777" w:rsidR="009468E7" w:rsidRDefault="00723A5C">
            <w:pPr>
              <w:spacing w:before="60" w:after="60"/>
              <w:rPr>
                <w:rFonts w:ascii="Times New Roman" w:hAnsi="Times New Roman" w:cs="Times New Roman"/>
              </w:rPr>
            </w:pPr>
            <w:r>
              <w:rPr>
                <w:rFonts w:ascii="Times New Roman" w:hAnsi="Times New Roman" w:cs="Times New Roman"/>
              </w:rPr>
              <w:t xml:space="preserve">Waste water storage – </w:t>
            </w:r>
          </w:p>
          <w:p w14:paraId="2CE13837" w14:textId="77777777" w:rsidR="009468E7" w:rsidRDefault="00723A5C">
            <w:pPr>
              <w:spacing w:before="60" w:after="60"/>
              <w:rPr>
                <w:rFonts w:ascii="Times New Roman" w:hAnsi="Times New Roman" w:cs="Times New Roman"/>
              </w:rPr>
            </w:pPr>
            <w:r>
              <w:rPr>
                <w:rFonts w:ascii="Times New Roman" w:hAnsi="Times New Roman" w:cs="Times New Roman"/>
              </w:rPr>
              <w:t>DW1</w:t>
            </w:r>
          </w:p>
        </w:tc>
        <w:tc>
          <w:tcPr>
            <w:tcW w:w="7776" w:type="dxa"/>
            <w:tcBorders>
              <w:left w:val="single" w:sz="2" w:space="0" w:color="000001"/>
              <w:bottom w:val="single" w:sz="2" w:space="0" w:color="000001"/>
            </w:tcBorders>
            <w:shd w:val="clear" w:color="auto" w:fill="FFFFFF"/>
          </w:tcPr>
          <w:p w14:paraId="57366A6C" w14:textId="77777777" w:rsidR="009468E7" w:rsidRDefault="00723A5C">
            <w:pPr>
              <w:spacing w:before="60" w:after="60"/>
              <w:rPr>
                <w:rFonts w:ascii="Times New Roman" w:hAnsi="Times New Roman" w:cs="Times New Roman"/>
              </w:rPr>
            </w:pPr>
            <w:r>
              <w:rPr>
                <w:rFonts w:ascii="Times New Roman" w:hAnsi="Times New Roman" w:cs="Times New Roman"/>
              </w:rPr>
              <w:t>Dirty water store (underground and enclosed)</w:t>
            </w:r>
          </w:p>
        </w:tc>
        <w:tc>
          <w:tcPr>
            <w:tcW w:w="5146" w:type="dxa"/>
            <w:tcBorders>
              <w:left w:val="single" w:sz="2" w:space="0" w:color="000001"/>
              <w:bottom w:val="single" w:sz="2" w:space="0" w:color="000001"/>
              <w:right w:val="single" w:sz="2" w:space="0" w:color="000001"/>
            </w:tcBorders>
            <w:shd w:val="clear" w:color="auto" w:fill="FFFFFF"/>
          </w:tcPr>
          <w:p w14:paraId="5D9DA645" w14:textId="77777777" w:rsidR="009468E7" w:rsidRDefault="00723A5C">
            <w:pPr>
              <w:spacing w:before="60" w:after="60"/>
              <w:rPr>
                <w:rFonts w:ascii="Times New Roman" w:hAnsi="Times New Roman" w:cs="Times New Roman"/>
                <w:highlight w:val="yellow"/>
              </w:rPr>
            </w:pPr>
            <w:r>
              <w:rPr>
                <w:rFonts w:ascii="Times New Roman" w:hAnsi="Times New Roman" w:cs="Times New Roman"/>
              </w:rPr>
              <w:t>Store contains contaminated run-off from the site.</w:t>
            </w:r>
          </w:p>
        </w:tc>
      </w:tr>
      <w:tr w:rsidR="009468E7" w14:paraId="3C8644E9" w14:textId="77777777">
        <w:tc>
          <w:tcPr>
            <w:tcW w:w="2328" w:type="dxa"/>
            <w:tcBorders>
              <w:left w:val="single" w:sz="2" w:space="0" w:color="000001"/>
              <w:bottom w:val="single" w:sz="2" w:space="0" w:color="000001"/>
            </w:tcBorders>
            <w:shd w:val="clear" w:color="auto" w:fill="FFFFFF"/>
          </w:tcPr>
          <w:p w14:paraId="2638EC1B" w14:textId="77777777" w:rsidR="009468E7" w:rsidRDefault="00723A5C">
            <w:pPr>
              <w:spacing w:before="60" w:after="60"/>
              <w:rPr>
                <w:rFonts w:ascii="Times New Roman" w:hAnsi="Times New Roman" w:cs="Times New Roman"/>
              </w:rPr>
            </w:pPr>
            <w:r>
              <w:rPr>
                <w:rFonts w:ascii="Times New Roman" w:hAnsi="Times New Roman" w:cs="Times New Roman"/>
              </w:rPr>
              <w:t xml:space="preserve">Waste water storage – </w:t>
            </w:r>
          </w:p>
          <w:p w14:paraId="70C68493" w14:textId="77777777" w:rsidR="009468E7" w:rsidRDefault="00723A5C">
            <w:pPr>
              <w:spacing w:before="60" w:after="60"/>
              <w:rPr>
                <w:rFonts w:ascii="Times New Roman" w:hAnsi="Times New Roman" w:cs="Times New Roman"/>
              </w:rPr>
            </w:pPr>
            <w:r>
              <w:rPr>
                <w:rFonts w:ascii="Times New Roman" w:hAnsi="Times New Roman" w:cs="Times New Roman"/>
              </w:rPr>
              <w:t>DW2</w:t>
            </w:r>
          </w:p>
        </w:tc>
        <w:tc>
          <w:tcPr>
            <w:tcW w:w="7776" w:type="dxa"/>
            <w:tcBorders>
              <w:left w:val="single" w:sz="2" w:space="0" w:color="000001"/>
              <w:bottom w:val="single" w:sz="2" w:space="0" w:color="000001"/>
            </w:tcBorders>
            <w:shd w:val="clear" w:color="auto" w:fill="FFFFFF"/>
          </w:tcPr>
          <w:p w14:paraId="0AD8E129" w14:textId="77777777" w:rsidR="009468E7" w:rsidRDefault="00723A5C">
            <w:pPr>
              <w:spacing w:before="60" w:after="60"/>
              <w:rPr>
                <w:rFonts w:ascii="Times New Roman" w:hAnsi="Times New Roman" w:cs="Times New Roman"/>
              </w:rPr>
            </w:pPr>
            <w:r>
              <w:rPr>
                <w:rFonts w:ascii="Times New Roman" w:hAnsi="Times New Roman" w:cs="Times New Roman"/>
              </w:rPr>
              <w:t>Dirty water store (underground and enclosed)</w:t>
            </w:r>
          </w:p>
        </w:tc>
        <w:tc>
          <w:tcPr>
            <w:tcW w:w="5146" w:type="dxa"/>
            <w:tcBorders>
              <w:left w:val="single" w:sz="2" w:space="0" w:color="000001"/>
              <w:bottom w:val="single" w:sz="2" w:space="0" w:color="000001"/>
              <w:right w:val="single" w:sz="2" w:space="0" w:color="000001"/>
            </w:tcBorders>
            <w:shd w:val="clear" w:color="auto" w:fill="FFFFFF"/>
          </w:tcPr>
          <w:p w14:paraId="3D4288C8" w14:textId="77777777" w:rsidR="009468E7" w:rsidRDefault="00723A5C">
            <w:pPr>
              <w:spacing w:before="60" w:after="60"/>
              <w:rPr>
                <w:rFonts w:ascii="Times New Roman" w:hAnsi="Times New Roman" w:cs="Times New Roman"/>
              </w:rPr>
            </w:pPr>
            <w:r>
              <w:rPr>
                <w:rFonts w:ascii="Times New Roman" w:hAnsi="Times New Roman" w:cs="Times New Roman"/>
              </w:rPr>
              <w:t>Store contains contaminated run-off from the site.</w:t>
            </w:r>
          </w:p>
        </w:tc>
      </w:tr>
      <w:tr w:rsidR="009468E7" w14:paraId="1C2819C0" w14:textId="77777777">
        <w:tc>
          <w:tcPr>
            <w:tcW w:w="2328" w:type="dxa"/>
            <w:tcBorders>
              <w:left w:val="single" w:sz="2" w:space="0" w:color="000001"/>
              <w:bottom w:val="single" w:sz="2" w:space="0" w:color="000001"/>
            </w:tcBorders>
            <w:shd w:val="clear" w:color="auto" w:fill="FFFFFF"/>
          </w:tcPr>
          <w:p w14:paraId="060E79D6" w14:textId="77777777" w:rsidR="009468E7" w:rsidRDefault="00723A5C">
            <w:pPr>
              <w:spacing w:before="60" w:after="60"/>
              <w:rPr>
                <w:rFonts w:ascii="Times New Roman" w:hAnsi="Times New Roman" w:cs="Times New Roman"/>
              </w:rPr>
            </w:pPr>
            <w:r>
              <w:rPr>
                <w:rFonts w:ascii="Times New Roman" w:hAnsi="Times New Roman" w:cs="Times New Roman"/>
              </w:rPr>
              <w:t>FYM</w:t>
            </w:r>
          </w:p>
        </w:tc>
        <w:tc>
          <w:tcPr>
            <w:tcW w:w="7776" w:type="dxa"/>
            <w:tcBorders>
              <w:left w:val="single" w:sz="2" w:space="0" w:color="000001"/>
              <w:bottom w:val="single" w:sz="2" w:space="0" w:color="000001"/>
            </w:tcBorders>
            <w:shd w:val="clear" w:color="auto" w:fill="FFFFFF"/>
          </w:tcPr>
          <w:p w14:paraId="7464BC63" w14:textId="77777777" w:rsidR="009468E7" w:rsidRDefault="00723A5C">
            <w:pPr>
              <w:spacing w:before="60" w:after="60"/>
              <w:rPr>
                <w:rFonts w:ascii="Times New Roman" w:hAnsi="Times New Roman" w:cs="Times New Roman"/>
              </w:rPr>
            </w:pPr>
            <w:r>
              <w:rPr>
                <w:rFonts w:ascii="Times New Roman" w:hAnsi="Times New Roman" w:cs="Times New Roman"/>
              </w:rPr>
              <w:t>Farmyard manure store (roofed over)</w:t>
            </w:r>
          </w:p>
        </w:tc>
        <w:tc>
          <w:tcPr>
            <w:tcW w:w="5146" w:type="dxa"/>
            <w:tcBorders>
              <w:left w:val="single" w:sz="2" w:space="0" w:color="000001"/>
              <w:bottom w:val="single" w:sz="2" w:space="0" w:color="000001"/>
              <w:right w:val="single" w:sz="2" w:space="0" w:color="000001"/>
            </w:tcBorders>
            <w:shd w:val="clear" w:color="auto" w:fill="FFFFFF"/>
          </w:tcPr>
          <w:p w14:paraId="579C2444" w14:textId="77777777" w:rsidR="009468E7" w:rsidRDefault="00723A5C">
            <w:pPr>
              <w:spacing w:before="60" w:after="60"/>
              <w:rPr>
                <w:rFonts w:ascii="Times New Roman" w:hAnsi="Times New Roman" w:cs="Times New Roman"/>
              </w:rPr>
            </w:pPr>
            <w:r>
              <w:rPr>
                <w:rFonts w:ascii="Times New Roman" w:hAnsi="Times New Roman" w:cs="Times New Roman"/>
              </w:rPr>
              <w:t>Up to 400 tonnes of manure stored on the concrete base at any one time.</w:t>
            </w:r>
          </w:p>
        </w:tc>
      </w:tr>
      <w:tr w:rsidR="009468E7" w14:paraId="6195E9EF" w14:textId="77777777">
        <w:tc>
          <w:tcPr>
            <w:tcW w:w="2328" w:type="dxa"/>
            <w:tcBorders>
              <w:left w:val="single" w:sz="2" w:space="0" w:color="000001"/>
              <w:bottom w:val="single" w:sz="2" w:space="0" w:color="000001"/>
            </w:tcBorders>
            <w:shd w:val="clear" w:color="auto" w:fill="FFFFFF"/>
          </w:tcPr>
          <w:p w14:paraId="49709472" w14:textId="77777777" w:rsidR="009468E7" w:rsidRDefault="00723A5C">
            <w:pPr>
              <w:spacing w:before="60" w:after="60"/>
              <w:rPr>
                <w:rFonts w:ascii="Times New Roman" w:hAnsi="Times New Roman" w:cs="Times New Roman"/>
              </w:rPr>
            </w:pPr>
            <w:r>
              <w:rPr>
                <w:rFonts w:ascii="Times New Roman" w:hAnsi="Times New Roman" w:cs="Times New Roman"/>
              </w:rPr>
              <w:t>Feed Bins</w:t>
            </w:r>
          </w:p>
        </w:tc>
        <w:tc>
          <w:tcPr>
            <w:tcW w:w="7776" w:type="dxa"/>
            <w:tcBorders>
              <w:left w:val="single" w:sz="2" w:space="0" w:color="000001"/>
              <w:bottom w:val="single" w:sz="2" w:space="0" w:color="000001"/>
            </w:tcBorders>
            <w:shd w:val="clear" w:color="auto" w:fill="FFFFFF"/>
          </w:tcPr>
          <w:p w14:paraId="7EFBAE01" w14:textId="77777777" w:rsidR="009468E7" w:rsidRDefault="00723A5C">
            <w:pPr>
              <w:spacing w:before="60" w:after="60"/>
              <w:rPr>
                <w:rFonts w:ascii="Times New Roman" w:hAnsi="Times New Roman" w:cs="Times New Roman"/>
              </w:rPr>
            </w:pPr>
            <w:r>
              <w:rPr>
                <w:rFonts w:ascii="Times New Roman" w:hAnsi="Times New Roman" w:cs="Times New Roman"/>
              </w:rPr>
              <w:t>Dry feed delivery/storage areas (enclosed system through to feed troughs)</w:t>
            </w:r>
          </w:p>
        </w:tc>
        <w:tc>
          <w:tcPr>
            <w:tcW w:w="5146" w:type="dxa"/>
            <w:tcBorders>
              <w:left w:val="single" w:sz="2" w:space="0" w:color="000001"/>
              <w:bottom w:val="single" w:sz="2" w:space="0" w:color="000001"/>
              <w:right w:val="single" w:sz="2" w:space="0" w:color="000001"/>
            </w:tcBorders>
            <w:shd w:val="clear" w:color="auto" w:fill="FFFFFF"/>
          </w:tcPr>
          <w:p w14:paraId="184F5F57" w14:textId="77777777" w:rsidR="009468E7" w:rsidRDefault="00723A5C">
            <w:pPr>
              <w:spacing w:before="60" w:after="60"/>
              <w:rPr>
                <w:rFonts w:ascii="Times New Roman" w:hAnsi="Times New Roman" w:cs="Times New Roman"/>
              </w:rPr>
            </w:pPr>
            <w:r>
              <w:rPr>
                <w:rFonts w:ascii="Times New Roman" w:hAnsi="Times New Roman" w:cs="Times New Roman"/>
              </w:rPr>
              <w:t>Dust from dry feed.</w:t>
            </w:r>
          </w:p>
          <w:p w14:paraId="38095390" w14:textId="77777777" w:rsidR="009468E7" w:rsidRDefault="009468E7">
            <w:pPr>
              <w:spacing w:before="60" w:after="60"/>
              <w:rPr>
                <w:rFonts w:ascii="Times New Roman" w:hAnsi="Times New Roman" w:cs="Times New Roman"/>
              </w:rPr>
            </w:pPr>
          </w:p>
          <w:p w14:paraId="58D795AD" w14:textId="77777777" w:rsidR="009468E7" w:rsidRDefault="009468E7">
            <w:pPr>
              <w:spacing w:before="60" w:after="60"/>
              <w:rPr>
                <w:rFonts w:ascii="Times New Roman" w:hAnsi="Times New Roman" w:cs="Times New Roman"/>
              </w:rPr>
            </w:pPr>
          </w:p>
        </w:tc>
      </w:tr>
      <w:tr w:rsidR="009468E7" w14:paraId="30C78275" w14:textId="77777777">
        <w:tc>
          <w:tcPr>
            <w:tcW w:w="2328" w:type="dxa"/>
            <w:tcBorders>
              <w:left w:val="single" w:sz="2" w:space="0" w:color="000001"/>
              <w:bottom w:val="single" w:sz="2" w:space="0" w:color="000001"/>
            </w:tcBorders>
            <w:shd w:val="clear" w:color="auto" w:fill="FFFFFF"/>
          </w:tcPr>
          <w:p w14:paraId="4F3C58BB" w14:textId="77777777" w:rsidR="009468E7" w:rsidRDefault="00723A5C">
            <w:pPr>
              <w:spacing w:before="60" w:after="60"/>
              <w:rPr>
                <w:rFonts w:ascii="Times New Roman" w:hAnsi="Times New Roman" w:cs="Times New Roman"/>
              </w:rPr>
            </w:pPr>
            <w:r>
              <w:rPr>
                <w:rFonts w:ascii="Times New Roman" w:hAnsi="Times New Roman" w:cs="Times New Roman"/>
              </w:rPr>
              <w:t>Generator</w:t>
            </w:r>
          </w:p>
        </w:tc>
        <w:tc>
          <w:tcPr>
            <w:tcW w:w="7776" w:type="dxa"/>
            <w:tcBorders>
              <w:left w:val="single" w:sz="2" w:space="0" w:color="000001"/>
              <w:bottom w:val="single" w:sz="2" w:space="0" w:color="000001"/>
            </w:tcBorders>
            <w:shd w:val="clear" w:color="auto" w:fill="FFFFFF"/>
          </w:tcPr>
          <w:p w14:paraId="5924CEC8" w14:textId="77777777" w:rsidR="009468E7" w:rsidRDefault="00723A5C">
            <w:pPr>
              <w:spacing w:before="60" w:after="60"/>
              <w:rPr>
                <w:rFonts w:ascii="Times New Roman" w:hAnsi="Times New Roman" w:cs="Times New Roman"/>
              </w:rPr>
            </w:pPr>
            <w:r>
              <w:rPr>
                <w:rFonts w:ascii="Times New Roman" w:hAnsi="Times New Roman" w:cs="Times New Roman"/>
              </w:rPr>
              <w:t>Petrol driven back-up generator adjacent shed 1</w:t>
            </w:r>
          </w:p>
        </w:tc>
        <w:tc>
          <w:tcPr>
            <w:tcW w:w="5146" w:type="dxa"/>
            <w:tcBorders>
              <w:left w:val="single" w:sz="2" w:space="0" w:color="000001"/>
              <w:bottom w:val="single" w:sz="2" w:space="0" w:color="000001"/>
              <w:right w:val="single" w:sz="2" w:space="0" w:color="000001"/>
            </w:tcBorders>
            <w:shd w:val="clear" w:color="auto" w:fill="FFFFFF"/>
          </w:tcPr>
          <w:p w14:paraId="741DA81E" w14:textId="77777777" w:rsidR="009468E7" w:rsidRDefault="00723A5C">
            <w:pPr>
              <w:spacing w:before="60" w:after="60"/>
              <w:rPr>
                <w:rFonts w:ascii="Times New Roman" w:hAnsi="Times New Roman" w:cs="Times New Roman"/>
              </w:rPr>
            </w:pPr>
            <w:r>
              <w:rPr>
                <w:rFonts w:ascii="Times New Roman" w:hAnsi="Times New Roman" w:cs="Times New Roman"/>
              </w:rPr>
              <w:t>Emissions from generator operation</w:t>
            </w:r>
          </w:p>
        </w:tc>
      </w:tr>
      <w:tr w:rsidR="009468E7" w14:paraId="032D3841" w14:textId="77777777">
        <w:tc>
          <w:tcPr>
            <w:tcW w:w="2328" w:type="dxa"/>
            <w:tcBorders>
              <w:left w:val="single" w:sz="2" w:space="0" w:color="000001"/>
              <w:bottom w:val="single" w:sz="2" w:space="0" w:color="000001"/>
            </w:tcBorders>
            <w:shd w:val="clear" w:color="auto" w:fill="FFFFFF"/>
          </w:tcPr>
          <w:p w14:paraId="70E48A35" w14:textId="77777777" w:rsidR="009468E7" w:rsidRDefault="00723A5C">
            <w:pPr>
              <w:spacing w:before="60" w:after="60"/>
              <w:rPr>
                <w:rFonts w:ascii="Times New Roman" w:hAnsi="Times New Roman" w:cs="Times New Roman"/>
              </w:rPr>
            </w:pPr>
            <w:r>
              <w:rPr>
                <w:rFonts w:ascii="Times New Roman" w:hAnsi="Times New Roman" w:cs="Times New Roman"/>
              </w:rPr>
              <w:lastRenderedPageBreak/>
              <w:t>Fuel storage</w:t>
            </w:r>
          </w:p>
        </w:tc>
        <w:tc>
          <w:tcPr>
            <w:tcW w:w="7776" w:type="dxa"/>
            <w:tcBorders>
              <w:left w:val="single" w:sz="2" w:space="0" w:color="000001"/>
              <w:bottom w:val="single" w:sz="2" w:space="0" w:color="000001"/>
            </w:tcBorders>
            <w:shd w:val="clear" w:color="auto" w:fill="FFFFFF"/>
          </w:tcPr>
          <w:p w14:paraId="0A970CF1" w14:textId="77777777" w:rsidR="009468E7" w:rsidRDefault="00723A5C">
            <w:pPr>
              <w:spacing w:before="60" w:after="60"/>
              <w:rPr>
                <w:rFonts w:ascii="Times New Roman" w:hAnsi="Times New Roman" w:cs="Times New Roman"/>
              </w:rPr>
            </w:pPr>
            <w:r>
              <w:rPr>
                <w:rFonts w:ascii="Times New Roman" w:hAnsi="Times New Roman" w:cs="Times New Roman"/>
              </w:rPr>
              <w:t>Bunded diesel fuel store adjacent to manure store</w:t>
            </w:r>
          </w:p>
        </w:tc>
        <w:tc>
          <w:tcPr>
            <w:tcW w:w="5146" w:type="dxa"/>
            <w:tcBorders>
              <w:left w:val="single" w:sz="2" w:space="0" w:color="000001"/>
              <w:bottom w:val="single" w:sz="2" w:space="0" w:color="000001"/>
              <w:right w:val="single" w:sz="2" w:space="0" w:color="000001"/>
            </w:tcBorders>
            <w:shd w:val="clear" w:color="auto" w:fill="FFFFFF"/>
          </w:tcPr>
          <w:p w14:paraId="5FD82C6D" w14:textId="77777777" w:rsidR="009468E7" w:rsidRDefault="00723A5C">
            <w:pPr>
              <w:spacing w:before="60" w:after="60"/>
              <w:rPr>
                <w:rFonts w:ascii="Times New Roman" w:hAnsi="Times New Roman" w:cs="Times New Roman"/>
              </w:rPr>
            </w:pPr>
            <w:r>
              <w:rPr>
                <w:rFonts w:ascii="Times New Roman" w:hAnsi="Times New Roman" w:cs="Times New Roman"/>
              </w:rPr>
              <w:t>Emissions from vent on tank</w:t>
            </w:r>
          </w:p>
        </w:tc>
      </w:tr>
      <w:tr w:rsidR="009468E7" w14:paraId="6EF6131D" w14:textId="77777777">
        <w:tc>
          <w:tcPr>
            <w:tcW w:w="15250" w:type="dxa"/>
            <w:gridSpan w:val="3"/>
            <w:tcBorders>
              <w:left w:val="single" w:sz="2" w:space="0" w:color="000001"/>
              <w:bottom w:val="single" w:sz="2" w:space="0" w:color="000001"/>
              <w:right w:val="single" w:sz="2" w:space="0" w:color="000001"/>
            </w:tcBorders>
            <w:shd w:val="clear" w:color="auto" w:fill="FFFFFF"/>
          </w:tcPr>
          <w:p w14:paraId="78D3C33E" w14:textId="77777777" w:rsidR="009468E7" w:rsidRDefault="00723A5C">
            <w:pPr>
              <w:pStyle w:val="TableContents"/>
              <w:rPr>
                <w:rFonts w:ascii="Times New Roman" w:hAnsi="Times New Roman" w:cs="Times New Roman"/>
                <w:b/>
                <w:bCs/>
              </w:rPr>
            </w:pPr>
            <w:r>
              <w:rPr>
                <w:rFonts w:ascii="Times New Roman" w:hAnsi="Times New Roman" w:cs="Times New Roman"/>
                <w:b/>
                <w:bCs/>
              </w:rPr>
              <w:t>Land</w:t>
            </w:r>
          </w:p>
        </w:tc>
      </w:tr>
      <w:tr w:rsidR="009468E7" w14:paraId="1CAD68E3" w14:textId="77777777">
        <w:tc>
          <w:tcPr>
            <w:tcW w:w="2328" w:type="dxa"/>
            <w:tcBorders>
              <w:left w:val="single" w:sz="2" w:space="0" w:color="000001"/>
              <w:bottom w:val="single" w:sz="2" w:space="0" w:color="000001"/>
            </w:tcBorders>
            <w:shd w:val="clear" w:color="auto" w:fill="FFFFFF"/>
          </w:tcPr>
          <w:p w14:paraId="71483E89" w14:textId="77777777" w:rsidR="009468E7" w:rsidRDefault="00723A5C">
            <w:pPr>
              <w:spacing w:before="60" w:after="60"/>
              <w:rPr>
                <w:rFonts w:ascii="Times New Roman" w:hAnsi="Times New Roman" w:cs="Times New Roman"/>
              </w:rPr>
            </w:pPr>
            <w:r>
              <w:rPr>
                <w:rFonts w:ascii="Times New Roman" w:hAnsi="Times New Roman" w:cs="Times New Roman"/>
              </w:rPr>
              <w:t>Free draining yard areas</w:t>
            </w:r>
          </w:p>
        </w:tc>
        <w:tc>
          <w:tcPr>
            <w:tcW w:w="7776" w:type="dxa"/>
            <w:tcBorders>
              <w:left w:val="single" w:sz="2" w:space="0" w:color="000001"/>
              <w:bottom w:val="single" w:sz="2" w:space="0" w:color="000001"/>
            </w:tcBorders>
            <w:shd w:val="clear" w:color="auto" w:fill="FFFFFF"/>
          </w:tcPr>
          <w:p w14:paraId="7B940979" w14:textId="77777777" w:rsidR="009468E7" w:rsidRDefault="00723A5C">
            <w:pPr>
              <w:spacing w:before="60" w:after="60"/>
              <w:rPr>
                <w:rFonts w:ascii="Times New Roman" w:hAnsi="Times New Roman" w:cs="Times New Roman"/>
              </w:rPr>
            </w:pPr>
            <w:r>
              <w:rPr>
                <w:rFonts w:ascii="Times New Roman" w:hAnsi="Times New Roman" w:cs="Times New Roman"/>
              </w:rPr>
              <w:t xml:space="preserve">Uncontaminated yard areas with permeable surfacing, allow rainwater to drain to land </w:t>
            </w:r>
          </w:p>
        </w:tc>
        <w:tc>
          <w:tcPr>
            <w:tcW w:w="5146" w:type="dxa"/>
            <w:tcBorders>
              <w:left w:val="single" w:sz="2" w:space="0" w:color="000001"/>
              <w:bottom w:val="single" w:sz="2" w:space="0" w:color="000001"/>
              <w:right w:val="single" w:sz="2" w:space="0" w:color="000001"/>
            </w:tcBorders>
            <w:shd w:val="clear" w:color="auto" w:fill="FFFFFF"/>
          </w:tcPr>
          <w:p w14:paraId="793C62F6" w14:textId="77777777" w:rsidR="009468E7" w:rsidRDefault="00723A5C">
            <w:pPr>
              <w:spacing w:before="60" w:after="60"/>
              <w:rPr>
                <w:rFonts w:ascii="Times New Roman" w:hAnsi="Times New Roman" w:cs="Times New Roman"/>
              </w:rPr>
            </w:pPr>
            <w:r>
              <w:rPr>
                <w:rFonts w:ascii="Times New Roman" w:hAnsi="Times New Roman" w:cs="Times New Roman"/>
              </w:rPr>
              <w:t>Uncontaminated rainwater</w:t>
            </w:r>
          </w:p>
        </w:tc>
      </w:tr>
      <w:tr w:rsidR="009468E7" w14:paraId="0D5605D0" w14:textId="77777777">
        <w:tc>
          <w:tcPr>
            <w:tcW w:w="15250" w:type="dxa"/>
            <w:gridSpan w:val="3"/>
            <w:tcBorders>
              <w:left w:val="single" w:sz="2" w:space="0" w:color="000001"/>
              <w:bottom w:val="single" w:sz="2" w:space="0" w:color="000001"/>
              <w:right w:val="single" w:sz="2" w:space="0" w:color="000001"/>
            </w:tcBorders>
            <w:shd w:val="clear" w:color="auto" w:fill="FFFFFF"/>
          </w:tcPr>
          <w:p w14:paraId="439D8722" w14:textId="77777777" w:rsidR="009468E7" w:rsidRDefault="00723A5C">
            <w:pPr>
              <w:pStyle w:val="TableContents"/>
              <w:rPr>
                <w:rFonts w:ascii="Times New Roman" w:hAnsi="Times New Roman" w:cs="Times New Roman"/>
                <w:b/>
                <w:bCs/>
              </w:rPr>
            </w:pPr>
            <w:r>
              <w:rPr>
                <w:rFonts w:ascii="Times New Roman" w:hAnsi="Times New Roman" w:cs="Times New Roman"/>
                <w:b/>
                <w:bCs/>
              </w:rPr>
              <w:t>Water</w:t>
            </w:r>
          </w:p>
        </w:tc>
      </w:tr>
      <w:tr w:rsidR="009468E7" w14:paraId="6A25659B" w14:textId="77777777">
        <w:tc>
          <w:tcPr>
            <w:tcW w:w="2328" w:type="dxa"/>
            <w:tcBorders>
              <w:left w:val="single" w:sz="2" w:space="0" w:color="000001"/>
              <w:bottom w:val="single" w:sz="4" w:space="0" w:color="000000"/>
            </w:tcBorders>
            <w:shd w:val="clear" w:color="auto" w:fill="FFFFFF"/>
          </w:tcPr>
          <w:p w14:paraId="3829A39A" w14:textId="77777777" w:rsidR="009468E7" w:rsidRDefault="00723A5C">
            <w:pPr>
              <w:pStyle w:val="TableContents"/>
              <w:rPr>
                <w:rFonts w:ascii="Times New Roman" w:hAnsi="Times New Roman" w:cs="Times New Roman"/>
              </w:rPr>
            </w:pPr>
            <w:r>
              <w:rPr>
                <w:rFonts w:ascii="Times New Roman" w:hAnsi="Times New Roman" w:cs="Times New Roman"/>
              </w:rPr>
              <w:t>D1</w:t>
            </w:r>
          </w:p>
        </w:tc>
        <w:tc>
          <w:tcPr>
            <w:tcW w:w="7776" w:type="dxa"/>
            <w:tcBorders>
              <w:left w:val="single" w:sz="2" w:space="0" w:color="000001"/>
              <w:bottom w:val="single" w:sz="4" w:space="0" w:color="000000"/>
            </w:tcBorders>
            <w:shd w:val="clear" w:color="auto" w:fill="FFFFFF"/>
          </w:tcPr>
          <w:p w14:paraId="307616C6" w14:textId="77777777" w:rsidR="009468E7" w:rsidRDefault="00723A5C">
            <w:pPr>
              <w:rPr>
                <w:rFonts w:ascii="Times New Roman" w:hAnsi="Times New Roman" w:cs="Times New Roman"/>
              </w:rPr>
            </w:pPr>
            <w:r>
              <w:rPr>
                <w:rFonts w:ascii="Times New Roman" w:hAnsi="Times New Roman" w:cs="Times New Roman"/>
              </w:rPr>
              <w:t xml:space="preserve">Roof water from pig sheds 5 &amp; 6 ultimately discharges via pipeline and </w:t>
            </w:r>
            <w:r>
              <w:rPr>
                <w:rFonts w:ascii="Times New Roman" w:hAnsi="Times New Roman" w:cs="Times New Roman"/>
              </w:rPr>
              <w:t>sediment trap into an unnamed ditch, a tributary of Northfield Beck.</w:t>
            </w:r>
          </w:p>
          <w:p w14:paraId="3D547CE0" w14:textId="77777777" w:rsidR="009468E7" w:rsidRDefault="009468E7">
            <w:pPr>
              <w:pStyle w:val="TableContents"/>
              <w:rPr>
                <w:rFonts w:ascii="Times New Roman" w:hAnsi="Times New Roman" w:cs="Times New Roman"/>
              </w:rPr>
            </w:pPr>
          </w:p>
        </w:tc>
        <w:tc>
          <w:tcPr>
            <w:tcW w:w="5146" w:type="dxa"/>
            <w:tcBorders>
              <w:left w:val="single" w:sz="2" w:space="0" w:color="000001"/>
              <w:bottom w:val="single" w:sz="4" w:space="0" w:color="000000"/>
              <w:right w:val="single" w:sz="2" w:space="0" w:color="000001"/>
            </w:tcBorders>
            <w:shd w:val="clear" w:color="auto" w:fill="FFFFFF"/>
          </w:tcPr>
          <w:p w14:paraId="6D477A22" w14:textId="77777777" w:rsidR="009468E7" w:rsidRDefault="00723A5C">
            <w:pPr>
              <w:pStyle w:val="TableContents"/>
              <w:rPr>
                <w:rFonts w:ascii="Times New Roman" w:hAnsi="Times New Roman" w:cs="Times New Roman"/>
              </w:rPr>
            </w:pPr>
            <w:r>
              <w:rPr>
                <w:rFonts w:ascii="Times New Roman" w:hAnsi="Times New Roman" w:cs="Times New Roman"/>
              </w:rPr>
              <w:t>Roof water from naturally ventilated pig buildings</w:t>
            </w:r>
          </w:p>
        </w:tc>
      </w:tr>
      <w:tr w:rsidR="009468E7" w14:paraId="73077A02" w14:textId="77777777">
        <w:tc>
          <w:tcPr>
            <w:tcW w:w="2328" w:type="dxa"/>
            <w:tcBorders>
              <w:top w:val="single" w:sz="4" w:space="0" w:color="000000"/>
              <w:left w:val="single" w:sz="4" w:space="0" w:color="000000"/>
              <w:bottom w:val="single" w:sz="4" w:space="0" w:color="000000"/>
              <w:right w:val="single" w:sz="4" w:space="0" w:color="000000"/>
            </w:tcBorders>
            <w:shd w:val="clear" w:color="auto" w:fill="FFFFFF"/>
          </w:tcPr>
          <w:p w14:paraId="37B7E3DE" w14:textId="77777777" w:rsidR="009468E7" w:rsidRDefault="00723A5C">
            <w:pPr>
              <w:pStyle w:val="TableContents"/>
              <w:rPr>
                <w:rFonts w:ascii="Times New Roman" w:hAnsi="Times New Roman" w:cs="Times New Roman"/>
              </w:rPr>
            </w:pPr>
            <w:r>
              <w:rPr>
                <w:rFonts w:ascii="Times New Roman" w:hAnsi="Times New Roman" w:cs="Times New Roman"/>
              </w:rPr>
              <w:t>D2</w:t>
            </w:r>
          </w:p>
        </w:tc>
        <w:tc>
          <w:tcPr>
            <w:tcW w:w="7776" w:type="dxa"/>
            <w:tcBorders>
              <w:top w:val="single" w:sz="4" w:space="0" w:color="000000"/>
              <w:left w:val="single" w:sz="4" w:space="0" w:color="000000"/>
              <w:bottom w:val="single" w:sz="4" w:space="0" w:color="000000"/>
              <w:right w:val="single" w:sz="4" w:space="0" w:color="000000"/>
            </w:tcBorders>
            <w:shd w:val="clear" w:color="auto" w:fill="FFFFFF"/>
          </w:tcPr>
          <w:p w14:paraId="24AD9F74" w14:textId="77777777" w:rsidR="009468E7" w:rsidRDefault="00723A5C">
            <w:pPr>
              <w:rPr>
                <w:rFonts w:ascii="Times New Roman" w:hAnsi="Times New Roman" w:cs="Times New Roman"/>
              </w:rPr>
            </w:pPr>
            <w:r>
              <w:rPr>
                <w:rFonts w:ascii="Times New Roman" w:hAnsi="Times New Roman" w:cs="Times New Roman"/>
              </w:rPr>
              <w:t>Roof water from pig sheds 1-4 and 7-9 ultimately discharges via pipeline and sediment trap into an unnamed ditch, a tributary of Northfield Beck.</w:t>
            </w:r>
          </w:p>
          <w:p w14:paraId="33CAFCE2" w14:textId="77777777" w:rsidR="009468E7" w:rsidRDefault="009468E7">
            <w:pPr>
              <w:rPr>
                <w:rFonts w:ascii="Times New Roman" w:hAnsi="Times New Roman" w:cs="Times New Roman"/>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cPr>
          <w:p w14:paraId="0D54387B" w14:textId="77777777" w:rsidR="009468E7" w:rsidRDefault="00723A5C">
            <w:pPr>
              <w:pStyle w:val="TableContents"/>
              <w:rPr>
                <w:rFonts w:ascii="Times New Roman" w:hAnsi="Times New Roman" w:cs="Times New Roman"/>
              </w:rPr>
            </w:pPr>
            <w:r>
              <w:rPr>
                <w:rFonts w:ascii="Times New Roman" w:hAnsi="Times New Roman" w:cs="Times New Roman"/>
              </w:rPr>
              <w:t>Roof water from naturally ventilated pig buildings</w:t>
            </w:r>
          </w:p>
        </w:tc>
      </w:tr>
    </w:tbl>
    <w:p w14:paraId="00E088D4" w14:textId="77777777" w:rsidR="009468E7" w:rsidRDefault="009468E7">
      <w:pPr>
        <w:spacing w:after="0" w:line="100" w:lineRule="atLeast"/>
        <w:rPr>
          <w:rFonts w:ascii="Times New Roman" w:hAnsi="Times New Roman" w:cs="Times New Roman"/>
          <w:b/>
          <w:bCs/>
          <w:color w:val="000000"/>
        </w:rPr>
      </w:pPr>
    </w:p>
    <w:p w14:paraId="40EDE849" w14:textId="77777777" w:rsidR="009468E7" w:rsidRDefault="009468E7">
      <w:pPr>
        <w:spacing w:after="0" w:line="100" w:lineRule="atLeast"/>
        <w:rPr>
          <w:rFonts w:ascii="Times New Roman" w:hAnsi="Times New Roman" w:cs="Times New Roman"/>
          <w:b/>
          <w:bCs/>
          <w:color w:val="000000"/>
        </w:rPr>
      </w:pPr>
    </w:p>
    <w:p w14:paraId="01F50600" w14:textId="77777777" w:rsidR="009468E7" w:rsidRDefault="009468E7">
      <w:pPr>
        <w:spacing w:after="0" w:line="100" w:lineRule="atLeast"/>
        <w:rPr>
          <w:rFonts w:ascii="Times New Roman" w:hAnsi="Times New Roman" w:cs="Times New Roman"/>
          <w:b/>
          <w:bCs/>
          <w:color w:val="000000"/>
        </w:rPr>
      </w:pPr>
    </w:p>
    <w:p w14:paraId="2FF3E5E6" w14:textId="77777777" w:rsidR="009468E7" w:rsidRDefault="009468E7">
      <w:pPr>
        <w:spacing w:after="0" w:line="100" w:lineRule="atLeast"/>
        <w:rPr>
          <w:rFonts w:ascii="Times New Roman" w:hAnsi="Times New Roman" w:cs="Times New Roman"/>
          <w:b/>
          <w:bCs/>
          <w:color w:val="000000"/>
        </w:rPr>
      </w:pPr>
    </w:p>
    <w:p w14:paraId="3AC76F5D" w14:textId="77777777" w:rsidR="009468E7" w:rsidRDefault="00723A5C">
      <w:pPr>
        <w:spacing w:after="0" w:line="100" w:lineRule="atLeast"/>
        <w:rPr>
          <w:rFonts w:ascii="Times New Roman" w:hAnsi="Times New Roman" w:cs="Times New Roman"/>
          <w:b/>
          <w:bCs/>
          <w:color w:val="000000"/>
        </w:rPr>
      </w:pPr>
      <w:r>
        <w:rPr>
          <w:rFonts w:ascii="Times New Roman" w:hAnsi="Times New Roman" w:cs="Times New Roman"/>
          <w:b/>
          <w:bCs/>
          <w:color w:val="000000"/>
        </w:rPr>
        <w:t xml:space="preserve">Fugitive Emissions </w:t>
      </w:r>
    </w:p>
    <w:p w14:paraId="10082638" w14:textId="77777777" w:rsidR="009468E7" w:rsidRDefault="009468E7">
      <w:pPr>
        <w:spacing w:after="0" w:line="100" w:lineRule="atLeast"/>
        <w:rPr>
          <w:rFonts w:ascii="Times New Roman" w:hAnsi="Times New Roman" w:cs="Times New Roman"/>
        </w:rPr>
      </w:pPr>
    </w:p>
    <w:p w14:paraId="23AEE73F"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Appropriate measures for preventing and minimising fugitive emissions are in place in accordance with the SGN EPR6.09 ‘How to comply with your environmental permit for intensive farming’. Buildings are maintained in good repair. Areas around buildings are kept free from build-up of manure, dirty water and spilt feed. Footbaths are managed so that they do not overflow. </w:t>
      </w:r>
      <w:r>
        <w:rPr>
          <w:rFonts w:ascii="Times New Roman" w:hAnsi="Times New Roman" w:cs="Times New Roman"/>
          <w:bCs/>
          <w:color w:val="000000"/>
        </w:rPr>
        <w:t xml:space="preserve">The sites are remote from any centre of population and benefit from existing farm access track from the public highway. </w:t>
      </w:r>
    </w:p>
    <w:p w14:paraId="07EA1882" w14:textId="77777777" w:rsidR="009468E7" w:rsidRDefault="009468E7">
      <w:pPr>
        <w:spacing w:after="0" w:line="100" w:lineRule="atLeast"/>
        <w:rPr>
          <w:rFonts w:ascii="Times New Roman" w:hAnsi="Times New Roman" w:cs="Times New Roman"/>
        </w:rPr>
      </w:pPr>
    </w:p>
    <w:p w14:paraId="3ABAE4AE" w14:textId="77777777" w:rsidR="009468E7" w:rsidRDefault="00723A5C">
      <w:pPr>
        <w:spacing w:after="0" w:line="100" w:lineRule="atLeast"/>
        <w:rPr>
          <w:rFonts w:ascii="Times New Roman" w:hAnsi="Times New Roman" w:cs="Times New Roman"/>
          <w:color w:val="000000"/>
        </w:rPr>
      </w:pPr>
      <w:r>
        <w:rPr>
          <w:rFonts w:ascii="Times New Roman" w:hAnsi="Times New Roman" w:cs="Times New Roman"/>
          <w:color w:val="000000"/>
        </w:rPr>
        <w:t xml:space="preserve">Drainage from animal housing and water from cleaning out is collected, directed </w:t>
      </w:r>
      <w:proofErr w:type="gramStart"/>
      <w:r>
        <w:rPr>
          <w:rFonts w:ascii="Times New Roman" w:hAnsi="Times New Roman" w:cs="Times New Roman"/>
          <w:color w:val="000000"/>
        </w:rPr>
        <w:t>in to</w:t>
      </w:r>
      <w:proofErr w:type="gramEnd"/>
      <w:r>
        <w:rPr>
          <w:rFonts w:ascii="Times New Roman" w:hAnsi="Times New Roman" w:cs="Times New Roman"/>
          <w:color w:val="000000"/>
        </w:rPr>
        <w:t xml:space="preserve"> drainage leading to the dirty water stores shown on the site plan. Clean drainage systems are not contaminated. </w:t>
      </w:r>
    </w:p>
    <w:p w14:paraId="2EE3BC8E" w14:textId="77777777" w:rsidR="009468E7" w:rsidRDefault="009468E7">
      <w:pPr>
        <w:spacing w:after="0" w:line="100" w:lineRule="atLeast"/>
        <w:rPr>
          <w:rFonts w:ascii="Times New Roman" w:hAnsi="Times New Roman" w:cs="Times New Roman"/>
          <w:color w:val="000000"/>
        </w:rPr>
      </w:pPr>
    </w:p>
    <w:p w14:paraId="71C56927" w14:textId="77777777" w:rsidR="009468E7" w:rsidRDefault="00723A5C">
      <w:pPr>
        <w:rPr>
          <w:rFonts w:ascii="Times New Roman" w:hAnsi="Times New Roman" w:cs="Times New Roman"/>
          <w:color w:val="000000"/>
        </w:rPr>
      </w:pPr>
      <w:r>
        <w:rPr>
          <w:rFonts w:ascii="Times New Roman" w:hAnsi="Times New Roman" w:cs="Times New Roman"/>
          <w:color w:val="000000"/>
        </w:rPr>
        <w:t>FYM and dirty water are stored on the site, with the muck store roofed over and the dirty water tanks underground and enclosed.</w:t>
      </w:r>
    </w:p>
    <w:p w14:paraId="3D5FE7A4" w14:textId="77777777" w:rsidR="009468E7" w:rsidRDefault="00723A5C">
      <w:pPr>
        <w:rPr>
          <w:rFonts w:ascii="Times New Roman" w:hAnsi="Times New Roman" w:cs="Times New Roman"/>
          <w:color w:val="000000"/>
        </w:rPr>
      </w:pPr>
      <w:r>
        <w:rPr>
          <w:rFonts w:ascii="Times New Roman" w:hAnsi="Times New Roman" w:cs="Times New Roman"/>
          <w:color w:val="000000"/>
        </w:rPr>
        <w:t>Rainwater run off is collected by the guttering system and routed to underground drains before discharge to ditch via sediment traps.</w:t>
      </w:r>
    </w:p>
    <w:p w14:paraId="23465CC4" w14:textId="77777777" w:rsidR="009468E7" w:rsidRDefault="009468E7">
      <w:pPr>
        <w:spacing w:after="0" w:line="100" w:lineRule="atLeast"/>
        <w:rPr>
          <w:rFonts w:ascii="Times New Roman" w:hAnsi="Times New Roman" w:cs="Times New Roman"/>
          <w:color w:val="000000"/>
        </w:rPr>
      </w:pPr>
    </w:p>
    <w:p w14:paraId="5D618B0A" w14:textId="77777777" w:rsidR="009468E7" w:rsidRDefault="00723A5C">
      <w:pPr>
        <w:pStyle w:val="Heading1"/>
        <w:rPr>
          <w:rFonts w:ascii="Times New Roman" w:hAnsi="Times New Roman" w:cs="Times New Roman"/>
          <w:b/>
          <w:bCs/>
          <w:color w:val="000000"/>
        </w:rPr>
      </w:pPr>
      <w:r>
        <w:rPr>
          <w:rFonts w:ascii="Times New Roman" w:hAnsi="Times New Roman" w:cs="Times New Roman"/>
          <w:b/>
          <w:bCs/>
          <w:color w:val="000000"/>
        </w:rPr>
        <w:t xml:space="preserve">Dust </w:t>
      </w:r>
    </w:p>
    <w:p w14:paraId="021FF58C" w14:textId="77777777" w:rsidR="009468E7" w:rsidRDefault="00723A5C">
      <w:pPr>
        <w:rPr>
          <w:rFonts w:ascii="Times New Roman" w:hAnsi="Times New Roman" w:cs="Times New Roman"/>
          <w:color w:val="000000"/>
        </w:rPr>
      </w:pPr>
      <w:r>
        <w:rPr>
          <w:rFonts w:ascii="Times New Roman" w:hAnsi="Times New Roman" w:cs="Times New Roman"/>
          <w:color w:val="000000"/>
        </w:rPr>
        <w:t xml:space="preserve">As the operator’s own residence is within 100m of the </w:t>
      </w:r>
      <w:r>
        <w:rPr>
          <w:rFonts w:ascii="Times New Roman" w:hAnsi="Times New Roman" w:cs="Times New Roman"/>
          <w:color w:val="000000"/>
        </w:rPr>
        <w:t>installation, we have prepared a Bioaerosols and Dust Management Plan (Appendix 8).</w:t>
      </w:r>
    </w:p>
    <w:p w14:paraId="1F1BB974" w14:textId="77777777" w:rsidR="009468E7" w:rsidRDefault="00723A5C">
      <w:pPr>
        <w:rPr>
          <w:rFonts w:ascii="Times New Roman" w:hAnsi="Times New Roman" w:cs="Times New Roman"/>
          <w:color w:val="000000"/>
        </w:rPr>
      </w:pPr>
      <w:r>
        <w:rPr>
          <w:rFonts w:ascii="Times New Roman" w:hAnsi="Times New Roman" w:cs="Times New Roman"/>
          <w:color w:val="000000"/>
        </w:rPr>
        <w:lastRenderedPageBreak/>
        <w:t xml:space="preserve">Feed is stored in purpose built covered feed silos located next to the sheds.  All feedstuffs are delivered to the farm by lorry. Feed is blown directly from the lorry into the storage silos, through a sealed system. Feed is formulated to mitigate risk of dust. </w:t>
      </w:r>
    </w:p>
    <w:p w14:paraId="05A65676" w14:textId="77777777" w:rsidR="009468E7" w:rsidRDefault="00723A5C">
      <w:pPr>
        <w:rPr>
          <w:rFonts w:ascii="Times New Roman" w:hAnsi="Times New Roman" w:cs="Times New Roman"/>
          <w:color w:val="000000"/>
        </w:rPr>
      </w:pPr>
      <w:r>
        <w:rPr>
          <w:rFonts w:ascii="Times New Roman" w:hAnsi="Times New Roman" w:cs="Times New Roman"/>
          <w:color w:val="000000"/>
        </w:rPr>
        <w:t>Bedding type and quality are chosen carefully to reduce risks of dust creation.</w:t>
      </w:r>
    </w:p>
    <w:p w14:paraId="594FA3A3" w14:textId="77777777" w:rsidR="009468E7" w:rsidRDefault="00723A5C">
      <w:pPr>
        <w:pStyle w:val="Heading1"/>
        <w:rPr>
          <w:rFonts w:ascii="Times New Roman" w:hAnsi="Times New Roman" w:cs="Times New Roman"/>
          <w:b/>
          <w:bCs/>
          <w:color w:val="000000"/>
        </w:rPr>
      </w:pPr>
      <w:r>
        <w:rPr>
          <w:rFonts w:ascii="Times New Roman" w:hAnsi="Times New Roman" w:cs="Times New Roman"/>
          <w:b/>
          <w:bCs/>
          <w:color w:val="000000"/>
        </w:rPr>
        <w:t xml:space="preserve">Carcass management </w:t>
      </w:r>
    </w:p>
    <w:p w14:paraId="5F459BF3" w14:textId="77777777" w:rsidR="009468E7" w:rsidRDefault="00723A5C">
      <w:pPr>
        <w:rPr>
          <w:rFonts w:ascii="Times New Roman" w:hAnsi="Times New Roman" w:cs="Times New Roman"/>
          <w:color w:val="000000"/>
        </w:rPr>
      </w:pPr>
      <w:r>
        <w:rPr>
          <w:rFonts w:ascii="Times New Roman" w:hAnsi="Times New Roman" w:cs="Times New Roman"/>
          <w:color w:val="000000"/>
        </w:rPr>
        <w:t xml:space="preserve">Fallen stock is disposed of in accordance with the current Animal By-Products Regulations. Carcasses are collected by a licenced contractor. </w:t>
      </w:r>
    </w:p>
    <w:p w14:paraId="0C7C9D29" w14:textId="77777777" w:rsidR="009468E7" w:rsidRDefault="00723A5C">
      <w:pPr>
        <w:pStyle w:val="Heading1"/>
        <w:rPr>
          <w:rFonts w:ascii="Times New Roman" w:hAnsi="Times New Roman" w:cs="Times New Roman"/>
          <w:b/>
          <w:bCs/>
          <w:color w:val="000000"/>
        </w:rPr>
      </w:pPr>
      <w:r>
        <w:rPr>
          <w:rFonts w:ascii="Times New Roman" w:hAnsi="Times New Roman" w:cs="Times New Roman"/>
          <w:b/>
          <w:bCs/>
          <w:color w:val="000000"/>
        </w:rPr>
        <w:t xml:space="preserve">Flies </w:t>
      </w:r>
    </w:p>
    <w:p w14:paraId="23A5E63E" w14:textId="77777777" w:rsidR="009468E7" w:rsidRDefault="00723A5C">
      <w:pPr>
        <w:rPr>
          <w:rFonts w:ascii="Times New Roman" w:hAnsi="Times New Roman" w:cs="Times New Roman"/>
          <w:color w:val="000000"/>
        </w:rPr>
      </w:pPr>
      <w:r>
        <w:rPr>
          <w:rFonts w:ascii="Times New Roman" w:hAnsi="Times New Roman" w:cs="Times New Roman"/>
          <w:color w:val="000000"/>
        </w:rPr>
        <w:t xml:space="preserve">There have been no incidents of fly nuisance at the farm. Appropriate actions will be put into place to prevent and control flies should a nuisance arise. </w:t>
      </w:r>
    </w:p>
    <w:p w14:paraId="2E7EA2C7" w14:textId="77777777" w:rsidR="009468E7" w:rsidRDefault="00723A5C">
      <w:pPr>
        <w:pStyle w:val="Heading1"/>
        <w:rPr>
          <w:rFonts w:ascii="Times New Roman" w:hAnsi="Times New Roman" w:cs="Times New Roman"/>
          <w:b/>
          <w:bCs/>
          <w:color w:val="000000"/>
        </w:rPr>
      </w:pPr>
      <w:r>
        <w:rPr>
          <w:rFonts w:ascii="Times New Roman" w:hAnsi="Times New Roman" w:cs="Times New Roman"/>
          <w:b/>
          <w:bCs/>
          <w:color w:val="000000"/>
          <w:u w:val="single"/>
        </w:rPr>
        <w:t>Bunding and containment</w:t>
      </w:r>
      <w:r>
        <w:rPr>
          <w:rFonts w:ascii="Times New Roman" w:hAnsi="Times New Roman" w:cs="Times New Roman"/>
          <w:b/>
          <w:bCs/>
          <w:color w:val="000000"/>
        </w:rPr>
        <w:t xml:space="preserve"> </w:t>
      </w:r>
    </w:p>
    <w:p w14:paraId="4B37865B" w14:textId="77777777" w:rsidR="009468E7" w:rsidRDefault="00723A5C">
      <w:pPr>
        <w:rPr>
          <w:rFonts w:ascii="Times New Roman" w:hAnsi="Times New Roman" w:cs="Times New Roman"/>
          <w:b/>
          <w:bCs/>
          <w:color w:val="000000"/>
        </w:rPr>
      </w:pPr>
      <w:r>
        <w:rPr>
          <w:rFonts w:ascii="Times New Roman" w:hAnsi="Times New Roman" w:cs="Times New Roman"/>
          <w:b/>
          <w:bCs/>
          <w:color w:val="000000"/>
        </w:rPr>
        <w:t xml:space="preserve">Agriculture Fuel oil and other chemical storage </w:t>
      </w:r>
    </w:p>
    <w:p w14:paraId="2C2A37A3" w14:textId="77777777" w:rsidR="009468E7" w:rsidRDefault="00723A5C">
      <w:pPr>
        <w:rPr>
          <w:rFonts w:ascii="Times New Roman" w:hAnsi="Times New Roman" w:cs="Times New Roman"/>
        </w:rPr>
      </w:pPr>
      <w:r>
        <w:rPr>
          <w:rFonts w:ascii="Times New Roman" w:hAnsi="Times New Roman" w:cs="Times New Roman"/>
        </w:rPr>
        <w:t xml:space="preserve">There is a diesel tank within the installation which is not primarily related to pig unit operations. It is regularly inspected in accordance with the site maintenance and inspection procedure and complies with SSAFO regulations. A concrete base and bund </w:t>
      </w:r>
      <w:proofErr w:type="gramStart"/>
      <w:r>
        <w:rPr>
          <w:rFonts w:ascii="Times New Roman" w:hAnsi="Times New Roman" w:cs="Times New Roman"/>
        </w:rPr>
        <w:t>contains</w:t>
      </w:r>
      <w:proofErr w:type="gramEnd"/>
      <w:r>
        <w:rPr>
          <w:rFonts w:ascii="Times New Roman" w:hAnsi="Times New Roman" w:cs="Times New Roman"/>
        </w:rPr>
        <w:t xml:space="preserve"> the tank and fill point. Double valves locked when not in use. Bunded area has 110% capacity of the diesel tank.</w:t>
      </w:r>
    </w:p>
    <w:p w14:paraId="6AA5353D" w14:textId="77777777" w:rsidR="009468E7" w:rsidRDefault="00723A5C">
      <w:pPr>
        <w:rPr>
          <w:rFonts w:ascii="Times New Roman" w:hAnsi="Times New Roman" w:cs="Times New Roman"/>
        </w:rPr>
      </w:pPr>
      <w:r>
        <w:rPr>
          <w:rFonts w:ascii="Times New Roman" w:hAnsi="Times New Roman" w:cs="Times New Roman"/>
        </w:rPr>
        <w:t>The incinerator has been decommissioned. A PTO-driven generator is stored within the installation boundary. It is available as back-up in the case of electricity failure.</w:t>
      </w:r>
    </w:p>
    <w:p w14:paraId="5EF85ADF"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Agrochemicals, rodenticides, disinfectant and veterinary medicines are stored outside of the installation boundary in the general-purpose building. They are kept in a store capable of retaining spillage, resistant to fire and are kept dry, frost free and secure. Vermin control chemicals are brought on site by a trained operative or registered contractor for use as needed. </w:t>
      </w:r>
    </w:p>
    <w:p w14:paraId="78C3048F" w14:textId="77777777" w:rsidR="009468E7" w:rsidRDefault="009468E7">
      <w:pPr>
        <w:spacing w:after="0" w:line="100" w:lineRule="atLeast"/>
        <w:rPr>
          <w:rFonts w:ascii="Times New Roman" w:hAnsi="Times New Roman" w:cs="Times New Roman"/>
        </w:rPr>
      </w:pPr>
    </w:p>
    <w:p w14:paraId="6C92E333" w14:textId="77777777" w:rsidR="009468E7" w:rsidRDefault="00723A5C">
      <w:pPr>
        <w:spacing w:after="0" w:line="100" w:lineRule="atLeast"/>
        <w:rPr>
          <w:rFonts w:ascii="Times New Roman" w:hAnsi="Times New Roman" w:cs="Times New Roman"/>
        </w:rPr>
      </w:pPr>
      <w:r>
        <w:rPr>
          <w:rFonts w:ascii="Times New Roman" w:hAnsi="Times New Roman" w:cs="Times New Roman"/>
        </w:rPr>
        <w:t xml:space="preserve">Chemicals for flies and other insect pests will be stored with </w:t>
      </w:r>
      <w:proofErr w:type="gramStart"/>
      <w:r>
        <w:rPr>
          <w:rFonts w:ascii="Times New Roman" w:hAnsi="Times New Roman" w:cs="Times New Roman"/>
        </w:rPr>
        <w:t>agro-chemicals</w:t>
      </w:r>
      <w:proofErr w:type="gramEnd"/>
      <w:r>
        <w:rPr>
          <w:rFonts w:ascii="Times New Roman" w:hAnsi="Times New Roman" w:cs="Times New Roman"/>
        </w:rPr>
        <w:t xml:space="preserve"> in the general-purpose building, if needed. No chemical store within the permitted installation boundary.</w:t>
      </w:r>
    </w:p>
    <w:p w14:paraId="5A23021A" w14:textId="77777777" w:rsidR="009468E7" w:rsidRDefault="009468E7">
      <w:pPr>
        <w:rPr>
          <w:rFonts w:ascii="Times New Roman" w:hAnsi="Times New Roman" w:cs="Times New Roman"/>
          <w:color w:val="000000"/>
        </w:rPr>
      </w:pPr>
    </w:p>
    <w:p w14:paraId="0C1492EA" w14:textId="77777777" w:rsidR="009468E7" w:rsidRDefault="00723A5C">
      <w:pPr>
        <w:rPr>
          <w:rFonts w:ascii="Times New Roman" w:hAnsi="Times New Roman" w:cs="Times New Roman"/>
          <w:b/>
          <w:bCs/>
        </w:rPr>
      </w:pPr>
      <w:r>
        <w:rPr>
          <w:rFonts w:ascii="Times New Roman" w:hAnsi="Times New Roman" w:cs="Times New Roman"/>
          <w:b/>
          <w:bCs/>
        </w:rPr>
        <w:t xml:space="preserve">Foodstuffs </w:t>
      </w:r>
    </w:p>
    <w:p w14:paraId="0C54CAF7" w14:textId="77777777" w:rsidR="009468E7" w:rsidRDefault="00723A5C">
      <w:pPr>
        <w:rPr>
          <w:rFonts w:ascii="Times New Roman" w:hAnsi="Times New Roman" w:cs="Times New Roman"/>
        </w:rPr>
      </w:pPr>
      <w:r>
        <w:rPr>
          <w:rFonts w:ascii="Times New Roman" w:hAnsi="Times New Roman" w:cs="Times New Roman"/>
        </w:rPr>
        <w:t xml:space="preserve">Feed is kept in silos adjacent to the sheds. There is no liquid feed. </w:t>
      </w:r>
    </w:p>
    <w:p w14:paraId="2BFB22CC" w14:textId="77777777" w:rsidR="009468E7" w:rsidRDefault="00723A5C">
      <w:pPr>
        <w:pStyle w:val="Heading1"/>
        <w:rPr>
          <w:rFonts w:ascii="Times New Roman" w:hAnsi="Times New Roman" w:cs="Times New Roman"/>
          <w:b/>
          <w:bCs/>
        </w:rPr>
      </w:pPr>
      <w:r>
        <w:rPr>
          <w:rFonts w:ascii="Times New Roman" w:hAnsi="Times New Roman" w:cs="Times New Roman"/>
          <w:b/>
          <w:bCs/>
        </w:rPr>
        <w:t xml:space="preserve">Odour </w:t>
      </w:r>
    </w:p>
    <w:p w14:paraId="5C72C75F" w14:textId="77777777" w:rsidR="009468E7" w:rsidRDefault="00723A5C">
      <w:pPr>
        <w:rPr>
          <w:rFonts w:ascii="Times New Roman" w:eastAsia="Times New Roman" w:hAnsi="Times New Roman" w:cs="Times New Roman"/>
          <w:shd w:val="clear" w:color="auto" w:fill="FFFFFF"/>
          <w:lang w:eastAsia="en-GB"/>
        </w:rPr>
      </w:pPr>
      <w:r>
        <w:rPr>
          <w:rFonts w:ascii="Times New Roman" w:eastAsia="Times New Roman" w:hAnsi="Times New Roman" w:cs="Times New Roman"/>
          <w:shd w:val="clear" w:color="auto" w:fill="FFFFFF"/>
          <w:lang w:eastAsia="en-GB"/>
        </w:rPr>
        <w:t>There are no sensitive receptors within 400m of the installation boundary, except for the operators’ own residence which is within 100m.</w:t>
      </w:r>
    </w:p>
    <w:p w14:paraId="3A576A7E" w14:textId="77777777" w:rsidR="009468E7" w:rsidRDefault="00723A5C">
      <w:pPr>
        <w:rPr>
          <w:rFonts w:ascii="Times New Roman" w:hAnsi="Times New Roman" w:cs="Times New Roman"/>
          <w:color w:val="auto"/>
        </w:rPr>
      </w:pPr>
      <w:r>
        <w:rPr>
          <w:rFonts w:ascii="Times New Roman" w:hAnsi="Times New Roman" w:cs="Times New Roman"/>
          <w:color w:val="auto"/>
        </w:rPr>
        <w:t xml:space="preserve">There is no history of odour complaints resulting from the current </w:t>
      </w:r>
      <w:r>
        <w:rPr>
          <w:rFonts w:ascii="Times New Roman" w:hAnsi="Times New Roman" w:cs="Times New Roman"/>
          <w:color w:val="auto"/>
        </w:rPr>
        <w:t>activities on the unit.</w:t>
      </w:r>
    </w:p>
    <w:p w14:paraId="469D3B97" w14:textId="77777777" w:rsidR="009468E7" w:rsidRDefault="009468E7">
      <w:pPr>
        <w:rPr>
          <w:rFonts w:ascii="Times New Roman" w:hAnsi="Times New Roman" w:cs="Times New Roman"/>
          <w:color w:val="auto"/>
        </w:rPr>
      </w:pPr>
    </w:p>
    <w:p w14:paraId="1903E534" w14:textId="77777777" w:rsidR="009468E7" w:rsidRDefault="009468E7">
      <w:pPr>
        <w:rPr>
          <w:rFonts w:ascii="Times New Roman" w:hAnsi="Times New Roman" w:cs="Times New Roman"/>
          <w:bCs/>
          <w:color w:val="auto"/>
          <w:szCs w:val="24"/>
        </w:rPr>
      </w:pPr>
    </w:p>
    <w:p w14:paraId="457CAB18" w14:textId="77777777" w:rsidR="009468E7" w:rsidRDefault="00723A5C">
      <w:pPr>
        <w:pStyle w:val="Heading1"/>
        <w:rPr>
          <w:rFonts w:ascii="Times New Roman" w:hAnsi="Times New Roman" w:cs="Times New Roman"/>
          <w:b/>
          <w:bCs/>
        </w:rPr>
      </w:pPr>
      <w:r>
        <w:rPr>
          <w:rFonts w:ascii="Times New Roman" w:hAnsi="Times New Roman" w:cs="Times New Roman"/>
          <w:b/>
          <w:bCs/>
        </w:rPr>
        <w:t xml:space="preserve">Noise and vibration </w:t>
      </w:r>
    </w:p>
    <w:p w14:paraId="5ABCA231" w14:textId="77777777" w:rsidR="009468E7" w:rsidRDefault="00723A5C">
      <w:pPr>
        <w:rPr>
          <w:rFonts w:ascii="Times New Roman" w:eastAsia="Times New Roman" w:hAnsi="Times New Roman" w:cs="Times New Roman"/>
          <w:shd w:val="clear" w:color="auto" w:fill="FFFFFF"/>
          <w:lang w:eastAsia="en-GB"/>
        </w:rPr>
      </w:pPr>
      <w:r>
        <w:rPr>
          <w:rFonts w:ascii="Times New Roman" w:eastAsia="Times New Roman" w:hAnsi="Times New Roman" w:cs="Times New Roman"/>
          <w:shd w:val="clear" w:color="auto" w:fill="FFFFFF"/>
          <w:lang w:eastAsia="en-GB"/>
        </w:rPr>
        <w:t>There are no sensitive receptors within 400m of the installation boundary, except for the operators’ own residence which is within 100m.</w:t>
      </w:r>
    </w:p>
    <w:p w14:paraId="11A70FEA" w14:textId="77777777" w:rsidR="009468E7" w:rsidRDefault="00723A5C">
      <w:pPr>
        <w:rPr>
          <w:rFonts w:ascii="Times New Roman" w:hAnsi="Times New Roman" w:cs="Times New Roman"/>
          <w:bCs/>
          <w:color w:val="auto"/>
          <w:szCs w:val="24"/>
        </w:rPr>
      </w:pPr>
      <w:r>
        <w:rPr>
          <w:rFonts w:ascii="Times New Roman" w:hAnsi="Times New Roman" w:cs="Times New Roman"/>
          <w:color w:val="auto"/>
        </w:rPr>
        <w:t>There is no history of noise complaints resulting from the current activities on the unit.</w:t>
      </w:r>
    </w:p>
    <w:p w14:paraId="511A3CE1" w14:textId="77777777" w:rsidR="009468E7" w:rsidRDefault="00723A5C">
      <w:pPr>
        <w:rPr>
          <w:rFonts w:ascii="Times New Roman" w:hAnsi="Times New Roman" w:cs="Times New Roman"/>
        </w:rPr>
      </w:pPr>
      <w:r>
        <w:rPr>
          <w:rFonts w:ascii="Times New Roman" w:hAnsi="Times New Roman" w:cs="Times New Roman"/>
        </w:rPr>
        <w:t>Any odour or noise complaints will be recorded and investigated using the guidance from EPR 6.09 3.1 and 3.2 odour and emissions management on intensive livestock installations.</w:t>
      </w:r>
    </w:p>
    <w:sectPr w:rsidR="009468E7">
      <w:pgSz w:w="16838" w:h="11906" w:orient="landscape"/>
      <w:pgMar w:top="720" w:right="720" w:bottom="720" w:left="720" w:header="0" w:footer="0" w:gutter="0"/>
      <w:cols w:space="720"/>
      <w:formProt w:val="0"/>
      <w:docGrid w:linePitch="540" w:charSpace="696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E7"/>
    <w:rsid w:val="00723A5C"/>
    <w:rsid w:val="009468E7"/>
    <w:rsid w:val="00F6750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BFB2"/>
  <w15:docId w15:val="{09679190-9A83-4DD0-A448-E76D2914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200" w:line="276" w:lineRule="auto"/>
    </w:pPr>
    <w:rPr>
      <w:rFonts w:ascii="Calibri" w:eastAsia="SimSun" w:hAnsi="Calibri" w:cs="Calibri"/>
      <w:color w:val="00000A"/>
      <w:lang w:eastAsia="en-US"/>
    </w:rPr>
  </w:style>
  <w:style w:type="paragraph" w:styleId="Heading1">
    <w:name w:val="heading 1"/>
    <w:basedOn w:val="Heading"/>
    <w:qFormat/>
    <w:pPr>
      <w:widowControl w:val="0"/>
      <w:spacing w:before="0" w:after="200"/>
      <w:outlineLvl w:val="0"/>
    </w:pPr>
    <w:rPr>
      <w:rFonts w:ascii="Calibri" w:eastAsia="SimSun" w:hAnsi="Calibri" w:cs="Calibri"/>
      <w:sz w:val="22"/>
      <w:szCs w:val="22"/>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Arial" w:hAnsi="Arial" w:cs="Arial"/>
      <w:sz w:val="24"/>
      <w:szCs w:val="24"/>
    </w:rPr>
  </w:style>
  <w:style w:type="character" w:customStyle="1" w:styleId="Bullets">
    <w:name w:val="Bullets"/>
    <w:qFormat/>
    <w:rPr>
      <w:rFonts w:ascii="OpenSymbol" w:eastAsia="OpenSymbol" w:hAnsi="OpenSymbol" w:cs="OpenSymbol"/>
    </w:rPr>
  </w:style>
  <w:style w:type="character" w:customStyle="1" w:styleId="InternetLink">
    <w:name w:val="Internet Link"/>
    <w:qFormat/>
    <w:rPr>
      <w:color w:val="000080"/>
      <w:u w:val="single"/>
    </w:rPr>
  </w:style>
  <w:style w:type="character" w:styleId="Hyperlink">
    <w:name w:val="Hyperlink"/>
    <w:basedOn w:val="DefaultParagraphFont"/>
    <w:uiPriority w:val="99"/>
    <w:semiHidden/>
    <w:unhideWhenUsed/>
    <w:rsid w:val="00815231"/>
    <w:rPr>
      <w:color w:val="0000FF"/>
      <w:u w:val="single"/>
    </w:rPr>
  </w:style>
  <w:style w:type="paragraph" w:customStyle="1" w:styleId="Heading">
    <w:name w:val="Heading"/>
    <w:basedOn w:val="Normal"/>
    <w:next w:val="TextBody"/>
    <w:qFormat/>
    <w:pPr>
      <w:keepNext/>
      <w:spacing w:before="240" w:after="120"/>
    </w:pPr>
    <w:rPr>
      <w:rFonts w:ascii="Arial" w:eastAsia="Microsoft YaHei" w:hAnsi="Arial" w:cs="Mangal"/>
      <w:sz w:val="28"/>
      <w:szCs w:val="28"/>
    </w:rPr>
  </w:style>
  <w:style w:type="paragraph" w:styleId="BodyText">
    <w:name w:val="Body Text"/>
    <w:basedOn w:val="Normal"/>
    <w:pPr>
      <w:spacing w:after="140"/>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extBody">
    <w:name w:val="Text Body"/>
    <w:basedOn w:val="Normal"/>
    <w:qFormat/>
    <w:pPr>
      <w:spacing w:after="120"/>
    </w:p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qFormat/>
    <w:rPr>
      <w:b/>
      <w:bCs/>
    </w:rPr>
  </w:style>
  <w:style w:type="paragraph" w:styleId="BalloonText">
    <w:name w:val="Balloon Text"/>
    <w:basedOn w:val="Normal"/>
    <w:qFormat/>
    <w:pPr>
      <w:spacing w:after="0" w:line="100" w:lineRule="atLeast"/>
    </w:pPr>
    <w:rPr>
      <w:rFonts w:ascii="Tahoma" w:hAnsi="Tahoma" w:cs="Tahoma"/>
      <w:sz w:val="16"/>
      <w:szCs w:val="16"/>
    </w:rPr>
  </w:style>
  <w:style w:type="paragraph" w:customStyle="1" w:styleId="Default">
    <w:name w:val="Default"/>
    <w:qFormat/>
    <w:pPr>
      <w:overflowPunct w:val="0"/>
      <w:spacing w:line="100" w:lineRule="atLeast"/>
    </w:pPr>
    <w:rPr>
      <w:rFonts w:ascii="Arial" w:eastAsia="SimSun" w:hAnsi="Arial" w:cs="Arial"/>
      <w:color w:val="000000"/>
      <w:sz w:val="24"/>
      <w:szCs w:val="24"/>
      <w:lang w:eastAsia="en-US"/>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after="0" w:line="100" w:lineRule="atLeast"/>
    </w:pPr>
  </w:style>
  <w:style w:type="paragraph" w:customStyle="1" w:styleId="BlockQuotation">
    <w:name w:val="Block Quotation"/>
    <w:basedOn w:val="Normal"/>
    <w:qFormat/>
  </w:style>
  <w:style w:type="paragraph" w:styleId="Title">
    <w:name w:val="Title"/>
    <w:basedOn w:val="Heading"/>
    <w:qFormat/>
  </w:style>
  <w:style w:type="paragraph" w:styleId="Subtitle">
    <w:name w:val="Subtitle"/>
    <w:basedOn w:val="Heading"/>
    <w:qFormat/>
  </w:style>
  <w:style w:type="paragraph" w:customStyle="1" w:styleId="western">
    <w:name w:val="western"/>
    <w:basedOn w:val="Normal"/>
    <w:qFormat/>
    <w:rsid w:val="00815231"/>
    <w:pPr>
      <w:suppressAutoHyphens w:val="0"/>
      <w:overflowPunct/>
      <w:spacing w:beforeAutospacing="1" w:after="119"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19</Value>
      <Value>9</Value>
      <Value>21</Value>
      <Value>63</Value>
    </TaxCatchAll>
    <lcf76f155ced4ddcb4097134ff3c332f xmlns="80f5caf5-7450-4d58-83d0-abf759ca00c0">
      <Terms xmlns="http://schemas.microsoft.com/office/infopath/2007/PartnerControls"/>
    </lcf76f155ced4ddcb4097134ff3c332f>
    <EAReceivedDate xmlns="eebef177-55b5-4448-a5fb-28ea454417ee">2025-06-10T23:00:00+00:00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2025-06-10T23:00:00+00:00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ExternalAuthor xmlns="eebef177-55b5-4448-a5fb-28ea454417ee">EMarshall</ExternalAuthor>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35BC27CF-9481-4A3E-832F-471142189BCD}"/>
</file>

<file path=customXml/itemProps2.xml><?xml version="1.0" encoding="utf-8"?>
<ds:datastoreItem xmlns:ds="http://schemas.openxmlformats.org/officeDocument/2006/customXml" ds:itemID="{ACA7DC14-0206-438E-A218-E648E70833E4}"/>
</file>

<file path=customXml/itemProps3.xml><?xml version="1.0" encoding="utf-8"?>
<ds:datastoreItem xmlns:ds="http://schemas.openxmlformats.org/officeDocument/2006/customXml" ds:itemID="{EB4D2D8E-3272-455D-99F9-A1AF7186D791}"/>
</file>

<file path=customXml/itemProps4.xml><?xml version="1.0" encoding="utf-8"?>
<ds:datastoreItem xmlns:ds="http://schemas.openxmlformats.org/officeDocument/2006/customXml" ds:itemID="{CA4B01A8-66A8-45D7-9B47-45364B541DF6}"/>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10722</Characters>
  <Application>Microsoft Office Word</Application>
  <DocSecurity>4</DocSecurity>
  <Lines>89</Lines>
  <Paragraphs>25</Paragraphs>
  <ScaleCrop>false</ScaleCrop>
  <Company>VION</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2025-06-11T14:07:00Z</dcterms:created>
  <dcterms:modified xsi:type="dcterms:W3CDTF">2025-06-11T14:07:00Z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2025-02-06T15:32:00Z</dcterms:created>
  <dc:creator>rabbichs</dc:creator>
  <dc:description/>
  <dc:language>en-GB</dc:language>
  <cp:lastModifiedBy/>
  <cp:lastPrinted>2015-09-10T14:55:00Z</cp:lastPrinted>
  <dcterms:modified xsi:type="dcterms:W3CDTF">2025-06-11T13:17:40Z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EA|b77da37e-7166-4741-8c12-4679faab22d9</vt:lpwstr>
  </property>
  <property fmtid="{D5CDD505-2E9C-101B-9397-08002B2CF9AE}" pid="3" name="ContentTypeId">
    <vt:lpwstr>0x0101000E9AD557692E154F9D2697C8C6432F7600C3656D857B5D9C429CE9F0F73EC66B9E</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ddeb1fd0a9ad4436a96525d34737dc440">
    <vt:lpwstr>Internal EA|b77da37e-7166-4741-8c12-4679faab22d9</vt:lpwstr>
  </property>
  <property fmtid="{D5CDD505-2E9C-101B-9397-08002B2CF9AE}" pid="7" name="n7493b4506bf40e28c373b1e51a334450">
    <vt:lpwstr>Team|ff0485df-0575-416f-802f-e999165821b7</vt:lpwstr>
  </property>
  <property fmtid="{D5CDD505-2E9C-101B-9397-08002B2CF9AE}" pid="8" name="fe59e9859d6a491389c5b03567f5dda50">
    <vt:lpwstr>EA|d5f78ddb-b1b6-4328-9877-d7e3ed06fdac</vt:lpwstr>
  </property>
  <property fmtid="{D5CDD505-2E9C-101B-9397-08002B2CF9AE}" pid="9" name="cf401361b24e474cb011be6eb76c0e760">
    <vt:lpwstr>Crown|69589897-2828-4761-976e-717fd8e631c9</vt:lpwstr>
  </property>
  <property fmtid="{D5CDD505-2E9C-101B-9397-08002B2CF9AE}" pid="10" name="OrganisationalUnit">
    <vt:lpwstr>8;#EA|d5f78ddb-b1b6-4328-9877-d7e3ed06fdac</vt:lpwstr>
  </property>
  <property fmtid="{D5CDD505-2E9C-101B-9397-08002B2CF9AE}" pid="11" name="lae2bfa7b6474897ab4a53f76ea236c70">
    <vt:lpwstr>Official|14c80daa-741b-422c-9722-f71693c9ede4</vt:lpwstr>
  </property>
  <property fmtid="{D5CDD505-2E9C-101B-9397-08002B2CF9AE}" pid="12" name="HOSiteType">
    <vt:lpwstr>10;#Team|ff0485df-0575-416f-802f-e999165821b7</vt:lpwstr>
  </property>
  <property fmtid="{D5CDD505-2E9C-101B-9397-08002B2CF9AE}" pid="13" name="InformationType">
    <vt:lpwstr/>
  </property>
  <property fmtid="{D5CDD505-2E9C-101B-9397-08002B2CF9AE}" pid="14" name="MediaServiceImageTags">
    <vt:lpwstr/>
  </property>
  <property fmtid="{D5CDD505-2E9C-101B-9397-08002B2CF9AE}" pid="15" name="k85d23755b3a46b5a51451cf336b2e9b0">
    <vt:lpwstr/>
  </property>
  <property fmtid="{D5CDD505-2E9C-101B-9397-08002B2CF9AE}" pid="16" name="PermitDocumentType">
    <vt:lpwstr/>
  </property>
  <property fmtid="{D5CDD505-2E9C-101B-9397-08002B2CF9AE}" pid="17" name="TypeofPermit">
    <vt:lpwstr>9;#Type Of Permit|0430e4c2-ee0a-4b2d-9af6-df735aafbcb2</vt:lpwstr>
  </property>
  <property fmtid="{D5CDD505-2E9C-101B-9397-08002B2CF9AE}" pid="18" name="DisclosureStatus">
    <vt:lpwstr>63;#Public Register|f1fcf6a6-5d97-4f1d-964e-a2f916eb1f18</vt:lpwstr>
  </property>
  <property fmtid="{D5CDD505-2E9C-101B-9397-08002B2CF9AE}" pid="19" name="ActivityGrouping">
    <vt:lpwstr>12;#Application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19;#EPR|0e5af97d-1a8c-4d8f-a20b-528a11cab1f6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21;#Installations|645f1c9c-65df-490a-9ce3-4a2aa7c5ff7f</vt:lpwstr>
  </property>
</Properties>
</file>