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41EB7" w14:textId="1A653734" w:rsidR="00B0060B" w:rsidRPr="00C27258" w:rsidRDefault="00E47302">
      <w:pPr>
        <w:pStyle w:val="AgencySubHeadings"/>
        <w:spacing w:line="360" w:lineRule="auto"/>
        <w:rPr>
          <w:rFonts w:ascii="Times New Roman" w:hAnsi="Times New Roman"/>
        </w:rPr>
      </w:pPr>
      <w:r w:rsidRPr="00C27258">
        <w:rPr>
          <w:rFonts w:ascii="Times New Roman" w:hAnsi="Times New Roman"/>
        </w:rPr>
        <w:t xml:space="preserve">Appendix </w:t>
      </w:r>
      <w:r w:rsidR="00876835">
        <w:rPr>
          <w:rFonts w:ascii="Times New Roman" w:hAnsi="Times New Roman"/>
        </w:rPr>
        <w:t>7</w:t>
      </w:r>
    </w:p>
    <w:p w14:paraId="3F2B0B0D" w14:textId="77777777" w:rsidR="00B0060B" w:rsidRPr="00C27258" w:rsidRDefault="00E47302">
      <w:pPr>
        <w:pStyle w:val="AgencySubHeadings"/>
        <w:spacing w:line="360" w:lineRule="auto"/>
        <w:rPr>
          <w:rFonts w:ascii="Times New Roman" w:hAnsi="Times New Roman"/>
        </w:rPr>
      </w:pPr>
      <w:r w:rsidRPr="00C27258">
        <w:rPr>
          <w:rFonts w:ascii="Times New Roman" w:hAnsi="Times New Roman"/>
        </w:rPr>
        <w:t>Site Condition Report</w:t>
      </w:r>
    </w:p>
    <w:p w14:paraId="7153D0E1" w14:textId="77777777" w:rsidR="00B0060B" w:rsidRPr="00C27258" w:rsidRDefault="00B0060B">
      <w:pPr>
        <w:pStyle w:val="BodyText3"/>
        <w:jc w:val="both"/>
        <w:rPr>
          <w:rFonts w:ascii="Times New Roman" w:hAnsi="Times New Roman"/>
          <w:sz w:val="24"/>
          <w:szCs w:val="24"/>
        </w:rPr>
      </w:pPr>
    </w:p>
    <w:p w14:paraId="37813BCE" w14:textId="77777777" w:rsidR="00B0060B" w:rsidRPr="00C27258" w:rsidRDefault="00E47302">
      <w:pPr>
        <w:pStyle w:val="BodyText3"/>
        <w:numPr>
          <w:ilvl w:val="0"/>
          <w:numId w:val="7"/>
        </w:numPr>
        <w:rPr>
          <w:rFonts w:ascii="Times New Roman" w:hAnsi="Times New Roman"/>
          <w:sz w:val="24"/>
          <w:szCs w:val="24"/>
        </w:rPr>
      </w:pPr>
      <w:r w:rsidRPr="00C27258">
        <w:rPr>
          <w:rFonts w:ascii="Times New Roman" w:hAnsi="Times New Roman"/>
          <w:sz w:val="24"/>
          <w:szCs w:val="24"/>
        </w:rPr>
        <w:t>Complete sections 1-3 and submit with application</w:t>
      </w:r>
    </w:p>
    <w:p w14:paraId="73E00F3F" w14:textId="77777777" w:rsidR="00B0060B" w:rsidRPr="00C27258" w:rsidRDefault="00B0060B">
      <w:pPr>
        <w:pStyle w:val="BodyText3"/>
        <w:rPr>
          <w:rFonts w:ascii="Times New Roman" w:hAnsi="Times New Roman"/>
          <w:sz w:val="24"/>
          <w:szCs w:val="24"/>
        </w:rPr>
      </w:pPr>
    </w:p>
    <w:p w14:paraId="75B5D3AD" w14:textId="77777777" w:rsidR="00B0060B" w:rsidRPr="00C27258" w:rsidRDefault="00E47302">
      <w:pPr>
        <w:pStyle w:val="BodyText3"/>
        <w:numPr>
          <w:ilvl w:val="0"/>
          <w:numId w:val="7"/>
        </w:numPr>
        <w:rPr>
          <w:rFonts w:ascii="Times New Roman" w:hAnsi="Times New Roman"/>
          <w:sz w:val="24"/>
          <w:szCs w:val="24"/>
        </w:rPr>
      </w:pPr>
      <w:r w:rsidRPr="00C27258">
        <w:rPr>
          <w:rFonts w:ascii="Times New Roman" w:hAnsi="Times New Roman"/>
          <w:sz w:val="24"/>
          <w:szCs w:val="24"/>
        </w:rPr>
        <w:t>During the life of the permit maintain sections 4-7</w:t>
      </w:r>
    </w:p>
    <w:p w14:paraId="5B869459" w14:textId="77777777" w:rsidR="00B0060B" w:rsidRPr="00C27258" w:rsidRDefault="00B0060B">
      <w:pPr>
        <w:pStyle w:val="BodyText3"/>
        <w:rPr>
          <w:rFonts w:ascii="Times New Roman" w:hAnsi="Times New Roman"/>
          <w:sz w:val="24"/>
          <w:szCs w:val="24"/>
        </w:rPr>
      </w:pPr>
    </w:p>
    <w:p w14:paraId="54F607F3" w14:textId="77777777" w:rsidR="00B0060B" w:rsidRPr="00C27258" w:rsidRDefault="00E47302">
      <w:pPr>
        <w:pStyle w:val="BodyText3"/>
        <w:numPr>
          <w:ilvl w:val="0"/>
          <w:numId w:val="7"/>
        </w:numPr>
        <w:rPr>
          <w:rFonts w:ascii="Times New Roman" w:hAnsi="Times New Roman"/>
          <w:sz w:val="24"/>
          <w:szCs w:val="24"/>
        </w:rPr>
      </w:pPr>
      <w:r w:rsidRPr="00C27258">
        <w:rPr>
          <w:rFonts w:ascii="Times New Roman" w:hAnsi="Times New Roman"/>
          <w:sz w:val="24"/>
          <w:szCs w:val="24"/>
        </w:rPr>
        <w:t>At surrender, add new document reference in 1.0, complete sections 8-10 and submit with your surrender application.</w:t>
      </w:r>
    </w:p>
    <w:p w14:paraId="7D9BEB83" w14:textId="77777777" w:rsidR="00B0060B" w:rsidRPr="00C27258" w:rsidRDefault="00B0060B">
      <w:pPr>
        <w:pStyle w:val="BodyText3"/>
        <w:jc w:val="both"/>
        <w:rPr>
          <w:rFonts w:ascii="Times New Roman" w:hAnsi="Times New Roman"/>
          <w:b/>
          <w:sz w:val="24"/>
          <w:szCs w:val="24"/>
        </w:rPr>
      </w:pPr>
    </w:p>
    <w:p w14:paraId="61A6F28E" w14:textId="77777777" w:rsidR="00B0060B" w:rsidRPr="00C27258" w:rsidRDefault="00E47302">
      <w:pPr>
        <w:pStyle w:val="BodyText3"/>
        <w:rPr>
          <w:rFonts w:ascii="Times New Roman" w:hAnsi="Times New Roman"/>
          <w:sz w:val="24"/>
          <w:szCs w:val="24"/>
        </w:rPr>
      </w:pPr>
      <w:r w:rsidRPr="00C27258">
        <w:rPr>
          <w:rFonts w:ascii="Times New Roman" w:hAnsi="Times New Roman"/>
          <w:sz w:val="24"/>
          <w:szCs w:val="24"/>
        </w:rPr>
        <w:t>Full details available from: H5 SCR Guide for Applicants v2.0, 4 August 2008</w:t>
      </w:r>
    </w:p>
    <w:p w14:paraId="5CB41610" w14:textId="77777777" w:rsidR="00B0060B" w:rsidRPr="00C27258" w:rsidRDefault="00E47302">
      <w:pPr>
        <w:pStyle w:val="BodyText3"/>
        <w:rPr>
          <w:rStyle w:val="InternetLink"/>
          <w:rFonts w:ascii="Times New Roman" w:hAnsi="Times New Roman"/>
          <w:sz w:val="24"/>
          <w:szCs w:val="24"/>
        </w:rPr>
      </w:pPr>
      <w:hyperlink r:id="rId7">
        <w:r w:rsidRPr="00C27258">
          <w:rPr>
            <w:rStyle w:val="InternetLink"/>
            <w:rFonts w:ascii="Times New Roman" w:hAnsi="Times New Roman"/>
            <w:sz w:val="24"/>
            <w:szCs w:val="24"/>
          </w:rPr>
          <w:t>http://www.environment-agency.gov.uk/static/documents/Business/h5_scr_guidance_2099540.pdf</w:t>
        </w:r>
      </w:hyperlink>
    </w:p>
    <w:p w14:paraId="03BF53E9" w14:textId="77777777" w:rsidR="00B0060B" w:rsidRPr="00C27258" w:rsidRDefault="00B0060B">
      <w:pPr>
        <w:pStyle w:val="BodyText3"/>
        <w:jc w:val="both"/>
        <w:rPr>
          <w:rFonts w:ascii="Times New Roman" w:hAnsi="Times New Roman"/>
          <w:sz w:val="24"/>
          <w:szCs w:val="24"/>
        </w:rPr>
      </w:pPr>
    </w:p>
    <w:p w14:paraId="5E02BAEE" w14:textId="77777777" w:rsidR="00B0060B" w:rsidRPr="00C27258" w:rsidRDefault="00B0060B">
      <w:pPr>
        <w:jc w:val="center"/>
        <w:rPr>
          <w:rFonts w:ascii="Times New Roman" w:hAnsi="Times New Roman"/>
        </w:rPr>
      </w:pPr>
    </w:p>
    <w:p w14:paraId="29CA1986" w14:textId="77777777" w:rsidR="00B0060B" w:rsidRPr="00C27258" w:rsidRDefault="00B0060B">
      <w:pPr>
        <w:pStyle w:val="BodyText3"/>
        <w:jc w:val="both"/>
        <w:rPr>
          <w:rFonts w:ascii="Times New Roman" w:hAnsi="Times New Roman"/>
          <w:sz w:val="24"/>
          <w:szCs w:val="24"/>
        </w:rPr>
      </w:pPr>
    </w:p>
    <w:tbl>
      <w:tblPr>
        <w:tblW w:w="0" w:type="auto"/>
        <w:jc w:val="center"/>
        <w:tblBorders>
          <w:top w:val="single" w:sz="4" w:space="0" w:color="00000A"/>
          <w:left w:val="single" w:sz="4" w:space="0" w:color="00000A"/>
          <w:bottom w:val="single" w:sz="4" w:space="0" w:color="00000A"/>
          <w:right w:val="nil"/>
          <w:insideH w:val="single" w:sz="4" w:space="0" w:color="00000A"/>
          <w:insideV w:val="nil"/>
        </w:tblBorders>
        <w:tblCellMar>
          <w:left w:w="73" w:type="dxa"/>
        </w:tblCellMar>
        <w:tblLook w:val="04A0" w:firstRow="1" w:lastRow="0" w:firstColumn="1" w:lastColumn="0" w:noHBand="0" w:noVBand="1"/>
      </w:tblPr>
      <w:tblGrid>
        <w:gridCol w:w="4487"/>
        <w:gridCol w:w="4529"/>
      </w:tblGrid>
      <w:tr w:rsidR="00B0060B" w:rsidRPr="00C27258" w14:paraId="13D44BD3" w14:textId="77777777" w:rsidTr="004A228A">
        <w:trPr>
          <w:trHeight w:val="471"/>
          <w:jc w:val="center"/>
        </w:trPr>
        <w:tc>
          <w:tcPr>
            <w:tcW w:w="4487" w:type="dxa"/>
            <w:tcBorders>
              <w:top w:val="single" w:sz="4" w:space="0" w:color="00000A"/>
              <w:left w:val="single" w:sz="4" w:space="0" w:color="00000A"/>
              <w:bottom w:val="single" w:sz="4" w:space="0" w:color="00000A"/>
              <w:right w:val="nil"/>
            </w:tcBorders>
            <w:shd w:val="clear" w:color="auto" w:fill="D9D9D9"/>
            <w:tcMar>
              <w:left w:w="73" w:type="dxa"/>
            </w:tcMar>
          </w:tcPr>
          <w:p w14:paraId="4941F415" w14:textId="77777777" w:rsidR="00B0060B" w:rsidRPr="00C27258" w:rsidRDefault="00E47302">
            <w:pPr>
              <w:jc w:val="both"/>
              <w:rPr>
                <w:rFonts w:ascii="Times New Roman" w:hAnsi="Times New Roman"/>
                <w:b/>
                <w:szCs w:val="24"/>
              </w:rPr>
            </w:pPr>
            <w:r w:rsidRPr="00C27258">
              <w:rPr>
                <w:rFonts w:ascii="Times New Roman" w:hAnsi="Times New Roman"/>
                <w:b/>
                <w:szCs w:val="24"/>
              </w:rPr>
              <w:t>1.0 Site details</w:t>
            </w:r>
          </w:p>
        </w:tc>
        <w:tc>
          <w:tcPr>
            <w:tcW w:w="4529" w:type="dxa"/>
            <w:tcBorders>
              <w:top w:val="single" w:sz="4" w:space="0" w:color="00000A"/>
              <w:left w:val="nil"/>
              <w:bottom w:val="single" w:sz="4" w:space="0" w:color="00000A"/>
              <w:right w:val="single" w:sz="4" w:space="0" w:color="00000A"/>
            </w:tcBorders>
            <w:shd w:val="clear" w:color="auto" w:fill="E0E0E0"/>
            <w:tcMar>
              <w:left w:w="113" w:type="dxa"/>
            </w:tcMar>
          </w:tcPr>
          <w:p w14:paraId="023DB1A2" w14:textId="77777777" w:rsidR="00B0060B" w:rsidRPr="00C27258" w:rsidRDefault="00B0060B">
            <w:pPr>
              <w:pStyle w:val="StyleBodyText38pt"/>
              <w:ind w:left="0" w:firstLine="0"/>
              <w:rPr>
                <w:rFonts w:ascii="Times New Roman" w:hAnsi="Times New Roman"/>
                <w:sz w:val="24"/>
                <w:szCs w:val="24"/>
              </w:rPr>
            </w:pPr>
          </w:p>
        </w:tc>
      </w:tr>
      <w:tr w:rsidR="00B0060B" w:rsidRPr="00C27258" w14:paraId="79F8CCD9" w14:textId="77777777" w:rsidTr="004A228A">
        <w:trPr>
          <w:jc w:val="center"/>
        </w:trPr>
        <w:tc>
          <w:tcPr>
            <w:tcW w:w="4487"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526DAB6E" w14:textId="77777777" w:rsidR="00B0060B" w:rsidRPr="00C27258" w:rsidRDefault="00E47302">
            <w:pPr>
              <w:pStyle w:val="StyleBodyText38pt"/>
              <w:ind w:left="0" w:firstLine="0"/>
              <w:rPr>
                <w:rFonts w:ascii="Times New Roman" w:hAnsi="Times New Roman"/>
                <w:sz w:val="24"/>
                <w:szCs w:val="24"/>
              </w:rPr>
            </w:pPr>
            <w:r w:rsidRPr="00C27258">
              <w:rPr>
                <w:rFonts w:ascii="Times New Roman" w:hAnsi="Times New Roman"/>
                <w:sz w:val="24"/>
                <w:szCs w:val="24"/>
              </w:rPr>
              <w:t>Name of the applicant</w:t>
            </w:r>
          </w:p>
          <w:p w14:paraId="54567A45" w14:textId="77777777" w:rsidR="00B0060B" w:rsidRPr="00C27258" w:rsidRDefault="00B0060B">
            <w:pPr>
              <w:pStyle w:val="StyleBodyText38pt"/>
              <w:ind w:left="0" w:firstLine="0"/>
              <w:rPr>
                <w:rFonts w:ascii="Times New Roman" w:hAnsi="Times New Roman"/>
                <w:sz w:val="24"/>
                <w:szCs w:val="24"/>
              </w:rPr>
            </w:pPr>
          </w:p>
        </w:tc>
        <w:tc>
          <w:tcPr>
            <w:tcW w:w="452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7787C600" w14:textId="1FB6155C" w:rsidR="00876835" w:rsidRPr="009516B2" w:rsidRDefault="009516B2" w:rsidP="00876835">
            <w:pPr>
              <w:rPr>
                <w:rFonts w:ascii="Times New Roman" w:hAnsi="Times New Roman"/>
                <w:szCs w:val="24"/>
              </w:rPr>
            </w:pPr>
            <w:r w:rsidRPr="009516B2">
              <w:rPr>
                <w:rFonts w:ascii="Times New Roman" w:hAnsi="Times New Roman"/>
                <w:szCs w:val="24"/>
              </w:rPr>
              <w:t>J A Fry Limited</w:t>
            </w:r>
          </w:p>
          <w:p w14:paraId="149D84B5" w14:textId="2FE058FB" w:rsidR="00CE2A6B" w:rsidRPr="00C27258" w:rsidRDefault="00CE2A6B" w:rsidP="00DF3BE6">
            <w:pPr>
              <w:autoSpaceDE w:val="0"/>
              <w:rPr>
                <w:rFonts w:ascii="Times New Roman" w:hAnsi="Times New Roman"/>
                <w:bCs/>
                <w:color w:val="000000"/>
                <w:szCs w:val="24"/>
                <w:shd w:val="clear" w:color="auto" w:fill="FFFF66"/>
              </w:rPr>
            </w:pPr>
          </w:p>
        </w:tc>
      </w:tr>
      <w:tr w:rsidR="00B0060B" w:rsidRPr="00C27258" w14:paraId="38DD356F" w14:textId="77777777" w:rsidTr="006C0013">
        <w:trPr>
          <w:trHeight w:val="440"/>
          <w:jc w:val="center"/>
        </w:trPr>
        <w:tc>
          <w:tcPr>
            <w:tcW w:w="448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8D78A68" w14:textId="77777777" w:rsidR="00B0060B" w:rsidRPr="00C27258" w:rsidRDefault="00E47302">
            <w:pPr>
              <w:pStyle w:val="BodyText3"/>
              <w:jc w:val="both"/>
              <w:rPr>
                <w:rFonts w:ascii="Times New Roman" w:hAnsi="Times New Roman"/>
                <w:sz w:val="24"/>
                <w:szCs w:val="24"/>
              </w:rPr>
            </w:pPr>
            <w:r w:rsidRPr="00C27258">
              <w:rPr>
                <w:rFonts w:ascii="Times New Roman" w:hAnsi="Times New Roman"/>
                <w:sz w:val="24"/>
                <w:szCs w:val="24"/>
              </w:rPr>
              <w:t>Activity address</w:t>
            </w:r>
          </w:p>
          <w:p w14:paraId="5FE58F12" w14:textId="77777777" w:rsidR="00B0060B" w:rsidRPr="00C27258" w:rsidRDefault="00B0060B">
            <w:pPr>
              <w:pStyle w:val="StyleBodyText38pt"/>
              <w:ind w:left="0" w:firstLine="0"/>
              <w:rPr>
                <w:rFonts w:ascii="Times New Roman" w:hAnsi="Times New Roman"/>
                <w:sz w:val="24"/>
                <w:szCs w:val="24"/>
              </w:rPr>
            </w:pPr>
          </w:p>
        </w:tc>
        <w:tc>
          <w:tcPr>
            <w:tcW w:w="452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4AE96D6" w14:textId="33355557" w:rsidR="003C08A7" w:rsidRPr="00C27258" w:rsidRDefault="00DA685A">
            <w:pPr>
              <w:rPr>
                <w:rFonts w:ascii="Times New Roman" w:hAnsi="Times New Roman"/>
                <w:b/>
                <w:bCs/>
                <w:szCs w:val="24"/>
              </w:rPr>
            </w:pPr>
            <w:r>
              <w:rPr>
                <w:rFonts w:ascii="Times New Roman" w:hAnsi="Times New Roman"/>
                <w:b/>
                <w:bCs/>
                <w:szCs w:val="24"/>
              </w:rPr>
              <w:t>M</w:t>
            </w:r>
            <w:r w:rsidR="009516B2">
              <w:rPr>
                <w:rFonts w:ascii="Times New Roman" w:hAnsi="Times New Roman"/>
                <w:b/>
                <w:bCs/>
                <w:szCs w:val="24"/>
              </w:rPr>
              <w:t>anor</w:t>
            </w:r>
            <w:r>
              <w:rPr>
                <w:rFonts w:ascii="Times New Roman" w:hAnsi="Times New Roman"/>
                <w:b/>
                <w:bCs/>
                <w:szCs w:val="24"/>
              </w:rPr>
              <w:t xml:space="preserve"> Farm</w:t>
            </w:r>
          </w:p>
        </w:tc>
      </w:tr>
      <w:tr w:rsidR="004A228A" w:rsidRPr="00C27258" w14:paraId="1268EB86" w14:textId="77777777" w:rsidTr="004A228A">
        <w:trPr>
          <w:jc w:val="center"/>
        </w:trPr>
        <w:tc>
          <w:tcPr>
            <w:tcW w:w="448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1957A4D0" w14:textId="77777777" w:rsidR="004A228A" w:rsidRPr="00C27258" w:rsidRDefault="004A228A" w:rsidP="004A228A">
            <w:pPr>
              <w:pStyle w:val="BodyText3"/>
              <w:jc w:val="both"/>
              <w:rPr>
                <w:rFonts w:ascii="Times New Roman" w:hAnsi="Times New Roman"/>
                <w:sz w:val="24"/>
                <w:szCs w:val="24"/>
              </w:rPr>
            </w:pPr>
            <w:r w:rsidRPr="00C27258">
              <w:rPr>
                <w:rFonts w:ascii="Times New Roman" w:hAnsi="Times New Roman"/>
                <w:sz w:val="24"/>
                <w:szCs w:val="24"/>
              </w:rPr>
              <w:t>National grid reference</w:t>
            </w:r>
          </w:p>
          <w:p w14:paraId="525A8FF6" w14:textId="77777777" w:rsidR="004A228A" w:rsidRPr="00C27258" w:rsidRDefault="004A228A" w:rsidP="004A228A">
            <w:pPr>
              <w:pStyle w:val="StyleBodyText38pt"/>
              <w:ind w:left="0" w:firstLine="0"/>
              <w:rPr>
                <w:rFonts w:ascii="Times New Roman" w:hAnsi="Times New Roman"/>
                <w:sz w:val="24"/>
                <w:szCs w:val="24"/>
              </w:rPr>
            </w:pPr>
          </w:p>
        </w:tc>
        <w:tc>
          <w:tcPr>
            <w:tcW w:w="452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751A662" w14:textId="506DDF58" w:rsidR="004A228A" w:rsidRPr="00876835" w:rsidRDefault="009516B2" w:rsidP="004A228A">
            <w:pPr>
              <w:pStyle w:val="EndnoteText"/>
              <w:rPr>
                <w:rFonts w:ascii="Times New Roman" w:hAnsi="Times New Roman" w:cs="Times New Roman"/>
                <w:szCs w:val="24"/>
              </w:rPr>
            </w:pPr>
            <w:r w:rsidRPr="009516B2">
              <w:rPr>
                <w:rFonts w:ascii="Times New Roman" w:hAnsi="Times New Roman" w:cs="Times New Roman"/>
                <w:color w:val="00000A"/>
                <w:szCs w:val="24"/>
                <w:lang w:eastAsia="en-GB"/>
              </w:rPr>
              <w:t>TA 01170 52621</w:t>
            </w:r>
          </w:p>
        </w:tc>
      </w:tr>
    </w:tbl>
    <w:p w14:paraId="5E203923" w14:textId="77777777" w:rsidR="00B0060B" w:rsidRPr="00C27258" w:rsidRDefault="00B0060B">
      <w:pPr>
        <w:pStyle w:val="StyleBodyText38pt"/>
        <w:ind w:left="0" w:firstLine="0"/>
        <w:rPr>
          <w:rFonts w:ascii="Times New Roman" w:hAnsi="Times New Roman"/>
          <w:sz w:val="24"/>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2760"/>
        <w:gridCol w:w="6256"/>
      </w:tblGrid>
      <w:tr w:rsidR="00B0060B" w:rsidRPr="00C27258" w14:paraId="42F04E95" w14:textId="77777777">
        <w:trPr>
          <w:jc w:val="center"/>
        </w:trPr>
        <w:tc>
          <w:tcPr>
            <w:tcW w:w="299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153CDC2B" w14:textId="77777777" w:rsidR="00B0060B" w:rsidRPr="00C27258" w:rsidRDefault="00E47302">
            <w:pPr>
              <w:pStyle w:val="StyleBodyText38pt"/>
              <w:ind w:left="0" w:firstLine="0"/>
              <w:jc w:val="left"/>
              <w:rPr>
                <w:rFonts w:ascii="Times New Roman" w:hAnsi="Times New Roman"/>
                <w:sz w:val="24"/>
                <w:szCs w:val="24"/>
              </w:rPr>
            </w:pPr>
            <w:r w:rsidRPr="00C27258">
              <w:rPr>
                <w:rFonts w:ascii="Times New Roman" w:hAnsi="Times New Roman"/>
                <w:sz w:val="24"/>
                <w:szCs w:val="24"/>
              </w:rPr>
              <w:t>Document reference and dates for Site Condition Report at permit application and surrender</w:t>
            </w:r>
          </w:p>
        </w:tc>
        <w:tc>
          <w:tcPr>
            <w:tcW w:w="692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AD7190A" w14:textId="42F60D0A" w:rsidR="00B0060B" w:rsidRDefault="00E47302">
            <w:pPr>
              <w:pStyle w:val="StyleBodyText38pt"/>
              <w:ind w:left="0" w:firstLine="0"/>
              <w:rPr>
                <w:rFonts w:ascii="Times New Roman" w:hAnsi="Times New Roman"/>
                <w:sz w:val="24"/>
                <w:szCs w:val="24"/>
              </w:rPr>
            </w:pPr>
            <w:r w:rsidRPr="00C27258">
              <w:rPr>
                <w:rFonts w:ascii="Times New Roman" w:hAnsi="Times New Roman"/>
                <w:sz w:val="24"/>
                <w:szCs w:val="24"/>
              </w:rPr>
              <w:t xml:space="preserve">Ref. Appendix </w:t>
            </w:r>
            <w:r w:rsidR="004A228A" w:rsidRPr="00C27258">
              <w:rPr>
                <w:rFonts w:ascii="Times New Roman" w:hAnsi="Times New Roman"/>
                <w:sz w:val="24"/>
                <w:szCs w:val="24"/>
              </w:rPr>
              <w:t>7</w:t>
            </w:r>
            <w:r w:rsidRPr="00C27258">
              <w:rPr>
                <w:rFonts w:ascii="Times New Roman" w:hAnsi="Times New Roman"/>
                <w:sz w:val="24"/>
                <w:szCs w:val="24"/>
              </w:rPr>
              <w:t>: Site Condition Report</w:t>
            </w:r>
          </w:p>
          <w:p w14:paraId="0BB8D3C1" w14:textId="497DAB65" w:rsidR="002F03B7" w:rsidRPr="009516B2" w:rsidRDefault="00C27258" w:rsidP="002F03B7">
            <w:pPr>
              <w:rPr>
                <w:rFonts w:ascii="Times New Roman" w:hAnsi="Times New Roman"/>
                <w:b/>
                <w:bCs/>
              </w:rPr>
            </w:pPr>
            <w:r>
              <w:rPr>
                <w:rFonts w:ascii="Times New Roman" w:hAnsi="Times New Roman"/>
                <w:szCs w:val="24"/>
              </w:rPr>
              <w:t xml:space="preserve">Permit </w:t>
            </w:r>
            <w:r w:rsidR="00876835">
              <w:rPr>
                <w:rFonts w:ascii="Times New Roman" w:hAnsi="Times New Roman"/>
                <w:szCs w:val="24"/>
              </w:rPr>
              <w:t>–</w:t>
            </w:r>
            <w:r w:rsidRPr="006C0013">
              <w:rPr>
                <w:rFonts w:ascii="Times New Roman" w:hAnsi="Times New Roman"/>
                <w:szCs w:val="24"/>
              </w:rPr>
              <w:t xml:space="preserve"> </w:t>
            </w:r>
            <w:bookmarkStart w:id="0" w:name="_Hlk40451582"/>
            <w:r w:rsidR="002F03B7" w:rsidRPr="006C0013">
              <w:rPr>
                <w:rFonts w:ascii="Times New Roman" w:hAnsi="Times New Roman"/>
                <w:b/>
                <w:bCs/>
              </w:rPr>
              <w:t>EPR</w:t>
            </w:r>
            <w:bookmarkEnd w:id="0"/>
            <w:r w:rsidR="00876835">
              <w:rPr>
                <w:rFonts w:ascii="Times New Roman" w:hAnsi="Times New Roman"/>
                <w:b/>
                <w:bCs/>
              </w:rPr>
              <w:t>/</w:t>
            </w:r>
            <w:r w:rsidR="009516B2" w:rsidRPr="00316141">
              <w:rPr>
                <w:rFonts w:cstheme="minorHAnsi"/>
                <w:b/>
                <w:bCs/>
                <w:szCs w:val="24"/>
              </w:rPr>
              <w:t xml:space="preserve"> </w:t>
            </w:r>
            <w:r w:rsidR="009516B2" w:rsidRPr="009516B2">
              <w:rPr>
                <w:rFonts w:ascii="Times New Roman" w:hAnsi="Times New Roman"/>
                <w:b/>
                <w:bCs/>
              </w:rPr>
              <w:t>UP3037FQ/V003</w:t>
            </w:r>
          </w:p>
          <w:p w14:paraId="22CC36AE" w14:textId="29E8BC95" w:rsidR="009516B2" w:rsidRDefault="009516B2" w:rsidP="00DF3BE6">
            <w:pPr>
              <w:pStyle w:val="StyleBodyText38pt"/>
              <w:ind w:left="0" w:firstLine="0"/>
              <w:rPr>
                <w:rFonts w:ascii="Times New Roman" w:hAnsi="Times New Roman"/>
                <w:sz w:val="24"/>
                <w:szCs w:val="24"/>
              </w:rPr>
            </w:pPr>
            <w:r>
              <w:rPr>
                <w:rFonts w:ascii="Times New Roman" w:hAnsi="Times New Roman"/>
                <w:sz w:val="24"/>
                <w:szCs w:val="24"/>
              </w:rPr>
              <w:t xml:space="preserve">Permit variation (V003) – 2025 </w:t>
            </w:r>
          </w:p>
          <w:p w14:paraId="14D7BCE5" w14:textId="5B09C99C" w:rsidR="00233C25" w:rsidRPr="00C27258" w:rsidRDefault="00233C25" w:rsidP="00DF3BE6">
            <w:pPr>
              <w:pStyle w:val="StyleBodyText38pt"/>
              <w:ind w:left="0" w:firstLine="0"/>
              <w:rPr>
                <w:rFonts w:ascii="Times New Roman" w:hAnsi="Times New Roman"/>
                <w:sz w:val="24"/>
                <w:szCs w:val="24"/>
              </w:rPr>
            </w:pPr>
            <w:r>
              <w:rPr>
                <w:rFonts w:ascii="Times New Roman" w:hAnsi="Times New Roman"/>
                <w:sz w:val="24"/>
                <w:szCs w:val="24"/>
              </w:rPr>
              <w:t>Permit originally granted in 2013</w:t>
            </w:r>
          </w:p>
          <w:p w14:paraId="581F46E9" w14:textId="77777777" w:rsidR="00B0060B" w:rsidRPr="00C27258" w:rsidRDefault="00E47302" w:rsidP="00DF3BE6">
            <w:pPr>
              <w:pStyle w:val="StyleBodyText38pt"/>
              <w:ind w:left="0" w:firstLine="0"/>
              <w:rPr>
                <w:rFonts w:ascii="Times New Roman" w:hAnsi="Times New Roman"/>
                <w:sz w:val="24"/>
                <w:szCs w:val="24"/>
              </w:rPr>
            </w:pPr>
            <w:r w:rsidRPr="00C27258">
              <w:rPr>
                <w:rFonts w:ascii="Times New Roman" w:hAnsi="Times New Roman"/>
                <w:sz w:val="24"/>
                <w:szCs w:val="24"/>
              </w:rPr>
              <w:t>Surrender – N/A</w:t>
            </w:r>
          </w:p>
        </w:tc>
      </w:tr>
    </w:tbl>
    <w:p w14:paraId="18038039" w14:textId="77777777" w:rsidR="00B0060B" w:rsidRPr="00C27258" w:rsidRDefault="00B0060B">
      <w:pPr>
        <w:jc w:val="both"/>
        <w:rPr>
          <w:rFonts w:ascii="Times New Roman" w:hAnsi="Times New Roman"/>
          <w:b/>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2766"/>
        <w:gridCol w:w="6250"/>
      </w:tblGrid>
      <w:tr w:rsidR="00B0060B" w:rsidRPr="00C27258" w14:paraId="26AD2181" w14:textId="77777777">
        <w:trPr>
          <w:jc w:val="center"/>
        </w:trPr>
        <w:tc>
          <w:tcPr>
            <w:tcW w:w="2988"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95AD93B" w14:textId="77777777" w:rsidR="00B0060B" w:rsidRPr="00C27258" w:rsidRDefault="00E47302">
            <w:pPr>
              <w:pStyle w:val="StyleBodyText38pt"/>
              <w:ind w:left="0" w:firstLine="0"/>
              <w:jc w:val="left"/>
              <w:rPr>
                <w:rFonts w:ascii="Times New Roman" w:hAnsi="Times New Roman"/>
                <w:sz w:val="24"/>
                <w:szCs w:val="24"/>
              </w:rPr>
            </w:pPr>
            <w:r w:rsidRPr="00C27258">
              <w:rPr>
                <w:rFonts w:ascii="Times New Roman" w:hAnsi="Times New Roman"/>
                <w:sz w:val="24"/>
                <w:szCs w:val="24"/>
              </w:rPr>
              <w:t>Document references for site plans (including location and boundaries)</w:t>
            </w:r>
          </w:p>
          <w:p w14:paraId="0D4C9410" w14:textId="77777777" w:rsidR="00B0060B" w:rsidRPr="00C27258" w:rsidRDefault="00B0060B">
            <w:pPr>
              <w:pStyle w:val="StyleBodyText38pt"/>
              <w:ind w:left="0" w:firstLine="0"/>
              <w:rPr>
                <w:rFonts w:ascii="Times New Roman" w:hAnsi="Times New Roman"/>
                <w:sz w:val="24"/>
                <w:szCs w:val="24"/>
              </w:rPr>
            </w:pPr>
          </w:p>
        </w:tc>
        <w:tc>
          <w:tcPr>
            <w:tcW w:w="691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DD8E54E" w14:textId="77777777" w:rsidR="00B0060B" w:rsidRPr="00C27258" w:rsidRDefault="00E47302">
            <w:pPr>
              <w:pStyle w:val="StyleBodyText38pt"/>
              <w:ind w:left="720" w:firstLine="0"/>
              <w:rPr>
                <w:rFonts w:ascii="Times New Roman" w:hAnsi="Times New Roman"/>
                <w:sz w:val="24"/>
                <w:szCs w:val="24"/>
              </w:rPr>
            </w:pPr>
            <w:r w:rsidRPr="00C27258">
              <w:rPr>
                <w:rFonts w:ascii="Times New Roman" w:hAnsi="Times New Roman"/>
                <w:sz w:val="24"/>
                <w:szCs w:val="24"/>
              </w:rPr>
              <w:t>Appendix 4 including:</w:t>
            </w:r>
          </w:p>
          <w:p w14:paraId="14E1C3B8" w14:textId="77777777" w:rsidR="00B0060B" w:rsidRPr="00C27258" w:rsidRDefault="00E47302">
            <w:pPr>
              <w:pStyle w:val="StyleBodyText38pt"/>
              <w:numPr>
                <w:ilvl w:val="0"/>
                <w:numId w:val="17"/>
              </w:numPr>
              <w:rPr>
                <w:rFonts w:ascii="Times New Roman" w:hAnsi="Times New Roman"/>
                <w:sz w:val="24"/>
                <w:szCs w:val="24"/>
              </w:rPr>
            </w:pPr>
            <w:r w:rsidRPr="00C27258">
              <w:rPr>
                <w:rFonts w:ascii="Times New Roman" w:hAnsi="Times New Roman"/>
                <w:sz w:val="24"/>
                <w:szCs w:val="24"/>
              </w:rPr>
              <w:t xml:space="preserve">Site Location </w:t>
            </w:r>
          </w:p>
          <w:p w14:paraId="341E3047" w14:textId="691C1BD3" w:rsidR="00B0060B" w:rsidRPr="00C27258" w:rsidRDefault="00E47302">
            <w:pPr>
              <w:pStyle w:val="StyleBodyText38pt"/>
              <w:numPr>
                <w:ilvl w:val="0"/>
                <w:numId w:val="17"/>
              </w:numPr>
              <w:rPr>
                <w:rFonts w:ascii="Times New Roman" w:hAnsi="Times New Roman"/>
                <w:sz w:val="24"/>
                <w:szCs w:val="24"/>
              </w:rPr>
            </w:pPr>
            <w:r w:rsidRPr="00C27258">
              <w:rPr>
                <w:rFonts w:ascii="Times New Roman" w:hAnsi="Times New Roman"/>
                <w:sz w:val="24"/>
                <w:szCs w:val="24"/>
              </w:rPr>
              <w:t xml:space="preserve">Site Layout </w:t>
            </w:r>
            <w:r w:rsidR="00C27258">
              <w:rPr>
                <w:rFonts w:ascii="Times New Roman" w:hAnsi="Times New Roman"/>
                <w:sz w:val="24"/>
                <w:szCs w:val="24"/>
              </w:rPr>
              <w:t>and services</w:t>
            </w:r>
          </w:p>
          <w:p w14:paraId="052EE3BF" w14:textId="77777777" w:rsidR="00B0060B" w:rsidRPr="00C27258" w:rsidRDefault="00E47302">
            <w:pPr>
              <w:pStyle w:val="StyleBodyText38pt"/>
              <w:numPr>
                <w:ilvl w:val="0"/>
                <w:numId w:val="17"/>
              </w:numPr>
              <w:rPr>
                <w:rFonts w:ascii="Times New Roman" w:hAnsi="Times New Roman"/>
                <w:sz w:val="24"/>
                <w:szCs w:val="24"/>
              </w:rPr>
            </w:pPr>
            <w:r w:rsidRPr="00C27258">
              <w:rPr>
                <w:rFonts w:ascii="Times New Roman" w:hAnsi="Times New Roman"/>
                <w:sz w:val="24"/>
                <w:szCs w:val="24"/>
              </w:rPr>
              <w:t xml:space="preserve">Site Drainage </w:t>
            </w:r>
          </w:p>
          <w:p w14:paraId="72E3C297" w14:textId="77777777" w:rsidR="00B0060B" w:rsidRPr="00C27258" w:rsidRDefault="00E47302">
            <w:pPr>
              <w:pStyle w:val="StyleBodyText38pt"/>
              <w:numPr>
                <w:ilvl w:val="0"/>
                <w:numId w:val="17"/>
              </w:numPr>
              <w:rPr>
                <w:rFonts w:ascii="Times New Roman" w:hAnsi="Times New Roman"/>
                <w:sz w:val="24"/>
                <w:szCs w:val="24"/>
              </w:rPr>
            </w:pPr>
            <w:r w:rsidRPr="00C27258">
              <w:rPr>
                <w:rFonts w:ascii="Times New Roman" w:hAnsi="Times New Roman"/>
                <w:sz w:val="24"/>
                <w:szCs w:val="24"/>
              </w:rPr>
              <w:t>Emissions Points</w:t>
            </w:r>
          </w:p>
        </w:tc>
      </w:tr>
    </w:tbl>
    <w:p w14:paraId="5AEB1513" w14:textId="77777777" w:rsidR="00B0060B" w:rsidRPr="00C27258" w:rsidRDefault="00B0060B">
      <w:pPr>
        <w:jc w:val="both"/>
        <w:rPr>
          <w:rFonts w:ascii="Times New Roman" w:hAnsi="Times New Roman"/>
          <w:b/>
          <w:szCs w:val="24"/>
        </w:rPr>
      </w:pPr>
    </w:p>
    <w:p w14:paraId="0794511F" w14:textId="77777777" w:rsidR="00B0060B" w:rsidRPr="00C27258" w:rsidRDefault="00E47302">
      <w:pPr>
        <w:jc w:val="both"/>
        <w:rPr>
          <w:rFonts w:ascii="Times New Roman" w:hAnsi="Times New Roman"/>
          <w:szCs w:val="24"/>
        </w:rPr>
      </w:pPr>
      <w:r w:rsidRPr="00C27258">
        <w:rPr>
          <w:rFonts w:ascii="Times New Roman" w:hAnsi="Times New Roman"/>
          <w:b/>
          <w:szCs w:val="24"/>
        </w:rPr>
        <w:t xml:space="preserve">Note: </w:t>
      </w:r>
      <w:r w:rsidRPr="00C27258">
        <w:rPr>
          <w:rFonts w:ascii="Times New Roman" w:hAnsi="Times New Roman"/>
          <w:szCs w:val="24"/>
        </w:rPr>
        <w:t>In question 5a of the application form, you must provide details of the site’s location and provide a detailed site plan (or plans) showing:</w:t>
      </w:r>
    </w:p>
    <w:p w14:paraId="5FF8D638" w14:textId="77777777" w:rsidR="00B0060B" w:rsidRPr="00C27258" w:rsidRDefault="00E47302">
      <w:pPr>
        <w:numPr>
          <w:ilvl w:val="0"/>
          <w:numId w:val="3"/>
        </w:numPr>
        <w:jc w:val="both"/>
        <w:rPr>
          <w:rFonts w:ascii="Times New Roman" w:hAnsi="Times New Roman"/>
          <w:szCs w:val="24"/>
        </w:rPr>
      </w:pPr>
      <w:r w:rsidRPr="00C27258">
        <w:rPr>
          <w:rFonts w:ascii="Times New Roman" w:hAnsi="Times New Roman"/>
          <w:szCs w:val="24"/>
          <w:shd w:val="clear" w:color="auto" w:fill="FFFFFF"/>
        </w:rPr>
        <w:t>Site location</w:t>
      </w:r>
      <w:r w:rsidRPr="00C27258">
        <w:rPr>
          <w:rFonts w:ascii="Times New Roman" w:hAnsi="Times New Roman"/>
          <w:szCs w:val="24"/>
        </w:rPr>
        <w:t>, the area covered by the site condition report and the location and nature of the activities and/or waste facilities on the site</w:t>
      </w:r>
    </w:p>
    <w:p w14:paraId="683F18E1" w14:textId="77777777" w:rsidR="00B0060B" w:rsidRPr="00C27258" w:rsidRDefault="00E47302">
      <w:pPr>
        <w:numPr>
          <w:ilvl w:val="0"/>
          <w:numId w:val="3"/>
        </w:numPr>
        <w:jc w:val="both"/>
        <w:rPr>
          <w:rFonts w:ascii="Times New Roman" w:hAnsi="Times New Roman"/>
          <w:szCs w:val="24"/>
        </w:rPr>
      </w:pPr>
      <w:r w:rsidRPr="00C27258">
        <w:rPr>
          <w:rFonts w:ascii="Times New Roman" w:hAnsi="Times New Roman"/>
          <w:szCs w:val="24"/>
          <w:shd w:val="clear" w:color="auto" w:fill="FFFFFF"/>
        </w:rPr>
        <w:t>Locations of receptors</w:t>
      </w:r>
      <w:r w:rsidRPr="00C27258">
        <w:rPr>
          <w:rFonts w:ascii="Times New Roman" w:hAnsi="Times New Roman"/>
          <w:szCs w:val="24"/>
        </w:rPr>
        <w:t>, sources of emissions/releases and monitoring points</w:t>
      </w:r>
    </w:p>
    <w:p w14:paraId="57AA5737" w14:textId="77777777" w:rsidR="00B0060B" w:rsidRPr="00C27258" w:rsidRDefault="00E47302">
      <w:pPr>
        <w:numPr>
          <w:ilvl w:val="0"/>
          <w:numId w:val="3"/>
        </w:numPr>
        <w:jc w:val="both"/>
        <w:rPr>
          <w:rFonts w:ascii="Times New Roman" w:hAnsi="Times New Roman"/>
          <w:szCs w:val="24"/>
        </w:rPr>
      </w:pPr>
      <w:r w:rsidRPr="00C27258">
        <w:rPr>
          <w:rFonts w:ascii="Times New Roman" w:hAnsi="Times New Roman"/>
          <w:szCs w:val="24"/>
        </w:rPr>
        <w:t>Site drainage</w:t>
      </w:r>
    </w:p>
    <w:p w14:paraId="3CE0ACE7" w14:textId="77777777" w:rsidR="00B0060B" w:rsidRPr="00C27258" w:rsidRDefault="00E47302">
      <w:pPr>
        <w:numPr>
          <w:ilvl w:val="0"/>
          <w:numId w:val="3"/>
        </w:numPr>
        <w:jc w:val="both"/>
        <w:rPr>
          <w:rFonts w:ascii="Times New Roman" w:hAnsi="Times New Roman"/>
          <w:szCs w:val="24"/>
        </w:rPr>
      </w:pPr>
      <w:r w:rsidRPr="00C27258">
        <w:rPr>
          <w:rFonts w:ascii="Times New Roman" w:hAnsi="Times New Roman"/>
          <w:szCs w:val="24"/>
        </w:rPr>
        <w:t>Site surfacing.</w:t>
      </w:r>
    </w:p>
    <w:p w14:paraId="1255DE2E" w14:textId="77777777" w:rsidR="00B0060B" w:rsidRPr="00C27258" w:rsidRDefault="00B0060B">
      <w:pPr>
        <w:jc w:val="both"/>
        <w:rPr>
          <w:rFonts w:ascii="Times New Roman" w:hAnsi="Times New Roman"/>
          <w:szCs w:val="24"/>
        </w:rPr>
      </w:pPr>
    </w:p>
    <w:p w14:paraId="03395066" w14:textId="77777777" w:rsidR="00B0060B" w:rsidRPr="00C27258" w:rsidRDefault="00E47302">
      <w:pPr>
        <w:jc w:val="both"/>
        <w:rPr>
          <w:rFonts w:ascii="Times New Roman" w:hAnsi="Times New Roman"/>
          <w:szCs w:val="24"/>
        </w:rPr>
      </w:pPr>
      <w:r w:rsidRPr="00C27258">
        <w:rPr>
          <w:rFonts w:ascii="Times New Roman" w:hAnsi="Times New Roman"/>
          <w:szCs w:val="24"/>
        </w:rPr>
        <w:t xml:space="preserve">If this information is not shown on the site plan required in question 5a of the application form then you should submit the additional plan or plans with this Site Condition Report. </w:t>
      </w:r>
    </w:p>
    <w:p w14:paraId="48CE09AF" w14:textId="77777777" w:rsidR="00B0060B" w:rsidRPr="00C27258" w:rsidRDefault="00B0060B">
      <w:pPr>
        <w:ind w:left="1418" w:hanging="1418"/>
        <w:jc w:val="both"/>
        <w:rPr>
          <w:rFonts w:ascii="Times New Roman" w:hAnsi="Times New Roman"/>
          <w:b/>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4456"/>
        <w:gridCol w:w="4560"/>
      </w:tblGrid>
      <w:tr w:rsidR="00B0060B" w:rsidRPr="00C27258" w14:paraId="76344AD8" w14:textId="77777777">
        <w:trPr>
          <w:cantSplit/>
          <w:jc w:val="center"/>
        </w:trPr>
        <w:tc>
          <w:tcPr>
            <w:tcW w:w="9875" w:type="dxa"/>
            <w:gridSpan w:val="2"/>
            <w:tcBorders>
              <w:top w:val="single" w:sz="4" w:space="0" w:color="00000A"/>
              <w:left w:val="single" w:sz="4" w:space="0" w:color="00000A"/>
              <w:bottom w:val="single" w:sz="4" w:space="0" w:color="00000A"/>
              <w:right w:val="single" w:sz="4" w:space="0" w:color="00000A"/>
            </w:tcBorders>
            <w:shd w:val="clear" w:color="auto" w:fill="D9D9D9"/>
            <w:tcMar>
              <w:left w:w="73" w:type="dxa"/>
            </w:tcMar>
            <w:vAlign w:val="center"/>
          </w:tcPr>
          <w:p w14:paraId="235653FF" w14:textId="77777777" w:rsidR="00B0060B" w:rsidRPr="00C27258" w:rsidRDefault="00E47302">
            <w:pPr>
              <w:rPr>
                <w:rFonts w:ascii="Times New Roman" w:hAnsi="Times New Roman"/>
                <w:b/>
                <w:szCs w:val="24"/>
              </w:rPr>
            </w:pPr>
            <w:r w:rsidRPr="00C27258">
              <w:rPr>
                <w:rFonts w:ascii="Times New Roman" w:hAnsi="Times New Roman"/>
                <w:b/>
                <w:szCs w:val="24"/>
              </w:rPr>
              <w:lastRenderedPageBreak/>
              <w:t>2.0 Condition of the land at permit issue</w:t>
            </w:r>
          </w:p>
          <w:p w14:paraId="41E12AD0" w14:textId="77777777" w:rsidR="00B0060B" w:rsidRPr="00C27258" w:rsidRDefault="00B0060B">
            <w:pPr>
              <w:rPr>
                <w:rFonts w:ascii="Times New Roman" w:hAnsi="Times New Roman"/>
                <w:b/>
                <w:szCs w:val="24"/>
              </w:rPr>
            </w:pPr>
          </w:p>
        </w:tc>
      </w:tr>
      <w:tr w:rsidR="00B0060B" w:rsidRPr="00C27258" w14:paraId="3175B9C5" w14:textId="77777777">
        <w:trPr>
          <w:jc w:val="center"/>
        </w:trPr>
        <w:tc>
          <w:tcPr>
            <w:tcW w:w="493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F284624" w14:textId="77777777" w:rsidR="00B0060B" w:rsidRPr="00C27258" w:rsidRDefault="00E47302">
            <w:pPr>
              <w:rPr>
                <w:rFonts w:ascii="Times New Roman" w:hAnsi="Times New Roman"/>
                <w:szCs w:val="24"/>
              </w:rPr>
            </w:pPr>
            <w:r w:rsidRPr="00C27258">
              <w:rPr>
                <w:rFonts w:ascii="Times New Roman" w:hAnsi="Times New Roman"/>
                <w:szCs w:val="24"/>
              </w:rPr>
              <w:t>Environmental setting including:</w:t>
            </w:r>
          </w:p>
          <w:p w14:paraId="5717AEB7" w14:textId="77777777" w:rsidR="00B0060B" w:rsidRPr="00C27258" w:rsidRDefault="00E47302">
            <w:pPr>
              <w:numPr>
                <w:ilvl w:val="0"/>
                <w:numId w:val="2"/>
              </w:numPr>
              <w:jc w:val="both"/>
              <w:rPr>
                <w:rFonts w:ascii="Times New Roman" w:hAnsi="Times New Roman"/>
                <w:szCs w:val="24"/>
              </w:rPr>
            </w:pPr>
            <w:r w:rsidRPr="00C27258">
              <w:rPr>
                <w:rFonts w:ascii="Times New Roman" w:hAnsi="Times New Roman"/>
                <w:szCs w:val="24"/>
              </w:rPr>
              <w:t>Geology</w:t>
            </w:r>
          </w:p>
          <w:p w14:paraId="429681F0" w14:textId="77777777" w:rsidR="00B0060B" w:rsidRPr="00C27258" w:rsidRDefault="00E47302">
            <w:pPr>
              <w:numPr>
                <w:ilvl w:val="0"/>
                <w:numId w:val="2"/>
              </w:numPr>
              <w:jc w:val="both"/>
              <w:rPr>
                <w:rFonts w:ascii="Times New Roman" w:hAnsi="Times New Roman"/>
                <w:szCs w:val="24"/>
              </w:rPr>
            </w:pPr>
            <w:r w:rsidRPr="00C27258">
              <w:rPr>
                <w:rFonts w:ascii="Times New Roman" w:hAnsi="Times New Roman"/>
                <w:szCs w:val="24"/>
              </w:rPr>
              <w:t>Hydrogeology</w:t>
            </w:r>
          </w:p>
          <w:p w14:paraId="2303BDC3" w14:textId="77777777" w:rsidR="00B0060B" w:rsidRPr="00C27258" w:rsidRDefault="00E47302">
            <w:pPr>
              <w:numPr>
                <w:ilvl w:val="0"/>
                <w:numId w:val="2"/>
              </w:numPr>
              <w:jc w:val="both"/>
              <w:rPr>
                <w:rFonts w:ascii="Times New Roman" w:hAnsi="Times New Roman"/>
                <w:szCs w:val="24"/>
              </w:rPr>
            </w:pPr>
            <w:r w:rsidRPr="00C27258">
              <w:rPr>
                <w:rFonts w:ascii="Times New Roman" w:hAnsi="Times New Roman"/>
                <w:szCs w:val="24"/>
              </w:rPr>
              <w:t>Surface waters</w:t>
            </w:r>
          </w:p>
          <w:p w14:paraId="6193B90E" w14:textId="77777777" w:rsidR="00B0060B" w:rsidRPr="00C27258" w:rsidRDefault="00B0060B">
            <w:pPr>
              <w:jc w:val="both"/>
              <w:rPr>
                <w:rFonts w:ascii="Times New Roman" w:hAnsi="Times New Roman"/>
                <w:szCs w:val="24"/>
              </w:rPr>
            </w:pPr>
          </w:p>
        </w:tc>
        <w:tc>
          <w:tcPr>
            <w:tcW w:w="4938"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61EDE7D" w14:textId="77777777" w:rsidR="008F2CC3" w:rsidRDefault="0008472C" w:rsidP="008F2CC3">
            <w:pPr>
              <w:tabs>
                <w:tab w:val="num" w:pos="0"/>
              </w:tabs>
              <w:autoSpaceDE w:val="0"/>
              <w:spacing w:before="100" w:beforeAutospacing="1" w:after="100" w:afterAutospacing="1"/>
              <w:ind w:left="-81"/>
              <w:rPr>
                <w:rFonts w:ascii="Times New Roman" w:hAnsi="Times New Roman"/>
                <w:szCs w:val="24"/>
              </w:rPr>
            </w:pPr>
            <w:r>
              <w:rPr>
                <w:rFonts w:ascii="Times New Roman" w:hAnsi="Times New Roman"/>
                <w:szCs w:val="24"/>
                <w:shd w:val="clear" w:color="auto" w:fill="FFFFFF"/>
              </w:rPr>
              <w:t xml:space="preserve">The installation is located at grid reference </w:t>
            </w:r>
            <w:r w:rsidR="009516B2" w:rsidRPr="009516B2">
              <w:rPr>
                <w:rFonts w:ascii="Times New Roman" w:hAnsi="Times New Roman"/>
                <w:szCs w:val="24"/>
              </w:rPr>
              <w:t>TA 01170 52621</w:t>
            </w:r>
            <w:r w:rsidR="007B425F">
              <w:rPr>
                <w:rFonts w:ascii="Times New Roman" w:hAnsi="Times New Roman"/>
                <w:szCs w:val="24"/>
              </w:rPr>
              <w:t xml:space="preserve"> </w:t>
            </w:r>
            <w:r>
              <w:rPr>
                <w:rFonts w:ascii="Times New Roman" w:hAnsi="Times New Roman"/>
                <w:szCs w:val="24"/>
              </w:rPr>
              <w:t xml:space="preserve">and covers an area of approx. </w:t>
            </w:r>
            <w:r w:rsidR="00530BAE">
              <w:rPr>
                <w:rFonts w:ascii="Times New Roman" w:hAnsi="Times New Roman"/>
                <w:szCs w:val="24"/>
              </w:rPr>
              <w:t>1.6</w:t>
            </w:r>
            <w:r>
              <w:rPr>
                <w:rFonts w:ascii="Times New Roman" w:hAnsi="Times New Roman"/>
                <w:szCs w:val="24"/>
              </w:rPr>
              <w:t>ha.</w:t>
            </w:r>
          </w:p>
          <w:p w14:paraId="2263E504" w14:textId="194A5687" w:rsidR="00876835" w:rsidRDefault="00A703A9" w:rsidP="00876835">
            <w:pPr>
              <w:tabs>
                <w:tab w:val="num" w:pos="0"/>
              </w:tabs>
              <w:autoSpaceDE w:val="0"/>
              <w:spacing w:before="100" w:beforeAutospacing="1" w:after="100" w:afterAutospacing="1"/>
              <w:ind w:left="-81"/>
              <w:rPr>
                <w:rFonts w:ascii="Times New Roman" w:hAnsi="Times New Roman"/>
                <w:szCs w:val="24"/>
                <w:shd w:val="clear" w:color="auto" w:fill="FFFFFF"/>
              </w:rPr>
            </w:pPr>
            <w:r w:rsidRPr="007438E8">
              <w:rPr>
                <w:rFonts w:ascii="Times New Roman" w:hAnsi="Times New Roman"/>
                <w:szCs w:val="24"/>
                <w:shd w:val="clear" w:color="auto" w:fill="FFFFFF"/>
              </w:rPr>
              <w:t xml:space="preserve">The surrounding area is mainly large arable fields, field boundary hedgerows and isolated tree planting. </w:t>
            </w:r>
            <w:r w:rsidR="008F2CC3" w:rsidRPr="008F2CC3">
              <w:rPr>
                <w:rFonts w:ascii="Times New Roman" w:hAnsi="Times New Roman"/>
                <w:szCs w:val="24"/>
                <w:shd w:val="clear" w:color="auto" w:fill="FFFFFF"/>
              </w:rPr>
              <w:t xml:space="preserve">The surrounding topography is relatively flat and low lying.  </w:t>
            </w:r>
          </w:p>
          <w:p w14:paraId="4772D78C" w14:textId="0E196008" w:rsidR="008F2CC3" w:rsidRDefault="008F2CC3" w:rsidP="00876835">
            <w:pPr>
              <w:tabs>
                <w:tab w:val="num" w:pos="0"/>
              </w:tabs>
              <w:autoSpaceDE w:val="0"/>
              <w:spacing w:before="100" w:beforeAutospacing="1" w:after="100" w:afterAutospacing="1"/>
              <w:ind w:left="-81"/>
              <w:rPr>
                <w:rFonts w:ascii="Times New Roman" w:hAnsi="Times New Roman"/>
                <w:szCs w:val="24"/>
                <w:shd w:val="clear" w:color="auto" w:fill="FFFFFF"/>
              </w:rPr>
            </w:pPr>
            <w:r w:rsidRPr="007438E8">
              <w:rPr>
                <w:rFonts w:ascii="Times New Roman" w:hAnsi="Times New Roman"/>
                <w:szCs w:val="24"/>
                <w:shd w:val="clear" w:color="auto" w:fill="FFFFFF"/>
              </w:rPr>
              <w:t>The site</w:t>
            </w:r>
            <w:r>
              <w:rPr>
                <w:rFonts w:ascii="Times New Roman" w:hAnsi="Times New Roman"/>
                <w:szCs w:val="24"/>
                <w:shd w:val="clear" w:color="auto" w:fill="FFFFFF"/>
              </w:rPr>
              <w:t xml:space="preserve"> is within a Surface Water Nitrate Vulnerable Zone (</w:t>
            </w:r>
            <w:r w:rsidRPr="005D7083">
              <w:rPr>
                <w:rFonts w:ascii="Times New Roman" w:hAnsi="Times New Roman"/>
                <w:szCs w:val="24"/>
                <w:shd w:val="clear" w:color="auto" w:fill="FFFFFF"/>
              </w:rPr>
              <w:t>River Hull from Arram Beck to Humber NVZ)</w:t>
            </w:r>
            <w:r>
              <w:rPr>
                <w:rFonts w:ascii="Times New Roman" w:hAnsi="Times New Roman"/>
                <w:szCs w:val="24"/>
                <w:shd w:val="clear" w:color="auto" w:fill="FFFFFF"/>
              </w:rPr>
              <w:t>.</w:t>
            </w:r>
            <w:r w:rsidRPr="005D7083">
              <w:rPr>
                <w:rFonts w:ascii="Times New Roman" w:hAnsi="Times New Roman"/>
                <w:szCs w:val="24"/>
                <w:shd w:val="clear" w:color="auto" w:fill="FFFFFF"/>
              </w:rPr>
              <w:t xml:space="preserve"> </w:t>
            </w:r>
            <w:r w:rsidRPr="008F2CC3">
              <w:rPr>
                <w:rFonts w:ascii="Times New Roman" w:hAnsi="Times New Roman"/>
                <w:szCs w:val="24"/>
                <w:shd w:val="clear" w:color="auto" w:fill="FFFFFF"/>
              </w:rPr>
              <w:t xml:space="preserve">The River Hull Headwaters SSSI is a site of special scientific interest (SSSI) within 5km of the installation.  In addition, there are 5 local wildlife sites (LWS) within 2km.  </w:t>
            </w:r>
          </w:p>
          <w:p w14:paraId="626F35FB" w14:textId="393B816E" w:rsidR="00876835" w:rsidRDefault="00876835" w:rsidP="007C220E">
            <w:pPr>
              <w:tabs>
                <w:tab w:val="num" w:pos="0"/>
              </w:tabs>
              <w:autoSpaceDE w:val="0"/>
              <w:spacing w:before="100" w:beforeAutospacing="1" w:after="100" w:afterAutospacing="1"/>
              <w:ind w:left="-81"/>
              <w:rPr>
                <w:rFonts w:ascii="Times New Roman" w:hAnsi="Times New Roman"/>
                <w:szCs w:val="24"/>
                <w:shd w:val="clear" w:color="auto" w:fill="FFFFFF"/>
              </w:rPr>
            </w:pPr>
            <w:r>
              <w:rPr>
                <w:rFonts w:ascii="Times New Roman" w:hAnsi="Times New Roman"/>
                <w:szCs w:val="24"/>
                <w:shd w:val="clear" w:color="auto" w:fill="FFFFFF"/>
              </w:rPr>
              <w:t>There are no Ramsar, SAC or SPA designations within 5km</w:t>
            </w:r>
            <w:r w:rsidR="00B42E63">
              <w:rPr>
                <w:rFonts w:ascii="Times New Roman" w:hAnsi="Times New Roman"/>
                <w:szCs w:val="24"/>
                <w:shd w:val="clear" w:color="auto" w:fill="FFFFFF"/>
              </w:rPr>
              <w:t xml:space="preserve"> and no nature reserves within 5km</w:t>
            </w:r>
            <w:r>
              <w:rPr>
                <w:rFonts w:ascii="Times New Roman" w:hAnsi="Times New Roman"/>
                <w:szCs w:val="24"/>
                <w:shd w:val="clear" w:color="auto" w:fill="FFFFFF"/>
              </w:rPr>
              <w:t xml:space="preserve">. </w:t>
            </w:r>
            <w:r w:rsidRPr="007438E8">
              <w:rPr>
                <w:rFonts w:ascii="Times New Roman" w:hAnsi="Times New Roman"/>
                <w:szCs w:val="24"/>
                <w:shd w:val="clear" w:color="auto" w:fill="FFFFFF"/>
              </w:rPr>
              <w:t xml:space="preserve"> </w:t>
            </w:r>
          </w:p>
          <w:p w14:paraId="522E93D1" w14:textId="77777777" w:rsidR="00315ACF" w:rsidRPr="00B42E63" w:rsidRDefault="00315ACF">
            <w:pPr>
              <w:jc w:val="both"/>
              <w:rPr>
                <w:rFonts w:ascii="Times New Roman" w:hAnsi="Times New Roman"/>
                <w:b/>
                <w:bCs/>
                <w:szCs w:val="24"/>
                <w:shd w:val="clear" w:color="auto" w:fill="FFFFFF"/>
              </w:rPr>
            </w:pPr>
            <w:r w:rsidRPr="00B42E63">
              <w:rPr>
                <w:rFonts w:ascii="Times New Roman" w:hAnsi="Times New Roman"/>
                <w:b/>
                <w:bCs/>
                <w:szCs w:val="24"/>
                <w:shd w:val="clear" w:color="auto" w:fill="FFFFFF"/>
              </w:rPr>
              <w:t>B</w:t>
            </w:r>
            <w:r w:rsidR="00832C87" w:rsidRPr="00B42E63">
              <w:rPr>
                <w:rFonts w:ascii="Times New Roman" w:hAnsi="Times New Roman"/>
                <w:b/>
                <w:bCs/>
                <w:szCs w:val="24"/>
                <w:shd w:val="clear" w:color="auto" w:fill="FFFFFF"/>
              </w:rPr>
              <w:t xml:space="preserve">edrock geology </w:t>
            </w:r>
          </w:p>
          <w:p w14:paraId="3AF6FDFE" w14:textId="0CE066AA" w:rsidR="00315ACF" w:rsidRPr="00B42E63" w:rsidRDefault="00315ACF">
            <w:pPr>
              <w:jc w:val="both"/>
              <w:rPr>
                <w:rFonts w:ascii="Times New Roman" w:hAnsi="Times New Roman"/>
                <w:b/>
                <w:bCs/>
                <w:szCs w:val="24"/>
                <w:shd w:val="clear" w:color="auto" w:fill="FFFFFF"/>
              </w:rPr>
            </w:pPr>
            <w:r w:rsidRPr="00B42E63">
              <w:rPr>
                <w:rFonts w:ascii="Times New Roman" w:hAnsi="Times New Roman"/>
                <w:szCs w:val="24"/>
                <w:shd w:val="clear" w:color="auto" w:fill="FFFFFF"/>
              </w:rPr>
              <w:t>1:50</w:t>
            </w:r>
            <w:r w:rsidR="00B42E63">
              <w:rPr>
                <w:rFonts w:ascii="Times New Roman" w:hAnsi="Times New Roman"/>
                <w:szCs w:val="24"/>
                <w:shd w:val="clear" w:color="auto" w:fill="FFFFFF"/>
              </w:rPr>
              <w:t>,</w:t>
            </w:r>
            <w:r w:rsidRPr="00B42E63">
              <w:rPr>
                <w:rFonts w:ascii="Times New Roman" w:hAnsi="Times New Roman"/>
                <w:szCs w:val="24"/>
                <w:shd w:val="clear" w:color="auto" w:fill="FFFFFF"/>
              </w:rPr>
              <w:t>000</w:t>
            </w:r>
            <w:r w:rsidR="00B42E63">
              <w:rPr>
                <w:rFonts w:ascii="Times New Roman" w:hAnsi="Times New Roman"/>
                <w:szCs w:val="24"/>
                <w:shd w:val="clear" w:color="auto" w:fill="FFFFFF"/>
              </w:rPr>
              <w:t xml:space="preserve"> </w:t>
            </w:r>
            <w:r w:rsidRPr="00B42E63">
              <w:rPr>
                <w:rFonts w:ascii="Times New Roman" w:hAnsi="Times New Roman"/>
                <w:szCs w:val="24"/>
                <w:shd w:val="clear" w:color="auto" w:fill="FFFFFF"/>
              </w:rPr>
              <w:t>scale bedrock geology description: </w:t>
            </w:r>
            <w:r w:rsidR="008F2CC3" w:rsidRPr="008F2CC3">
              <w:rPr>
                <w:rFonts w:ascii="Times New Roman" w:hAnsi="Times New Roman"/>
                <w:szCs w:val="24"/>
                <w:shd w:val="clear" w:color="auto" w:fill="FFFFFF"/>
              </w:rPr>
              <w:t>Flamborough Chalk Formation - Chalk. Sedimentary bedrock formed between 86.3 and 72.1 million years ago during the Cretaceous period.</w:t>
            </w:r>
            <w:r w:rsidRPr="00B42E63">
              <w:rPr>
                <w:rFonts w:ascii="Times New Roman" w:hAnsi="Times New Roman"/>
                <w:szCs w:val="24"/>
                <w:shd w:val="clear" w:color="auto" w:fill="FFFFFF"/>
              </w:rPr>
              <w:br/>
            </w:r>
            <w:r w:rsidRPr="00B42E63">
              <w:rPr>
                <w:rFonts w:ascii="Times New Roman" w:hAnsi="Times New Roman"/>
                <w:szCs w:val="24"/>
                <w:shd w:val="clear" w:color="auto" w:fill="FFFFFF"/>
              </w:rPr>
              <w:br/>
            </w:r>
            <w:r w:rsidRPr="00B42E63">
              <w:rPr>
                <w:rFonts w:ascii="Times New Roman" w:hAnsi="Times New Roman"/>
                <w:b/>
                <w:bCs/>
                <w:szCs w:val="24"/>
                <w:shd w:val="clear" w:color="auto" w:fill="FFFFFF"/>
              </w:rPr>
              <w:t>Superficial deposits</w:t>
            </w:r>
          </w:p>
          <w:p w14:paraId="0AC825DE" w14:textId="77777777" w:rsidR="00B97036" w:rsidRDefault="00315ACF">
            <w:pPr>
              <w:jc w:val="both"/>
              <w:rPr>
                <w:rFonts w:ascii="Times New Roman" w:hAnsi="Times New Roman"/>
                <w:szCs w:val="24"/>
                <w:shd w:val="clear" w:color="auto" w:fill="FFFFFF"/>
              </w:rPr>
            </w:pPr>
            <w:r w:rsidRPr="00B42E63">
              <w:rPr>
                <w:rFonts w:ascii="Times New Roman" w:hAnsi="Times New Roman"/>
                <w:szCs w:val="24"/>
                <w:shd w:val="clear" w:color="auto" w:fill="FFFFFF"/>
              </w:rPr>
              <w:t>1:50 000 scale superficial deposits description: </w:t>
            </w:r>
            <w:r w:rsidR="008F2CC3" w:rsidRPr="008F2CC3">
              <w:rPr>
                <w:rFonts w:ascii="Times New Roman" w:hAnsi="Times New Roman"/>
                <w:szCs w:val="24"/>
                <w:shd w:val="clear" w:color="auto" w:fill="FFFFFF"/>
              </w:rPr>
              <w:t>Till, Devensian - Diamicton. Sedimentary superficial deposit formed between 116 and 11.8 thousand years ago during the Quaternary period.</w:t>
            </w:r>
            <w:r w:rsidRPr="00B42E63">
              <w:rPr>
                <w:rFonts w:ascii="Times New Roman" w:hAnsi="Times New Roman"/>
                <w:szCs w:val="24"/>
                <w:shd w:val="clear" w:color="auto" w:fill="FFFFFF"/>
              </w:rPr>
              <w:br/>
            </w:r>
            <w:r w:rsidRPr="00B42E63">
              <w:rPr>
                <w:rFonts w:ascii="Times New Roman" w:hAnsi="Times New Roman"/>
                <w:szCs w:val="24"/>
                <w:shd w:val="clear" w:color="auto" w:fill="FFFFFF"/>
              </w:rPr>
              <w:br/>
              <w:t xml:space="preserve">Water is from </w:t>
            </w:r>
            <w:r w:rsidR="00FA12E6">
              <w:rPr>
                <w:rFonts w:ascii="Times New Roman" w:hAnsi="Times New Roman"/>
                <w:szCs w:val="24"/>
                <w:shd w:val="clear" w:color="auto" w:fill="FFFFFF"/>
              </w:rPr>
              <w:t xml:space="preserve">a </w:t>
            </w:r>
            <w:r w:rsidRPr="00B42E63">
              <w:rPr>
                <w:rFonts w:ascii="Times New Roman" w:hAnsi="Times New Roman"/>
                <w:szCs w:val="24"/>
                <w:shd w:val="clear" w:color="auto" w:fill="FFFFFF"/>
              </w:rPr>
              <w:t>borehole</w:t>
            </w:r>
            <w:r w:rsidR="00B97036">
              <w:rPr>
                <w:rFonts w:ascii="Times New Roman" w:hAnsi="Times New Roman"/>
                <w:szCs w:val="24"/>
                <w:shd w:val="clear" w:color="auto" w:fill="FFFFFF"/>
              </w:rPr>
              <w:t xml:space="preserve">, installed in 2012 and </w:t>
            </w:r>
            <w:r w:rsidRPr="00B42E63">
              <w:rPr>
                <w:rFonts w:ascii="Times New Roman" w:hAnsi="Times New Roman"/>
                <w:szCs w:val="24"/>
                <w:shd w:val="clear" w:color="auto" w:fill="FFFFFF"/>
              </w:rPr>
              <w:t xml:space="preserve">situated </w:t>
            </w:r>
            <w:r w:rsidR="00582F3C">
              <w:rPr>
                <w:rFonts w:ascii="Times New Roman" w:hAnsi="Times New Roman"/>
                <w:szCs w:val="24"/>
                <w:shd w:val="clear" w:color="auto" w:fill="FFFFFF"/>
              </w:rPr>
              <w:t xml:space="preserve">just within the installation boundary, at the South East corner. The borehole reference on records is </w:t>
            </w:r>
            <w:r w:rsidR="00582F3C" w:rsidRPr="00582F3C">
              <w:rPr>
                <w:rFonts w:ascii="Times New Roman" w:hAnsi="Times New Roman"/>
                <w:szCs w:val="24"/>
                <w:shd w:val="clear" w:color="auto" w:fill="FFFFFF"/>
              </w:rPr>
              <w:t>TA05SW34</w:t>
            </w:r>
            <w:r w:rsidR="00582F3C">
              <w:rPr>
                <w:rFonts w:ascii="Times New Roman" w:hAnsi="Times New Roman"/>
                <w:szCs w:val="24"/>
                <w:shd w:val="clear" w:color="auto" w:fill="FFFFFF"/>
              </w:rPr>
              <w:t xml:space="preserve"> and it is located at</w:t>
            </w:r>
            <w:r w:rsidR="00B97036">
              <w:rPr>
                <w:rFonts w:ascii="Times New Roman" w:hAnsi="Times New Roman"/>
                <w:szCs w:val="24"/>
                <w:shd w:val="clear" w:color="auto" w:fill="FFFFFF"/>
              </w:rPr>
              <w:t>:</w:t>
            </w:r>
            <w:r w:rsidR="00582F3C">
              <w:rPr>
                <w:rFonts w:ascii="Times New Roman" w:hAnsi="Times New Roman"/>
                <w:szCs w:val="24"/>
                <w:shd w:val="clear" w:color="auto" w:fill="FFFFFF"/>
              </w:rPr>
              <w:t xml:space="preserve"> </w:t>
            </w:r>
          </w:p>
          <w:p w14:paraId="53F207F5" w14:textId="6BD2A31B" w:rsidR="00C27258" w:rsidRDefault="00B97036">
            <w:pPr>
              <w:jc w:val="both"/>
              <w:rPr>
                <w:rFonts w:ascii="Times New Roman" w:hAnsi="Times New Roman"/>
                <w:szCs w:val="24"/>
                <w:shd w:val="clear" w:color="auto" w:fill="FFFFFF"/>
              </w:rPr>
            </w:pPr>
            <w:r w:rsidRPr="00B97036">
              <w:rPr>
                <w:rFonts w:ascii="Times New Roman" w:hAnsi="Times New Roman"/>
                <w:b/>
                <w:bCs/>
                <w:szCs w:val="24"/>
                <w:shd w:val="clear" w:color="auto" w:fill="FFFFFF"/>
              </w:rPr>
              <w:t>Easting: </w:t>
            </w:r>
            <w:r w:rsidRPr="00B97036">
              <w:rPr>
                <w:rFonts w:ascii="Times New Roman" w:hAnsi="Times New Roman"/>
                <w:szCs w:val="24"/>
                <w:shd w:val="clear" w:color="auto" w:fill="FFFFFF"/>
              </w:rPr>
              <w:t>501210</w:t>
            </w:r>
            <w:r w:rsidRPr="00B97036">
              <w:rPr>
                <w:rFonts w:ascii="Times New Roman" w:hAnsi="Times New Roman"/>
                <w:szCs w:val="24"/>
                <w:shd w:val="clear" w:color="auto" w:fill="FFFFFF"/>
              </w:rPr>
              <w:br/>
            </w:r>
            <w:r w:rsidRPr="00B97036">
              <w:rPr>
                <w:rFonts w:ascii="Times New Roman" w:hAnsi="Times New Roman"/>
                <w:b/>
                <w:bCs/>
                <w:szCs w:val="24"/>
                <w:shd w:val="clear" w:color="auto" w:fill="FFFFFF"/>
              </w:rPr>
              <w:t>Northing: </w:t>
            </w:r>
            <w:r w:rsidRPr="00B97036">
              <w:rPr>
                <w:rFonts w:ascii="Times New Roman" w:hAnsi="Times New Roman"/>
                <w:szCs w:val="24"/>
                <w:shd w:val="clear" w:color="auto" w:fill="FFFFFF"/>
              </w:rPr>
              <w:t>452534</w:t>
            </w:r>
          </w:p>
          <w:p w14:paraId="23CE3981" w14:textId="77777777" w:rsidR="00B97036" w:rsidRDefault="00B97036">
            <w:pPr>
              <w:jc w:val="both"/>
              <w:rPr>
                <w:rFonts w:ascii="Times New Roman" w:hAnsi="Times New Roman"/>
                <w:szCs w:val="24"/>
                <w:shd w:val="clear" w:color="auto" w:fill="FFFFFF"/>
              </w:rPr>
            </w:pPr>
          </w:p>
          <w:p w14:paraId="1EDA9704" w14:textId="1612306A" w:rsidR="00B97036" w:rsidRDefault="00B97036">
            <w:pPr>
              <w:jc w:val="both"/>
              <w:rPr>
                <w:rFonts w:ascii="Times New Roman" w:hAnsi="Times New Roman"/>
                <w:szCs w:val="24"/>
                <w:shd w:val="clear" w:color="auto" w:fill="FFFFFF"/>
              </w:rPr>
            </w:pPr>
            <w:r>
              <w:rPr>
                <w:rFonts w:ascii="Times New Roman" w:hAnsi="Times New Roman"/>
                <w:szCs w:val="24"/>
                <w:shd w:val="clear" w:color="auto" w:fill="FFFFFF"/>
              </w:rPr>
              <w:t xml:space="preserve">The borehole log scan </w:t>
            </w:r>
            <w:r w:rsidR="00C311B1">
              <w:rPr>
                <w:rFonts w:ascii="Times New Roman" w:hAnsi="Times New Roman"/>
                <w:szCs w:val="24"/>
                <w:shd w:val="clear" w:color="auto" w:fill="FFFFFF"/>
              </w:rPr>
              <w:t xml:space="preserve">(see attached) </w:t>
            </w:r>
            <w:r>
              <w:rPr>
                <w:rFonts w:ascii="Times New Roman" w:hAnsi="Times New Roman"/>
                <w:szCs w:val="24"/>
                <w:shd w:val="clear" w:color="auto" w:fill="FFFFFF"/>
              </w:rPr>
              <w:t xml:space="preserve">records that topsoil was to 0.5m depth, then clay to 6.70m and chalk to 44.5m (to base of strata from ground level). </w:t>
            </w:r>
          </w:p>
          <w:p w14:paraId="23A31DE1" w14:textId="77777777" w:rsidR="00B97036" w:rsidRDefault="00B97036">
            <w:pPr>
              <w:jc w:val="both"/>
              <w:rPr>
                <w:rFonts w:ascii="Times New Roman" w:hAnsi="Times New Roman"/>
                <w:szCs w:val="24"/>
                <w:shd w:val="clear" w:color="auto" w:fill="FFFFFF"/>
              </w:rPr>
            </w:pPr>
          </w:p>
          <w:p w14:paraId="5BDFBC46" w14:textId="6F61CB74" w:rsidR="00B97036" w:rsidRPr="00B42E63" w:rsidRDefault="00B97036">
            <w:pPr>
              <w:jc w:val="both"/>
              <w:rPr>
                <w:rFonts w:ascii="Times New Roman" w:hAnsi="Times New Roman"/>
                <w:szCs w:val="24"/>
                <w:shd w:val="clear" w:color="auto" w:fill="FFFFFF"/>
              </w:rPr>
            </w:pPr>
            <w:r>
              <w:rPr>
                <w:rFonts w:ascii="Times New Roman" w:hAnsi="Times New Roman"/>
                <w:szCs w:val="24"/>
                <w:shd w:val="clear" w:color="auto" w:fill="FFFFFF"/>
              </w:rPr>
              <w:lastRenderedPageBreak/>
              <w:t>The borehole is metered to record and monitor water usage.</w:t>
            </w:r>
          </w:p>
          <w:p w14:paraId="77896CC3" w14:textId="77777777" w:rsidR="00315ACF" w:rsidRDefault="00315ACF">
            <w:pPr>
              <w:jc w:val="both"/>
              <w:rPr>
                <w:rFonts w:ascii="Times New Roman" w:hAnsi="Times New Roman"/>
                <w:szCs w:val="24"/>
                <w:shd w:val="clear" w:color="auto" w:fill="FFFFFF"/>
              </w:rPr>
            </w:pPr>
          </w:p>
          <w:p w14:paraId="571DD165" w14:textId="2FA3310F" w:rsidR="00C311B1" w:rsidRDefault="00E47302" w:rsidP="00B97036">
            <w:pPr>
              <w:rPr>
                <w:rFonts w:ascii="Times New Roman" w:hAnsi="Times New Roman"/>
                <w:szCs w:val="24"/>
                <w:shd w:val="clear" w:color="auto" w:fill="FFFFFF"/>
              </w:rPr>
            </w:pPr>
            <w:r w:rsidRPr="00B42E63">
              <w:rPr>
                <w:rFonts w:ascii="Times New Roman" w:hAnsi="Times New Roman"/>
                <w:szCs w:val="24"/>
                <w:shd w:val="clear" w:color="auto" w:fill="FFFFFF"/>
              </w:rPr>
              <w:t xml:space="preserve">The installation site surfacing </w:t>
            </w:r>
            <w:r w:rsidR="00CA051F" w:rsidRPr="00B42E63">
              <w:rPr>
                <w:rFonts w:ascii="Times New Roman" w:hAnsi="Times New Roman"/>
                <w:szCs w:val="24"/>
                <w:shd w:val="clear" w:color="auto" w:fill="FFFFFF"/>
              </w:rPr>
              <w:t>and drainage routes are</w:t>
            </w:r>
            <w:r w:rsidRPr="00B42E63">
              <w:rPr>
                <w:rFonts w:ascii="Times New Roman" w:hAnsi="Times New Roman"/>
                <w:szCs w:val="24"/>
                <w:shd w:val="clear" w:color="auto" w:fill="FFFFFF"/>
              </w:rPr>
              <w:t xml:space="preserve"> </w:t>
            </w:r>
            <w:r w:rsidR="00CA051F" w:rsidRPr="00B42E63">
              <w:rPr>
                <w:rFonts w:ascii="Times New Roman" w:hAnsi="Times New Roman"/>
                <w:szCs w:val="24"/>
                <w:shd w:val="clear" w:color="auto" w:fill="FFFFFF"/>
              </w:rPr>
              <w:t>shown on the plans in Appendix 4</w:t>
            </w:r>
            <w:r w:rsidRPr="00B42E63">
              <w:rPr>
                <w:rFonts w:ascii="Times New Roman" w:hAnsi="Times New Roman"/>
                <w:szCs w:val="24"/>
                <w:shd w:val="clear" w:color="auto" w:fill="FFFFFF"/>
              </w:rPr>
              <w:t>.</w:t>
            </w:r>
            <w:r w:rsidR="00CA051F" w:rsidRPr="00B42E63">
              <w:rPr>
                <w:rFonts w:ascii="Times New Roman" w:hAnsi="Times New Roman"/>
                <w:szCs w:val="24"/>
                <w:shd w:val="clear" w:color="auto" w:fill="FFFFFF"/>
              </w:rPr>
              <w:t xml:space="preserve"> The areas at risk of contamination have an impermeable concrete surface, draining to</w:t>
            </w:r>
            <w:r w:rsidR="00B97036">
              <w:rPr>
                <w:rFonts w:ascii="Times New Roman" w:hAnsi="Times New Roman"/>
                <w:szCs w:val="24"/>
                <w:shd w:val="clear" w:color="auto" w:fill="FFFFFF"/>
              </w:rPr>
              <w:t xml:space="preserve"> a</w:t>
            </w:r>
            <w:r w:rsidR="00CA051F" w:rsidRPr="00B42E63">
              <w:rPr>
                <w:rFonts w:ascii="Times New Roman" w:hAnsi="Times New Roman"/>
                <w:szCs w:val="24"/>
                <w:shd w:val="clear" w:color="auto" w:fill="FFFFFF"/>
              </w:rPr>
              <w:t xml:space="preserve"> dirty water tank</w:t>
            </w:r>
            <w:r w:rsidR="00B97036">
              <w:rPr>
                <w:rFonts w:ascii="Times New Roman" w:hAnsi="Times New Roman"/>
                <w:szCs w:val="24"/>
                <w:shd w:val="clear" w:color="auto" w:fill="FFFFFF"/>
              </w:rPr>
              <w:t xml:space="preserve"> located within the footprint of the covered muck store</w:t>
            </w:r>
            <w:r w:rsidR="00CA051F" w:rsidRPr="00B42E63">
              <w:rPr>
                <w:rFonts w:ascii="Times New Roman" w:hAnsi="Times New Roman"/>
                <w:szCs w:val="24"/>
                <w:shd w:val="clear" w:color="auto" w:fill="FFFFFF"/>
              </w:rPr>
              <w:t>.</w:t>
            </w:r>
            <w:r w:rsidR="00B97036">
              <w:rPr>
                <w:rFonts w:ascii="Times New Roman" w:hAnsi="Times New Roman"/>
                <w:szCs w:val="24"/>
                <w:shd w:val="clear" w:color="auto" w:fill="FFFFFF"/>
              </w:rPr>
              <w:t xml:space="preserve"> All contaminated water and effluent is collected and is undiluted by rainwater</w:t>
            </w:r>
            <w:r w:rsidR="00C311B1">
              <w:rPr>
                <w:rFonts w:ascii="Times New Roman" w:hAnsi="Times New Roman"/>
                <w:szCs w:val="24"/>
                <w:shd w:val="clear" w:color="auto" w:fill="FFFFFF"/>
              </w:rPr>
              <w:t xml:space="preserve">. </w:t>
            </w:r>
            <w:r w:rsidR="00C311B1" w:rsidRPr="00B42E63">
              <w:rPr>
                <w:rFonts w:ascii="Times New Roman" w:hAnsi="Times New Roman"/>
                <w:szCs w:val="24"/>
                <w:shd w:val="clear" w:color="auto" w:fill="FFFFFF"/>
              </w:rPr>
              <w:t xml:space="preserve">Wash water, spent disinfectant and effluent from the muck store is collected in the </w:t>
            </w:r>
            <w:r w:rsidR="00C311B1">
              <w:rPr>
                <w:rFonts w:ascii="Times New Roman" w:hAnsi="Times New Roman"/>
                <w:szCs w:val="24"/>
                <w:shd w:val="clear" w:color="auto" w:fill="FFFFFF"/>
              </w:rPr>
              <w:t>underground and covered tank.</w:t>
            </w:r>
          </w:p>
          <w:p w14:paraId="784C6B54" w14:textId="77777777" w:rsidR="00C311B1" w:rsidRDefault="00C311B1" w:rsidP="00B97036">
            <w:pPr>
              <w:rPr>
                <w:rFonts w:ascii="Times New Roman" w:hAnsi="Times New Roman"/>
                <w:szCs w:val="24"/>
                <w:shd w:val="clear" w:color="auto" w:fill="FFFFFF"/>
              </w:rPr>
            </w:pPr>
          </w:p>
          <w:p w14:paraId="7E10AF85" w14:textId="7DE0A575" w:rsidR="0008472C" w:rsidRDefault="00C311B1" w:rsidP="00C311B1">
            <w:pPr>
              <w:rPr>
                <w:rFonts w:ascii="Times New Roman" w:hAnsi="Times New Roman"/>
                <w:szCs w:val="24"/>
                <w:shd w:val="clear" w:color="auto" w:fill="FFFFFF"/>
              </w:rPr>
            </w:pPr>
            <w:r>
              <w:rPr>
                <w:rFonts w:ascii="Times New Roman" w:hAnsi="Times New Roman"/>
                <w:szCs w:val="24"/>
                <w:shd w:val="clear" w:color="auto" w:fill="FFFFFF"/>
              </w:rPr>
              <w:t xml:space="preserve">Rainwater </w:t>
            </w:r>
            <w:r w:rsidR="00B97036">
              <w:rPr>
                <w:rFonts w:ascii="Times New Roman" w:hAnsi="Times New Roman"/>
                <w:szCs w:val="24"/>
                <w:shd w:val="clear" w:color="auto" w:fill="FFFFFF"/>
              </w:rPr>
              <w:t>either drains directly to land via impermeable and uncontaminated yard surfacing or, in the case of all roof water, is drained to pipelines which ultimately discharge to the ditch at the North East of the installation. D</w:t>
            </w:r>
            <w:r w:rsidR="00B97036" w:rsidRPr="00B97036">
              <w:rPr>
                <w:rFonts w:ascii="Times New Roman" w:hAnsi="Times New Roman"/>
                <w:szCs w:val="24"/>
                <w:shd w:val="clear" w:color="auto" w:fill="FFFFFF"/>
              </w:rPr>
              <w:t>ischarge</w:t>
            </w:r>
            <w:r w:rsidR="00B97036">
              <w:rPr>
                <w:rFonts w:ascii="Times New Roman" w:hAnsi="Times New Roman"/>
                <w:szCs w:val="24"/>
                <w:shd w:val="clear" w:color="auto" w:fill="FFFFFF"/>
              </w:rPr>
              <w:t xml:space="preserve"> of clean water is</w:t>
            </w:r>
            <w:r w:rsidR="00B97036" w:rsidRPr="00B97036">
              <w:rPr>
                <w:rFonts w:ascii="Times New Roman" w:hAnsi="Times New Roman"/>
                <w:szCs w:val="24"/>
                <w:shd w:val="clear" w:color="auto" w:fill="FFFFFF"/>
              </w:rPr>
              <w:t xml:space="preserve"> via two separate pipelines into </w:t>
            </w:r>
            <w:r w:rsidR="00B97036">
              <w:rPr>
                <w:rFonts w:ascii="Times New Roman" w:hAnsi="Times New Roman"/>
                <w:szCs w:val="24"/>
                <w:shd w:val="clear" w:color="auto" w:fill="FFFFFF"/>
              </w:rPr>
              <w:t>the</w:t>
            </w:r>
            <w:r w:rsidR="00B97036" w:rsidRPr="00B97036">
              <w:rPr>
                <w:rFonts w:ascii="Times New Roman" w:hAnsi="Times New Roman"/>
                <w:szCs w:val="24"/>
                <w:shd w:val="clear" w:color="auto" w:fill="FFFFFF"/>
              </w:rPr>
              <w:t xml:space="preserve"> unnamed ditch, a tributary of Northfield Beck. The emission points as they cross the installation boundary are marked D1 and D2 on the updated drainage map (Appendix 4). Sediment traps are to be installed within each pipeline before release point to the ditch, therefore mitigating the risk of sediment contamination from naturally ventilated buildings and clean yard areas. </w:t>
            </w:r>
            <w:r w:rsidR="00CA051F" w:rsidRPr="00B42E63">
              <w:rPr>
                <w:rFonts w:ascii="Times New Roman" w:hAnsi="Times New Roman"/>
                <w:szCs w:val="24"/>
                <w:shd w:val="clear" w:color="auto" w:fill="FFFFFF"/>
              </w:rPr>
              <w:t xml:space="preserve"> </w:t>
            </w:r>
          </w:p>
          <w:p w14:paraId="24A46EBD" w14:textId="77777777" w:rsidR="009A5EBA" w:rsidRPr="00CC5302" w:rsidRDefault="009A5EBA" w:rsidP="009A5EBA">
            <w:pPr>
              <w:tabs>
                <w:tab w:val="num" w:pos="0"/>
              </w:tabs>
              <w:autoSpaceDE w:val="0"/>
              <w:spacing w:before="100" w:beforeAutospacing="1" w:after="100" w:afterAutospacing="1"/>
              <w:ind w:left="-81"/>
              <w:rPr>
                <w:rFonts w:ascii="Times New Roman" w:hAnsi="Times New Roman"/>
                <w:szCs w:val="24"/>
                <w:shd w:val="clear" w:color="auto" w:fill="FFFFFF"/>
              </w:rPr>
            </w:pPr>
            <w:r>
              <w:rPr>
                <w:rFonts w:ascii="Times New Roman" w:hAnsi="Times New Roman"/>
                <w:szCs w:val="24"/>
                <w:shd w:val="clear" w:color="auto" w:fill="FFFFFF"/>
              </w:rPr>
              <w:t xml:space="preserve">The farm is in the </w:t>
            </w:r>
            <w:r w:rsidRPr="00B42E63">
              <w:rPr>
                <w:rFonts w:ascii="Times New Roman" w:hAnsi="Times New Roman"/>
                <w:szCs w:val="24"/>
                <w:shd w:val="clear" w:color="auto" w:fill="FFFFFF"/>
              </w:rPr>
              <w:t>Humber river basin district.</w:t>
            </w:r>
          </w:p>
          <w:p w14:paraId="4AEE3F29" w14:textId="67E601D1" w:rsidR="009A5EBA" w:rsidRDefault="009A5EBA" w:rsidP="009A5EBA">
            <w:pPr>
              <w:tabs>
                <w:tab w:val="num" w:pos="0"/>
              </w:tabs>
              <w:autoSpaceDE w:val="0"/>
              <w:spacing w:before="100" w:beforeAutospacing="1" w:after="100" w:afterAutospacing="1"/>
              <w:ind w:left="-81"/>
              <w:rPr>
                <w:rFonts w:ascii="Times New Roman" w:hAnsi="Times New Roman"/>
                <w:szCs w:val="24"/>
                <w:shd w:val="clear" w:color="auto" w:fill="FFFFFF"/>
              </w:rPr>
            </w:pPr>
            <w:r>
              <w:rPr>
                <w:rFonts w:ascii="Times New Roman" w:hAnsi="Times New Roman"/>
                <w:szCs w:val="24"/>
                <w:shd w:val="clear" w:color="auto" w:fill="FFFFFF"/>
              </w:rPr>
              <w:t>The site is not in a flood risk zone</w:t>
            </w:r>
            <w:r w:rsidR="00C311B1">
              <w:rPr>
                <w:rFonts w:ascii="Times New Roman" w:hAnsi="Times New Roman"/>
                <w:szCs w:val="24"/>
                <w:shd w:val="clear" w:color="auto" w:fill="FFFFFF"/>
              </w:rPr>
              <w:t xml:space="preserve">, now or in the long term forecast to 2060. </w:t>
            </w:r>
          </w:p>
          <w:p w14:paraId="6963B723" w14:textId="61E546FB" w:rsidR="00B0060B" w:rsidRPr="00B42E63" w:rsidRDefault="009A5EBA" w:rsidP="00C311B1">
            <w:pPr>
              <w:tabs>
                <w:tab w:val="num" w:pos="0"/>
              </w:tabs>
              <w:autoSpaceDE w:val="0"/>
              <w:spacing w:before="100" w:beforeAutospacing="1" w:after="100" w:afterAutospacing="1"/>
              <w:ind w:left="-81"/>
              <w:rPr>
                <w:rFonts w:ascii="Times New Roman" w:hAnsi="Times New Roman"/>
                <w:szCs w:val="24"/>
                <w:shd w:val="clear" w:color="auto" w:fill="FFFFFF"/>
              </w:rPr>
            </w:pPr>
            <w:r>
              <w:rPr>
                <w:rFonts w:ascii="Times New Roman" w:hAnsi="Times New Roman"/>
                <w:szCs w:val="24"/>
                <w:shd w:val="clear" w:color="auto" w:fill="FFFFFF"/>
              </w:rPr>
              <w:t>No known pollution incidents.</w:t>
            </w:r>
          </w:p>
        </w:tc>
      </w:tr>
      <w:tr w:rsidR="00B0060B" w:rsidRPr="00C27258" w14:paraId="1A8ACC02" w14:textId="77777777">
        <w:trPr>
          <w:jc w:val="center"/>
        </w:trPr>
        <w:tc>
          <w:tcPr>
            <w:tcW w:w="493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C647E4E" w14:textId="19D91A8F" w:rsidR="00B0060B" w:rsidRPr="00C27258" w:rsidRDefault="00E47302">
            <w:pPr>
              <w:rPr>
                <w:rFonts w:ascii="Times New Roman" w:hAnsi="Times New Roman"/>
                <w:szCs w:val="24"/>
              </w:rPr>
            </w:pPr>
            <w:r w:rsidRPr="00C27258">
              <w:rPr>
                <w:rFonts w:ascii="Times New Roman" w:hAnsi="Times New Roman"/>
                <w:szCs w:val="24"/>
              </w:rPr>
              <w:lastRenderedPageBreak/>
              <w:t>Pollution history including:</w:t>
            </w:r>
          </w:p>
          <w:p w14:paraId="064E319C" w14:textId="77777777" w:rsidR="00B0060B" w:rsidRPr="00C27258" w:rsidRDefault="00E47302">
            <w:pPr>
              <w:numPr>
                <w:ilvl w:val="0"/>
                <w:numId w:val="1"/>
              </w:numPr>
              <w:rPr>
                <w:rFonts w:ascii="Times New Roman" w:hAnsi="Times New Roman"/>
                <w:szCs w:val="24"/>
              </w:rPr>
            </w:pPr>
            <w:r w:rsidRPr="00C27258">
              <w:rPr>
                <w:rFonts w:ascii="Times New Roman" w:hAnsi="Times New Roman"/>
                <w:szCs w:val="24"/>
              </w:rPr>
              <w:t>Pollution incidents that may have affected land</w:t>
            </w:r>
          </w:p>
          <w:p w14:paraId="00D1D4CA" w14:textId="77777777" w:rsidR="00B0060B" w:rsidRPr="00C27258" w:rsidRDefault="00E47302">
            <w:pPr>
              <w:numPr>
                <w:ilvl w:val="0"/>
                <w:numId w:val="1"/>
              </w:numPr>
              <w:rPr>
                <w:rFonts w:ascii="Times New Roman" w:hAnsi="Times New Roman"/>
                <w:szCs w:val="24"/>
              </w:rPr>
            </w:pPr>
            <w:r w:rsidRPr="00C27258">
              <w:rPr>
                <w:rFonts w:ascii="Times New Roman" w:hAnsi="Times New Roman"/>
                <w:szCs w:val="24"/>
              </w:rPr>
              <w:t xml:space="preserve">Historical land uses and associated contaminants </w:t>
            </w:r>
          </w:p>
          <w:p w14:paraId="0CDCF5D2" w14:textId="77777777" w:rsidR="00B0060B" w:rsidRPr="00C27258" w:rsidRDefault="00E47302">
            <w:pPr>
              <w:numPr>
                <w:ilvl w:val="0"/>
                <w:numId w:val="1"/>
              </w:numPr>
              <w:rPr>
                <w:rFonts w:ascii="Times New Roman" w:hAnsi="Times New Roman"/>
                <w:szCs w:val="24"/>
              </w:rPr>
            </w:pPr>
            <w:r w:rsidRPr="00C27258">
              <w:rPr>
                <w:rFonts w:ascii="Times New Roman" w:hAnsi="Times New Roman"/>
                <w:szCs w:val="24"/>
              </w:rPr>
              <w:t>Any visual/olfactory evidence of existing contamination</w:t>
            </w:r>
          </w:p>
          <w:p w14:paraId="13CF21C1" w14:textId="77777777" w:rsidR="00B0060B" w:rsidRPr="00C27258" w:rsidRDefault="00E47302">
            <w:pPr>
              <w:numPr>
                <w:ilvl w:val="0"/>
                <w:numId w:val="1"/>
              </w:numPr>
              <w:rPr>
                <w:rFonts w:ascii="Times New Roman" w:hAnsi="Times New Roman"/>
                <w:szCs w:val="24"/>
              </w:rPr>
            </w:pPr>
            <w:r w:rsidRPr="00C27258">
              <w:rPr>
                <w:rFonts w:ascii="Times New Roman" w:hAnsi="Times New Roman"/>
                <w:szCs w:val="24"/>
              </w:rPr>
              <w:t xml:space="preserve">Evidence of damage to pollution prevention measures </w:t>
            </w:r>
          </w:p>
        </w:tc>
        <w:tc>
          <w:tcPr>
            <w:tcW w:w="4938"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C4EAB64" w14:textId="77777777" w:rsidR="00B0060B" w:rsidRPr="00C27258" w:rsidRDefault="00B0060B">
            <w:pPr>
              <w:rPr>
                <w:rFonts w:ascii="Times New Roman" w:hAnsi="Times New Roman"/>
                <w:szCs w:val="24"/>
              </w:rPr>
            </w:pPr>
          </w:p>
          <w:p w14:paraId="4111D4FC" w14:textId="77777777" w:rsidR="00B0060B" w:rsidRPr="00C27258" w:rsidRDefault="00E47302">
            <w:pPr>
              <w:rPr>
                <w:rFonts w:ascii="Times New Roman" w:hAnsi="Times New Roman"/>
                <w:szCs w:val="24"/>
              </w:rPr>
            </w:pPr>
            <w:r w:rsidRPr="00C27258">
              <w:rPr>
                <w:rFonts w:ascii="Times New Roman" w:hAnsi="Times New Roman"/>
                <w:szCs w:val="24"/>
              </w:rPr>
              <w:t>None known</w:t>
            </w:r>
          </w:p>
          <w:p w14:paraId="6424ABD6" w14:textId="77777777" w:rsidR="00B0060B" w:rsidRPr="00C27258" w:rsidRDefault="00B0060B">
            <w:pPr>
              <w:rPr>
                <w:rFonts w:ascii="Times New Roman" w:hAnsi="Times New Roman"/>
                <w:szCs w:val="24"/>
              </w:rPr>
            </w:pPr>
          </w:p>
          <w:p w14:paraId="6DE122A1" w14:textId="77777777" w:rsidR="00B0060B" w:rsidRPr="00C27258" w:rsidRDefault="00E47302">
            <w:pPr>
              <w:rPr>
                <w:rFonts w:ascii="Times New Roman" w:hAnsi="Times New Roman"/>
                <w:szCs w:val="24"/>
              </w:rPr>
            </w:pPr>
            <w:r w:rsidRPr="00C27258">
              <w:rPr>
                <w:rFonts w:ascii="Times New Roman" w:hAnsi="Times New Roman"/>
                <w:szCs w:val="24"/>
              </w:rPr>
              <w:t>None known</w:t>
            </w:r>
          </w:p>
          <w:p w14:paraId="70FA7E49" w14:textId="77777777" w:rsidR="00B0060B" w:rsidRPr="00C27258" w:rsidRDefault="00B0060B">
            <w:pPr>
              <w:rPr>
                <w:rFonts w:ascii="Times New Roman" w:hAnsi="Times New Roman"/>
                <w:szCs w:val="24"/>
              </w:rPr>
            </w:pPr>
          </w:p>
          <w:p w14:paraId="54CBA3D7" w14:textId="77777777" w:rsidR="00B0060B" w:rsidRPr="00C27258" w:rsidRDefault="00E47302">
            <w:pPr>
              <w:rPr>
                <w:rFonts w:ascii="Times New Roman" w:hAnsi="Times New Roman"/>
                <w:szCs w:val="24"/>
              </w:rPr>
            </w:pPr>
            <w:r w:rsidRPr="00C27258">
              <w:rPr>
                <w:rFonts w:ascii="Times New Roman" w:hAnsi="Times New Roman"/>
                <w:szCs w:val="24"/>
              </w:rPr>
              <w:t>None known</w:t>
            </w:r>
          </w:p>
          <w:p w14:paraId="2359498C" w14:textId="77777777" w:rsidR="00B0060B" w:rsidRPr="00C27258" w:rsidRDefault="00B0060B">
            <w:pPr>
              <w:rPr>
                <w:rFonts w:ascii="Times New Roman" w:hAnsi="Times New Roman"/>
              </w:rPr>
            </w:pPr>
          </w:p>
          <w:p w14:paraId="33673C8D" w14:textId="77777777" w:rsidR="00B0060B" w:rsidRPr="00C27258" w:rsidRDefault="00E47302">
            <w:pPr>
              <w:rPr>
                <w:rFonts w:ascii="Times New Roman" w:hAnsi="Times New Roman"/>
                <w:szCs w:val="24"/>
              </w:rPr>
            </w:pPr>
            <w:r w:rsidRPr="00C27258">
              <w:rPr>
                <w:rFonts w:ascii="Times New Roman" w:hAnsi="Times New Roman"/>
                <w:szCs w:val="24"/>
              </w:rPr>
              <w:t>None known</w:t>
            </w:r>
          </w:p>
        </w:tc>
      </w:tr>
      <w:tr w:rsidR="00B0060B" w:rsidRPr="00C27258" w14:paraId="72444C4B" w14:textId="77777777">
        <w:trPr>
          <w:jc w:val="center"/>
        </w:trPr>
        <w:tc>
          <w:tcPr>
            <w:tcW w:w="493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9C139F3" w14:textId="77777777" w:rsidR="00B0060B" w:rsidRPr="00C27258" w:rsidRDefault="00E47302">
            <w:pPr>
              <w:rPr>
                <w:rFonts w:ascii="Times New Roman" w:hAnsi="Times New Roman"/>
                <w:szCs w:val="24"/>
              </w:rPr>
            </w:pPr>
            <w:r w:rsidRPr="00C27258">
              <w:rPr>
                <w:rFonts w:ascii="Times New Roman" w:hAnsi="Times New Roman"/>
                <w:szCs w:val="24"/>
              </w:rPr>
              <w:t>Evidence of historic contamination, eg historical site investigation, assessment, remediation and verification reports (where available)</w:t>
            </w:r>
          </w:p>
        </w:tc>
        <w:tc>
          <w:tcPr>
            <w:tcW w:w="4938"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4D8F538" w14:textId="77777777" w:rsidR="00B0060B" w:rsidRPr="00C27258" w:rsidRDefault="00E47302">
            <w:pPr>
              <w:jc w:val="both"/>
              <w:rPr>
                <w:rFonts w:ascii="Times New Roman" w:hAnsi="Times New Roman"/>
                <w:szCs w:val="24"/>
              </w:rPr>
            </w:pPr>
            <w:r w:rsidRPr="00C27258">
              <w:rPr>
                <w:rFonts w:ascii="Times New Roman" w:hAnsi="Times New Roman"/>
                <w:szCs w:val="24"/>
              </w:rPr>
              <w:t>There have been no previous land site investigations or assessments at the site</w:t>
            </w:r>
          </w:p>
        </w:tc>
      </w:tr>
      <w:tr w:rsidR="00B0060B" w:rsidRPr="00C27258" w14:paraId="6BC9E2DF" w14:textId="77777777">
        <w:trPr>
          <w:jc w:val="center"/>
        </w:trPr>
        <w:tc>
          <w:tcPr>
            <w:tcW w:w="493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12FC91D" w14:textId="77777777" w:rsidR="00B0060B" w:rsidRPr="00C27258" w:rsidRDefault="00E47302">
            <w:pPr>
              <w:rPr>
                <w:rFonts w:ascii="Times New Roman" w:hAnsi="Times New Roman"/>
                <w:szCs w:val="24"/>
              </w:rPr>
            </w:pPr>
            <w:r w:rsidRPr="00C27258">
              <w:rPr>
                <w:rFonts w:ascii="Times New Roman" w:hAnsi="Times New Roman"/>
                <w:szCs w:val="24"/>
              </w:rPr>
              <w:t>Baseline soil and groundwater reference data</w:t>
            </w:r>
          </w:p>
        </w:tc>
        <w:tc>
          <w:tcPr>
            <w:tcW w:w="4938"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1433EB7" w14:textId="77777777" w:rsidR="00B0060B" w:rsidRPr="00C27258" w:rsidRDefault="00E47302">
            <w:pPr>
              <w:jc w:val="both"/>
              <w:rPr>
                <w:rFonts w:ascii="Times New Roman" w:hAnsi="Times New Roman"/>
                <w:szCs w:val="24"/>
              </w:rPr>
            </w:pPr>
            <w:r w:rsidRPr="00C27258">
              <w:rPr>
                <w:rFonts w:ascii="Times New Roman" w:hAnsi="Times New Roman"/>
                <w:szCs w:val="24"/>
              </w:rPr>
              <w:t>None</w:t>
            </w:r>
          </w:p>
        </w:tc>
      </w:tr>
      <w:tr w:rsidR="00B0060B" w:rsidRPr="00C27258" w14:paraId="3911761B" w14:textId="77777777">
        <w:trPr>
          <w:jc w:val="center"/>
        </w:trPr>
        <w:tc>
          <w:tcPr>
            <w:tcW w:w="493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B117089" w14:textId="77777777" w:rsidR="00B0060B" w:rsidRPr="00C27258" w:rsidRDefault="00E47302">
            <w:pPr>
              <w:ind w:right="-108"/>
              <w:rPr>
                <w:rFonts w:ascii="Times New Roman" w:hAnsi="Times New Roman"/>
                <w:szCs w:val="24"/>
              </w:rPr>
            </w:pPr>
            <w:r w:rsidRPr="00C27258">
              <w:rPr>
                <w:rFonts w:ascii="Times New Roman" w:hAnsi="Times New Roman"/>
                <w:szCs w:val="24"/>
              </w:rPr>
              <w:t>Supporting information</w:t>
            </w:r>
          </w:p>
        </w:tc>
        <w:tc>
          <w:tcPr>
            <w:tcW w:w="4938"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717046C" w14:textId="77777777" w:rsidR="00B0060B" w:rsidRPr="00C27258" w:rsidRDefault="00E47302">
            <w:pPr>
              <w:ind w:left="720" w:hanging="687"/>
              <w:rPr>
                <w:rFonts w:ascii="Times New Roman" w:hAnsi="Times New Roman"/>
                <w:szCs w:val="24"/>
              </w:rPr>
            </w:pPr>
            <w:r w:rsidRPr="00C27258">
              <w:rPr>
                <w:rFonts w:ascii="Times New Roman" w:hAnsi="Times New Roman"/>
                <w:szCs w:val="24"/>
              </w:rPr>
              <w:t>None</w:t>
            </w:r>
          </w:p>
        </w:tc>
      </w:tr>
    </w:tbl>
    <w:p w14:paraId="6DECBF99" w14:textId="77777777" w:rsidR="00B0060B" w:rsidRPr="00C27258" w:rsidRDefault="00B0060B">
      <w:pPr>
        <w:ind w:left="1418" w:hanging="1418"/>
        <w:jc w:val="both"/>
        <w:rPr>
          <w:rFonts w:ascii="Times New Roman" w:hAnsi="Times New Roman"/>
          <w:i/>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4556"/>
        <w:gridCol w:w="4460"/>
      </w:tblGrid>
      <w:tr w:rsidR="00B0060B" w:rsidRPr="00C27258" w14:paraId="4C5FD2E4" w14:textId="77777777">
        <w:trPr>
          <w:cantSplit/>
          <w:jc w:val="center"/>
        </w:trPr>
        <w:tc>
          <w:tcPr>
            <w:tcW w:w="9843" w:type="dxa"/>
            <w:gridSpan w:val="2"/>
            <w:tcBorders>
              <w:top w:val="single" w:sz="4" w:space="0" w:color="00000A"/>
              <w:left w:val="single" w:sz="4" w:space="0" w:color="00000A"/>
              <w:bottom w:val="single" w:sz="4" w:space="0" w:color="00000A"/>
              <w:right w:val="single" w:sz="4" w:space="0" w:color="00000A"/>
            </w:tcBorders>
            <w:shd w:val="clear" w:color="auto" w:fill="D9D9D9"/>
            <w:tcMar>
              <w:left w:w="73" w:type="dxa"/>
            </w:tcMar>
          </w:tcPr>
          <w:p w14:paraId="2E7F4FF6" w14:textId="77777777" w:rsidR="00B0060B" w:rsidRPr="00C27258" w:rsidRDefault="00E47302">
            <w:pPr>
              <w:pStyle w:val="BodyText3"/>
              <w:jc w:val="both"/>
              <w:rPr>
                <w:rFonts w:ascii="Times New Roman" w:hAnsi="Times New Roman"/>
                <w:b/>
                <w:sz w:val="24"/>
                <w:szCs w:val="24"/>
              </w:rPr>
            </w:pPr>
            <w:r w:rsidRPr="00C27258">
              <w:rPr>
                <w:rFonts w:ascii="Times New Roman" w:hAnsi="Times New Roman"/>
                <w:b/>
                <w:sz w:val="24"/>
                <w:szCs w:val="24"/>
              </w:rPr>
              <w:t>3.0 Permitted activities</w:t>
            </w:r>
          </w:p>
          <w:p w14:paraId="652B621D" w14:textId="77777777" w:rsidR="00B0060B" w:rsidRPr="00C27258" w:rsidRDefault="00B0060B">
            <w:pPr>
              <w:pStyle w:val="BodyText3"/>
              <w:jc w:val="both"/>
              <w:rPr>
                <w:rFonts w:ascii="Times New Roman" w:hAnsi="Times New Roman"/>
                <w:sz w:val="24"/>
                <w:szCs w:val="24"/>
              </w:rPr>
            </w:pPr>
          </w:p>
        </w:tc>
      </w:tr>
      <w:tr w:rsidR="00B0060B" w:rsidRPr="00C27258" w14:paraId="58D89361" w14:textId="77777777">
        <w:trPr>
          <w:jc w:val="center"/>
        </w:trPr>
        <w:tc>
          <w:tcPr>
            <w:tcW w:w="492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132A654C" w14:textId="77777777" w:rsidR="00B0060B" w:rsidRPr="00C27258" w:rsidRDefault="00E47302">
            <w:pPr>
              <w:pStyle w:val="BodyText3"/>
              <w:jc w:val="both"/>
              <w:rPr>
                <w:rFonts w:ascii="Times New Roman" w:hAnsi="Times New Roman"/>
                <w:sz w:val="24"/>
                <w:szCs w:val="24"/>
              </w:rPr>
            </w:pPr>
            <w:r w:rsidRPr="00C27258">
              <w:rPr>
                <w:rFonts w:ascii="Times New Roman" w:hAnsi="Times New Roman"/>
                <w:sz w:val="24"/>
                <w:szCs w:val="24"/>
              </w:rPr>
              <w:t xml:space="preserve">Permitted activities </w:t>
            </w:r>
          </w:p>
          <w:p w14:paraId="5C7CE0BC" w14:textId="77777777" w:rsidR="00B0060B" w:rsidRPr="00C27258" w:rsidRDefault="00B0060B">
            <w:pPr>
              <w:pStyle w:val="BodyText3"/>
              <w:jc w:val="both"/>
              <w:rPr>
                <w:rFonts w:ascii="Times New Roman" w:hAnsi="Times New Roman"/>
                <w:sz w:val="24"/>
                <w:szCs w:val="24"/>
              </w:rPr>
            </w:pPr>
          </w:p>
        </w:tc>
        <w:tc>
          <w:tcPr>
            <w:tcW w:w="4922"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DC67B1E" w14:textId="1E678832" w:rsidR="00B0060B" w:rsidRPr="00C27258" w:rsidRDefault="00C311B1" w:rsidP="00CC3D12">
            <w:pPr>
              <w:numPr>
                <w:ilvl w:val="0"/>
                <w:numId w:val="8"/>
              </w:numPr>
              <w:autoSpaceDE w:val="0"/>
              <w:rPr>
                <w:rFonts w:ascii="Times New Roman" w:hAnsi="Times New Roman"/>
                <w:bCs/>
                <w:szCs w:val="24"/>
              </w:rPr>
            </w:pPr>
            <w:r>
              <w:rPr>
                <w:rFonts w:ascii="Times New Roman" w:hAnsi="Times New Roman"/>
                <w:bCs/>
                <w:szCs w:val="24"/>
              </w:rPr>
              <w:t>9800</w:t>
            </w:r>
            <w:r w:rsidR="00FA12E6">
              <w:rPr>
                <w:rFonts w:ascii="Times New Roman" w:hAnsi="Times New Roman"/>
                <w:bCs/>
                <w:szCs w:val="24"/>
              </w:rPr>
              <w:t xml:space="preserve"> </w:t>
            </w:r>
            <w:r w:rsidR="00472CC9" w:rsidRPr="00C27258">
              <w:rPr>
                <w:rFonts w:ascii="Times New Roman" w:hAnsi="Times New Roman"/>
                <w:bCs/>
                <w:szCs w:val="24"/>
              </w:rPr>
              <w:t>&gt;30kg pigs</w:t>
            </w:r>
          </w:p>
          <w:p w14:paraId="026DFA2E" w14:textId="77777777" w:rsidR="00472CC9" w:rsidRPr="00C27258" w:rsidRDefault="00472CC9">
            <w:pPr>
              <w:pStyle w:val="ListParagraph"/>
              <w:numPr>
                <w:ilvl w:val="0"/>
                <w:numId w:val="8"/>
              </w:numPr>
              <w:rPr>
                <w:rFonts w:ascii="Times New Roman" w:hAnsi="Times New Roman"/>
                <w:bCs/>
                <w:iCs/>
                <w:szCs w:val="24"/>
              </w:rPr>
            </w:pPr>
            <w:r w:rsidRPr="00C27258">
              <w:rPr>
                <w:rFonts w:ascii="Times New Roman" w:hAnsi="Times New Roman"/>
                <w:bCs/>
                <w:iCs/>
                <w:szCs w:val="24"/>
              </w:rPr>
              <w:t>Solid floor, straw bedded systems</w:t>
            </w:r>
          </w:p>
          <w:p w14:paraId="502366BD" w14:textId="08339965" w:rsidR="00472CC9" w:rsidRPr="00C27258" w:rsidRDefault="00472CC9">
            <w:pPr>
              <w:pStyle w:val="ListParagraph"/>
              <w:numPr>
                <w:ilvl w:val="0"/>
                <w:numId w:val="8"/>
              </w:numPr>
              <w:rPr>
                <w:rFonts w:ascii="Times New Roman" w:hAnsi="Times New Roman"/>
                <w:bCs/>
                <w:iCs/>
                <w:szCs w:val="24"/>
              </w:rPr>
            </w:pPr>
            <w:r w:rsidRPr="00C27258">
              <w:rPr>
                <w:rFonts w:ascii="Times New Roman" w:hAnsi="Times New Roman"/>
                <w:bCs/>
                <w:iCs/>
                <w:szCs w:val="24"/>
              </w:rPr>
              <w:t>Natural ventilation</w:t>
            </w:r>
          </w:p>
          <w:p w14:paraId="79294B0F" w14:textId="77777777" w:rsidR="00B0060B" w:rsidRPr="00C27258" w:rsidRDefault="00E47302">
            <w:pPr>
              <w:pStyle w:val="ListParagraph"/>
              <w:numPr>
                <w:ilvl w:val="0"/>
                <w:numId w:val="8"/>
              </w:numPr>
              <w:rPr>
                <w:rFonts w:ascii="Times New Roman" w:hAnsi="Times New Roman"/>
                <w:bCs/>
                <w:iCs/>
                <w:szCs w:val="24"/>
              </w:rPr>
            </w:pPr>
            <w:r w:rsidRPr="00C27258">
              <w:rPr>
                <w:rFonts w:ascii="Times New Roman" w:hAnsi="Times New Roman"/>
                <w:bCs/>
                <w:iCs/>
                <w:szCs w:val="24"/>
              </w:rPr>
              <w:t xml:space="preserve">Pig feed storage and feeding </w:t>
            </w:r>
          </w:p>
          <w:p w14:paraId="40316C98" w14:textId="0D6AA9BF" w:rsidR="00B0060B" w:rsidRPr="00C27258" w:rsidRDefault="00472CC9">
            <w:pPr>
              <w:pStyle w:val="ListParagraph"/>
              <w:numPr>
                <w:ilvl w:val="0"/>
                <w:numId w:val="8"/>
              </w:numPr>
              <w:rPr>
                <w:rFonts w:ascii="Times New Roman" w:hAnsi="Times New Roman"/>
                <w:bCs/>
                <w:iCs/>
                <w:szCs w:val="24"/>
              </w:rPr>
            </w:pPr>
            <w:r w:rsidRPr="00C27258">
              <w:rPr>
                <w:rFonts w:ascii="Times New Roman" w:hAnsi="Times New Roman"/>
                <w:bCs/>
                <w:iCs/>
                <w:szCs w:val="24"/>
              </w:rPr>
              <w:t>M</w:t>
            </w:r>
            <w:r w:rsidR="00E47302" w:rsidRPr="00C27258">
              <w:rPr>
                <w:rFonts w:ascii="Times New Roman" w:hAnsi="Times New Roman"/>
                <w:bCs/>
                <w:iCs/>
                <w:szCs w:val="24"/>
              </w:rPr>
              <w:t>anure</w:t>
            </w:r>
            <w:r w:rsidRPr="00C27258">
              <w:rPr>
                <w:rFonts w:ascii="Times New Roman" w:hAnsi="Times New Roman"/>
                <w:bCs/>
                <w:iCs/>
                <w:szCs w:val="24"/>
              </w:rPr>
              <w:t xml:space="preserve"> and </w:t>
            </w:r>
            <w:r w:rsidR="0044468C" w:rsidRPr="00C27258">
              <w:rPr>
                <w:rFonts w:ascii="Times New Roman" w:hAnsi="Times New Roman"/>
                <w:bCs/>
                <w:iCs/>
                <w:szCs w:val="24"/>
              </w:rPr>
              <w:t xml:space="preserve">dirty water </w:t>
            </w:r>
            <w:r w:rsidR="00E47302" w:rsidRPr="00C27258">
              <w:rPr>
                <w:rFonts w:ascii="Times New Roman" w:hAnsi="Times New Roman"/>
                <w:bCs/>
                <w:iCs/>
                <w:szCs w:val="24"/>
              </w:rPr>
              <w:t>storage</w:t>
            </w:r>
          </w:p>
          <w:p w14:paraId="431FDDA8" w14:textId="3E907F40" w:rsidR="00472CC9" w:rsidRDefault="00472CC9" w:rsidP="00472CC9">
            <w:pPr>
              <w:pStyle w:val="ListParagraph"/>
              <w:numPr>
                <w:ilvl w:val="0"/>
                <w:numId w:val="8"/>
              </w:numPr>
              <w:rPr>
                <w:rFonts w:ascii="Times New Roman" w:hAnsi="Times New Roman"/>
                <w:bCs/>
                <w:iCs/>
                <w:szCs w:val="24"/>
              </w:rPr>
            </w:pPr>
            <w:r w:rsidRPr="00C27258">
              <w:rPr>
                <w:rFonts w:ascii="Times New Roman" w:hAnsi="Times New Roman"/>
                <w:bCs/>
                <w:iCs/>
                <w:szCs w:val="24"/>
              </w:rPr>
              <w:t>Deadstock storage pending collection by licenced deadstock collector</w:t>
            </w:r>
          </w:p>
          <w:p w14:paraId="38875916" w14:textId="77777777" w:rsidR="00B0060B" w:rsidRPr="00C27258" w:rsidRDefault="00B0060B">
            <w:pPr>
              <w:rPr>
                <w:rFonts w:ascii="Times New Roman" w:hAnsi="Times New Roman"/>
                <w:iCs/>
                <w:szCs w:val="24"/>
              </w:rPr>
            </w:pPr>
          </w:p>
          <w:p w14:paraId="70089024" w14:textId="2CB0831B" w:rsidR="00FA12E6" w:rsidRDefault="007A2E4E" w:rsidP="00C311B1">
            <w:pPr>
              <w:autoSpaceDE w:val="0"/>
              <w:rPr>
                <w:rFonts w:ascii="Times New Roman" w:hAnsi="Times New Roman"/>
                <w:szCs w:val="24"/>
              </w:rPr>
            </w:pPr>
            <w:r>
              <w:rPr>
                <w:rFonts w:ascii="Times New Roman" w:hAnsi="Times New Roman"/>
                <w:szCs w:val="24"/>
              </w:rPr>
              <w:t>The existing pig buildings and the proposed new pig building</w:t>
            </w:r>
            <w:r w:rsidR="00FA12E6">
              <w:rPr>
                <w:rFonts w:ascii="Times New Roman" w:hAnsi="Times New Roman"/>
                <w:szCs w:val="24"/>
              </w:rPr>
              <w:t>s</w:t>
            </w:r>
            <w:r>
              <w:rPr>
                <w:rFonts w:ascii="Times New Roman" w:hAnsi="Times New Roman"/>
                <w:szCs w:val="24"/>
              </w:rPr>
              <w:t xml:space="preserve"> will be solid floored and straw-bedded</w:t>
            </w:r>
            <w:r w:rsidR="00FA12E6">
              <w:rPr>
                <w:rFonts w:ascii="Times New Roman" w:hAnsi="Times New Roman"/>
                <w:szCs w:val="24"/>
              </w:rPr>
              <w:t>.</w:t>
            </w:r>
            <w:r>
              <w:rPr>
                <w:rFonts w:ascii="Times New Roman" w:hAnsi="Times New Roman"/>
                <w:szCs w:val="24"/>
              </w:rPr>
              <w:t xml:space="preserve"> </w:t>
            </w:r>
            <w:r w:rsidR="00C311B1">
              <w:rPr>
                <w:rFonts w:ascii="Times New Roman" w:hAnsi="Times New Roman"/>
                <w:szCs w:val="24"/>
              </w:rPr>
              <w:t xml:space="preserve">All </w:t>
            </w:r>
            <w:r w:rsidR="00FA12E6">
              <w:rPr>
                <w:rFonts w:ascii="Times New Roman" w:hAnsi="Times New Roman"/>
                <w:szCs w:val="24"/>
              </w:rPr>
              <w:t xml:space="preserve">buildings designed for a scrape-through system, </w:t>
            </w:r>
            <w:r>
              <w:rPr>
                <w:rFonts w:ascii="Times New Roman" w:hAnsi="Times New Roman"/>
                <w:szCs w:val="24"/>
              </w:rPr>
              <w:t xml:space="preserve">with 1/3 of the pen areas scraped </w:t>
            </w:r>
            <w:r w:rsidR="00C311B1">
              <w:rPr>
                <w:rFonts w:ascii="Times New Roman" w:hAnsi="Times New Roman"/>
                <w:szCs w:val="24"/>
              </w:rPr>
              <w:t xml:space="preserve">at least </w:t>
            </w:r>
            <w:r>
              <w:rPr>
                <w:rFonts w:ascii="Times New Roman" w:hAnsi="Times New Roman"/>
                <w:szCs w:val="24"/>
              </w:rPr>
              <w:t xml:space="preserve">2-3 times per week. The scrapings will be stored </w:t>
            </w:r>
            <w:r w:rsidR="00C311B1">
              <w:rPr>
                <w:rFonts w:ascii="Times New Roman" w:hAnsi="Times New Roman"/>
                <w:szCs w:val="24"/>
              </w:rPr>
              <w:t>in the covered and bunded muck store before removal to temporary field heaps</w:t>
            </w:r>
            <w:r w:rsidR="00315ACF">
              <w:rPr>
                <w:rFonts w:ascii="Times New Roman" w:hAnsi="Times New Roman"/>
                <w:szCs w:val="24"/>
              </w:rPr>
              <w:t>.</w:t>
            </w:r>
          </w:p>
          <w:p w14:paraId="63AB0A0A" w14:textId="77777777" w:rsidR="00FA12E6" w:rsidRDefault="00FA12E6" w:rsidP="00315ACF">
            <w:pPr>
              <w:autoSpaceDE w:val="0"/>
              <w:ind w:left="-81"/>
              <w:rPr>
                <w:rFonts w:ascii="Times New Roman" w:hAnsi="Times New Roman"/>
                <w:szCs w:val="24"/>
              </w:rPr>
            </w:pPr>
          </w:p>
          <w:p w14:paraId="09130A34" w14:textId="05F80C5B" w:rsidR="00FA12E6" w:rsidRDefault="00315ACF" w:rsidP="00315ACF">
            <w:pPr>
              <w:autoSpaceDE w:val="0"/>
              <w:ind w:left="-81"/>
              <w:rPr>
                <w:rFonts w:ascii="Times New Roman" w:hAnsi="Times New Roman"/>
                <w:szCs w:val="24"/>
              </w:rPr>
            </w:pPr>
            <w:r w:rsidRPr="007438E8">
              <w:rPr>
                <w:rFonts w:ascii="Times New Roman" w:hAnsi="Times New Roman"/>
                <w:szCs w:val="24"/>
              </w:rPr>
              <w:t>The maximum FYM storage quantity at any one time on site is</w:t>
            </w:r>
            <w:r w:rsidR="00C311B1">
              <w:rPr>
                <w:rFonts w:ascii="Times New Roman" w:hAnsi="Times New Roman"/>
                <w:szCs w:val="24"/>
              </w:rPr>
              <w:t xml:space="preserve"> approx</w:t>
            </w:r>
            <w:r w:rsidRPr="007438E8">
              <w:rPr>
                <w:rFonts w:ascii="Times New Roman" w:hAnsi="Times New Roman"/>
                <w:szCs w:val="24"/>
              </w:rPr>
              <w:t xml:space="preserve"> </w:t>
            </w:r>
            <w:r w:rsidR="000A3283">
              <w:rPr>
                <w:rFonts w:ascii="Times New Roman" w:hAnsi="Times New Roman"/>
                <w:szCs w:val="24"/>
              </w:rPr>
              <w:t>4</w:t>
            </w:r>
            <w:r w:rsidR="00C311B1">
              <w:rPr>
                <w:rFonts w:ascii="Times New Roman" w:hAnsi="Times New Roman"/>
                <w:szCs w:val="24"/>
              </w:rPr>
              <w:t>00</w:t>
            </w:r>
            <w:r w:rsidR="00FA12E6">
              <w:rPr>
                <w:rFonts w:ascii="Times New Roman" w:hAnsi="Times New Roman"/>
                <w:szCs w:val="24"/>
              </w:rPr>
              <w:t>t</w:t>
            </w:r>
            <w:r w:rsidR="00C311B1">
              <w:rPr>
                <w:rFonts w:ascii="Times New Roman" w:hAnsi="Times New Roman"/>
                <w:szCs w:val="24"/>
              </w:rPr>
              <w:t xml:space="preserve">. FYM will typically be </w:t>
            </w:r>
            <w:r w:rsidRPr="007438E8">
              <w:rPr>
                <w:rFonts w:ascii="Times New Roman" w:hAnsi="Times New Roman"/>
                <w:szCs w:val="24"/>
              </w:rPr>
              <w:t>removed</w:t>
            </w:r>
            <w:r w:rsidR="00C311B1">
              <w:rPr>
                <w:rFonts w:ascii="Times New Roman" w:hAnsi="Times New Roman"/>
                <w:szCs w:val="24"/>
              </w:rPr>
              <w:t xml:space="preserve"> e</w:t>
            </w:r>
            <w:r w:rsidRPr="007438E8">
              <w:rPr>
                <w:rFonts w:ascii="Times New Roman" w:hAnsi="Times New Roman"/>
                <w:szCs w:val="24"/>
              </w:rPr>
              <w:t xml:space="preserve">very </w:t>
            </w:r>
            <w:r w:rsidR="00C311B1">
              <w:rPr>
                <w:rFonts w:ascii="Times New Roman" w:hAnsi="Times New Roman"/>
                <w:szCs w:val="24"/>
              </w:rPr>
              <w:t>month</w:t>
            </w:r>
            <w:r w:rsidR="00FA12E6">
              <w:rPr>
                <w:rFonts w:ascii="Times New Roman" w:hAnsi="Times New Roman"/>
                <w:szCs w:val="24"/>
              </w:rPr>
              <w:t xml:space="preserve"> to temporary field heaps</w:t>
            </w:r>
            <w:r w:rsidR="00C311B1">
              <w:rPr>
                <w:rFonts w:ascii="Times New Roman" w:hAnsi="Times New Roman"/>
                <w:szCs w:val="24"/>
              </w:rPr>
              <w:t>, weather and land conditions allowing</w:t>
            </w:r>
            <w:r w:rsidRPr="007438E8">
              <w:rPr>
                <w:rFonts w:ascii="Times New Roman" w:hAnsi="Times New Roman"/>
                <w:szCs w:val="24"/>
              </w:rPr>
              <w:t xml:space="preserve">. </w:t>
            </w:r>
          </w:p>
          <w:p w14:paraId="2275923A" w14:textId="77777777" w:rsidR="00FA12E6" w:rsidRDefault="00FA12E6" w:rsidP="00315ACF">
            <w:pPr>
              <w:autoSpaceDE w:val="0"/>
              <w:ind w:left="-81"/>
              <w:rPr>
                <w:rFonts w:ascii="Times New Roman" w:hAnsi="Times New Roman"/>
                <w:szCs w:val="24"/>
              </w:rPr>
            </w:pPr>
          </w:p>
          <w:p w14:paraId="53924CB9" w14:textId="318D6BF0" w:rsidR="00AA5B56" w:rsidRDefault="00AA5B56">
            <w:pPr>
              <w:jc w:val="both"/>
              <w:rPr>
                <w:rFonts w:ascii="Times New Roman" w:hAnsi="Times New Roman"/>
                <w:szCs w:val="24"/>
              </w:rPr>
            </w:pPr>
            <w:r>
              <w:rPr>
                <w:rFonts w:ascii="Times New Roman" w:hAnsi="Times New Roman"/>
                <w:szCs w:val="24"/>
              </w:rPr>
              <w:t>The buildings will be fully mucked out when the pigs leave</w:t>
            </w:r>
            <w:r w:rsidR="00315ACF">
              <w:rPr>
                <w:rFonts w:ascii="Times New Roman" w:hAnsi="Times New Roman"/>
                <w:szCs w:val="24"/>
              </w:rPr>
              <w:t>.</w:t>
            </w:r>
          </w:p>
          <w:p w14:paraId="511C421A" w14:textId="3ACE054B" w:rsidR="00AA5B56" w:rsidRDefault="00AA5B56">
            <w:pPr>
              <w:jc w:val="both"/>
              <w:rPr>
                <w:rFonts w:ascii="Times New Roman" w:hAnsi="Times New Roman"/>
                <w:szCs w:val="24"/>
              </w:rPr>
            </w:pPr>
          </w:p>
          <w:p w14:paraId="10AC7217" w14:textId="42A19B25" w:rsidR="00AA5B56" w:rsidRDefault="00AA5B56">
            <w:pPr>
              <w:jc w:val="both"/>
              <w:rPr>
                <w:rFonts w:ascii="Times New Roman" w:hAnsi="Times New Roman"/>
                <w:szCs w:val="24"/>
              </w:rPr>
            </w:pPr>
          </w:p>
          <w:p w14:paraId="7964AE42" w14:textId="387E6528" w:rsidR="00AA5B56" w:rsidRDefault="000A3283" w:rsidP="00330D46">
            <w:pPr>
              <w:rPr>
                <w:rFonts w:ascii="Times New Roman" w:hAnsi="Times New Roman"/>
              </w:rPr>
            </w:pPr>
            <w:r>
              <w:rPr>
                <w:rFonts w:ascii="Times New Roman" w:hAnsi="Times New Roman"/>
              </w:rPr>
              <w:t>The t</w:t>
            </w:r>
            <w:r w:rsidR="00AA5B56" w:rsidRPr="00330D46">
              <w:rPr>
                <w:rFonts w:ascii="Times New Roman" w:hAnsi="Times New Roman"/>
              </w:rPr>
              <w:t>an</w:t>
            </w:r>
            <w:r>
              <w:rPr>
                <w:rFonts w:ascii="Times New Roman" w:hAnsi="Times New Roman"/>
              </w:rPr>
              <w:t>k inlet</w:t>
            </w:r>
            <w:r w:rsidR="00675D29">
              <w:rPr>
                <w:rFonts w:ascii="Times New Roman" w:hAnsi="Times New Roman"/>
              </w:rPr>
              <w:t>s are</w:t>
            </w:r>
            <w:r w:rsidR="00AA5B56" w:rsidRPr="00330D46">
              <w:rPr>
                <w:rFonts w:ascii="Times New Roman" w:hAnsi="Times New Roman"/>
              </w:rPr>
              <w:t xml:space="preserve"> covered with metal grate</w:t>
            </w:r>
            <w:r w:rsidR="00675D29">
              <w:rPr>
                <w:rFonts w:ascii="Times New Roman" w:hAnsi="Times New Roman"/>
              </w:rPr>
              <w:t>s</w:t>
            </w:r>
            <w:r w:rsidR="00AA5B56" w:rsidRPr="00330D46">
              <w:rPr>
                <w:rFonts w:ascii="Times New Roman" w:hAnsi="Times New Roman"/>
              </w:rPr>
              <w:t xml:space="preserve"> to reduce dry matter content.</w:t>
            </w:r>
            <w:r w:rsidR="0048233E">
              <w:rPr>
                <w:rFonts w:ascii="Times New Roman" w:hAnsi="Times New Roman"/>
              </w:rPr>
              <w:t xml:space="preserve">  </w:t>
            </w:r>
          </w:p>
          <w:p w14:paraId="04C3C30C" w14:textId="77777777" w:rsidR="00530BAE" w:rsidRDefault="00530BAE" w:rsidP="00330D46">
            <w:pPr>
              <w:rPr>
                <w:rFonts w:ascii="Times New Roman" w:hAnsi="Times New Roman"/>
              </w:rPr>
            </w:pPr>
          </w:p>
          <w:p w14:paraId="6323C781" w14:textId="3E432403" w:rsidR="00330D46" w:rsidRDefault="00330D46" w:rsidP="00330D46">
            <w:pPr>
              <w:rPr>
                <w:rFonts w:ascii="Times New Roman" w:hAnsi="Times New Roman"/>
              </w:rPr>
            </w:pPr>
            <w:r>
              <w:rPr>
                <w:rFonts w:ascii="Times New Roman" w:hAnsi="Times New Roman"/>
              </w:rPr>
              <w:t xml:space="preserve">There is no wheel wash. Spent </w:t>
            </w:r>
            <w:r w:rsidR="00315ACF">
              <w:rPr>
                <w:rFonts w:ascii="Times New Roman" w:hAnsi="Times New Roman"/>
              </w:rPr>
              <w:t xml:space="preserve">footbath </w:t>
            </w:r>
            <w:r>
              <w:rPr>
                <w:rFonts w:ascii="Times New Roman" w:hAnsi="Times New Roman"/>
              </w:rPr>
              <w:t xml:space="preserve">disinfectant is disposed of into </w:t>
            </w:r>
            <w:r w:rsidR="00440B1A">
              <w:rPr>
                <w:rFonts w:ascii="Times New Roman" w:hAnsi="Times New Roman"/>
              </w:rPr>
              <w:t xml:space="preserve">the dirty water </w:t>
            </w:r>
            <w:r>
              <w:rPr>
                <w:rFonts w:ascii="Times New Roman" w:hAnsi="Times New Roman"/>
              </w:rPr>
              <w:t>store.</w:t>
            </w:r>
          </w:p>
          <w:p w14:paraId="7A8F7350" w14:textId="6C47CEE7" w:rsidR="00440B1A" w:rsidRDefault="00440B1A" w:rsidP="00330D46">
            <w:pPr>
              <w:rPr>
                <w:rFonts w:ascii="Times New Roman" w:hAnsi="Times New Roman"/>
              </w:rPr>
            </w:pPr>
          </w:p>
          <w:p w14:paraId="43E176AF" w14:textId="5973362F" w:rsidR="00440B1A" w:rsidRPr="007438E8" w:rsidRDefault="00440B1A" w:rsidP="00440B1A">
            <w:pPr>
              <w:autoSpaceDE w:val="0"/>
              <w:ind w:left="-81"/>
              <w:rPr>
                <w:rFonts w:ascii="Times New Roman" w:hAnsi="Times New Roman"/>
                <w:szCs w:val="24"/>
              </w:rPr>
            </w:pPr>
            <w:r w:rsidRPr="007438E8">
              <w:rPr>
                <w:rFonts w:ascii="Times New Roman" w:hAnsi="Times New Roman"/>
                <w:szCs w:val="24"/>
              </w:rPr>
              <w:t xml:space="preserve">Clean water from roof areas is </w:t>
            </w:r>
            <w:r w:rsidR="00FA12E6">
              <w:rPr>
                <w:rFonts w:ascii="Times New Roman" w:hAnsi="Times New Roman"/>
                <w:szCs w:val="24"/>
              </w:rPr>
              <w:t xml:space="preserve">directed to the </w:t>
            </w:r>
            <w:r w:rsidR="000A3283">
              <w:rPr>
                <w:rFonts w:ascii="Times New Roman" w:hAnsi="Times New Roman"/>
                <w:szCs w:val="24"/>
              </w:rPr>
              <w:t>unnamed ditch to the North</w:t>
            </w:r>
            <w:r w:rsidR="00FA12E6">
              <w:rPr>
                <w:rFonts w:ascii="Times New Roman" w:hAnsi="Times New Roman"/>
                <w:szCs w:val="24"/>
              </w:rPr>
              <w:t xml:space="preserve"> East of the installation</w:t>
            </w:r>
            <w:r w:rsidRPr="007438E8">
              <w:rPr>
                <w:rFonts w:ascii="Times New Roman" w:hAnsi="Times New Roman"/>
                <w:szCs w:val="24"/>
              </w:rPr>
              <w:t xml:space="preserve">. </w:t>
            </w:r>
            <w:r w:rsidR="000A3283">
              <w:rPr>
                <w:rFonts w:ascii="Times New Roman" w:hAnsi="Times New Roman"/>
                <w:szCs w:val="24"/>
              </w:rPr>
              <w:t xml:space="preserve">Outside areas are uncontaminated and mainly free-draining. </w:t>
            </w:r>
          </w:p>
          <w:p w14:paraId="6F128BDD" w14:textId="358C9984" w:rsidR="00330D46" w:rsidRDefault="00330D46" w:rsidP="00330D46">
            <w:pPr>
              <w:rPr>
                <w:rFonts w:ascii="Times New Roman" w:hAnsi="Times New Roman"/>
              </w:rPr>
            </w:pPr>
          </w:p>
          <w:p w14:paraId="6DEA3D15" w14:textId="38AEFF6A" w:rsidR="00330D46" w:rsidRDefault="00330D46" w:rsidP="00330D46">
            <w:pPr>
              <w:rPr>
                <w:rFonts w:ascii="Times New Roman" w:hAnsi="Times New Roman"/>
              </w:rPr>
            </w:pPr>
            <w:r>
              <w:rPr>
                <w:rFonts w:ascii="Times New Roman" w:hAnsi="Times New Roman"/>
              </w:rPr>
              <w:t>Dry diets are fed to the pigs. Bulk delivery of feeds takes place, with feed be</w:t>
            </w:r>
            <w:r w:rsidR="00FA12E6">
              <w:rPr>
                <w:rFonts w:ascii="Times New Roman" w:hAnsi="Times New Roman"/>
              </w:rPr>
              <w:t>ing</w:t>
            </w:r>
            <w:r>
              <w:rPr>
                <w:rFonts w:ascii="Times New Roman" w:hAnsi="Times New Roman"/>
              </w:rPr>
              <w:t xml:space="preserve"> blown directly into the bins and transferred to the feed hoppers in buildings through a sealed system. </w:t>
            </w:r>
            <w:r w:rsidR="00997272" w:rsidRPr="00C27258">
              <w:rPr>
                <w:rFonts w:ascii="Times New Roman" w:hAnsi="Times New Roman"/>
                <w:szCs w:val="24"/>
              </w:rPr>
              <w:t>All diets are formulated to match the growth stage of the pigs.</w:t>
            </w:r>
          </w:p>
          <w:p w14:paraId="183B44CD" w14:textId="34CB3D52" w:rsidR="00330D46" w:rsidRDefault="00330D46" w:rsidP="00330D46">
            <w:pPr>
              <w:rPr>
                <w:rFonts w:ascii="Times New Roman" w:hAnsi="Times New Roman"/>
              </w:rPr>
            </w:pPr>
          </w:p>
          <w:p w14:paraId="73FC4C40" w14:textId="447F5902" w:rsidR="00330D46" w:rsidRDefault="00330D46" w:rsidP="00330D46">
            <w:pPr>
              <w:rPr>
                <w:rFonts w:ascii="Times New Roman" w:hAnsi="Times New Roman"/>
              </w:rPr>
            </w:pPr>
            <w:r>
              <w:rPr>
                <w:rFonts w:ascii="Times New Roman" w:hAnsi="Times New Roman"/>
              </w:rPr>
              <w:t xml:space="preserve">Water is supplied throughout the site from </w:t>
            </w:r>
            <w:r w:rsidR="00FA12E6">
              <w:rPr>
                <w:rFonts w:ascii="Times New Roman" w:hAnsi="Times New Roman"/>
              </w:rPr>
              <w:t>an o</w:t>
            </w:r>
            <w:r w:rsidR="000A3283">
              <w:rPr>
                <w:rFonts w:ascii="Times New Roman" w:hAnsi="Times New Roman"/>
              </w:rPr>
              <w:t>n</w:t>
            </w:r>
            <w:r w:rsidR="00FA12E6">
              <w:rPr>
                <w:rFonts w:ascii="Times New Roman" w:hAnsi="Times New Roman"/>
              </w:rPr>
              <w:t>-site</w:t>
            </w:r>
            <w:r>
              <w:rPr>
                <w:rFonts w:ascii="Times New Roman" w:hAnsi="Times New Roman"/>
              </w:rPr>
              <w:t xml:space="preserve"> borehole</w:t>
            </w:r>
            <w:r w:rsidR="00997272">
              <w:rPr>
                <w:rFonts w:ascii="Times New Roman" w:hAnsi="Times New Roman"/>
              </w:rPr>
              <w:t xml:space="preserve"> and provided to the pigs through </w:t>
            </w:r>
            <w:r w:rsidR="000A3283">
              <w:rPr>
                <w:rFonts w:ascii="Times New Roman" w:hAnsi="Times New Roman"/>
              </w:rPr>
              <w:t>nipple drinkers (dribble bar) over a tray</w:t>
            </w:r>
            <w:r>
              <w:rPr>
                <w:rFonts w:ascii="Times New Roman" w:hAnsi="Times New Roman"/>
              </w:rPr>
              <w:t xml:space="preserve">. </w:t>
            </w:r>
          </w:p>
          <w:p w14:paraId="40278521" w14:textId="472B1C61" w:rsidR="00330D46" w:rsidRDefault="00330D46" w:rsidP="00330D46">
            <w:pPr>
              <w:rPr>
                <w:rFonts w:ascii="Times New Roman" w:hAnsi="Times New Roman"/>
              </w:rPr>
            </w:pPr>
          </w:p>
          <w:p w14:paraId="73BE0E48" w14:textId="6CA39AB6" w:rsidR="00330D46" w:rsidRDefault="00330D46" w:rsidP="00330D46">
            <w:pPr>
              <w:rPr>
                <w:rFonts w:ascii="Times New Roman" w:hAnsi="Times New Roman"/>
              </w:rPr>
            </w:pPr>
            <w:r>
              <w:rPr>
                <w:rFonts w:ascii="Times New Roman" w:hAnsi="Times New Roman"/>
              </w:rPr>
              <w:t>The</w:t>
            </w:r>
            <w:r w:rsidR="00FA12E6">
              <w:rPr>
                <w:rFonts w:ascii="Times New Roman" w:hAnsi="Times New Roman"/>
              </w:rPr>
              <w:t xml:space="preserve">re is </w:t>
            </w:r>
            <w:r w:rsidR="000A3283">
              <w:rPr>
                <w:rFonts w:ascii="Times New Roman" w:hAnsi="Times New Roman"/>
              </w:rPr>
              <w:t>a</w:t>
            </w:r>
            <w:r>
              <w:rPr>
                <w:rFonts w:ascii="Times New Roman" w:hAnsi="Times New Roman"/>
              </w:rPr>
              <w:t xml:space="preserve"> fuel tank on site</w:t>
            </w:r>
            <w:r w:rsidR="000A3283">
              <w:rPr>
                <w:rFonts w:ascii="Times New Roman" w:hAnsi="Times New Roman"/>
              </w:rPr>
              <w:t xml:space="preserve"> and tractor-run</w:t>
            </w:r>
            <w:r w:rsidR="00FA12E6">
              <w:rPr>
                <w:rFonts w:ascii="Times New Roman" w:hAnsi="Times New Roman"/>
              </w:rPr>
              <w:t xml:space="preserve"> generator</w:t>
            </w:r>
            <w:r>
              <w:rPr>
                <w:rFonts w:ascii="Times New Roman" w:hAnsi="Times New Roman"/>
              </w:rPr>
              <w:t xml:space="preserve">. </w:t>
            </w:r>
          </w:p>
          <w:p w14:paraId="5FA95D1F" w14:textId="77777777" w:rsidR="00440B1A" w:rsidRDefault="00440B1A" w:rsidP="00330D46">
            <w:pPr>
              <w:rPr>
                <w:rFonts w:ascii="Times New Roman" w:hAnsi="Times New Roman"/>
              </w:rPr>
            </w:pPr>
          </w:p>
          <w:p w14:paraId="1D60FA23" w14:textId="023A4BCA" w:rsidR="00330D46" w:rsidRDefault="00330D46" w:rsidP="00330D46">
            <w:pPr>
              <w:rPr>
                <w:rFonts w:ascii="Times New Roman" w:hAnsi="Times New Roman"/>
              </w:rPr>
            </w:pPr>
            <w:r>
              <w:rPr>
                <w:rFonts w:ascii="Times New Roman" w:hAnsi="Times New Roman"/>
              </w:rPr>
              <w:t xml:space="preserve">Carcases are collected by an approved contractor. There is a locked </w:t>
            </w:r>
            <w:r w:rsidR="00440B1A">
              <w:rPr>
                <w:rFonts w:ascii="Times New Roman" w:hAnsi="Times New Roman"/>
              </w:rPr>
              <w:t>container</w:t>
            </w:r>
            <w:r>
              <w:rPr>
                <w:rFonts w:ascii="Times New Roman" w:hAnsi="Times New Roman"/>
              </w:rPr>
              <w:t xml:space="preserve"> to store carcasses in prior to collection.</w:t>
            </w:r>
            <w:r w:rsidR="00997272">
              <w:rPr>
                <w:rFonts w:ascii="Times New Roman" w:hAnsi="Times New Roman"/>
              </w:rPr>
              <w:t xml:space="preserve"> </w:t>
            </w:r>
          </w:p>
          <w:p w14:paraId="70BCB530" w14:textId="127FE455" w:rsidR="00330D46" w:rsidRDefault="00330D46" w:rsidP="00330D46">
            <w:pPr>
              <w:rPr>
                <w:rFonts w:ascii="Times New Roman" w:hAnsi="Times New Roman"/>
              </w:rPr>
            </w:pPr>
          </w:p>
          <w:p w14:paraId="7CFA09C0" w14:textId="47C5944F" w:rsidR="00330D46" w:rsidRDefault="000A3283" w:rsidP="00330D46">
            <w:pPr>
              <w:rPr>
                <w:rFonts w:ascii="Times New Roman" w:hAnsi="Times New Roman"/>
              </w:rPr>
            </w:pPr>
            <w:r>
              <w:rPr>
                <w:rFonts w:ascii="Times New Roman" w:hAnsi="Times New Roman"/>
              </w:rPr>
              <w:t xml:space="preserve">There is no chemical store within the installation. </w:t>
            </w:r>
          </w:p>
          <w:p w14:paraId="1A5EB4AA" w14:textId="77777777" w:rsidR="00330D46" w:rsidRDefault="00330D46" w:rsidP="00330D46">
            <w:pPr>
              <w:rPr>
                <w:rFonts w:ascii="Times New Roman" w:hAnsi="Times New Roman"/>
              </w:rPr>
            </w:pPr>
          </w:p>
          <w:p w14:paraId="4F6747F3" w14:textId="3D69FDB5" w:rsidR="00330D46" w:rsidRDefault="00330D46" w:rsidP="00330D46">
            <w:pPr>
              <w:rPr>
                <w:rFonts w:ascii="Times New Roman" w:hAnsi="Times New Roman"/>
              </w:rPr>
            </w:pPr>
            <w:r>
              <w:rPr>
                <w:rFonts w:ascii="Times New Roman" w:hAnsi="Times New Roman"/>
              </w:rPr>
              <w:t xml:space="preserve">Pens are cleaned and disinfected between batches of pigs. </w:t>
            </w:r>
          </w:p>
          <w:p w14:paraId="2636E60B" w14:textId="2323ECF2" w:rsidR="00997272" w:rsidRDefault="00997272" w:rsidP="00330D46">
            <w:pPr>
              <w:rPr>
                <w:rFonts w:ascii="Times New Roman" w:hAnsi="Times New Roman"/>
              </w:rPr>
            </w:pPr>
          </w:p>
          <w:p w14:paraId="76472D29" w14:textId="6BBDE9CD" w:rsidR="00440B1A" w:rsidRDefault="00440B1A">
            <w:pPr>
              <w:autoSpaceDE w:val="0"/>
              <w:ind w:left="-81"/>
              <w:rPr>
                <w:rFonts w:ascii="Times New Roman" w:hAnsi="Times New Roman"/>
                <w:bCs/>
                <w:color w:val="000000"/>
                <w:szCs w:val="24"/>
                <w:shd w:val="clear" w:color="auto" w:fill="FFFFFF"/>
              </w:rPr>
            </w:pPr>
            <w:r>
              <w:rPr>
                <w:rFonts w:ascii="Times New Roman" w:hAnsi="Times New Roman"/>
                <w:bCs/>
                <w:color w:val="000000"/>
                <w:szCs w:val="24"/>
              </w:rPr>
              <w:t xml:space="preserve">FYM and dirty water are </w:t>
            </w:r>
            <w:r w:rsidR="00E47302" w:rsidRPr="00C27258">
              <w:rPr>
                <w:rFonts w:ascii="Times New Roman" w:hAnsi="Times New Roman"/>
                <w:bCs/>
                <w:color w:val="000000"/>
                <w:szCs w:val="24"/>
              </w:rPr>
              <w:t>spread in accordance with the requirements of a manure management plan</w:t>
            </w:r>
            <w:r w:rsidR="00E47302" w:rsidRPr="00C27258">
              <w:rPr>
                <w:rFonts w:ascii="Times New Roman" w:hAnsi="Times New Roman"/>
                <w:bCs/>
                <w:color w:val="000000"/>
                <w:szCs w:val="24"/>
                <w:shd w:val="clear" w:color="auto" w:fill="FFFFFF"/>
              </w:rPr>
              <w:t xml:space="preserve"> ensuring th</w:t>
            </w:r>
            <w:r w:rsidR="00581094" w:rsidRPr="00C27258">
              <w:rPr>
                <w:rFonts w:ascii="Times New Roman" w:hAnsi="Times New Roman"/>
                <w:bCs/>
                <w:color w:val="000000"/>
                <w:szCs w:val="24"/>
                <w:shd w:val="clear" w:color="auto" w:fill="FFFFFF"/>
              </w:rPr>
              <w:t xml:space="preserve">at </w:t>
            </w:r>
            <w:r w:rsidR="005956A2" w:rsidRPr="00C27258">
              <w:rPr>
                <w:rFonts w:ascii="Times New Roman" w:hAnsi="Times New Roman"/>
                <w:bCs/>
                <w:color w:val="000000"/>
                <w:szCs w:val="24"/>
                <w:shd w:val="clear" w:color="auto" w:fill="FFFFFF"/>
              </w:rPr>
              <w:t xml:space="preserve">both are </w:t>
            </w:r>
            <w:r w:rsidR="00E47302" w:rsidRPr="00C27258">
              <w:rPr>
                <w:rFonts w:ascii="Times New Roman" w:hAnsi="Times New Roman"/>
                <w:bCs/>
                <w:color w:val="000000"/>
                <w:szCs w:val="24"/>
                <w:shd w:val="clear" w:color="auto" w:fill="FFFFFF"/>
              </w:rPr>
              <w:t xml:space="preserve">managed to meet Codes of Good Agricultural Practice and </w:t>
            </w:r>
            <w:r w:rsidR="00FA12E6">
              <w:rPr>
                <w:rFonts w:ascii="Times New Roman" w:hAnsi="Times New Roman"/>
                <w:bCs/>
                <w:color w:val="000000"/>
                <w:szCs w:val="24"/>
                <w:shd w:val="clear" w:color="auto" w:fill="FFFFFF"/>
              </w:rPr>
              <w:t>all relevant legislation</w:t>
            </w:r>
            <w:r w:rsidR="00E47302" w:rsidRPr="00C27258">
              <w:rPr>
                <w:rFonts w:ascii="Times New Roman" w:hAnsi="Times New Roman"/>
                <w:bCs/>
                <w:color w:val="000000"/>
                <w:szCs w:val="24"/>
                <w:shd w:val="clear" w:color="auto" w:fill="FFFFFF"/>
              </w:rPr>
              <w:t xml:space="preserve">. </w:t>
            </w:r>
          </w:p>
          <w:p w14:paraId="43FD89A8" w14:textId="77777777" w:rsidR="00440B1A" w:rsidRDefault="00440B1A">
            <w:pPr>
              <w:autoSpaceDE w:val="0"/>
              <w:ind w:left="-81"/>
              <w:rPr>
                <w:rFonts w:ascii="Times New Roman" w:hAnsi="Times New Roman"/>
                <w:bCs/>
                <w:color w:val="000000"/>
                <w:szCs w:val="24"/>
                <w:shd w:val="clear" w:color="auto" w:fill="FFFFFF"/>
              </w:rPr>
            </w:pPr>
          </w:p>
          <w:p w14:paraId="274A4B97" w14:textId="15800F6F" w:rsidR="00997272" w:rsidRDefault="00E47302">
            <w:pPr>
              <w:autoSpaceDE w:val="0"/>
              <w:ind w:left="-81"/>
              <w:rPr>
                <w:rFonts w:ascii="Times New Roman" w:hAnsi="Times New Roman"/>
                <w:bCs/>
                <w:color w:val="000000"/>
                <w:szCs w:val="24"/>
                <w:shd w:val="clear" w:color="auto" w:fill="FFFFFF"/>
              </w:rPr>
            </w:pPr>
            <w:r w:rsidRPr="00C27258">
              <w:rPr>
                <w:rFonts w:ascii="Times New Roman" w:hAnsi="Times New Roman"/>
                <w:bCs/>
                <w:color w:val="000000"/>
                <w:szCs w:val="24"/>
                <w:shd w:val="clear" w:color="auto" w:fill="FFFFFF"/>
              </w:rPr>
              <w:t xml:space="preserve">We keep stock counts and the tonnage/litres </w:t>
            </w:r>
            <w:r w:rsidR="00440B1A">
              <w:rPr>
                <w:rFonts w:ascii="Times New Roman" w:hAnsi="Times New Roman"/>
                <w:bCs/>
                <w:color w:val="000000"/>
                <w:szCs w:val="24"/>
                <w:shd w:val="clear" w:color="auto" w:fill="FFFFFF"/>
              </w:rPr>
              <w:t>exported</w:t>
            </w:r>
            <w:r w:rsidR="00FA12E6">
              <w:rPr>
                <w:rFonts w:ascii="Times New Roman" w:hAnsi="Times New Roman"/>
                <w:bCs/>
                <w:color w:val="000000"/>
                <w:szCs w:val="24"/>
                <w:shd w:val="clear" w:color="auto" w:fill="FFFFFF"/>
              </w:rPr>
              <w:t xml:space="preserve"> from the installation</w:t>
            </w:r>
            <w:r w:rsidRPr="00C27258">
              <w:rPr>
                <w:rFonts w:ascii="Times New Roman" w:hAnsi="Times New Roman"/>
                <w:bCs/>
                <w:color w:val="000000"/>
                <w:szCs w:val="24"/>
                <w:shd w:val="clear" w:color="auto" w:fill="FFFFFF"/>
              </w:rPr>
              <w:t xml:space="preserve"> (including d</w:t>
            </w:r>
            <w:r w:rsidR="00440B1A">
              <w:rPr>
                <w:rFonts w:ascii="Times New Roman" w:hAnsi="Times New Roman"/>
                <w:bCs/>
                <w:color w:val="000000"/>
                <w:szCs w:val="24"/>
                <w:shd w:val="clear" w:color="auto" w:fill="FFFFFF"/>
              </w:rPr>
              <w:t>ates</w:t>
            </w:r>
            <w:r w:rsidRPr="00C27258">
              <w:rPr>
                <w:rFonts w:ascii="Times New Roman" w:hAnsi="Times New Roman"/>
                <w:bCs/>
                <w:color w:val="000000"/>
                <w:szCs w:val="24"/>
                <w:shd w:val="clear" w:color="auto" w:fill="FFFFFF"/>
              </w:rPr>
              <w:t xml:space="preserve">). </w:t>
            </w:r>
          </w:p>
          <w:p w14:paraId="5E150A4C" w14:textId="77777777" w:rsidR="00997272" w:rsidRDefault="00997272">
            <w:pPr>
              <w:autoSpaceDE w:val="0"/>
              <w:ind w:left="-81"/>
              <w:rPr>
                <w:rFonts w:ascii="Times New Roman" w:hAnsi="Times New Roman"/>
              </w:rPr>
            </w:pPr>
          </w:p>
          <w:p w14:paraId="75B7A13D" w14:textId="684299D9" w:rsidR="00B0060B" w:rsidRPr="00C27258" w:rsidRDefault="00997272">
            <w:pPr>
              <w:autoSpaceDE w:val="0"/>
              <w:ind w:left="-81"/>
              <w:rPr>
                <w:rFonts w:ascii="Times New Roman" w:hAnsi="Times New Roman"/>
                <w:bCs/>
                <w:color w:val="000000"/>
                <w:szCs w:val="24"/>
                <w:shd w:val="clear" w:color="auto" w:fill="FFFFFF"/>
              </w:rPr>
            </w:pPr>
            <w:r>
              <w:rPr>
                <w:rFonts w:ascii="Times New Roman" w:hAnsi="Times New Roman"/>
              </w:rPr>
              <w:t>There are no planned changes to pollution prevention measures anticipated to occur within six months of submitting this Site Condition Report to comply with BAT requirements</w:t>
            </w:r>
          </w:p>
          <w:p w14:paraId="2D02A09E" w14:textId="55095900" w:rsidR="00B0060B" w:rsidRPr="00C27258" w:rsidRDefault="00B0060B">
            <w:pPr>
              <w:jc w:val="both"/>
              <w:rPr>
                <w:rFonts w:ascii="Times New Roman" w:hAnsi="Times New Roman"/>
                <w:iCs/>
                <w:color w:val="FF0000"/>
                <w:szCs w:val="24"/>
              </w:rPr>
            </w:pPr>
          </w:p>
        </w:tc>
      </w:tr>
      <w:tr w:rsidR="00B0060B" w:rsidRPr="00C27258" w14:paraId="1E582210" w14:textId="77777777">
        <w:trPr>
          <w:jc w:val="center"/>
        </w:trPr>
        <w:tc>
          <w:tcPr>
            <w:tcW w:w="492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79AE31B" w14:textId="77777777" w:rsidR="00B0060B" w:rsidRPr="00C27258" w:rsidRDefault="00E47302">
            <w:pPr>
              <w:pStyle w:val="BodyText3"/>
              <w:rPr>
                <w:rFonts w:ascii="Times New Roman" w:hAnsi="Times New Roman"/>
                <w:sz w:val="24"/>
                <w:szCs w:val="24"/>
              </w:rPr>
            </w:pPr>
            <w:r w:rsidRPr="00C27258">
              <w:rPr>
                <w:rFonts w:ascii="Times New Roman" w:hAnsi="Times New Roman"/>
                <w:sz w:val="24"/>
                <w:szCs w:val="24"/>
              </w:rPr>
              <w:t>Non-permitted activities undertaken</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C0747BE" w14:textId="77777777" w:rsidR="00B0060B" w:rsidRPr="00C27258" w:rsidRDefault="00E47302">
            <w:pPr>
              <w:pStyle w:val="BodyText3"/>
              <w:jc w:val="both"/>
              <w:rPr>
                <w:rFonts w:ascii="Times New Roman" w:hAnsi="Times New Roman"/>
                <w:sz w:val="24"/>
                <w:szCs w:val="24"/>
              </w:rPr>
            </w:pPr>
            <w:r w:rsidRPr="00C27258">
              <w:rPr>
                <w:rFonts w:ascii="Times New Roman" w:hAnsi="Times New Roman"/>
                <w:sz w:val="24"/>
                <w:szCs w:val="24"/>
              </w:rPr>
              <w:t>Not applicable</w:t>
            </w:r>
          </w:p>
        </w:tc>
      </w:tr>
      <w:tr w:rsidR="00B0060B" w:rsidRPr="00C27258" w14:paraId="470F6B59" w14:textId="77777777">
        <w:trPr>
          <w:trHeight w:val="1224"/>
          <w:jc w:val="center"/>
        </w:trPr>
        <w:tc>
          <w:tcPr>
            <w:tcW w:w="4921"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61F71B7" w14:textId="77777777" w:rsidR="00B0060B" w:rsidRPr="00C27258" w:rsidRDefault="00E47302">
            <w:pPr>
              <w:pStyle w:val="BodyText3"/>
              <w:jc w:val="both"/>
              <w:rPr>
                <w:rFonts w:ascii="Times New Roman" w:hAnsi="Times New Roman"/>
                <w:sz w:val="24"/>
                <w:szCs w:val="24"/>
              </w:rPr>
            </w:pPr>
            <w:r w:rsidRPr="00C27258">
              <w:rPr>
                <w:rFonts w:ascii="Times New Roman" w:hAnsi="Times New Roman"/>
                <w:sz w:val="24"/>
                <w:szCs w:val="24"/>
              </w:rPr>
              <w:t>Document references for:</w:t>
            </w:r>
          </w:p>
          <w:p w14:paraId="6F5A5245" w14:textId="77777777" w:rsidR="00B0060B" w:rsidRPr="00C27258" w:rsidRDefault="00E47302">
            <w:pPr>
              <w:pStyle w:val="BodyText3"/>
              <w:numPr>
                <w:ilvl w:val="0"/>
                <w:numId w:val="5"/>
              </w:numPr>
              <w:rPr>
                <w:rFonts w:ascii="Times New Roman" w:hAnsi="Times New Roman"/>
                <w:sz w:val="24"/>
                <w:szCs w:val="24"/>
              </w:rPr>
            </w:pPr>
            <w:r w:rsidRPr="00C27258">
              <w:rPr>
                <w:rFonts w:ascii="Times New Roman" w:hAnsi="Times New Roman"/>
                <w:sz w:val="24"/>
                <w:szCs w:val="24"/>
              </w:rPr>
              <w:t xml:space="preserve">Plan showing activity layout </w:t>
            </w:r>
          </w:p>
          <w:p w14:paraId="77130445" w14:textId="77777777" w:rsidR="00B0060B" w:rsidRPr="00C27258" w:rsidRDefault="00E47302">
            <w:pPr>
              <w:pStyle w:val="BodyText3"/>
              <w:numPr>
                <w:ilvl w:val="0"/>
                <w:numId w:val="4"/>
              </w:numPr>
              <w:rPr>
                <w:rFonts w:ascii="Times New Roman" w:hAnsi="Times New Roman"/>
                <w:sz w:val="24"/>
                <w:szCs w:val="24"/>
              </w:rPr>
            </w:pPr>
            <w:r w:rsidRPr="00C27258">
              <w:rPr>
                <w:rFonts w:ascii="Times New Roman" w:hAnsi="Times New Roman"/>
                <w:sz w:val="24"/>
                <w:szCs w:val="24"/>
              </w:rPr>
              <w:t>Environmental risk assessment</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F97B7CA" w14:textId="77777777" w:rsidR="00B0060B" w:rsidRPr="00C27258" w:rsidRDefault="00E47302">
            <w:pPr>
              <w:pStyle w:val="BodyText3"/>
              <w:jc w:val="both"/>
              <w:rPr>
                <w:rFonts w:ascii="Times New Roman" w:hAnsi="Times New Roman"/>
                <w:sz w:val="24"/>
                <w:szCs w:val="24"/>
              </w:rPr>
            </w:pPr>
            <w:r w:rsidRPr="00C27258">
              <w:rPr>
                <w:rFonts w:ascii="Times New Roman" w:hAnsi="Times New Roman"/>
                <w:sz w:val="24"/>
                <w:szCs w:val="24"/>
              </w:rPr>
              <w:t>Appendix 4: Site Location Plan and Site Layout Plans</w:t>
            </w:r>
          </w:p>
          <w:p w14:paraId="6A728970" w14:textId="77777777" w:rsidR="00B0060B" w:rsidRPr="00C27258" w:rsidRDefault="00E47302">
            <w:pPr>
              <w:pStyle w:val="BodyText3"/>
              <w:jc w:val="both"/>
              <w:rPr>
                <w:rFonts w:ascii="Times New Roman" w:hAnsi="Times New Roman"/>
                <w:sz w:val="24"/>
                <w:szCs w:val="24"/>
              </w:rPr>
            </w:pPr>
            <w:r w:rsidRPr="00C27258">
              <w:rPr>
                <w:rFonts w:ascii="Times New Roman" w:hAnsi="Times New Roman"/>
                <w:sz w:val="24"/>
                <w:szCs w:val="24"/>
              </w:rPr>
              <w:t xml:space="preserve">Appendix </w:t>
            </w:r>
            <w:r w:rsidR="001957F9" w:rsidRPr="00C27258">
              <w:rPr>
                <w:rFonts w:ascii="Times New Roman" w:hAnsi="Times New Roman"/>
                <w:sz w:val="24"/>
                <w:szCs w:val="24"/>
              </w:rPr>
              <w:t>5</w:t>
            </w:r>
            <w:r w:rsidRPr="00C27258">
              <w:rPr>
                <w:rFonts w:ascii="Times New Roman" w:hAnsi="Times New Roman"/>
                <w:sz w:val="24"/>
                <w:szCs w:val="24"/>
              </w:rPr>
              <w:t xml:space="preserve">: H1 Environmental Risk Assessment </w:t>
            </w:r>
          </w:p>
        </w:tc>
      </w:tr>
    </w:tbl>
    <w:p w14:paraId="3596111F" w14:textId="77777777" w:rsidR="00B0060B" w:rsidRPr="00C27258" w:rsidRDefault="00B0060B">
      <w:pPr>
        <w:pStyle w:val="AgencyStdParagraph"/>
        <w:rPr>
          <w:rFonts w:ascii="Times New Roman" w:hAnsi="Times New Roman"/>
        </w:rPr>
      </w:pPr>
    </w:p>
    <w:p w14:paraId="591B994B" w14:textId="77777777" w:rsidR="00B0060B" w:rsidRPr="00C27258" w:rsidRDefault="00E47302">
      <w:pPr>
        <w:jc w:val="both"/>
        <w:rPr>
          <w:rFonts w:ascii="Times New Roman" w:hAnsi="Times New Roman"/>
          <w:szCs w:val="24"/>
        </w:rPr>
      </w:pPr>
      <w:r w:rsidRPr="00C27258">
        <w:rPr>
          <w:rFonts w:ascii="Times New Roman" w:hAnsi="Times New Roman"/>
          <w:b/>
          <w:szCs w:val="24"/>
        </w:rPr>
        <w:t xml:space="preserve">Note: </w:t>
      </w:r>
      <w:r w:rsidRPr="00C27258">
        <w:rPr>
          <w:rFonts w:ascii="Times New Roman" w:hAnsi="Times New Roman"/>
          <w:szCs w:val="24"/>
        </w:rPr>
        <w:t>Question 5 of the application form asks for information about the activities that you will undertake at the site. You must also provide an environmental risk assessment. This risk assessment must be based on the Environment Agency guidance (Environmental Risk Assessment EPR H1) or use an equivalent approach.</w:t>
      </w:r>
    </w:p>
    <w:p w14:paraId="12D4B395" w14:textId="77777777" w:rsidR="00B0060B" w:rsidRPr="00C27258" w:rsidRDefault="00B0060B">
      <w:pPr>
        <w:jc w:val="both"/>
        <w:rPr>
          <w:rFonts w:ascii="Times New Roman" w:hAnsi="Times New Roman"/>
          <w:szCs w:val="24"/>
        </w:rPr>
      </w:pPr>
    </w:p>
    <w:p w14:paraId="04FA0CBC" w14:textId="77777777" w:rsidR="00B0060B" w:rsidRPr="00C27258" w:rsidRDefault="00E47302">
      <w:pPr>
        <w:jc w:val="both"/>
        <w:rPr>
          <w:rFonts w:ascii="Times New Roman" w:hAnsi="Times New Roman"/>
          <w:szCs w:val="24"/>
        </w:rPr>
      </w:pPr>
      <w:r w:rsidRPr="00C27258">
        <w:rPr>
          <w:rFonts w:ascii="Times New Roman" w:hAnsi="Times New Roman"/>
          <w:szCs w:val="24"/>
        </w:rPr>
        <w:t xml:space="preserve">It is essential that you identify in your environmental risk assessment all the substances used and produced that could pollute the soil or groundwater if there were an accident or if measures to protect land fail. These include substances that would be classified as ‘dangerous’ under the Control of Major Accident Hazard regulations 1999 (COMAH) and also raw materials, fuels, intermediates, products, wastes and effluents. </w:t>
      </w:r>
    </w:p>
    <w:p w14:paraId="07C74538" w14:textId="77777777" w:rsidR="00B0060B" w:rsidRPr="00C27258" w:rsidRDefault="00B0060B">
      <w:pPr>
        <w:jc w:val="both"/>
        <w:rPr>
          <w:rFonts w:ascii="Times New Roman" w:hAnsi="Times New Roman"/>
          <w:szCs w:val="24"/>
        </w:rPr>
      </w:pPr>
    </w:p>
    <w:p w14:paraId="02B71C4F" w14:textId="77777777" w:rsidR="00B0060B" w:rsidRPr="00C27258" w:rsidRDefault="00E47302">
      <w:pPr>
        <w:shd w:val="clear" w:color="auto" w:fill="FFFFFF"/>
        <w:jc w:val="both"/>
        <w:rPr>
          <w:rFonts w:ascii="Times New Roman" w:hAnsi="Times New Roman"/>
          <w:szCs w:val="24"/>
        </w:rPr>
      </w:pPr>
      <w:r w:rsidRPr="00C27258">
        <w:rPr>
          <w:rFonts w:ascii="Times New Roman" w:hAnsi="Times New Roman"/>
          <w:szCs w:val="24"/>
        </w:rPr>
        <w:t>COMAH came into force on 1 April 1999 and implement the EC Directive 96/82/EC (known as the Seveso II Directive). COMAH applies to around 1,200 sites that have the potential to cause major accidents because they use or store significant quantities of dangerous substances, such as oil products, natural gas, chemicals or explosives. A major accident could be an uncontrolled release of a substance, a fire or explosion, which results in serious danger to human health or the environment, causing severe and/or long-term damage.</w:t>
      </w:r>
    </w:p>
    <w:p w14:paraId="45C5C78F" w14:textId="77777777" w:rsidR="00B0060B" w:rsidRPr="00C27258" w:rsidRDefault="00B0060B">
      <w:pPr>
        <w:shd w:val="clear" w:color="auto" w:fill="FFFFFF"/>
        <w:jc w:val="both"/>
        <w:rPr>
          <w:rFonts w:ascii="Times New Roman" w:hAnsi="Times New Roman"/>
          <w:szCs w:val="24"/>
        </w:rPr>
      </w:pPr>
    </w:p>
    <w:p w14:paraId="4F859005" w14:textId="77777777" w:rsidR="00B0060B" w:rsidRPr="00C27258" w:rsidRDefault="00E47302">
      <w:pPr>
        <w:shd w:val="clear" w:color="auto" w:fill="FFFFFF"/>
        <w:jc w:val="both"/>
        <w:rPr>
          <w:rFonts w:ascii="Times New Roman" w:hAnsi="Times New Roman"/>
          <w:szCs w:val="24"/>
        </w:rPr>
      </w:pPr>
      <w:r w:rsidRPr="00C27258">
        <w:rPr>
          <w:rFonts w:ascii="Times New Roman" w:hAnsi="Times New Roman"/>
          <w:szCs w:val="24"/>
        </w:rPr>
        <w:t>The COMAH regulations aim to ensure that businesses:</w:t>
      </w:r>
    </w:p>
    <w:p w14:paraId="51F2DCD8" w14:textId="77777777" w:rsidR="00B0060B" w:rsidRPr="00C27258" w:rsidRDefault="00E47302">
      <w:pPr>
        <w:pStyle w:val="ListParagraph"/>
        <w:numPr>
          <w:ilvl w:val="0"/>
          <w:numId w:val="4"/>
        </w:numPr>
        <w:shd w:val="clear" w:color="auto" w:fill="FFFFFF"/>
        <w:jc w:val="both"/>
        <w:rPr>
          <w:rFonts w:ascii="Times New Roman" w:hAnsi="Times New Roman"/>
          <w:szCs w:val="24"/>
        </w:rPr>
      </w:pPr>
      <w:r w:rsidRPr="00C27258">
        <w:rPr>
          <w:rFonts w:ascii="Times New Roman" w:hAnsi="Times New Roman"/>
          <w:szCs w:val="24"/>
        </w:rPr>
        <w:t>Take all necessary measures to prevent major accidents involving dangerous substances</w:t>
      </w:r>
    </w:p>
    <w:p w14:paraId="6D0F19D1" w14:textId="77777777" w:rsidR="00B0060B" w:rsidRPr="00C27258" w:rsidRDefault="00E47302">
      <w:pPr>
        <w:pStyle w:val="ListParagraph"/>
        <w:numPr>
          <w:ilvl w:val="0"/>
          <w:numId w:val="4"/>
        </w:numPr>
        <w:shd w:val="clear" w:color="auto" w:fill="FFFFFF"/>
        <w:jc w:val="both"/>
        <w:rPr>
          <w:rFonts w:ascii="Times New Roman" w:hAnsi="Times New Roman"/>
          <w:szCs w:val="24"/>
        </w:rPr>
      </w:pPr>
      <w:r w:rsidRPr="00C27258">
        <w:rPr>
          <w:rFonts w:ascii="Times New Roman" w:hAnsi="Times New Roman"/>
          <w:szCs w:val="24"/>
        </w:rPr>
        <w:t xml:space="preserve">Limit the consequences of any major accidents which do occur. </w:t>
      </w:r>
    </w:p>
    <w:p w14:paraId="775E4E79" w14:textId="77777777" w:rsidR="00B0060B" w:rsidRPr="00C27258" w:rsidRDefault="00B0060B">
      <w:pPr>
        <w:shd w:val="clear" w:color="auto" w:fill="FFFFFF"/>
        <w:jc w:val="both"/>
        <w:rPr>
          <w:rFonts w:ascii="Times New Roman" w:hAnsi="Times New Roman"/>
          <w:szCs w:val="24"/>
        </w:rPr>
      </w:pPr>
    </w:p>
    <w:p w14:paraId="77F5795B" w14:textId="77777777" w:rsidR="00B0060B" w:rsidRPr="00C27258" w:rsidRDefault="00E47302">
      <w:pPr>
        <w:shd w:val="clear" w:color="auto" w:fill="FFFFFF"/>
        <w:jc w:val="both"/>
        <w:rPr>
          <w:rFonts w:ascii="Times New Roman" w:hAnsi="Times New Roman"/>
          <w:szCs w:val="24"/>
        </w:rPr>
      </w:pPr>
      <w:r w:rsidRPr="00C27258">
        <w:rPr>
          <w:rFonts w:ascii="Times New Roman" w:hAnsi="Times New Roman"/>
          <w:szCs w:val="24"/>
        </w:rPr>
        <w:t>The COMAH Regulations apply mainly to the chemical and petrochemical industries, fuel storage and distribution businesses, which manufacture, store or use any dangerous substances in amounts that exceed a certain quantity.</w:t>
      </w:r>
    </w:p>
    <w:p w14:paraId="1F3D8C93" w14:textId="77777777" w:rsidR="00B0060B" w:rsidRPr="00C27258" w:rsidRDefault="00B0060B">
      <w:pPr>
        <w:shd w:val="clear" w:color="auto" w:fill="FFFFFF"/>
        <w:rPr>
          <w:rFonts w:ascii="Times New Roman" w:hAnsi="Times New Roman"/>
          <w:szCs w:val="24"/>
        </w:rPr>
      </w:pPr>
    </w:p>
    <w:p w14:paraId="1746A844" w14:textId="77777777" w:rsidR="00B0060B" w:rsidRPr="00C27258" w:rsidRDefault="00E47302">
      <w:pPr>
        <w:shd w:val="clear" w:color="auto" w:fill="FFFFFF"/>
        <w:rPr>
          <w:rFonts w:ascii="Times New Roman" w:hAnsi="Times New Roman"/>
          <w:szCs w:val="24"/>
        </w:rPr>
      </w:pPr>
      <w:r w:rsidRPr="00C27258">
        <w:rPr>
          <w:rFonts w:ascii="Times New Roman" w:hAnsi="Times New Roman"/>
          <w:szCs w:val="24"/>
        </w:rPr>
        <w:t>Named dangerous substances in the COMAH regulations include:</w:t>
      </w:r>
    </w:p>
    <w:p w14:paraId="0CB1E969" w14:textId="77777777" w:rsidR="00B0060B" w:rsidRPr="00C27258" w:rsidRDefault="00E47302">
      <w:pPr>
        <w:numPr>
          <w:ilvl w:val="0"/>
          <w:numId w:val="6"/>
        </w:numPr>
        <w:shd w:val="clear" w:color="auto" w:fill="FFFFFF"/>
        <w:rPr>
          <w:rFonts w:ascii="Times New Roman" w:hAnsi="Times New Roman"/>
          <w:szCs w:val="24"/>
        </w:rPr>
      </w:pPr>
      <w:r w:rsidRPr="00C27258">
        <w:rPr>
          <w:rFonts w:ascii="Times New Roman" w:hAnsi="Times New Roman"/>
          <w:szCs w:val="24"/>
        </w:rPr>
        <w:t xml:space="preserve">Ammonium nitrate </w:t>
      </w:r>
    </w:p>
    <w:p w14:paraId="2054172C" w14:textId="77777777" w:rsidR="00B0060B" w:rsidRPr="00C27258" w:rsidRDefault="00E47302">
      <w:pPr>
        <w:numPr>
          <w:ilvl w:val="0"/>
          <w:numId w:val="6"/>
        </w:numPr>
        <w:shd w:val="clear" w:color="auto" w:fill="FFFFFF"/>
        <w:rPr>
          <w:rFonts w:ascii="Times New Roman" w:hAnsi="Times New Roman"/>
          <w:szCs w:val="24"/>
        </w:rPr>
      </w:pPr>
      <w:r w:rsidRPr="00C27258">
        <w:rPr>
          <w:rFonts w:ascii="Times New Roman" w:hAnsi="Times New Roman"/>
          <w:szCs w:val="24"/>
        </w:rPr>
        <w:t xml:space="preserve">Oxygen </w:t>
      </w:r>
    </w:p>
    <w:p w14:paraId="5509A509" w14:textId="77777777" w:rsidR="00B0060B" w:rsidRPr="00C27258" w:rsidRDefault="00E47302">
      <w:pPr>
        <w:numPr>
          <w:ilvl w:val="0"/>
          <w:numId w:val="6"/>
        </w:numPr>
        <w:shd w:val="clear" w:color="auto" w:fill="FFFFFF"/>
        <w:rPr>
          <w:rFonts w:ascii="Times New Roman" w:hAnsi="Times New Roman"/>
          <w:szCs w:val="24"/>
        </w:rPr>
      </w:pPr>
      <w:r w:rsidRPr="00C27258">
        <w:rPr>
          <w:rFonts w:ascii="Times New Roman" w:hAnsi="Times New Roman"/>
          <w:szCs w:val="24"/>
        </w:rPr>
        <w:t xml:space="preserve">Hydrogen </w:t>
      </w:r>
    </w:p>
    <w:p w14:paraId="6E0D30FE" w14:textId="77777777" w:rsidR="00B0060B" w:rsidRPr="00C27258" w:rsidRDefault="00E47302">
      <w:pPr>
        <w:numPr>
          <w:ilvl w:val="0"/>
          <w:numId w:val="6"/>
        </w:numPr>
        <w:shd w:val="clear" w:color="auto" w:fill="FFFFFF"/>
        <w:rPr>
          <w:rFonts w:ascii="Times New Roman" w:hAnsi="Times New Roman"/>
          <w:szCs w:val="24"/>
        </w:rPr>
      </w:pPr>
      <w:r w:rsidRPr="00C27258">
        <w:rPr>
          <w:rFonts w:ascii="Times New Roman" w:hAnsi="Times New Roman"/>
          <w:szCs w:val="24"/>
        </w:rPr>
        <w:t xml:space="preserve">Formaldehyde </w:t>
      </w:r>
    </w:p>
    <w:p w14:paraId="0B1D819A" w14:textId="77777777" w:rsidR="00B0060B" w:rsidRPr="00C27258" w:rsidRDefault="00E47302">
      <w:pPr>
        <w:numPr>
          <w:ilvl w:val="0"/>
          <w:numId w:val="6"/>
        </w:numPr>
        <w:shd w:val="clear" w:color="auto" w:fill="FFFFFF"/>
        <w:rPr>
          <w:rFonts w:ascii="Times New Roman" w:hAnsi="Times New Roman"/>
          <w:szCs w:val="24"/>
        </w:rPr>
      </w:pPr>
      <w:r w:rsidRPr="00C27258">
        <w:rPr>
          <w:rFonts w:ascii="Times New Roman" w:hAnsi="Times New Roman"/>
          <w:szCs w:val="24"/>
        </w:rPr>
        <w:t xml:space="preserve">Halogens </w:t>
      </w:r>
    </w:p>
    <w:p w14:paraId="0601B835" w14:textId="77777777" w:rsidR="00B0060B" w:rsidRPr="00C27258" w:rsidRDefault="00E47302">
      <w:pPr>
        <w:numPr>
          <w:ilvl w:val="0"/>
          <w:numId w:val="6"/>
        </w:numPr>
        <w:shd w:val="clear" w:color="auto" w:fill="FFFFFF"/>
        <w:rPr>
          <w:rFonts w:ascii="Times New Roman" w:hAnsi="Times New Roman"/>
          <w:szCs w:val="24"/>
        </w:rPr>
      </w:pPr>
      <w:r w:rsidRPr="00C27258">
        <w:rPr>
          <w:rFonts w:ascii="Times New Roman" w:hAnsi="Times New Roman"/>
          <w:szCs w:val="24"/>
        </w:rPr>
        <w:t>Petroleum products.</w:t>
      </w:r>
    </w:p>
    <w:p w14:paraId="0B0472C5" w14:textId="77777777" w:rsidR="00B0060B" w:rsidRPr="00C27258" w:rsidRDefault="00B0060B">
      <w:pPr>
        <w:shd w:val="clear" w:color="auto" w:fill="FFFFFF"/>
        <w:rPr>
          <w:rFonts w:ascii="Times New Roman" w:hAnsi="Times New Roman"/>
          <w:szCs w:val="24"/>
        </w:rPr>
      </w:pPr>
    </w:p>
    <w:p w14:paraId="44B394CE" w14:textId="77777777" w:rsidR="00B0060B" w:rsidRPr="00C27258" w:rsidRDefault="00E47302">
      <w:pPr>
        <w:shd w:val="clear" w:color="auto" w:fill="FFFFFF"/>
        <w:jc w:val="both"/>
        <w:rPr>
          <w:rFonts w:ascii="Times New Roman" w:hAnsi="Times New Roman"/>
          <w:szCs w:val="24"/>
        </w:rPr>
      </w:pPr>
      <w:r w:rsidRPr="00C27258">
        <w:rPr>
          <w:rFonts w:ascii="Times New Roman" w:hAnsi="Times New Roman"/>
          <w:szCs w:val="24"/>
        </w:rPr>
        <w:t>Under the COMAH Regulations businesses are categorised as either lower or top tier sites. The table in Schedule 1 of the COMAH regulations has a full list of dangerous substances and information to identify which category a site falls into.</w:t>
      </w:r>
    </w:p>
    <w:p w14:paraId="3860873E" w14:textId="77777777" w:rsidR="00B0060B" w:rsidRPr="00C27258" w:rsidRDefault="00E47302">
      <w:pPr>
        <w:shd w:val="clear" w:color="auto" w:fill="FFFFFF"/>
        <w:spacing w:before="280" w:after="280"/>
        <w:rPr>
          <w:rFonts w:ascii="Times New Roman" w:hAnsi="Times New Roman"/>
          <w:color w:val="1F497D"/>
          <w:szCs w:val="24"/>
        </w:rPr>
      </w:pPr>
      <w:r w:rsidRPr="00C27258">
        <w:rPr>
          <w:rFonts w:ascii="Times New Roman" w:hAnsi="Times New Roman"/>
          <w:szCs w:val="24"/>
        </w:rPr>
        <w:t xml:space="preserve">Schedule 1 is available from: </w:t>
      </w:r>
      <w:hyperlink r:id="rId8">
        <w:r w:rsidRPr="00C27258">
          <w:rPr>
            <w:rStyle w:val="InternetLink"/>
            <w:rFonts w:ascii="Times New Roman" w:hAnsi="Times New Roman"/>
            <w:szCs w:val="24"/>
          </w:rPr>
          <w:t>http://www.legislation.gov.uk/uksi/2005/1088/schedule/1/made</w:t>
        </w:r>
      </w:hyperlink>
      <w:r w:rsidRPr="00C27258">
        <w:rPr>
          <w:rFonts w:ascii="Times New Roman" w:hAnsi="Times New Roman"/>
          <w:color w:val="1F497D"/>
          <w:szCs w:val="24"/>
        </w:rPr>
        <w:t xml:space="preserve"> </w:t>
      </w:r>
    </w:p>
    <w:p w14:paraId="6A311848" w14:textId="77777777" w:rsidR="00B0060B" w:rsidRPr="00C27258" w:rsidRDefault="00E47302">
      <w:pPr>
        <w:jc w:val="both"/>
        <w:rPr>
          <w:rFonts w:ascii="Times New Roman" w:hAnsi="Times New Roman"/>
          <w:szCs w:val="24"/>
        </w:rPr>
      </w:pPr>
      <w:r w:rsidRPr="00C27258">
        <w:rPr>
          <w:rFonts w:ascii="Times New Roman" w:hAnsi="Times New Roman"/>
          <w:szCs w:val="24"/>
        </w:rPr>
        <w:t>Given the quantities and types of substances generally found on farm, it is unlikely that these regulations will apply to an intensive farming site.</w:t>
      </w:r>
    </w:p>
    <w:p w14:paraId="787D7C49" w14:textId="77777777" w:rsidR="00B0060B" w:rsidRPr="00C27258" w:rsidRDefault="00B0060B">
      <w:pPr>
        <w:rPr>
          <w:rFonts w:ascii="Times New Roman" w:hAnsi="Times New Roman"/>
          <w:color w:val="1F497D"/>
          <w:szCs w:val="24"/>
        </w:rPr>
      </w:pPr>
    </w:p>
    <w:p w14:paraId="0115FF93" w14:textId="77777777" w:rsidR="00B0060B" w:rsidRPr="00C27258" w:rsidRDefault="00E47302">
      <w:pPr>
        <w:jc w:val="both"/>
        <w:rPr>
          <w:rFonts w:ascii="Times New Roman" w:hAnsi="Times New Roman"/>
          <w:szCs w:val="24"/>
        </w:rPr>
      </w:pPr>
      <w:r w:rsidRPr="00C27258">
        <w:rPr>
          <w:rFonts w:ascii="Times New Roman" w:hAnsi="Times New Roman"/>
          <w:szCs w:val="24"/>
        </w:rPr>
        <w:t>If your submitted environmental risk assessment does not adequately address the risks to soil and groundwater, further information may be requested from you or your permit application may even be refused.</w:t>
      </w:r>
    </w:p>
    <w:p w14:paraId="43FA520A" w14:textId="77777777" w:rsidR="00B0060B" w:rsidRDefault="00B0060B">
      <w:pPr>
        <w:jc w:val="both"/>
        <w:rPr>
          <w:rFonts w:ascii="Times New Roman" w:hAnsi="Times New Roman"/>
          <w:szCs w:val="24"/>
        </w:rPr>
      </w:pPr>
    </w:p>
    <w:p w14:paraId="519D939C" w14:textId="77777777" w:rsidR="00233C25" w:rsidRDefault="00233C25">
      <w:pPr>
        <w:jc w:val="both"/>
        <w:rPr>
          <w:rFonts w:ascii="Times New Roman" w:hAnsi="Times New Roman"/>
          <w:szCs w:val="24"/>
        </w:rPr>
      </w:pPr>
    </w:p>
    <w:p w14:paraId="71021ACA" w14:textId="77777777" w:rsidR="00233C25" w:rsidRPr="00C27258" w:rsidRDefault="00233C25">
      <w:pPr>
        <w:jc w:val="both"/>
        <w:rPr>
          <w:rFonts w:ascii="Times New Roman" w:hAnsi="Times New Roman"/>
          <w:szCs w:val="24"/>
        </w:rPr>
      </w:pPr>
    </w:p>
    <w:p w14:paraId="752A26D8" w14:textId="77777777" w:rsidR="00B0060B" w:rsidRPr="00C27258" w:rsidRDefault="00B0060B">
      <w:pPr>
        <w:jc w:val="both"/>
        <w:rPr>
          <w:rFonts w:ascii="Times New Roman" w:hAnsi="Times New Roman"/>
          <w:szCs w:val="24"/>
        </w:rPr>
      </w:pPr>
    </w:p>
    <w:p w14:paraId="6D211045" w14:textId="77777777" w:rsidR="00B0060B" w:rsidRPr="00C27258" w:rsidRDefault="00B0060B">
      <w:pPr>
        <w:jc w:val="both"/>
        <w:rPr>
          <w:rFonts w:ascii="Times New Roman" w:hAnsi="Times New Roman"/>
        </w:rPr>
      </w:pPr>
      <w:bookmarkStart w:id="1" w:name="__UnoMark__5576_628612360"/>
      <w:bookmarkEnd w:id="1"/>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4485"/>
        <w:gridCol w:w="4531"/>
      </w:tblGrid>
      <w:tr w:rsidR="00B0060B" w:rsidRPr="00C27258" w14:paraId="62859DFB" w14:textId="77777777">
        <w:trPr>
          <w:cantSplit/>
          <w:jc w:val="center"/>
        </w:trPr>
        <w:tc>
          <w:tcPr>
            <w:tcW w:w="9808" w:type="dxa"/>
            <w:gridSpan w:val="2"/>
            <w:tcBorders>
              <w:top w:val="single" w:sz="4" w:space="0" w:color="00000A"/>
              <w:left w:val="single" w:sz="4" w:space="0" w:color="00000A"/>
              <w:bottom w:val="single" w:sz="4" w:space="0" w:color="00000A"/>
              <w:right w:val="single" w:sz="4" w:space="0" w:color="00000A"/>
            </w:tcBorders>
            <w:shd w:val="clear" w:color="auto" w:fill="D9D9D9"/>
            <w:tcMar>
              <w:left w:w="73" w:type="dxa"/>
            </w:tcMar>
          </w:tcPr>
          <w:p w14:paraId="287A252C" w14:textId="77777777" w:rsidR="00B0060B" w:rsidRPr="00C27258" w:rsidRDefault="00E47302">
            <w:pPr>
              <w:rPr>
                <w:rFonts w:ascii="Times New Roman" w:hAnsi="Times New Roman"/>
                <w:b/>
              </w:rPr>
            </w:pPr>
            <w:r w:rsidRPr="00C27258">
              <w:rPr>
                <w:rFonts w:ascii="Times New Roman" w:hAnsi="Times New Roman"/>
                <w:b/>
              </w:rPr>
              <w:t>4.0 Changes to the activity</w:t>
            </w:r>
          </w:p>
          <w:p w14:paraId="70F0D76E" w14:textId="77777777" w:rsidR="00B0060B" w:rsidRPr="00C27258" w:rsidRDefault="00B0060B">
            <w:pPr>
              <w:rPr>
                <w:rFonts w:ascii="Times New Roman" w:hAnsi="Times New Roman"/>
                <w:b/>
              </w:rPr>
            </w:pPr>
          </w:p>
        </w:tc>
      </w:tr>
      <w:tr w:rsidR="00B0060B" w:rsidRPr="00C27258" w14:paraId="392D55A7" w14:textId="77777777">
        <w:trPr>
          <w:jc w:val="center"/>
        </w:trPr>
        <w:tc>
          <w:tcPr>
            <w:tcW w:w="490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B0A8C50" w14:textId="77777777" w:rsidR="00B0060B" w:rsidRPr="00C27258" w:rsidRDefault="00E47302">
            <w:pPr>
              <w:rPr>
                <w:rFonts w:ascii="Times New Roman" w:hAnsi="Times New Roman"/>
              </w:rPr>
            </w:pPr>
            <w:r w:rsidRPr="00C27258">
              <w:rPr>
                <w:rFonts w:ascii="Times New Roman" w:hAnsi="Times New Roman"/>
              </w:rPr>
              <w:t>Have there been any changes to the activity boundary?</w:t>
            </w:r>
          </w:p>
        </w:tc>
        <w:tc>
          <w:tcPr>
            <w:tcW w:w="490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5AD8EA1" w14:textId="05BD0B6B" w:rsidR="00070C51" w:rsidRPr="00070C51" w:rsidRDefault="00233C25" w:rsidP="00070C51">
            <w:pPr>
              <w:rPr>
                <w:rFonts w:ascii="Times New Roman" w:hAnsi="Times New Roman"/>
              </w:rPr>
            </w:pPr>
            <w:bookmarkStart w:id="2" w:name="_Hlk37152333"/>
            <w:r>
              <w:rPr>
                <w:rFonts w:ascii="Times New Roman" w:hAnsi="Times New Roman"/>
              </w:rPr>
              <w:t>The V003 variation extends the activity boundary to include new pig accommodation to the North and East of the original site.</w:t>
            </w:r>
          </w:p>
          <w:bookmarkEnd w:id="2"/>
          <w:p w14:paraId="1EB5A2A5" w14:textId="5E81FA37" w:rsidR="00B0060B" w:rsidRPr="00C27258" w:rsidRDefault="00B0060B">
            <w:pPr>
              <w:rPr>
                <w:rFonts w:ascii="Times New Roman" w:hAnsi="Times New Roman"/>
              </w:rPr>
            </w:pPr>
          </w:p>
        </w:tc>
      </w:tr>
      <w:tr w:rsidR="00B0060B" w:rsidRPr="00C27258" w14:paraId="27AFBF38" w14:textId="77777777">
        <w:trPr>
          <w:jc w:val="center"/>
        </w:trPr>
        <w:tc>
          <w:tcPr>
            <w:tcW w:w="490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1B3BCCF9" w14:textId="77777777" w:rsidR="00B0060B" w:rsidRPr="00C27258" w:rsidRDefault="00E47302">
            <w:pPr>
              <w:rPr>
                <w:rFonts w:ascii="Times New Roman" w:hAnsi="Times New Roman"/>
              </w:rPr>
            </w:pPr>
            <w:r w:rsidRPr="00C27258">
              <w:rPr>
                <w:rFonts w:ascii="Times New Roman" w:hAnsi="Times New Roman"/>
              </w:rPr>
              <w:t>Have there been any changes to the permitted activities?</w:t>
            </w:r>
          </w:p>
        </w:tc>
        <w:tc>
          <w:tcPr>
            <w:tcW w:w="490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033361C" w14:textId="646001CA" w:rsidR="00B0060B" w:rsidRPr="00C27258" w:rsidRDefault="00233C25" w:rsidP="00756155">
            <w:pPr>
              <w:rPr>
                <w:rFonts w:ascii="Times New Roman" w:hAnsi="Times New Roman"/>
                <w:bCs/>
                <w:color w:val="000000"/>
                <w:szCs w:val="22"/>
              </w:rPr>
            </w:pPr>
            <w:r>
              <w:rPr>
                <w:rFonts w:ascii="Times New Roman" w:hAnsi="Times New Roman"/>
                <w:bCs/>
                <w:color w:val="000000"/>
                <w:szCs w:val="22"/>
              </w:rPr>
              <w:t>To increase the number of &gt;30kg pig places for which the site is permitted, from 5500 to 9800.</w:t>
            </w:r>
          </w:p>
        </w:tc>
      </w:tr>
      <w:tr w:rsidR="00B0060B" w:rsidRPr="00C27258" w14:paraId="43438F0B" w14:textId="77777777">
        <w:trPr>
          <w:jc w:val="center"/>
        </w:trPr>
        <w:tc>
          <w:tcPr>
            <w:tcW w:w="490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1C47822A" w14:textId="77777777" w:rsidR="00B0060B" w:rsidRPr="00C27258" w:rsidRDefault="00E47302">
            <w:pPr>
              <w:rPr>
                <w:rFonts w:ascii="Times New Roman" w:hAnsi="Times New Roman"/>
              </w:rPr>
            </w:pPr>
            <w:r w:rsidRPr="00C27258">
              <w:rPr>
                <w:rFonts w:ascii="Times New Roman" w:hAnsi="Times New Roman"/>
              </w:rPr>
              <w:t>Have any ‘dangerous substances’ not identified in the Application Site Condition Report been used or produced as a result of the permitted activities?</w:t>
            </w:r>
          </w:p>
        </w:tc>
        <w:tc>
          <w:tcPr>
            <w:tcW w:w="490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E594F49" w14:textId="50DBD857" w:rsidR="00B0060B" w:rsidRPr="00C27258" w:rsidRDefault="00233C25">
            <w:pPr>
              <w:rPr>
                <w:rFonts w:ascii="Times New Roman" w:hAnsi="Times New Roman"/>
              </w:rPr>
            </w:pPr>
            <w:r>
              <w:rPr>
                <w:rFonts w:ascii="Times New Roman" w:hAnsi="Times New Roman"/>
              </w:rPr>
              <w:t>No</w:t>
            </w:r>
          </w:p>
        </w:tc>
      </w:tr>
      <w:tr w:rsidR="00B0060B" w:rsidRPr="00C27258" w14:paraId="7BE2E823" w14:textId="77777777">
        <w:trPr>
          <w:jc w:val="center"/>
        </w:trPr>
        <w:tc>
          <w:tcPr>
            <w:tcW w:w="490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11D365A7" w14:textId="77777777" w:rsidR="00B0060B" w:rsidRPr="00C27258" w:rsidRDefault="00E47302">
            <w:pPr>
              <w:rPr>
                <w:rFonts w:ascii="Times New Roman" w:hAnsi="Times New Roman"/>
              </w:rPr>
            </w:pPr>
            <w:r w:rsidRPr="00C27258">
              <w:rPr>
                <w:rFonts w:ascii="Times New Roman" w:hAnsi="Times New Roman"/>
              </w:rPr>
              <w:t>Checklist of supporting information</w:t>
            </w:r>
          </w:p>
        </w:tc>
        <w:tc>
          <w:tcPr>
            <w:tcW w:w="490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5EF642C" w14:textId="2E7CE3FA" w:rsidR="00B0060B" w:rsidRPr="00070C51" w:rsidRDefault="00233C25" w:rsidP="00070C51">
            <w:pPr>
              <w:rPr>
                <w:rFonts w:ascii="Times New Roman" w:hAnsi="Times New Roman"/>
              </w:rPr>
            </w:pPr>
            <w:r>
              <w:rPr>
                <w:rFonts w:ascii="Times New Roman" w:hAnsi="Times New Roman"/>
              </w:rPr>
              <w:t>Please refer to V003 application documents</w:t>
            </w:r>
            <w:r w:rsidR="00B64918">
              <w:rPr>
                <w:rFonts w:ascii="Times New Roman" w:hAnsi="Times New Roman"/>
              </w:rPr>
              <w:t>.</w:t>
            </w:r>
          </w:p>
        </w:tc>
      </w:tr>
    </w:tbl>
    <w:p w14:paraId="4AF0862B" w14:textId="77777777" w:rsidR="00B0060B" w:rsidRPr="00C27258" w:rsidRDefault="00B0060B">
      <w:pPr>
        <w:pStyle w:val="AgencyStdParagraph"/>
        <w:rPr>
          <w:rFonts w:ascii="Times New Roman" w:hAnsi="Times New Roman"/>
        </w:rPr>
      </w:pPr>
    </w:p>
    <w:p w14:paraId="0857F86A" w14:textId="77777777" w:rsidR="001957F9" w:rsidRPr="00C27258" w:rsidRDefault="001957F9">
      <w:pPr>
        <w:pStyle w:val="AgencyStdParagraph"/>
        <w:rPr>
          <w:rFonts w:ascii="Times New Roman" w:hAnsi="Times New Roman"/>
        </w:rPr>
      </w:pPr>
    </w:p>
    <w:p w14:paraId="31E1B75A" w14:textId="4AB23BAF" w:rsidR="001957F9" w:rsidRDefault="001957F9">
      <w:pPr>
        <w:pStyle w:val="AgencyStdParagraph"/>
        <w:rPr>
          <w:rFonts w:ascii="Times New Roman" w:hAnsi="Times New Roman"/>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4480"/>
        <w:gridCol w:w="4536"/>
      </w:tblGrid>
      <w:tr w:rsidR="00B0060B" w:rsidRPr="00C27258" w14:paraId="5E45C29B" w14:textId="77777777" w:rsidTr="00440B1A">
        <w:trPr>
          <w:cantSplit/>
          <w:jc w:val="center"/>
        </w:trPr>
        <w:tc>
          <w:tcPr>
            <w:tcW w:w="9016" w:type="dxa"/>
            <w:gridSpan w:val="2"/>
            <w:tcBorders>
              <w:top w:val="single" w:sz="4" w:space="0" w:color="00000A"/>
              <w:left w:val="single" w:sz="4" w:space="0" w:color="00000A"/>
              <w:bottom w:val="single" w:sz="4" w:space="0" w:color="00000A"/>
              <w:right w:val="single" w:sz="4" w:space="0" w:color="00000A"/>
            </w:tcBorders>
            <w:shd w:val="clear" w:color="auto" w:fill="D9D9D9"/>
            <w:tcMar>
              <w:left w:w="73" w:type="dxa"/>
            </w:tcMar>
          </w:tcPr>
          <w:p w14:paraId="7279AADD" w14:textId="77777777" w:rsidR="00B0060B" w:rsidRPr="00C27258" w:rsidRDefault="00E47302">
            <w:pPr>
              <w:rPr>
                <w:rFonts w:ascii="Times New Roman" w:hAnsi="Times New Roman"/>
                <w:b/>
              </w:rPr>
            </w:pPr>
            <w:r w:rsidRPr="00C27258">
              <w:rPr>
                <w:rFonts w:ascii="Times New Roman" w:hAnsi="Times New Roman"/>
                <w:b/>
              </w:rPr>
              <w:t>5.0  Measures taken to protect land</w:t>
            </w:r>
          </w:p>
          <w:p w14:paraId="409CE68F" w14:textId="77777777" w:rsidR="00B0060B" w:rsidRPr="00C27258" w:rsidRDefault="00B0060B">
            <w:pPr>
              <w:rPr>
                <w:rFonts w:ascii="Times New Roman" w:hAnsi="Times New Roman"/>
                <w:b/>
              </w:rPr>
            </w:pPr>
          </w:p>
        </w:tc>
      </w:tr>
      <w:tr w:rsidR="00B0060B" w:rsidRPr="00C27258" w14:paraId="16CBA678" w14:textId="77777777" w:rsidTr="00440B1A">
        <w:trPr>
          <w:cantSplit/>
          <w:jc w:val="center"/>
        </w:trPr>
        <w:tc>
          <w:tcPr>
            <w:tcW w:w="9016"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547992A" w14:textId="77777777" w:rsidR="00B0060B" w:rsidRPr="00C27258" w:rsidRDefault="00E47302">
            <w:pPr>
              <w:rPr>
                <w:rFonts w:ascii="Times New Roman" w:hAnsi="Times New Roman"/>
              </w:rPr>
            </w:pPr>
            <w:r w:rsidRPr="00C27258">
              <w:rPr>
                <w:rFonts w:ascii="Times New Roman" w:hAnsi="Times New Roman"/>
              </w:rPr>
              <w:t>Use records that you collected during the life of the permit to summarise whether pollution prevention measures worked. If you can’t, you need to collect land and/or groundwater data to assess whether the land has deteriorated.</w:t>
            </w:r>
          </w:p>
        </w:tc>
      </w:tr>
      <w:tr w:rsidR="00B0060B" w:rsidRPr="00C27258" w14:paraId="138AE16F" w14:textId="77777777" w:rsidTr="00440B1A">
        <w:trPr>
          <w:jc w:val="center"/>
        </w:trPr>
        <w:tc>
          <w:tcPr>
            <w:tcW w:w="448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B9B53FA" w14:textId="77777777" w:rsidR="00BE66A6" w:rsidRPr="00BE66A6" w:rsidRDefault="00E47302" w:rsidP="00BE66A6">
            <w:pPr>
              <w:rPr>
                <w:rFonts w:ascii="Times New Roman" w:hAnsi="Times New Roman"/>
                <w:i/>
                <w:iCs/>
              </w:rPr>
            </w:pPr>
            <w:r w:rsidRPr="00BE66A6">
              <w:rPr>
                <w:rFonts w:ascii="Times New Roman" w:hAnsi="Times New Roman"/>
              </w:rPr>
              <w:t>Checklist of supporting information</w:t>
            </w:r>
          </w:p>
          <w:p w14:paraId="311D7A13" w14:textId="77777777" w:rsidR="00BE66A6" w:rsidRPr="00BE66A6" w:rsidRDefault="00BE66A6" w:rsidP="00BE66A6">
            <w:pPr>
              <w:pStyle w:val="ListParagraph"/>
              <w:numPr>
                <w:ilvl w:val="0"/>
                <w:numId w:val="13"/>
              </w:numPr>
              <w:rPr>
                <w:rFonts w:ascii="Times New Roman" w:hAnsi="Times New Roman"/>
              </w:rPr>
            </w:pPr>
            <w:r w:rsidRPr="00B64918">
              <w:rPr>
                <w:rFonts w:ascii="Times New Roman" w:hAnsi="Times New Roman"/>
                <w:i/>
                <w:iCs/>
              </w:rPr>
              <w:t>Inspection records and summary of findings of inspections for all pollution prevention measures</w:t>
            </w:r>
          </w:p>
          <w:p w14:paraId="1DBE04A4" w14:textId="0E5A167D" w:rsidR="00B0060B" w:rsidRPr="00C27258" w:rsidRDefault="00BE66A6" w:rsidP="00BE66A6">
            <w:pPr>
              <w:pStyle w:val="ListParagraph"/>
              <w:numPr>
                <w:ilvl w:val="0"/>
                <w:numId w:val="13"/>
              </w:numPr>
              <w:rPr>
                <w:rFonts w:ascii="Times New Roman" w:hAnsi="Times New Roman"/>
              </w:rPr>
            </w:pPr>
            <w:r w:rsidRPr="00B64918">
              <w:rPr>
                <w:rFonts w:ascii="Times New Roman" w:hAnsi="Times New Roman"/>
                <w:i/>
                <w:iCs/>
              </w:rPr>
              <w:t>Records of maintenance, repair and replacement of pollution prevention measures.</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2FABADF" w14:textId="3D1EA197" w:rsidR="00BE66A6" w:rsidRPr="00BE66A6" w:rsidRDefault="00BE66A6" w:rsidP="00BE66A6">
            <w:pPr>
              <w:rPr>
                <w:rFonts w:ascii="Times New Roman" w:hAnsi="Times New Roman"/>
              </w:rPr>
            </w:pPr>
            <w:r>
              <w:rPr>
                <w:rFonts w:ascii="Times New Roman" w:hAnsi="Times New Roman"/>
              </w:rPr>
              <w:t xml:space="preserve">Inspection and maintenance records are maintained to ensure all pollution prevention measures are in good condition. </w:t>
            </w:r>
          </w:p>
          <w:p w14:paraId="091E38A2" w14:textId="77777777" w:rsidR="00BE66A6" w:rsidRDefault="00BE66A6" w:rsidP="00BE66A6">
            <w:pPr>
              <w:pStyle w:val="ListParagraph"/>
              <w:ind w:left="360"/>
              <w:rPr>
                <w:rFonts w:ascii="Times New Roman" w:hAnsi="Times New Roman"/>
                <w:i/>
                <w:iCs/>
              </w:rPr>
            </w:pPr>
          </w:p>
          <w:p w14:paraId="200C50F7" w14:textId="22482F1C" w:rsidR="00B0060B" w:rsidRPr="00BE66A6" w:rsidRDefault="00B0060B" w:rsidP="00BE66A6">
            <w:pPr>
              <w:rPr>
                <w:rFonts w:ascii="Times New Roman" w:hAnsi="Times New Roman"/>
              </w:rPr>
            </w:pPr>
          </w:p>
        </w:tc>
      </w:tr>
    </w:tbl>
    <w:p w14:paraId="51F720A9" w14:textId="77777777" w:rsidR="00B0060B" w:rsidRPr="00C27258" w:rsidRDefault="00B0060B">
      <w:pPr>
        <w:pStyle w:val="AgencyStdParagraph"/>
        <w:rPr>
          <w:rFonts w:ascii="Times New Roman" w:hAnsi="Times New Roman"/>
        </w:rPr>
      </w:pPr>
    </w:p>
    <w:p w14:paraId="10ACDC39" w14:textId="0CDF906A" w:rsidR="00B0060B" w:rsidRDefault="00B0060B">
      <w:pPr>
        <w:pStyle w:val="AgencyStdParagraph"/>
        <w:rPr>
          <w:rFonts w:ascii="Times New Roman" w:hAnsi="Times New Roman"/>
        </w:rPr>
      </w:pPr>
    </w:p>
    <w:p w14:paraId="4AA69168" w14:textId="77777777" w:rsidR="006634B6" w:rsidRPr="00C27258" w:rsidRDefault="006634B6">
      <w:pPr>
        <w:pStyle w:val="AgencyStdParagraph"/>
        <w:rPr>
          <w:rFonts w:ascii="Times New Roman" w:hAnsi="Times New Roman"/>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4591"/>
        <w:gridCol w:w="4425"/>
      </w:tblGrid>
      <w:tr w:rsidR="00B0060B" w:rsidRPr="00C27258" w14:paraId="35F6C654" w14:textId="77777777">
        <w:trPr>
          <w:cantSplit/>
          <w:jc w:val="center"/>
        </w:trPr>
        <w:tc>
          <w:tcPr>
            <w:tcW w:w="9777" w:type="dxa"/>
            <w:gridSpan w:val="2"/>
            <w:tcBorders>
              <w:top w:val="single" w:sz="4" w:space="0" w:color="00000A"/>
              <w:left w:val="single" w:sz="4" w:space="0" w:color="00000A"/>
              <w:bottom w:val="single" w:sz="4" w:space="0" w:color="00000A"/>
              <w:right w:val="single" w:sz="4" w:space="0" w:color="00000A"/>
            </w:tcBorders>
            <w:shd w:val="clear" w:color="auto" w:fill="D9D9D9"/>
            <w:tcMar>
              <w:left w:w="73" w:type="dxa"/>
            </w:tcMar>
          </w:tcPr>
          <w:p w14:paraId="52892E9A" w14:textId="77777777" w:rsidR="00B0060B" w:rsidRPr="00C27258" w:rsidRDefault="00E47302">
            <w:pPr>
              <w:ind w:left="368" w:hanging="368"/>
              <w:rPr>
                <w:rFonts w:ascii="Times New Roman" w:hAnsi="Times New Roman"/>
                <w:b/>
              </w:rPr>
            </w:pPr>
            <w:r w:rsidRPr="00C27258">
              <w:rPr>
                <w:rFonts w:ascii="Times New Roman" w:hAnsi="Times New Roman"/>
                <w:b/>
              </w:rPr>
              <w:t>6.0 Pollution incidents that may have had an impact on land and their remediation</w:t>
            </w:r>
          </w:p>
          <w:p w14:paraId="73CDB71D" w14:textId="77777777" w:rsidR="00B0060B" w:rsidRPr="00C27258" w:rsidRDefault="00B0060B">
            <w:pPr>
              <w:ind w:left="368" w:hanging="368"/>
              <w:rPr>
                <w:rFonts w:ascii="Times New Roman" w:hAnsi="Times New Roman"/>
                <w:b/>
              </w:rPr>
            </w:pPr>
          </w:p>
        </w:tc>
      </w:tr>
      <w:tr w:rsidR="00B0060B" w:rsidRPr="00C27258" w14:paraId="7EBA4AD6" w14:textId="77777777">
        <w:trPr>
          <w:cantSplit/>
          <w:jc w:val="center"/>
        </w:trPr>
        <w:tc>
          <w:tcPr>
            <w:tcW w:w="9777"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723427B" w14:textId="77777777" w:rsidR="00B0060B" w:rsidRPr="00C27258" w:rsidRDefault="00E47302">
            <w:pPr>
              <w:rPr>
                <w:rFonts w:ascii="Times New Roman" w:hAnsi="Times New Roman"/>
              </w:rPr>
            </w:pPr>
            <w:r w:rsidRPr="00C27258">
              <w:rPr>
                <w:rFonts w:ascii="Times New Roman" w:hAnsi="Times New Roman"/>
              </w:rPr>
              <w:t>Summarise any pollution incidents that may have damaged the land. Describe how you investigated and remedied each one. If you can’t, you need to collect land and/or groundwater reference data to assess whether the land has deteriorated while you’ve been there.</w:t>
            </w:r>
          </w:p>
        </w:tc>
      </w:tr>
      <w:tr w:rsidR="00B0060B" w:rsidRPr="00C27258" w14:paraId="78EC53F1" w14:textId="77777777">
        <w:trPr>
          <w:jc w:val="center"/>
        </w:trPr>
        <w:tc>
          <w:tcPr>
            <w:tcW w:w="4888"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75F5A27" w14:textId="77777777" w:rsidR="00BE66A6" w:rsidRDefault="00E47302" w:rsidP="00BE66A6">
            <w:pPr>
              <w:rPr>
                <w:rFonts w:ascii="Times New Roman" w:hAnsi="Times New Roman"/>
              </w:rPr>
            </w:pPr>
            <w:r w:rsidRPr="00BE66A6">
              <w:rPr>
                <w:rFonts w:ascii="Times New Roman" w:hAnsi="Times New Roman"/>
              </w:rPr>
              <w:t>Checklist of supporting information</w:t>
            </w:r>
          </w:p>
          <w:p w14:paraId="28ABEEF4" w14:textId="77777777" w:rsidR="00BE66A6" w:rsidRDefault="00BE66A6" w:rsidP="00BE66A6">
            <w:pPr>
              <w:pStyle w:val="ListParagraph"/>
              <w:numPr>
                <w:ilvl w:val="0"/>
                <w:numId w:val="20"/>
              </w:numPr>
              <w:rPr>
                <w:rFonts w:ascii="Times New Roman" w:hAnsi="Times New Roman"/>
                <w:i/>
                <w:iCs/>
              </w:rPr>
            </w:pPr>
            <w:r w:rsidRPr="00BE66A6">
              <w:rPr>
                <w:rFonts w:ascii="Times New Roman" w:hAnsi="Times New Roman"/>
                <w:i/>
                <w:iCs/>
              </w:rPr>
              <w:t>Records of pollution incidents that may have impacted on land</w:t>
            </w:r>
          </w:p>
          <w:p w14:paraId="4BD5F1FF" w14:textId="48EF8AC8" w:rsidR="00B0060B" w:rsidRPr="00BE66A6" w:rsidRDefault="00BE66A6" w:rsidP="00BE66A6">
            <w:pPr>
              <w:pStyle w:val="ListParagraph"/>
              <w:numPr>
                <w:ilvl w:val="0"/>
                <w:numId w:val="20"/>
              </w:numPr>
              <w:rPr>
                <w:rFonts w:ascii="Times New Roman" w:hAnsi="Times New Roman"/>
                <w:i/>
                <w:iCs/>
              </w:rPr>
            </w:pPr>
            <w:r w:rsidRPr="00BE66A6">
              <w:rPr>
                <w:rFonts w:ascii="Times New Roman" w:hAnsi="Times New Roman"/>
                <w:i/>
                <w:iCs/>
              </w:rPr>
              <w:t>Records of their investigation and remediation.</w:t>
            </w:r>
          </w:p>
        </w:tc>
        <w:tc>
          <w:tcPr>
            <w:tcW w:w="4889"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E54DE98" w14:textId="740CE660" w:rsidR="00B0060B" w:rsidRPr="00BE66A6" w:rsidRDefault="00BE66A6" w:rsidP="00BE66A6">
            <w:pPr>
              <w:rPr>
                <w:rFonts w:ascii="Times New Roman" w:hAnsi="Times New Roman"/>
              </w:rPr>
            </w:pPr>
            <w:r>
              <w:rPr>
                <w:rFonts w:ascii="Times New Roman" w:hAnsi="Times New Roman"/>
              </w:rPr>
              <w:t>N/A</w:t>
            </w:r>
          </w:p>
        </w:tc>
      </w:tr>
    </w:tbl>
    <w:p w14:paraId="1D5D45E1" w14:textId="77777777" w:rsidR="00B0060B" w:rsidRPr="00C27258" w:rsidRDefault="00B0060B">
      <w:pPr>
        <w:jc w:val="both"/>
        <w:rPr>
          <w:rFonts w:ascii="Times New Roman" w:hAnsi="Times New Roman"/>
          <w:b/>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4538"/>
        <w:gridCol w:w="4478"/>
      </w:tblGrid>
      <w:tr w:rsidR="00B0060B" w:rsidRPr="00C27258" w14:paraId="0BCEE232" w14:textId="77777777">
        <w:trPr>
          <w:cantSplit/>
          <w:jc w:val="center"/>
        </w:trPr>
        <w:tc>
          <w:tcPr>
            <w:tcW w:w="9790" w:type="dxa"/>
            <w:gridSpan w:val="2"/>
            <w:tcBorders>
              <w:top w:val="single" w:sz="4" w:space="0" w:color="00000A"/>
              <w:left w:val="single" w:sz="4" w:space="0" w:color="00000A"/>
              <w:bottom w:val="single" w:sz="4" w:space="0" w:color="00000A"/>
              <w:right w:val="single" w:sz="4" w:space="0" w:color="00000A"/>
            </w:tcBorders>
            <w:shd w:val="clear" w:color="auto" w:fill="D9D9D9"/>
            <w:tcMar>
              <w:left w:w="73" w:type="dxa"/>
            </w:tcMar>
          </w:tcPr>
          <w:p w14:paraId="1E4E8FFF" w14:textId="77777777" w:rsidR="00B0060B" w:rsidRPr="00C27258" w:rsidRDefault="00E47302">
            <w:pPr>
              <w:rPr>
                <w:rFonts w:ascii="Times New Roman" w:hAnsi="Times New Roman"/>
                <w:b/>
              </w:rPr>
            </w:pPr>
            <w:r w:rsidRPr="00C27258">
              <w:rPr>
                <w:rFonts w:ascii="Times New Roman" w:hAnsi="Times New Roman"/>
                <w:b/>
              </w:rPr>
              <w:t>7.0 Soil, gas and water quality monitoring (where undertaken)</w:t>
            </w:r>
          </w:p>
          <w:p w14:paraId="46F6F983" w14:textId="77777777" w:rsidR="00B0060B" w:rsidRPr="00C27258" w:rsidRDefault="00B0060B">
            <w:pPr>
              <w:rPr>
                <w:rFonts w:ascii="Times New Roman" w:hAnsi="Times New Roman"/>
                <w:b/>
              </w:rPr>
            </w:pPr>
          </w:p>
        </w:tc>
      </w:tr>
      <w:tr w:rsidR="00B0060B" w:rsidRPr="00C27258" w14:paraId="129FF205" w14:textId="77777777">
        <w:trPr>
          <w:cantSplit/>
          <w:jc w:val="center"/>
        </w:trPr>
        <w:tc>
          <w:tcPr>
            <w:tcW w:w="9790"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1AC85635" w14:textId="77777777" w:rsidR="00B0060B" w:rsidRPr="00C27258" w:rsidRDefault="00E47302">
            <w:pPr>
              <w:rPr>
                <w:rFonts w:ascii="Times New Roman" w:hAnsi="Times New Roman"/>
              </w:rPr>
            </w:pPr>
            <w:r w:rsidRPr="00C27258">
              <w:rPr>
                <w:rFonts w:ascii="Times New Roman" w:hAnsi="Times New Roman"/>
              </w:rPr>
              <w:t>Provide details of any soil, gas and/or water monitoring you did. Include a summary of the findings. Say whether it shows that the land deteriorated as a result of the permitted activities. If it did, outline how you investigated and remedied this.</w:t>
            </w:r>
          </w:p>
        </w:tc>
      </w:tr>
      <w:tr w:rsidR="00B0060B" w:rsidRPr="00C27258" w14:paraId="2E2145A4" w14:textId="77777777">
        <w:trPr>
          <w:jc w:val="center"/>
        </w:trPr>
        <w:tc>
          <w:tcPr>
            <w:tcW w:w="489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69EDE36" w14:textId="77777777" w:rsidR="00BE66A6" w:rsidRDefault="00E47302" w:rsidP="00BE66A6">
            <w:pPr>
              <w:rPr>
                <w:rFonts w:ascii="Times New Roman" w:hAnsi="Times New Roman"/>
                <w:i/>
                <w:iCs/>
              </w:rPr>
            </w:pPr>
            <w:r w:rsidRPr="00BE66A6">
              <w:rPr>
                <w:rFonts w:ascii="Times New Roman" w:hAnsi="Times New Roman"/>
              </w:rPr>
              <w:t>Checklist of supporting information</w:t>
            </w:r>
            <w:r w:rsidR="00BE66A6" w:rsidRPr="00BE66A6">
              <w:rPr>
                <w:rFonts w:ascii="Times New Roman" w:hAnsi="Times New Roman"/>
                <w:i/>
                <w:iCs/>
              </w:rPr>
              <w:t xml:space="preserve"> </w:t>
            </w:r>
          </w:p>
          <w:p w14:paraId="10A2E152" w14:textId="77777777" w:rsidR="00BE66A6" w:rsidRDefault="00BE66A6" w:rsidP="00BE66A6">
            <w:pPr>
              <w:rPr>
                <w:rFonts w:ascii="Times New Roman" w:hAnsi="Times New Roman"/>
                <w:i/>
                <w:iCs/>
              </w:rPr>
            </w:pPr>
          </w:p>
          <w:p w14:paraId="6FA1CCAC" w14:textId="77BFB580" w:rsidR="00BE66A6" w:rsidRPr="00BE66A6" w:rsidRDefault="00BE66A6" w:rsidP="00BE66A6">
            <w:pPr>
              <w:pStyle w:val="ListParagraph"/>
              <w:numPr>
                <w:ilvl w:val="0"/>
                <w:numId w:val="21"/>
              </w:numPr>
              <w:rPr>
                <w:rFonts w:ascii="Times New Roman" w:hAnsi="Times New Roman"/>
                <w:i/>
                <w:iCs/>
              </w:rPr>
            </w:pPr>
            <w:r w:rsidRPr="00BE66A6">
              <w:rPr>
                <w:rFonts w:ascii="Times New Roman" w:hAnsi="Times New Roman"/>
                <w:i/>
                <w:iCs/>
              </w:rPr>
              <w:t>Description of soil gas and/or water monitoring undertaken</w:t>
            </w:r>
          </w:p>
          <w:p w14:paraId="1D14573A" w14:textId="2D35CDA2" w:rsidR="00B0060B" w:rsidRPr="00BE66A6" w:rsidRDefault="00BE66A6" w:rsidP="00BE66A6">
            <w:pPr>
              <w:pStyle w:val="ListParagraph"/>
              <w:numPr>
                <w:ilvl w:val="0"/>
                <w:numId w:val="21"/>
              </w:numPr>
              <w:rPr>
                <w:rFonts w:ascii="Times New Roman" w:hAnsi="Times New Roman"/>
              </w:rPr>
            </w:pPr>
            <w:r w:rsidRPr="00BE66A6">
              <w:rPr>
                <w:rFonts w:ascii="Times New Roman" w:hAnsi="Times New Roman"/>
                <w:i/>
                <w:iCs/>
              </w:rPr>
              <w:t>Monitoring results (including graphs).</w:t>
            </w:r>
          </w:p>
        </w:tc>
        <w:tc>
          <w:tcPr>
            <w:tcW w:w="489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15FAA9D" w14:textId="3A414A42" w:rsidR="00B0060B" w:rsidRPr="00BE66A6" w:rsidRDefault="00BE66A6" w:rsidP="00BE66A6">
            <w:pPr>
              <w:rPr>
                <w:rFonts w:ascii="Times New Roman" w:hAnsi="Times New Roman"/>
              </w:rPr>
            </w:pPr>
            <w:r>
              <w:rPr>
                <w:rFonts w:ascii="Times New Roman" w:hAnsi="Times New Roman"/>
              </w:rPr>
              <w:t xml:space="preserve">Water tested annually for suitability for drinking water. </w:t>
            </w:r>
          </w:p>
        </w:tc>
      </w:tr>
    </w:tbl>
    <w:p w14:paraId="4D79810A" w14:textId="77777777" w:rsidR="00B0060B" w:rsidRPr="00C27258" w:rsidRDefault="00B0060B">
      <w:pPr>
        <w:jc w:val="both"/>
        <w:rPr>
          <w:rFonts w:ascii="Times New Roman" w:hAnsi="Times New Roman"/>
          <w:b/>
          <w:szCs w:val="24"/>
        </w:rPr>
      </w:pPr>
    </w:p>
    <w:p w14:paraId="49583C04" w14:textId="77777777" w:rsidR="00B0060B" w:rsidRDefault="00B0060B">
      <w:pPr>
        <w:jc w:val="both"/>
        <w:rPr>
          <w:rFonts w:ascii="Times New Roman" w:hAnsi="Times New Roman"/>
          <w:b/>
          <w:szCs w:val="24"/>
        </w:rPr>
      </w:pPr>
    </w:p>
    <w:p w14:paraId="1D98FFE8" w14:textId="77777777" w:rsidR="00BE66A6" w:rsidRDefault="00BE66A6">
      <w:pPr>
        <w:jc w:val="both"/>
        <w:rPr>
          <w:rFonts w:ascii="Times New Roman" w:hAnsi="Times New Roman"/>
          <w:b/>
          <w:szCs w:val="24"/>
        </w:rPr>
      </w:pPr>
    </w:p>
    <w:p w14:paraId="783CB3C9" w14:textId="77777777" w:rsidR="00BE66A6" w:rsidRDefault="00BE66A6">
      <w:pPr>
        <w:jc w:val="both"/>
        <w:rPr>
          <w:rFonts w:ascii="Times New Roman" w:hAnsi="Times New Roman"/>
          <w:b/>
          <w:szCs w:val="24"/>
        </w:rPr>
      </w:pPr>
    </w:p>
    <w:p w14:paraId="24D8AE14" w14:textId="77777777" w:rsidR="00BE66A6" w:rsidRDefault="00BE66A6">
      <w:pPr>
        <w:jc w:val="both"/>
        <w:rPr>
          <w:rFonts w:ascii="Times New Roman" w:hAnsi="Times New Roman"/>
          <w:b/>
          <w:szCs w:val="24"/>
        </w:rPr>
      </w:pPr>
    </w:p>
    <w:p w14:paraId="66CAC329" w14:textId="77777777" w:rsidR="00BE66A6" w:rsidRDefault="00BE66A6">
      <w:pPr>
        <w:jc w:val="both"/>
        <w:rPr>
          <w:rFonts w:ascii="Times New Roman" w:hAnsi="Times New Roman"/>
          <w:b/>
          <w:szCs w:val="24"/>
        </w:rPr>
      </w:pPr>
    </w:p>
    <w:p w14:paraId="28858C9B" w14:textId="77777777" w:rsidR="00BE66A6" w:rsidRDefault="00BE66A6">
      <w:pPr>
        <w:jc w:val="both"/>
        <w:rPr>
          <w:rFonts w:ascii="Times New Roman" w:hAnsi="Times New Roman"/>
          <w:b/>
          <w:szCs w:val="24"/>
        </w:rPr>
      </w:pPr>
    </w:p>
    <w:p w14:paraId="2DD5C511" w14:textId="77777777" w:rsidR="00BE66A6" w:rsidRDefault="00BE66A6">
      <w:pPr>
        <w:jc w:val="both"/>
        <w:rPr>
          <w:rFonts w:ascii="Times New Roman" w:hAnsi="Times New Roman"/>
          <w:b/>
          <w:szCs w:val="24"/>
        </w:rPr>
      </w:pPr>
    </w:p>
    <w:p w14:paraId="00C200C5" w14:textId="77777777" w:rsidR="00BE66A6" w:rsidRDefault="00BE66A6">
      <w:pPr>
        <w:jc w:val="both"/>
        <w:rPr>
          <w:rFonts w:ascii="Times New Roman" w:hAnsi="Times New Roman"/>
          <w:b/>
          <w:szCs w:val="24"/>
        </w:rPr>
      </w:pPr>
    </w:p>
    <w:p w14:paraId="10D9A4EA" w14:textId="77777777" w:rsidR="00BE66A6" w:rsidRDefault="00BE66A6">
      <w:pPr>
        <w:jc w:val="both"/>
        <w:rPr>
          <w:rFonts w:ascii="Times New Roman" w:hAnsi="Times New Roman"/>
          <w:b/>
          <w:szCs w:val="24"/>
        </w:rPr>
      </w:pPr>
    </w:p>
    <w:p w14:paraId="569FF921" w14:textId="77777777" w:rsidR="00BE66A6" w:rsidRDefault="00BE66A6">
      <w:pPr>
        <w:jc w:val="both"/>
        <w:rPr>
          <w:rFonts w:ascii="Times New Roman" w:hAnsi="Times New Roman"/>
          <w:b/>
          <w:szCs w:val="24"/>
        </w:rPr>
      </w:pPr>
    </w:p>
    <w:p w14:paraId="7AFC9DBC" w14:textId="77777777" w:rsidR="00BE66A6" w:rsidRDefault="00BE66A6">
      <w:pPr>
        <w:jc w:val="both"/>
        <w:rPr>
          <w:rFonts w:ascii="Times New Roman" w:hAnsi="Times New Roman"/>
          <w:b/>
          <w:szCs w:val="24"/>
        </w:rPr>
      </w:pPr>
    </w:p>
    <w:p w14:paraId="46A41ADA" w14:textId="77777777" w:rsidR="00BE66A6" w:rsidRDefault="00BE66A6">
      <w:pPr>
        <w:jc w:val="both"/>
        <w:rPr>
          <w:rFonts w:ascii="Times New Roman" w:hAnsi="Times New Roman"/>
          <w:b/>
          <w:szCs w:val="24"/>
        </w:rPr>
      </w:pPr>
    </w:p>
    <w:p w14:paraId="42E6A8D8" w14:textId="77777777" w:rsidR="00BE66A6" w:rsidRDefault="00BE66A6">
      <w:pPr>
        <w:jc w:val="both"/>
        <w:rPr>
          <w:rFonts w:ascii="Times New Roman" w:hAnsi="Times New Roman"/>
          <w:b/>
          <w:szCs w:val="24"/>
        </w:rPr>
      </w:pPr>
    </w:p>
    <w:p w14:paraId="58EC9466" w14:textId="77777777" w:rsidR="00BE66A6" w:rsidRDefault="00BE66A6">
      <w:pPr>
        <w:jc w:val="both"/>
        <w:rPr>
          <w:rFonts w:ascii="Times New Roman" w:hAnsi="Times New Roman"/>
          <w:b/>
          <w:szCs w:val="24"/>
        </w:rPr>
      </w:pPr>
    </w:p>
    <w:p w14:paraId="0858124A" w14:textId="77777777" w:rsidR="00BE66A6" w:rsidRDefault="00BE66A6">
      <w:pPr>
        <w:jc w:val="both"/>
        <w:rPr>
          <w:rFonts w:ascii="Times New Roman" w:hAnsi="Times New Roman"/>
          <w:b/>
          <w:szCs w:val="24"/>
        </w:rPr>
      </w:pPr>
    </w:p>
    <w:p w14:paraId="7C2533D7" w14:textId="77777777" w:rsidR="00BE66A6" w:rsidRDefault="00BE66A6">
      <w:pPr>
        <w:jc w:val="both"/>
        <w:rPr>
          <w:rFonts w:ascii="Times New Roman" w:hAnsi="Times New Roman"/>
          <w:b/>
          <w:szCs w:val="24"/>
        </w:rPr>
      </w:pPr>
    </w:p>
    <w:p w14:paraId="2BA4030A" w14:textId="77777777" w:rsidR="00BE66A6" w:rsidRDefault="00BE66A6">
      <w:pPr>
        <w:jc w:val="both"/>
        <w:rPr>
          <w:rFonts w:ascii="Times New Roman" w:hAnsi="Times New Roman"/>
          <w:b/>
          <w:szCs w:val="24"/>
        </w:rPr>
      </w:pPr>
    </w:p>
    <w:p w14:paraId="25805B0A" w14:textId="77777777" w:rsidR="00BE66A6" w:rsidRDefault="00BE66A6">
      <w:pPr>
        <w:jc w:val="both"/>
        <w:rPr>
          <w:rFonts w:ascii="Times New Roman" w:hAnsi="Times New Roman"/>
          <w:b/>
          <w:szCs w:val="24"/>
        </w:rPr>
      </w:pPr>
    </w:p>
    <w:p w14:paraId="273D4144" w14:textId="77777777" w:rsidR="00BE66A6" w:rsidRDefault="00BE66A6">
      <w:pPr>
        <w:jc w:val="both"/>
        <w:rPr>
          <w:rFonts w:ascii="Times New Roman" w:hAnsi="Times New Roman"/>
          <w:b/>
          <w:szCs w:val="24"/>
        </w:rPr>
      </w:pPr>
    </w:p>
    <w:p w14:paraId="60BEA2F5" w14:textId="77777777" w:rsidR="00BE66A6" w:rsidRDefault="00BE66A6">
      <w:pPr>
        <w:jc w:val="both"/>
        <w:rPr>
          <w:rFonts w:ascii="Times New Roman" w:hAnsi="Times New Roman"/>
          <w:b/>
          <w:szCs w:val="24"/>
        </w:rPr>
      </w:pPr>
    </w:p>
    <w:p w14:paraId="6AD55B1E" w14:textId="77777777" w:rsidR="00BE66A6" w:rsidRDefault="00BE66A6">
      <w:pPr>
        <w:jc w:val="both"/>
        <w:rPr>
          <w:rFonts w:ascii="Times New Roman" w:hAnsi="Times New Roman"/>
          <w:b/>
          <w:szCs w:val="24"/>
        </w:rPr>
      </w:pPr>
    </w:p>
    <w:p w14:paraId="5335D5FC" w14:textId="77777777" w:rsidR="00BE66A6" w:rsidRDefault="00BE66A6">
      <w:pPr>
        <w:jc w:val="both"/>
        <w:rPr>
          <w:rFonts w:ascii="Times New Roman" w:hAnsi="Times New Roman"/>
          <w:b/>
          <w:szCs w:val="24"/>
        </w:rPr>
      </w:pPr>
    </w:p>
    <w:p w14:paraId="010C6E37" w14:textId="77777777" w:rsidR="00BE66A6" w:rsidRDefault="00BE66A6">
      <w:pPr>
        <w:jc w:val="both"/>
        <w:rPr>
          <w:rFonts w:ascii="Times New Roman" w:hAnsi="Times New Roman"/>
          <w:b/>
          <w:szCs w:val="24"/>
        </w:rPr>
      </w:pPr>
    </w:p>
    <w:p w14:paraId="1ECEACCF" w14:textId="77777777" w:rsidR="00BE66A6" w:rsidRDefault="00BE66A6">
      <w:pPr>
        <w:jc w:val="both"/>
        <w:rPr>
          <w:rFonts w:ascii="Times New Roman" w:hAnsi="Times New Roman"/>
          <w:b/>
          <w:szCs w:val="24"/>
        </w:rPr>
      </w:pPr>
    </w:p>
    <w:p w14:paraId="14317923" w14:textId="77777777" w:rsidR="00BE66A6" w:rsidRDefault="00BE66A6">
      <w:pPr>
        <w:jc w:val="both"/>
        <w:rPr>
          <w:rFonts w:ascii="Times New Roman" w:hAnsi="Times New Roman"/>
          <w:b/>
          <w:szCs w:val="24"/>
        </w:rPr>
      </w:pPr>
    </w:p>
    <w:p w14:paraId="463E6B9B" w14:textId="77777777" w:rsidR="00BE66A6" w:rsidRDefault="00BE66A6">
      <w:pPr>
        <w:jc w:val="both"/>
        <w:rPr>
          <w:rFonts w:ascii="Times New Roman" w:hAnsi="Times New Roman"/>
          <w:b/>
          <w:szCs w:val="24"/>
        </w:rPr>
      </w:pPr>
    </w:p>
    <w:p w14:paraId="636607A1" w14:textId="77777777" w:rsidR="00BE66A6" w:rsidRDefault="00BE66A6">
      <w:pPr>
        <w:jc w:val="both"/>
        <w:rPr>
          <w:rFonts w:ascii="Times New Roman" w:hAnsi="Times New Roman"/>
          <w:b/>
          <w:szCs w:val="24"/>
        </w:rPr>
      </w:pPr>
    </w:p>
    <w:p w14:paraId="0F828FCE" w14:textId="77777777" w:rsidR="00BE66A6" w:rsidRDefault="00BE66A6">
      <w:pPr>
        <w:jc w:val="both"/>
        <w:rPr>
          <w:rFonts w:ascii="Times New Roman" w:hAnsi="Times New Roman"/>
          <w:b/>
          <w:szCs w:val="24"/>
        </w:rPr>
      </w:pPr>
    </w:p>
    <w:p w14:paraId="3734B720" w14:textId="77777777" w:rsidR="00BE66A6" w:rsidRDefault="00BE66A6">
      <w:pPr>
        <w:jc w:val="both"/>
        <w:rPr>
          <w:rFonts w:ascii="Times New Roman" w:hAnsi="Times New Roman"/>
          <w:b/>
          <w:szCs w:val="24"/>
        </w:rPr>
      </w:pPr>
    </w:p>
    <w:p w14:paraId="5CFFB5D4" w14:textId="77777777" w:rsidR="00BE66A6" w:rsidRDefault="00BE66A6">
      <w:pPr>
        <w:jc w:val="both"/>
        <w:rPr>
          <w:rFonts w:ascii="Times New Roman" w:hAnsi="Times New Roman"/>
          <w:b/>
          <w:szCs w:val="24"/>
        </w:rPr>
      </w:pPr>
    </w:p>
    <w:p w14:paraId="76E8F06E" w14:textId="77777777" w:rsidR="00BE66A6" w:rsidRDefault="00BE66A6">
      <w:pPr>
        <w:jc w:val="both"/>
        <w:rPr>
          <w:rFonts w:ascii="Times New Roman" w:hAnsi="Times New Roman"/>
          <w:b/>
          <w:szCs w:val="24"/>
        </w:rPr>
      </w:pPr>
    </w:p>
    <w:p w14:paraId="3740874E" w14:textId="77777777" w:rsidR="00BE66A6" w:rsidRDefault="00BE66A6">
      <w:pPr>
        <w:jc w:val="both"/>
        <w:rPr>
          <w:rFonts w:ascii="Times New Roman" w:hAnsi="Times New Roman"/>
          <w:b/>
          <w:szCs w:val="24"/>
        </w:rPr>
      </w:pPr>
    </w:p>
    <w:p w14:paraId="53A9A9B8" w14:textId="77777777" w:rsidR="00BE66A6" w:rsidRDefault="00BE66A6">
      <w:pPr>
        <w:jc w:val="both"/>
        <w:rPr>
          <w:rFonts w:ascii="Times New Roman" w:hAnsi="Times New Roman"/>
          <w:b/>
          <w:szCs w:val="24"/>
        </w:rPr>
      </w:pPr>
    </w:p>
    <w:p w14:paraId="04C176C1" w14:textId="77777777" w:rsidR="00BE66A6" w:rsidRDefault="00BE66A6">
      <w:pPr>
        <w:jc w:val="both"/>
        <w:rPr>
          <w:rFonts w:ascii="Times New Roman" w:hAnsi="Times New Roman"/>
          <w:b/>
          <w:szCs w:val="24"/>
        </w:rPr>
      </w:pPr>
    </w:p>
    <w:p w14:paraId="41D43089" w14:textId="77777777" w:rsidR="00BE66A6" w:rsidRDefault="00BE66A6">
      <w:pPr>
        <w:jc w:val="both"/>
        <w:rPr>
          <w:rFonts w:ascii="Times New Roman" w:hAnsi="Times New Roman"/>
          <w:b/>
          <w:szCs w:val="24"/>
        </w:rPr>
      </w:pPr>
    </w:p>
    <w:p w14:paraId="10E248CA" w14:textId="77777777" w:rsidR="00BE66A6" w:rsidRDefault="00BE66A6">
      <w:pPr>
        <w:jc w:val="both"/>
        <w:rPr>
          <w:rFonts w:ascii="Times New Roman" w:hAnsi="Times New Roman"/>
          <w:b/>
          <w:szCs w:val="24"/>
        </w:rPr>
      </w:pPr>
    </w:p>
    <w:p w14:paraId="627254D8" w14:textId="77777777" w:rsidR="00BE66A6" w:rsidRDefault="00BE66A6">
      <w:pPr>
        <w:jc w:val="both"/>
        <w:rPr>
          <w:rFonts w:ascii="Times New Roman" w:hAnsi="Times New Roman"/>
          <w:b/>
          <w:szCs w:val="24"/>
        </w:rPr>
      </w:pPr>
    </w:p>
    <w:p w14:paraId="12897E42" w14:textId="77777777" w:rsidR="00BE66A6" w:rsidRDefault="00BE66A6">
      <w:pPr>
        <w:jc w:val="both"/>
        <w:rPr>
          <w:rFonts w:ascii="Times New Roman" w:hAnsi="Times New Roman"/>
          <w:b/>
          <w:szCs w:val="24"/>
        </w:rPr>
      </w:pPr>
    </w:p>
    <w:p w14:paraId="624633D0" w14:textId="77777777" w:rsidR="00BE66A6" w:rsidRDefault="00BE66A6">
      <w:pPr>
        <w:jc w:val="both"/>
        <w:rPr>
          <w:rFonts w:ascii="Times New Roman" w:hAnsi="Times New Roman"/>
          <w:b/>
          <w:szCs w:val="24"/>
        </w:rPr>
      </w:pPr>
    </w:p>
    <w:p w14:paraId="11FDFF25" w14:textId="77777777" w:rsidR="00BE66A6" w:rsidRDefault="00BE66A6">
      <w:pPr>
        <w:jc w:val="both"/>
        <w:rPr>
          <w:rFonts w:ascii="Times New Roman" w:hAnsi="Times New Roman"/>
          <w:b/>
          <w:szCs w:val="24"/>
        </w:rPr>
      </w:pPr>
    </w:p>
    <w:p w14:paraId="0FC582BE" w14:textId="77777777" w:rsidR="00BE66A6" w:rsidRDefault="00BE66A6">
      <w:pPr>
        <w:jc w:val="both"/>
        <w:rPr>
          <w:rFonts w:ascii="Times New Roman" w:hAnsi="Times New Roman"/>
          <w:b/>
          <w:szCs w:val="24"/>
        </w:rPr>
      </w:pPr>
    </w:p>
    <w:p w14:paraId="7DE526EC" w14:textId="77777777" w:rsidR="00BE66A6" w:rsidRDefault="00BE66A6">
      <w:pPr>
        <w:jc w:val="both"/>
        <w:rPr>
          <w:rFonts w:ascii="Times New Roman" w:hAnsi="Times New Roman"/>
          <w:b/>
          <w:szCs w:val="24"/>
        </w:rPr>
      </w:pPr>
    </w:p>
    <w:p w14:paraId="7D85E754" w14:textId="77777777" w:rsidR="00BE66A6" w:rsidRPr="00C27258" w:rsidRDefault="00BE66A6">
      <w:pPr>
        <w:jc w:val="both"/>
        <w:rPr>
          <w:rFonts w:ascii="Times New Roman" w:hAnsi="Times New Roman"/>
          <w:b/>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4480"/>
        <w:gridCol w:w="4536"/>
      </w:tblGrid>
      <w:tr w:rsidR="00B0060B" w:rsidRPr="00C27258" w14:paraId="6DF042C9" w14:textId="77777777">
        <w:trPr>
          <w:cantSplit/>
          <w:trHeight w:val="419"/>
          <w:jc w:val="center"/>
        </w:trPr>
        <w:tc>
          <w:tcPr>
            <w:tcW w:w="9769" w:type="dxa"/>
            <w:gridSpan w:val="2"/>
            <w:tcBorders>
              <w:top w:val="single" w:sz="4" w:space="0" w:color="00000A"/>
              <w:left w:val="single" w:sz="4" w:space="0" w:color="00000A"/>
              <w:bottom w:val="single" w:sz="4" w:space="0" w:color="00000A"/>
              <w:right w:val="single" w:sz="4" w:space="0" w:color="00000A"/>
            </w:tcBorders>
            <w:shd w:val="clear" w:color="auto" w:fill="D9D9D9"/>
            <w:tcMar>
              <w:left w:w="73" w:type="dxa"/>
            </w:tcMar>
          </w:tcPr>
          <w:p w14:paraId="5903480F" w14:textId="77777777" w:rsidR="00B0060B" w:rsidRPr="00C27258" w:rsidRDefault="00E47302">
            <w:pPr>
              <w:rPr>
                <w:rFonts w:ascii="Times New Roman" w:hAnsi="Times New Roman"/>
                <w:b/>
              </w:rPr>
            </w:pPr>
            <w:r w:rsidRPr="00C27258">
              <w:rPr>
                <w:rFonts w:ascii="Times New Roman" w:hAnsi="Times New Roman"/>
                <w:b/>
              </w:rPr>
              <w:t>8.0 Decommissioning and removal of pollution risk</w:t>
            </w:r>
          </w:p>
        </w:tc>
      </w:tr>
      <w:tr w:rsidR="00B0060B" w:rsidRPr="00C27258" w14:paraId="4D61B7F0" w14:textId="77777777">
        <w:trPr>
          <w:cantSplit/>
          <w:jc w:val="center"/>
        </w:trPr>
        <w:tc>
          <w:tcPr>
            <w:tcW w:w="9769"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53F02F8" w14:textId="77777777" w:rsidR="00B0060B" w:rsidRPr="00C27258" w:rsidRDefault="00E47302">
            <w:pPr>
              <w:rPr>
                <w:rFonts w:ascii="Times New Roman" w:hAnsi="Times New Roman"/>
              </w:rPr>
            </w:pPr>
            <w:r w:rsidRPr="00C27258">
              <w:rPr>
                <w:rFonts w:ascii="Times New Roman" w:hAnsi="Times New Roman"/>
              </w:rPr>
              <w:t>Describe how the site was decommissioned. Demonstrate that all sources of pollution risk have been removed. Describe whether the decommissioning had any impact on the land. Outline how you investigated and remedied this.</w:t>
            </w:r>
          </w:p>
        </w:tc>
      </w:tr>
      <w:tr w:rsidR="00B0060B" w:rsidRPr="00C27258" w14:paraId="6FD166D3" w14:textId="77777777">
        <w:trPr>
          <w:jc w:val="center"/>
        </w:trPr>
        <w:tc>
          <w:tcPr>
            <w:tcW w:w="488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8DA55D8" w14:textId="77777777" w:rsidR="00B0060B" w:rsidRPr="00C27258" w:rsidRDefault="00E47302">
            <w:pPr>
              <w:rPr>
                <w:rFonts w:ascii="Times New Roman" w:hAnsi="Times New Roman"/>
              </w:rPr>
            </w:pPr>
            <w:r w:rsidRPr="00C27258">
              <w:rPr>
                <w:rFonts w:ascii="Times New Roman" w:hAnsi="Times New Roman"/>
              </w:rPr>
              <w:t>Checklist of supporting information</w:t>
            </w:r>
          </w:p>
        </w:tc>
        <w:tc>
          <w:tcPr>
            <w:tcW w:w="488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B1C0946" w14:textId="77777777" w:rsidR="00B0060B" w:rsidRPr="00B64918" w:rsidRDefault="00E47302">
            <w:pPr>
              <w:pStyle w:val="ListParagraph"/>
              <w:numPr>
                <w:ilvl w:val="0"/>
                <w:numId w:val="10"/>
              </w:numPr>
              <w:rPr>
                <w:rFonts w:ascii="Times New Roman" w:hAnsi="Times New Roman"/>
                <w:i/>
                <w:iCs/>
              </w:rPr>
            </w:pPr>
            <w:r w:rsidRPr="00B64918">
              <w:rPr>
                <w:rFonts w:ascii="Times New Roman" w:hAnsi="Times New Roman"/>
                <w:i/>
                <w:iCs/>
              </w:rPr>
              <w:t>Site closure plan</w:t>
            </w:r>
          </w:p>
          <w:p w14:paraId="6D9C990B" w14:textId="77777777" w:rsidR="00B0060B" w:rsidRPr="00B64918" w:rsidRDefault="00E47302">
            <w:pPr>
              <w:pStyle w:val="ListParagraph"/>
              <w:numPr>
                <w:ilvl w:val="0"/>
                <w:numId w:val="10"/>
              </w:numPr>
              <w:rPr>
                <w:rFonts w:ascii="Times New Roman" w:hAnsi="Times New Roman"/>
                <w:i/>
                <w:iCs/>
              </w:rPr>
            </w:pPr>
            <w:r w:rsidRPr="00B64918">
              <w:rPr>
                <w:rFonts w:ascii="Times New Roman" w:hAnsi="Times New Roman"/>
                <w:i/>
                <w:iCs/>
              </w:rPr>
              <w:t>List of potential sources of pollution risk</w:t>
            </w:r>
          </w:p>
          <w:p w14:paraId="2BA83A4D" w14:textId="77777777" w:rsidR="00B0060B" w:rsidRPr="00C27258" w:rsidRDefault="00E47302">
            <w:pPr>
              <w:pStyle w:val="ListParagraph"/>
              <w:numPr>
                <w:ilvl w:val="0"/>
                <w:numId w:val="10"/>
              </w:numPr>
              <w:rPr>
                <w:rFonts w:ascii="Times New Roman" w:hAnsi="Times New Roman"/>
              </w:rPr>
            </w:pPr>
            <w:r w:rsidRPr="00B64918">
              <w:rPr>
                <w:rFonts w:ascii="Times New Roman" w:hAnsi="Times New Roman"/>
                <w:i/>
                <w:iCs/>
              </w:rPr>
              <w:t>Investigation and remediation reports (where relevant).</w:t>
            </w:r>
          </w:p>
        </w:tc>
      </w:tr>
    </w:tbl>
    <w:p w14:paraId="4F629819" w14:textId="77777777" w:rsidR="00B0060B" w:rsidRPr="00C27258" w:rsidRDefault="00B0060B">
      <w:pPr>
        <w:jc w:val="both"/>
        <w:rPr>
          <w:rFonts w:ascii="Times New Roman" w:hAnsi="Times New Roman"/>
          <w:b/>
          <w:szCs w:val="24"/>
        </w:rPr>
      </w:pPr>
    </w:p>
    <w:p w14:paraId="1471E335" w14:textId="77777777" w:rsidR="001957F9" w:rsidRPr="00C27258" w:rsidRDefault="001957F9">
      <w:pPr>
        <w:jc w:val="both"/>
        <w:rPr>
          <w:rFonts w:ascii="Times New Roman" w:hAnsi="Times New Roman"/>
          <w:b/>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4484"/>
        <w:gridCol w:w="4532"/>
      </w:tblGrid>
      <w:tr w:rsidR="00B0060B" w:rsidRPr="00C27258" w14:paraId="211EF947" w14:textId="77777777" w:rsidTr="00BE66A6">
        <w:trPr>
          <w:cantSplit/>
          <w:trHeight w:val="416"/>
          <w:jc w:val="center"/>
        </w:trPr>
        <w:tc>
          <w:tcPr>
            <w:tcW w:w="9016" w:type="dxa"/>
            <w:gridSpan w:val="2"/>
            <w:tcBorders>
              <w:top w:val="single" w:sz="4" w:space="0" w:color="00000A"/>
              <w:left w:val="single" w:sz="4" w:space="0" w:color="00000A"/>
              <w:bottom w:val="single" w:sz="4" w:space="0" w:color="00000A"/>
              <w:right w:val="single" w:sz="4" w:space="0" w:color="00000A"/>
            </w:tcBorders>
            <w:shd w:val="clear" w:color="auto" w:fill="D9D9D9"/>
            <w:tcMar>
              <w:left w:w="73" w:type="dxa"/>
            </w:tcMar>
          </w:tcPr>
          <w:p w14:paraId="0EDF21C3" w14:textId="77777777" w:rsidR="00B0060B" w:rsidRPr="00C27258" w:rsidRDefault="00E47302">
            <w:pPr>
              <w:rPr>
                <w:rFonts w:ascii="Times New Roman" w:hAnsi="Times New Roman"/>
                <w:b/>
              </w:rPr>
            </w:pPr>
            <w:r w:rsidRPr="00C27258">
              <w:rPr>
                <w:rFonts w:ascii="Times New Roman" w:hAnsi="Times New Roman"/>
                <w:b/>
              </w:rPr>
              <w:t>9.0 Reference data and remediation (where relevant)</w:t>
            </w:r>
          </w:p>
        </w:tc>
      </w:tr>
      <w:tr w:rsidR="00B0060B" w:rsidRPr="00C27258" w14:paraId="4324399D" w14:textId="77777777" w:rsidTr="00BE66A6">
        <w:trPr>
          <w:cantSplit/>
          <w:jc w:val="center"/>
        </w:trPr>
        <w:tc>
          <w:tcPr>
            <w:tcW w:w="9016"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C4DEA0E" w14:textId="77777777" w:rsidR="00B0060B" w:rsidRPr="00C27258" w:rsidRDefault="00E47302">
            <w:pPr>
              <w:rPr>
                <w:rFonts w:ascii="Times New Roman" w:hAnsi="Times New Roman"/>
              </w:rPr>
            </w:pPr>
            <w:r w:rsidRPr="00C27258">
              <w:rPr>
                <w:rFonts w:ascii="Times New Roman" w:hAnsi="Times New Roman"/>
              </w:rPr>
              <w:t>Say whether you had to collect land and/or groundwater data or say that you didn’t need to because the information from sections 3, 4, 5 and 6 of the Surrender Site Condition Report shows that the land has not deteriorated.</w:t>
            </w:r>
          </w:p>
          <w:p w14:paraId="1418E156" w14:textId="77777777" w:rsidR="00B0060B" w:rsidRPr="00C27258" w:rsidRDefault="00B0060B">
            <w:pPr>
              <w:rPr>
                <w:rFonts w:ascii="Times New Roman" w:hAnsi="Times New Roman"/>
              </w:rPr>
            </w:pPr>
          </w:p>
          <w:p w14:paraId="19894B8E" w14:textId="77777777" w:rsidR="00B0060B" w:rsidRPr="00C27258" w:rsidRDefault="00E47302">
            <w:pPr>
              <w:rPr>
                <w:rFonts w:ascii="Times New Roman" w:hAnsi="Times New Roman"/>
              </w:rPr>
            </w:pPr>
            <w:r w:rsidRPr="00C27258">
              <w:rPr>
                <w:rFonts w:ascii="Times New Roman" w:hAnsi="Times New Roman"/>
              </w:rPr>
              <w:t>If you did collect land and/or groundwater reference data, summarise what this entailed and what your data found. Say whether the data shows that the condition of the land has deteriorated or whether the land at the site is in a ‘satisfactory state’. If it isn’t, summarise what you did to remedy this. Confirm that the land is now in a ‘satisfactory state’ at surrender.</w:t>
            </w:r>
          </w:p>
        </w:tc>
      </w:tr>
      <w:tr w:rsidR="00B0060B" w:rsidRPr="00C27258" w14:paraId="316012C1" w14:textId="77777777" w:rsidTr="00BE66A6">
        <w:trPr>
          <w:jc w:val="center"/>
        </w:trPr>
        <w:tc>
          <w:tcPr>
            <w:tcW w:w="448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FC30A42" w14:textId="77777777" w:rsidR="00B0060B" w:rsidRPr="00C27258" w:rsidRDefault="00E47302">
            <w:pPr>
              <w:rPr>
                <w:rFonts w:ascii="Times New Roman" w:hAnsi="Times New Roman"/>
              </w:rPr>
            </w:pPr>
            <w:r w:rsidRPr="00C27258">
              <w:rPr>
                <w:rFonts w:ascii="Times New Roman" w:hAnsi="Times New Roman"/>
              </w:rPr>
              <w:t>Checklist of supporting information</w:t>
            </w:r>
          </w:p>
        </w:tc>
        <w:tc>
          <w:tcPr>
            <w:tcW w:w="4532"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86D7817" w14:textId="77777777" w:rsidR="00B0060B" w:rsidRPr="00B64918" w:rsidRDefault="00E47302">
            <w:pPr>
              <w:pStyle w:val="ListParagraph"/>
              <w:numPr>
                <w:ilvl w:val="0"/>
                <w:numId w:val="15"/>
              </w:numPr>
              <w:rPr>
                <w:rFonts w:ascii="Times New Roman" w:hAnsi="Times New Roman"/>
                <w:i/>
                <w:iCs/>
              </w:rPr>
            </w:pPr>
            <w:r w:rsidRPr="00B64918">
              <w:rPr>
                <w:rFonts w:ascii="Times New Roman" w:hAnsi="Times New Roman"/>
                <w:i/>
                <w:iCs/>
              </w:rPr>
              <w:t>Land and/or groundwater data collected at application (if collected)</w:t>
            </w:r>
          </w:p>
          <w:p w14:paraId="7AA4FCB1" w14:textId="77777777" w:rsidR="00B0060B" w:rsidRPr="00B64918" w:rsidRDefault="00E47302">
            <w:pPr>
              <w:pStyle w:val="ListParagraph"/>
              <w:numPr>
                <w:ilvl w:val="0"/>
                <w:numId w:val="15"/>
              </w:numPr>
              <w:rPr>
                <w:rFonts w:ascii="Times New Roman" w:hAnsi="Times New Roman"/>
                <w:i/>
                <w:iCs/>
              </w:rPr>
            </w:pPr>
            <w:r w:rsidRPr="00B64918">
              <w:rPr>
                <w:rFonts w:ascii="Times New Roman" w:hAnsi="Times New Roman"/>
                <w:i/>
                <w:iCs/>
              </w:rPr>
              <w:t>Land and/or groundwater data collected at surrender (where needed)</w:t>
            </w:r>
          </w:p>
          <w:p w14:paraId="267F198C" w14:textId="77777777" w:rsidR="00B0060B" w:rsidRPr="00B64918" w:rsidRDefault="00E47302">
            <w:pPr>
              <w:pStyle w:val="ListParagraph"/>
              <w:numPr>
                <w:ilvl w:val="0"/>
                <w:numId w:val="15"/>
              </w:numPr>
              <w:rPr>
                <w:rFonts w:ascii="Times New Roman" w:hAnsi="Times New Roman"/>
                <w:i/>
                <w:iCs/>
              </w:rPr>
            </w:pPr>
            <w:r w:rsidRPr="00B64918">
              <w:rPr>
                <w:rFonts w:ascii="Times New Roman" w:hAnsi="Times New Roman"/>
                <w:i/>
                <w:iCs/>
              </w:rPr>
              <w:t>Assessment of satisfactory state</w:t>
            </w:r>
          </w:p>
          <w:p w14:paraId="7503E473" w14:textId="77777777" w:rsidR="00B0060B" w:rsidRPr="00C27258" w:rsidRDefault="00E47302">
            <w:pPr>
              <w:pStyle w:val="ListParagraph"/>
              <w:numPr>
                <w:ilvl w:val="0"/>
                <w:numId w:val="15"/>
              </w:numPr>
              <w:rPr>
                <w:rFonts w:ascii="Times New Roman" w:hAnsi="Times New Roman"/>
              </w:rPr>
            </w:pPr>
            <w:r w:rsidRPr="00B64918">
              <w:rPr>
                <w:rFonts w:ascii="Times New Roman" w:hAnsi="Times New Roman"/>
                <w:i/>
                <w:iCs/>
              </w:rPr>
              <w:t>Remediation and verification reports (where undertaken).</w:t>
            </w:r>
          </w:p>
        </w:tc>
      </w:tr>
    </w:tbl>
    <w:p w14:paraId="4DBC3D12" w14:textId="77777777" w:rsidR="00B0060B" w:rsidRPr="00C27258" w:rsidRDefault="00B0060B">
      <w:pPr>
        <w:pStyle w:val="AgencyStdParagraph"/>
        <w:rPr>
          <w:rFonts w:ascii="Times New Roman" w:hAnsi="Times New Roman"/>
        </w:rPr>
      </w:pPr>
    </w:p>
    <w:p w14:paraId="497FB5E7" w14:textId="0068D9C0" w:rsidR="004D6464" w:rsidRDefault="004D6464">
      <w:pPr>
        <w:pStyle w:val="AgencyStdParagraph"/>
        <w:rPr>
          <w:rFonts w:ascii="Times New Roman" w:hAnsi="Times New Roman"/>
        </w:rPr>
      </w:pPr>
    </w:p>
    <w:p w14:paraId="0C5412AE" w14:textId="77777777" w:rsidR="00BE66A6" w:rsidRPr="00C27258" w:rsidRDefault="00BE66A6">
      <w:pPr>
        <w:pStyle w:val="AgencyStdParagraph"/>
        <w:rPr>
          <w:rFonts w:ascii="Times New Roman" w:hAnsi="Times New Roman"/>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9016"/>
      </w:tblGrid>
      <w:tr w:rsidR="00B0060B" w:rsidRPr="00C27258" w14:paraId="2D68BFEA" w14:textId="77777777">
        <w:trPr>
          <w:cantSplit/>
          <w:trHeight w:val="432"/>
          <w:jc w:val="center"/>
        </w:trPr>
        <w:tc>
          <w:tcPr>
            <w:tcW w:w="9788" w:type="dxa"/>
            <w:tcBorders>
              <w:top w:val="single" w:sz="4" w:space="0" w:color="00000A"/>
              <w:left w:val="single" w:sz="4" w:space="0" w:color="00000A"/>
              <w:bottom w:val="single" w:sz="4" w:space="0" w:color="00000A"/>
              <w:right w:val="single" w:sz="4" w:space="0" w:color="00000A"/>
            </w:tcBorders>
            <w:shd w:val="clear" w:color="auto" w:fill="D9D9D9"/>
            <w:tcMar>
              <w:left w:w="73" w:type="dxa"/>
            </w:tcMar>
          </w:tcPr>
          <w:p w14:paraId="104E7846" w14:textId="77777777" w:rsidR="00B0060B" w:rsidRPr="00C27258" w:rsidRDefault="00E47302">
            <w:pPr>
              <w:rPr>
                <w:rFonts w:ascii="Times New Roman" w:hAnsi="Times New Roman"/>
                <w:b/>
              </w:rPr>
            </w:pPr>
            <w:r w:rsidRPr="00C27258">
              <w:rPr>
                <w:rFonts w:ascii="Times New Roman" w:hAnsi="Times New Roman"/>
                <w:b/>
              </w:rPr>
              <w:t>10.0 Statement of site condition</w:t>
            </w:r>
          </w:p>
        </w:tc>
      </w:tr>
      <w:tr w:rsidR="00B0060B" w:rsidRPr="00C27258" w14:paraId="60A8F703" w14:textId="77777777">
        <w:trPr>
          <w:cantSplit/>
          <w:jc w:val="center"/>
        </w:trPr>
        <w:tc>
          <w:tcPr>
            <w:tcW w:w="9788"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6974D79" w14:textId="77777777" w:rsidR="00B0060B" w:rsidRPr="00C27258" w:rsidRDefault="00E47302">
            <w:pPr>
              <w:rPr>
                <w:rFonts w:ascii="Times New Roman" w:hAnsi="Times New Roman"/>
              </w:rPr>
            </w:pPr>
            <w:r w:rsidRPr="00C27258">
              <w:rPr>
                <w:rFonts w:ascii="Times New Roman" w:hAnsi="Times New Roman"/>
              </w:rPr>
              <w:t xml:space="preserve">Using the information from sections 3-7, give a statement about the condition of the land at the site. This should confirm that: </w:t>
            </w:r>
          </w:p>
          <w:p w14:paraId="1583F027" w14:textId="77777777" w:rsidR="00B0060B" w:rsidRPr="00C27258" w:rsidRDefault="00E47302">
            <w:pPr>
              <w:pStyle w:val="ListParagraph"/>
              <w:numPr>
                <w:ilvl w:val="0"/>
                <w:numId w:val="9"/>
              </w:numPr>
              <w:rPr>
                <w:rFonts w:ascii="Times New Roman" w:hAnsi="Times New Roman"/>
              </w:rPr>
            </w:pPr>
            <w:r w:rsidRPr="00C27258">
              <w:rPr>
                <w:rFonts w:ascii="Times New Roman" w:hAnsi="Times New Roman"/>
              </w:rPr>
              <w:t>The permitted activities have stopped</w:t>
            </w:r>
          </w:p>
          <w:p w14:paraId="01A0CFCE" w14:textId="77777777" w:rsidR="00B0060B" w:rsidRPr="00C27258" w:rsidRDefault="00E47302">
            <w:pPr>
              <w:pStyle w:val="ListParagraph"/>
              <w:numPr>
                <w:ilvl w:val="0"/>
                <w:numId w:val="9"/>
              </w:numPr>
              <w:rPr>
                <w:rFonts w:ascii="Times New Roman" w:hAnsi="Times New Roman"/>
              </w:rPr>
            </w:pPr>
            <w:r w:rsidRPr="00C27258">
              <w:rPr>
                <w:rFonts w:ascii="Times New Roman" w:hAnsi="Times New Roman"/>
              </w:rPr>
              <w:t>Decommissioning is complete and the pollution risk has been removed</w:t>
            </w:r>
          </w:p>
          <w:p w14:paraId="1150B7D4" w14:textId="77777777" w:rsidR="00B0060B" w:rsidRPr="00C27258" w:rsidRDefault="00E47302">
            <w:pPr>
              <w:pStyle w:val="ListParagraph"/>
              <w:numPr>
                <w:ilvl w:val="0"/>
                <w:numId w:val="9"/>
              </w:numPr>
              <w:rPr>
                <w:rFonts w:ascii="Times New Roman" w:hAnsi="Times New Roman"/>
              </w:rPr>
            </w:pPr>
            <w:r w:rsidRPr="00C27258">
              <w:rPr>
                <w:rFonts w:ascii="Times New Roman" w:hAnsi="Times New Roman"/>
              </w:rPr>
              <w:t>The land is in a satisfactory condition.</w:t>
            </w:r>
          </w:p>
        </w:tc>
      </w:tr>
    </w:tbl>
    <w:p w14:paraId="4D191FDE" w14:textId="77777777" w:rsidR="00B0060B" w:rsidRPr="00C27258" w:rsidRDefault="00B0060B">
      <w:pPr>
        <w:rPr>
          <w:rFonts w:ascii="Times New Roman" w:hAnsi="Times New Roman"/>
          <w:szCs w:val="24"/>
        </w:rPr>
      </w:pPr>
    </w:p>
    <w:p w14:paraId="57E86DD9" w14:textId="77777777" w:rsidR="00B0060B" w:rsidRPr="00C27258" w:rsidRDefault="00B0060B">
      <w:pPr>
        <w:rPr>
          <w:rFonts w:ascii="Times New Roman" w:hAnsi="Times New Roman"/>
          <w:szCs w:val="24"/>
        </w:rPr>
      </w:pPr>
    </w:p>
    <w:p w14:paraId="501000A2" w14:textId="77777777" w:rsidR="00B0060B" w:rsidRDefault="00B0060B">
      <w:pPr>
        <w:rPr>
          <w:rFonts w:ascii="Times New Roman" w:hAnsi="Times New Roman"/>
          <w:sz w:val="20"/>
        </w:rPr>
      </w:pPr>
    </w:p>
    <w:p w14:paraId="44B8C48C" w14:textId="77777777" w:rsidR="00BE66A6" w:rsidRPr="00C27258" w:rsidRDefault="00BE66A6">
      <w:pPr>
        <w:rPr>
          <w:rFonts w:ascii="Times New Roman" w:hAnsi="Times New Roman"/>
          <w:sz w:val="20"/>
        </w:rPr>
      </w:pPr>
    </w:p>
    <w:p w14:paraId="10F5214B" w14:textId="77777777" w:rsidR="00B0060B" w:rsidRPr="00C27258" w:rsidRDefault="00B0060B">
      <w:pPr>
        <w:rPr>
          <w:rFonts w:ascii="Times New Roman" w:hAnsi="Times New Roman"/>
          <w:sz w:val="20"/>
        </w:rPr>
      </w:pPr>
    </w:p>
    <w:p w14:paraId="270AF6F1" w14:textId="77777777" w:rsidR="00B0060B" w:rsidRPr="00C27258" w:rsidRDefault="00B0060B">
      <w:pPr>
        <w:rPr>
          <w:rFonts w:ascii="Times New Roman" w:hAnsi="Times New Roman"/>
          <w:sz w:val="20"/>
        </w:rPr>
      </w:pPr>
    </w:p>
    <w:p w14:paraId="6AB033F8" w14:textId="77777777" w:rsidR="00B0060B" w:rsidRPr="00C27258" w:rsidRDefault="00E47302">
      <w:pPr>
        <w:rPr>
          <w:rFonts w:ascii="Times New Roman" w:hAnsi="Times New Roman"/>
          <w:sz w:val="20"/>
        </w:rPr>
      </w:pPr>
      <w:r w:rsidRPr="00C27258">
        <w:rPr>
          <w:rFonts w:ascii="Times New Roman" w:hAnsi="Times New Roman"/>
          <w:sz w:val="20"/>
        </w:rPr>
        <w:t>This document has been prepared by the applicant using the BPEX template.</w:t>
      </w:r>
    </w:p>
    <w:p w14:paraId="72E7F970" w14:textId="5C6A75D6" w:rsidR="00B0060B" w:rsidRPr="00C27258" w:rsidRDefault="00E47302" w:rsidP="00BE66A6">
      <w:pPr>
        <w:pStyle w:val="Default"/>
        <w:spacing w:before="140" w:after="140"/>
        <w:jc w:val="both"/>
        <w:rPr>
          <w:rFonts w:ascii="Times New Roman" w:hAnsi="Times New Roman"/>
        </w:rPr>
      </w:pPr>
      <w:r w:rsidRPr="00C27258">
        <w:rPr>
          <w:rFonts w:ascii="Times New Roman" w:hAnsi="Times New Roman" w:cs="Times New Roman"/>
          <w:bCs/>
          <w:iCs/>
          <w:color w:val="00000A"/>
          <w:sz w:val="20"/>
          <w:szCs w:val="20"/>
        </w:rPr>
        <w:t>While the Agriculture and Horticulture Development Board, operating through its BPEX division, seeks to ensure that the information contained within this document is accurate at the time of printing, no warranty is given in respect thereof and, to the maximum extent permitted by law, the Agriculture and Horticulture Development Board accepts no liability for loss, damage or injury howsoever caused (including that caused by negligence) or suffered directly or indirectly in relation to information and opinions contained in or omitted from this document.</w:t>
      </w:r>
    </w:p>
    <w:sectPr w:rsidR="00B0060B" w:rsidRPr="00C27258">
      <w:footerReference w:type="default" r:id="rId9"/>
      <w:pgSz w:w="11906" w:h="16838"/>
      <w:pgMar w:top="1440" w:right="1440" w:bottom="1440" w:left="1440"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15EA5" w14:textId="77777777" w:rsidR="00A86D50" w:rsidRDefault="00A86D50">
      <w:pPr>
        <w:spacing w:line="240" w:lineRule="auto"/>
      </w:pPr>
      <w:r>
        <w:separator/>
      </w:r>
    </w:p>
  </w:endnote>
  <w:endnote w:type="continuationSeparator" w:id="0">
    <w:p w14:paraId="7F1900B9" w14:textId="77777777" w:rsidR="00A86D50" w:rsidRDefault="00A86D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4E0B5" w14:textId="77777777" w:rsidR="00B0060B" w:rsidRDefault="00E47302">
    <w:pPr>
      <w:pStyle w:val="Footer"/>
      <w:ind w:right="360"/>
      <w:rPr>
        <w:rFonts w:ascii="Arial" w:hAnsi="Arial" w:cs="Arial"/>
        <w:sz w:val="18"/>
        <w:szCs w:val="18"/>
      </w:rPr>
    </w:pPr>
    <w:r>
      <w:fldChar w:fldCharType="begin"/>
    </w:r>
    <w:r>
      <w:instrText>FILENAME</w:instrText>
    </w:r>
    <w:r>
      <w:fldChar w:fldCharType="separate"/>
    </w:r>
    <w:r>
      <w:t>site-condition-report</w:t>
    </w:r>
    <w:r>
      <w:fldChar w:fldCharType="end"/>
    </w:r>
    <w:r>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r>
    <w:r>
      <w:instrText>PAGE</w:instrText>
    </w:r>
    <w:r>
      <w:fldChar w:fldCharType="separate"/>
    </w:r>
    <w:r w:rsidR="004E01C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628B2" w14:textId="77777777" w:rsidR="00A86D50" w:rsidRDefault="00A86D50">
      <w:pPr>
        <w:spacing w:line="240" w:lineRule="auto"/>
      </w:pPr>
      <w:r>
        <w:separator/>
      </w:r>
    </w:p>
  </w:footnote>
  <w:footnote w:type="continuationSeparator" w:id="0">
    <w:p w14:paraId="003879E2" w14:textId="77777777" w:rsidR="00A86D50" w:rsidRDefault="00A86D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720DE"/>
    <w:multiLevelType w:val="multilevel"/>
    <w:tmpl w:val="5DB8B9E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0A894FFD"/>
    <w:multiLevelType w:val="multilevel"/>
    <w:tmpl w:val="A986EEC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0B211BFF"/>
    <w:multiLevelType w:val="multilevel"/>
    <w:tmpl w:val="54383B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6CF34C7"/>
    <w:multiLevelType w:val="multilevel"/>
    <w:tmpl w:val="F0C07B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8FA73DF"/>
    <w:multiLevelType w:val="multilevel"/>
    <w:tmpl w:val="FF7AA264"/>
    <w:lvl w:ilvl="0">
      <w:start w:val="1"/>
      <w:numFmt w:val="bullet"/>
      <w:lvlText w:val=""/>
      <w:lvlJc w:val="left"/>
      <w:pPr>
        <w:ind w:left="720" w:hanging="360"/>
      </w:pPr>
      <w:rPr>
        <w:rFonts w:ascii="Symbol" w:hAnsi="Symbol" w:cs="Symbol" w:hint="default"/>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9C96798"/>
    <w:multiLevelType w:val="multilevel"/>
    <w:tmpl w:val="1EB67C6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0FC209D"/>
    <w:multiLevelType w:val="multilevel"/>
    <w:tmpl w:val="BAD2904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26C4584D"/>
    <w:multiLevelType w:val="multilevel"/>
    <w:tmpl w:val="8CCE298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C0F686F"/>
    <w:multiLevelType w:val="multilevel"/>
    <w:tmpl w:val="59DE2FE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2C37703F"/>
    <w:multiLevelType w:val="hybridMultilevel"/>
    <w:tmpl w:val="9F6808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719" w:hanging="360"/>
      </w:pPr>
      <w:rPr>
        <w:rFonts w:ascii="Courier New" w:hAnsi="Courier New" w:cs="Courier New" w:hint="default"/>
      </w:rPr>
    </w:lvl>
    <w:lvl w:ilvl="2" w:tplc="08090005" w:tentative="1">
      <w:start w:val="1"/>
      <w:numFmt w:val="bullet"/>
      <w:lvlText w:val=""/>
      <w:lvlJc w:val="left"/>
      <w:pPr>
        <w:ind w:left="2439" w:hanging="360"/>
      </w:pPr>
      <w:rPr>
        <w:rFonts w:ascii="Wingdings" w:hAnsi="Wingdings" w:hint="default"/>
      </w:rPr>
    </w:lvl>
    <w:lvl w:ilvl="3" w:tplc="08090001" w:tentative="1">
      <w:start w:val="1"/>
      <w:numFmt w:val="bullet"/>
      <w:lvlText w:val=""/>
      <w:lvlJc w:val="left"/>
      <w:pPr>
        <w:ind w:left="3159" w:hanging="360"/>
      </w:pPr>
      <w:rPr>
        <w:rFonts w:ascii="Symbol" w:hAnsi="Symbol" w:hint="default"/>
      </w:rPr>
    </w:lvl>
    <w:lvl w:ilvl="4" w:tplc="08090003" w:tentative="1">
      <w:start w:val="1"/>
      <w:numFmt w:val="bullet"/>
      <w:lvlText w:val="o"/>
      <w:lvlJc w:val="left"/>
      <w:pPr>
        <w:ind w:left="3879" w:hanging="360"/>
      </w:pPr>
      <w:rPr>
        <w:rFonts w:ascii="Courier New" w:hAnsi="Courier New" w:cs="Courier New" w:hint="default"/>
      </w:rPr>
    </w:lvl>
    <w:lvl w:ilvl="5" w:tplc="08090005" w:tentative="1">
      <w:start w:val="1"/>
      <w:numFmt w:val="bullet"/>
      <w:lvlText w:val=""/>
      <w:lvlJc w:val="left"/>
      <w:pPr>
        <w:ind w:left="4599" w:hanging="360"/>
      </w:pPr>
      <w:rPr>
        <w:rFonts w:ascii="Wingdings" w:hAnsi="Wingdings" w:hint="default"/>
      </w:rPr>
    </w:lvl>
    <w:lvl w:ilvl="6" w:tplc="08090001" w:tentative="1">
      <w:start w:val="1"/>
      <w:numFmt w:val="bullet"/>
      <w:lvlText w:val=""/>
      <w:lvlJc w:val="left"/>
      <w:pPr>
        <w:ind w:left="5319" w:hanging="360"/>
      </w:pPr>
      <w:rPr>
        <w:rFonts w:ascii="Symbol" w:hAnsi="Symbol" w:hint="default"/>
      </w:rPr>
    </w:lvl>
    <w:lvl w:ilvl="7" w:tplc="08090003" w:tentative="1">
      <w:start w:val="1"/>
      <w:numFmt w:val="bullet"/>
      <w:lvlText w:val="o"/>
      <w:lvlJc w:val="left"/>
      <w:pPr>
        <w:ind w:left="6039" w:hanging="360"/>
      </w:pPr>
      <w:rPr>
        <w:rFonts w:ascii="Courier New" w:hAnsi="Courier New" w:cs="Courier New" w:hint="default"/>
      </w:rPr>
    </w:lvl>
    <w:lvl w:ilvl="8" w:tplc="08090005" w:tentative="1">
      <w:start w:val="1"/>
      <w:numFmt w:val="bullet"/>
      <w:lvlText w:val=""/>
      <w:lvlJc w:val="left"/>
      <w:pPr>
        <w:ind w:left="6759" w:hanging="360"/>
      </w:pPr>
      <w:rPr>
        <w:rFonts w:ascii="Wingdings" w:hAnsi="Wingdings" w:hint="default"/>
      </w:rPr>
    </w:lvl>
  </w:abstractNum>
  <w:abstractNum w:abstractNumId="10" w15:restartNumberingAfterBreak="0">
    <w:nsid w:val="2E010AF1"/>
    <w:multiLevelType w:val="multilevel"/>
    <w:tmpl w:val="E9B6723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3014250F"/>
    <w:multiLevelType w:val="multilevel"/>
    <w:tmpl w:val="E162049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362313A1"/>
    <w:multiLevelType w:val="multilevel"/>
    <w:tmpl w:val="5FD4AD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94144A2"/>
    <w:multiLevelType w:val="multilevel"/>
    <w:tmpl w:val="91A2593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3C3B664F"/>
    <w:multiLevelType w:val="multilevel"/>
    <w:tmpl w:val="883616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53D25DB8"/>
    <w:multiLevelType w:val="multilevel"/>
    <w:tmpl w:val="4CF6FCBC"/>
    <w:lvl w:ilvl="0">
      <w:start w:val="1"/>
      <w:numFmt w:val="bullet"/>
      <w:lvlText w:val=""/>
      <w:lvlJc w:val="left"/>
      <w:pPr>
        <w:tabs>
          <w:tab w:val="num" w:pos="780"/>
        </w:tabs>
        <w:ind w:left="780" w:hanging="360"/>
      </w:pPr>
      <w:rPr>
        <w:rFonts w:ascii="Symbol" w:hAnsi="Symbol" w:cs="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16" w15:restartNumberingAfterBreak="0">
    <w:nsid w:val="596D724C"/>
    <w:multiLevelType w:val="multilevel"/>
    <w:tmpl w:val="30D814E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A40217A"/>
    <w:multiLevelType w:val="hybridMultilevel"/>
    <w:tmpl w:val="1F869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5D7AE6"/>
    <w:multiLevelType w:val="multilevel"/>
    <w:tmpl w:val="371EC7F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9" w15:restartNumberingAfterBreak="0">
    <w:nsid w:val="6FAA0B04"/>
    <w:multiLevelType w:val="multilevel"/>
    <w:tmpl w:val="892035F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9B31CB3"/>
    <w:multiLevelType w:val="multilevel"/>
    <w:tmpl w:val="5DB8B9E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16cid:durableId="1446078284">
    <w:abstractNumId w:val="5"/>
  </w:num>
  <w:num w:numId="2" w16cid:durableId="516503083">
    <w:abstractNumId w:val="19"/>
  </w:num>
  <w:num w:numId="3" w16cid:durableId="137841406">
    <w:abstractNumId w:val="2"/>
  </w:num>
  <w:num w:numId="4" w16cid:durableId="684946061">
    <w:abstractNumId w:val="7"/>
  </w:num>
  <w:num w:numId="5" w16cid:durableId="622541775">
    <w:abstractNumId w:val="16"/>
  </w:num>
  <w:num w:numId="6" w16cid:durableId="785854327">
    <w:abstractNumId w:val="4"/>
  </w:num>
  <w:num w:numId="7" w16cid:durableId="1578662641">
    <w:abstractNumId w:val="12"/>
  </w:num>
  <w:num w:numId="8" w16cid:durableId="61489282">
    <w:abstractNumId w:val="6"/>
  </w:num>
  <w:num w:numId="9" w16cid:durableId="1634754787">
    <w:abstractNumId w:val="1"/>
  </w:num>
  <w:num w:numId="10" w16cid:durableId="223375700">
    <w:abstractNumId w:val="13"/>
  </w:num>
  <w:num w:numId="11" w16cid:durableId="963996791">
    <w:abstractNumId w:val="20"/>
  </w:num>
  <w:num w:numId="12" w16cid:durableId="2116434398">
    <w:abstractNumId w:val="10"/>
  </w:num>
  <w:num w:numId="13" w16cid:durableId="63845720">
    <w:abstractNumId w:val="18"/>
  </w:num>
  <w:num w:numId="14" w16cid:durableId="408844753">
    <w:abstractNumId w:val="11"/>
  </w:num>
  <w:num w:numId="15" w16cid:durableId="88280518">
    <w:abstractNumId w:val="8"/>
  </w:num>
  <w:num w:numId="16" w16cid:durableId="1645355152">
    <w:abstractNumId w:val="3"/>
  </w:num>
  <w:num w:numId="17" w16cid:durableId="1088190425">
    <w:abstractNumId w:val="15"/>
  </w:num>
  <w:num w:numId="18" w16cid:durableId="1621916076">
    <w:abstractNumId w:val="14"/>
  </w:num>
  <w:num w:numId="19" w16cid:durableId="1713843928">
    <w:abstractNumId w:val="9"/>
  </w:num>
  <w:num w:numId="20" w16cid:durableId="1171139011">
    <w:abstractNumId w:val="17"/>
  </w:num>
  <w:num w:numId="21" w16cid:durableId="1140154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0B"/>
    <w:rsid w:val="0003573F"/>
    <w:rsid w:val="00070C51"/>
    <w:rsid w:val="0008472C"/>
    <w:rsid w:val="000A3283"/>
    <w:rsid w:val="000B009F"/>
    <w:rsid w:val="00192724"/>
    <w:rsid w:val="001957F9"/>
    <w:rsid w:val="00233C25"/>
    <w:rsid w:val="00241293"/>
    <w:rsid w:val="002F03B7"/>
    <w:rsid w:val="003059A7"/>
    <w:rsid w:val="00315ACF"/>
    <w:rsid w:val="00330D46"/>
    <w:rsid w:val="003A072A"/>
    <w:rsid w:val="003C08A7"/>
    <w:rsid w:val="004326FB"/>
    <w:rsid w:val="00440B1A"/>
    <w:rsid w:val="0044468C"/>
    <w:rsid w:val="00446868"/>
    <w:rsid w:val="00472CC9"/>
    <w:rsid w:val="0048233E"/>
    <w:rsid w:val="004A228A"/>
    <w:rsid w:val="004A24C9"/>
    <w:rsid w:val="004D6464"/>
    <w:rsid w:val="004E01C8"/>
    <w:rsid w:val="005006B9"/>
    <w:rsid w:val="005210CC"/>
    <w:rsid w:val="00530BAE"/>
    <w:rsid w:val="00565CBE"/>
    <w:rsid w:val="00571D2E"/>
    <w:rsid w:val="0057749A"/>
    <w:rsid w:val="00581094"/>
    <w:rsid w:val="00582F3C"/>
    <w:rsid w:val="005956A2"/>
    <w:rsid w:val="005C7BC8"/>
    <w:rsid w:val="006634B6"/>
    <w:rsid w:val="00675D29"/>
    <w:rsid w:val="00676BF1"/>
    <w:rsid w:val="006C0013"/>
    <w:rsid w:val="006C6DE4"/>
    <w:rsid w:val="007126D7"/>
    <w:rsid w:val="00756155"/>
    <w:rsid w:val="00776EAB"/>
    <w:rsid w:val="007955AB"/>
    <w:rsid w:val="007A2E4E"/>
    <w:rsid w:val="007B425F"/>
    <w:rsid w:val="007C220E"/>
    <w:rsid w:val="00824A01"/>
    <w:rsid w:val="00832C87"/>
    <w:rsid w:val="00876835"/>
    <w:rsid w:val="008E4B12"/>
    <w:rsid w:val="008E5CEF"/>
    <w:rsid w:val="008F2CC3"/>
    <w:rsid w:val="00910D33"/>
    <w:rsid w:val="00926957"/>
    <w:rsid w:val="00943347"/>
    <w:rsid w:val="009516B2"/>
    <w:rsid w:val="00967FB7"/>
    <w:rsid w:val="00997272"/>
    <w:rsid w:val="009A5EBA"/>
    <w:rsid w:val="009D0C5A"/>
    <w:rsid w:val="00A703A9"/>
    <w:rsid w:val="00A86D50"/>
    <w:rsid w:val="00AA5B56"/>
    <w:rsid w:val="00B0060B"/>
    <w:rsid w:val="00B42E63"/>
    <w:rsid w:val="00B52C7A"/>
    <w:rsid w:val="00B549DE"/>
    <w:rsid w:val="00B64918"/>
    <w:rsid w:val="00B97036"/>
    <w:rsid w:val="00BA18F0"/>
    <w:rsid w:val="00BE66A6"/>
    <w:rsid w:val="00BF057F"/>
    <w:rsid w:val="00C11F1F"/>
    <w:rsid w:val="00C27258"/>
    <w:rsid w:val="00C311B1"/>
    <w:rsid w:val="00CA051F"/>
    <w:rsid w:val="00CC3D12"/>
    <w:rsid w:val="00CC5302"/>
    <w:rsid w:val="00CE2A6B"/>
    <w:rsid w:val="00D358F7"/>
    <w:rsid w:val="00D64A52"/>
    <w:rsid w:val="00DA2777"/>
    <w:rsid w:val="00DA685A"/>
    <w:rsid w:val="00DB7553"/>
    <w:rsid w:val="00DC6F3A"/>
    <w:rsid w:val="00DF3BE6"/>
    <w:rsid w:val="00E47302"/>
    <w:rsid w:val="00E75D9F"/>
    <w:rsid w:val="00E9644A"/>
    <w:rsid w:val="00FA12E6"/>
    <w:rsid w:val="00FA7D8B"/>
    <w:rsid w:val="00FD1314"/>
    <w:rsid w:val="00FE2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E13BA"/>
  <w15:docId w15:val="{CF69AADB-941E-4EA9-88D9-437BCB9F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0" w:line="100" w:lineRule="atLeast"/>
    </w:pPr>
    <w:rPr>
      <w:rFonts w:ascii="Arial" w:eastAsia="Times New Roman" w:hAnsi="Arial" w:cs="Times New Roman"/>
      <w:color w:val="00000A"/>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rPr>
      <w:rFonts w:ascii="Times New Roman" w:eastAsia="Times New Roman" w:hAnsi="Times New Roman" w:cs="Times New Roman"/>
      <w:sz w:val="20"/>
      <w:szCs w:val="20"/>
    </w:rPr>
  </w:style>
  <w:style w:type="character" w:customStyle="1" w:styleId="FooterChar">
    <w:name w:val="Footer Char"/>
    <w:basedOn w:val="DefaultParagraphFont"/>
    <w:rPr>
      <w:rFonts w:ascii="Times New Roman" w:eastAsia="Times New Roman" w:hAnsi="Times New Roman" w:cs="Times New Roman"/>
      <w:sz w:val="20"/>
      <w:szCs w:val="20"/>
    </w:rPr>
  </w:style>
  <w:style w:type="character" w:styleId="PageNumber">
    <w:name w:val="page number"/>
    <w:basedOn w:val="DefaultParagraphFont"/>
  </w:style>
  <w:style w:type="character" w:customStyle="1" w:styleId="BodyText3Char">
    <w:name w:val="Body Text 3 Char"/>
    <w:basedOn w:val="DefaultParagraphFont"/>
    <w:rPr>
      <w:rFonts w:ascii="Arial" w:eastAsia="Times New Roman" w:hAnsi="Arial" w:cs="Times New Roman"/>
      <w:sz w:val="20"/>
      <w:szCs w:val="20"/>
      <w:lang w:eastAsia="en-GB"/>
    </w:rPr>
  </w:style>
  <w:style w:type="character" w:customStyle="1" w:styleId="InternetLink">
    <w:name w:val="Internet Link"/>
    <w:basedOn w:val="DefaultParagraphFont"/>
    <w:rPr>
      <w:color w:val="0000FF"/>
      <w:u w:val="single"/>
    </w:rPr>
  </w:style>
  <w:style w:type="character" w:customStyle="1" w:styleId="BalloonTextChar">
    <w:name w:val="Balloon Text Char"/>
    <w:basedOn w:val="DefaultParagraphFont"/>
    <w:rPr>
      <w:rFonts w:ascii="Tahoma" w:eastAsia="Times New Roman" w:hAnsi="Tahoma" w:cs="Tahoma"/>
      <w:sz w:val="16"/>
      <w:szCs w:val="16"/>
      <w:lang w:eastAsia="en-GB"/>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Arial" w:eastAsia="Times New Roman" w:hAnsi="Arial" w:cs="Times New Roman"/>
      <w:sz w:val="20"/>
      <w:szCs w:val="20"/>
      <w:lang w:eastAsia="en-GB"/>
    </w:rPr>
  </w:style>
  <w:style w:type="character" w:customStyle="1" w:styleId="CommentSubjectChar">
    <w:name w:val="Comment Subject Char"/>
    <w:basedOn w:val="CommentTextChar"/>
    <w:rPr>
      <w:rFonts w:ascii="Arial" w:eastAsia="Times New Roman" w:hAnsi="Arial" w:cs="Times New Roman"/>
      <w:b/>
      <w:bCs/>
      <w:sz w:val="20"/>
      <w:szCs w:val="20"/>
      <w:lang w:eastAsia="en-GB"/>
    </w:rPr>
  </w:style>
  <w:style w:type="character" w:customStyle="1" w:styleId="ListLabel1">
    <w:name w:val="ListLabel 1"/>
    <w:rPr>
      <w:rFonts w:cs="Courier New"/>
    </w:rPr>
  </w:style>
  <w:style w:type="character" w:customStyle="1" w:styleId="ListLabel2">
    <w:name w:val="ListLabel 2"/>
    <w:rPr>
      <w:sz w:val="20"/>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sz w:val="20"/>
    </w:rPr>
  </w:style>
  <w:style w:type="character" w:customStyle="1" w:styleId="Bullets">
    <w:name w:val="Bullets"/>
    <w:rPr>
      <w:rFonts w:ascii="OpenSymbol" w:eastAsia="OpenSymbol" w:hAnsi="OpenSymbol" w:cs="OpenSymbol"/>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sz w:val="20"/>
    </w:rPr>
  </w:style>
  <w:style w:type="character" w:customStyle="1" w:styleId="ListLabel11">
    <w:name w:val="ListLabel 11"/>
    <w:rPr>
      <w:rFonts w:cs="OpenSymbol"/>
    </w:rPr>
  </w:style>
  <w:style w:type="character" w:customStyle="1" w:styleId="ListLabel12">
    <w:name w:val="ListLabel 12"/>
    <w:rPr>
      <w:rFonts w:cs="Symbol"/>
    </w:rPr>
  </w:style>
  <w:style w:type="character" w:customStyle="1" w:styleId="ListLabel13">
    <w:name w:val="ListLabel 13"/>
    <w:rPr>
      <w:rFonts w:cs="Courier New"/>
    </w:rPr>
  </w:style>
  <w:style w:type="character" w:customStyle="1" w:styleId="ListLabel14">
    <w:name w:val="ListLabel 14"/>
    <w:rPr>
      <w:rFonts w:cs="Wingdings"/>
    </w:rPr>
  </w:style>
  <w:style w:type="character" w:customStyle="1" w:styleId="ListLabel15">
    <w:name w:val="ListLabel 15"/>
    <w:rPr>
      <w:rFonts w:cs="Symbol"/>
      <w:sz w:val="20"/>
    </w:rPr>
  </w:style>
  <w:style w:type="character" w:customStyle="1" w:styleId="ListLabel16">
    <w:name w:val="ListLabel 16"/>
    <w:rPr>
      <w:rFonts w:cs="OpenSymbol"/>
    </w:rPr>
  </w:style>
  <w:style w:type="character" w:customStyle="1" w:styleId="ListLabel17">
    <w:name w:val="ListLabel 17"/>
    <w:rPr>
      <w:rFonts w:cs="Symbol"/>
    </w:rPr>
  </w:style>
  <w:style w:type="character" w:customStyle="1" w:styleId="ListLabel18">
    <w:name w:val="ListLabel 18"/>
    <w:rPr>
      <w:rFonts w:cs="Courier New"/>
    </w:rPr>
  </w:style>
  <w:style w:type="character" w:customStyle="1" w:styleId="ListLabel19">
    <w:name w:val="ListLabel 19"/>
    <w:rPr>
      <w:rFonts w:cs="Wingdings"/>
    </w:rPr>
  </w:style>
  <w:style w:type="character" w:customStyle="1" w:styleId="ListLabel20">
    <w:name w:val="ListLabel 20"/>
    <w:rPr>
      <w:rFonts w:cs="Symbol"/>
      <w:sz w:val="20"/>
    </w:rPr>
  </w:style>
  <w:style w:type="character" w:customStyle="1" w:styleId="ListLabel21">
    <w:name w:val="ListLabel 21"/>
    <w:rPr>
      <w:rFonts w:cs="OpenSymbol"/>
    </w:rPr>
  </w:style>
  <w:style w:type="character" w:customStyle="1" w:styleId="ListLabel22">
    <w:name w:val="ListLabel 22"/>
    <w:rPr>
      <w:rFonts w:cs="Symbol"/>
    </w:rPr>
  </w:style>
  <w:style w:type="character" w:customStyle="1" w:styleId="ListLabel23">
    <w:name w:val="ListLabel 23"/>
    <w:rPr>
      <w:rFonts w:cs="Courier New"/>
    </w:rPr>
  </w:style>
  <w:style w:type="character" w:customStyle="1" w:styleId="ListLabel24">
    <w:name w:val="ListLabel 24"/>
    <w:rPr>
      <w:rFonts w:cs="Wingdings"/>
    </w:rPr>
  </w:style>
  <w:style w:type="character" w:customStyle="1" w:styleId="ListLabel25">
    <w:name w:val="ListLabel 25"/>
    <w:rPr>
      <w:rFonts w:cs="Symbol"/>
      <w:sz w:val="20"/>
    </w:rPr>
  </w:style>
  <w:style w:type="character" w:customStyle="1" w:styleId="ListLabel26">
    <w:name w:val="ListLabel 26"/>
    <w:rPr>
      <w:rFonts w:cs="OpenSymbol"/>
    </w:rPr>
  </w:style>
  <w:style w:type="character" w:customStyle="1" w:styleId="ListLabel27">
    <w:name w:val="ListLabel 27"/>
    <w:rPr>
      <w:rFonts w:cs="Symbol"/>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sz w:val="20"/>
    </w:rPr>
  </w:style>
  <w:style w:type="character" w:customStyle="1" w:styleId="ListLabel31">
    <w:name w:val="ListLabel 31"/>
    <w:rPr>
      <w:rFonts w:cs="OpenSymbol"/>
    </w:rPr>
  </w:style>
  <w:style w:type="character" w:customStyle="1" w:styleId="ListLabel32">
    <w:name w:val="ListLabel 32"/>
    <w:rPr>
      <w:rFonts w:cs="Symbol"/>
    </w:rPr>
  </w:style>
  <w:style w:type="character" w:customStyle="1" w:styleId="ListLabel33">
    <w:name w:val="ListLabel 33"/>
    <w:rPr>
      <w:rFonts w:cs="Courier New"/>
    </w:rPr>
  </w:style>
  <w:style w:type="character" w:customStyle="1" w:styleId="ListLabel34">
    <w:name w:val="ListLabel 34"/>
    <w:rPr>
      <w:rFonts w:cs="Wingdings"/>
    </w:rPr>
  </w:style>
  <w:style w:type="character" w:customStyle="1" w:styleId="ListLabel35">
    <w:name w:val="ListLabel 35"/>
    <w:rPr>
      <w:rFonts w:cs="Symbol"/>
      <w:sz w:val="20"/>
    </w:rPr>
  </w:style>
  <w:style w:type="character" w:customStyle="1" w:styleId="ListLabel36">
    <w:name w:val="ListLabel 36"/>
    <w:rPr>
      <w:rFonts w:cs="OpenSymbol"/>
    </w:rPr>
  </w:style>
  <w:style w:type="paragraph" w:customStyle="1" w:styleId="Heading">
    <w:name w:val="Heading"/>
    <w:basedOn w:val="Normal"/>
    <w:next w:val="TextBody"/>
    <w:pPr>
      <w:keepNext/>
      <w:spacing w:before="240" w:after="120"/>
    </w:pPr>
    <w:rPr>
      <w:rFonts w:eastAsia="Microsoft YaHei"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rFonts w:ascii="Times New Roman" w:hAnsi="Times New Roman"/>
      <w:sz w:val="20"/>
      <w:lang w:eastAsia="en-US"/>
    </w:rPr>
  </w:style>
  <w:style w:type="paragraph" w:styleId="Footer">
    <w:name w:val="footer"/>
    <w:basedOn w:val="Normal"/>
    <w:pPr>
      <w:tabs>
        <w:tab w:val="center" w:pos="4153"/>
        <w:tab w:val="right" w:pos="8306"/>
      </w:tabs>
    </w:pPr>
    <w:rPr>
      <w:rFonts w:ascii="Times New Roman" w:hAnsi="Times New Roman"/>
      <w:sz w:val="20"/>
      <w:lang w:eastAsia="en-US"/>
    </w:rPr>
  </w:style>
  <w:style w:type="paragraph" w:customStyle="1" w:styleId="AgencyStdParagraph">
    <w:name w:val="Agency Std Paragraph"/>
    <w:pPr>
      <w:suppressAutoHyphens/>
      <w:spacing w:after="0" w:line="100" w:lineRule="atLeast"/>
    </w:pPr>
    <w:rPr>
      <w:rFonts w:ascii="Arial" w:eastAsia="Times New Roman" w:hAnsi="Arial" w:cs="Times New Roman"/>
      <w:color w:val="000000"/>
      <w:sz w:val="24"/>
      <w:szCs w:val="24"/>
    </w:rPr>
  </w:style>
  <w:style w:type="paragraph" w:customStyle="1" w:styleId="AgencySubHeadings">
    <w:name w:val="Agency Sub Headings"/>
    <w:pPr>
      <w:suppressAutoHyphens/>
      <w:spacing w:after="0" w:line="100" w:lineRule="atLeast"/>
      <w:jc w:val="center"/>
    </w:pPr>
    <w:rPr>
      <w:rFonts w:ascii="Arial" w:eastAsia="Times New Roman" w:hAnsi="Arial" w:cs="Times New Roman"/>
      <w:b/>
      <w:color w:val="00000A"/>
      <w:sz w:val="24"/>
      <w:szCs w:val="24"/>
    </w:rPr>
  </w:style>
  <w:style w:type="paragraph" w:styleId="BodyText3">
    <w:name w:val="Body Text 3"/>
    <w:basedOn w:val="Normal"/>
    <w:rPr>
      <w:sz w:val="20"/>
    </w:rPr>
  </w:style>
  <w:style w:type="paragraph" w:customStyle="1" w:styleId="StyleBodyText38pt">
    <w:name w:val="Style Body Text 3 + 8 pt"/>
    <w:basedOn w:val="BodyText3"/>
    <w:pPr>
      <w:tabs>
        <w:tab w:val="left" w:pos="720"/>
      </w:tabs>
      <w:ind w:left="1440" w:hanging="720"/>
      <w:jc w:val="both"/>
    </w:pPr>
    <w:rPr>
      <w:sz w:val="16"/>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rPr>
  </w:style>
  <w:style w:type="paragraph" w:styleId="CommentSubject">
    <w:name w:val="annotation subject"/>
    <w:basedOn w:val="CommentText"/>
    <w:rPr>
      <w:b/>
      <w:bCs/>
    </w:rPr>
  </w:style>
  <w:style w:type="paragraph" w:styleId="ListParagraph">
    <w:name w:val="List Paragraph"/>
    <w:basedOn w:val="Normal"/>
    <w:pPr>
      <w:ind w:left="720"/>
      <w:contextualSpacing/>
    </w:pPr>
  </w:style>
  <w:style w:type="paragraph" w:customStyle="1" w:styleId="Default">
    <w:name w:val="Default"/>
    <w:pPr>
      <w:suppressAutoHyphens/>
      <w:spacing w:after="0" w:line="100" w:lineRule="atLeast"/>
    </w:pPr>
    <w:rPr>
      <w:rFonts w:ascii="Arial" w:eastAsia="Times New Roman" w:hAnsi="Arial" w:cs="Arial"/>
      <w:color w:val="000000"/>
      <w:sz w:val="24"/>
      <w:szCs w:val="24"/>
    </w:rPr>
  </w:style>
  <w:style w:type="paragraph" w:styleId="EndnoteText">
    <w:name w:val="endnote text"/>
    <w:basedOn w:val="Normal"/>
    <w:link w:val="EndnoteTextChar"/>
    <w:rsid w:val="004A228A"/>
    <w:pPr>
      <w:widowControl w:val="0"/>
      <w:spacing w:line="240" w:lineRule="auto"/>
    </w:pPr>
    <w:rPr>
      <w:rFonts w:cs="Arial"/>
      <w:color w:val="auto"/>
      <w:lang w:eastAsia="zh-CN"/>
    </w:rPr>
  </w:style>
  <w:style w:type="character" w:customStyle="1" w:styleId="EndnoteTextChar">
    <w:name w:val="Endnote Text Char"/>
    <w:basedOn w:val="DefaultParagraphFont"/>
    <w:link w:val="EndnoteText"/>
    <w:rsid w:val="004A228A"/>
    <w:rPr>
      <w:rFonts w:ascii="Arial" w:eastAsia="Times New Roman" w:hAnsi="Arial" w:cs="Arial"/>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439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05/1088/schedule/1/made"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environment-agency.gov.uk/static/documents/Business/h5_scr_guidance_2099540.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C3656D857B5D9C429CE9F0F73EC66B9E" ma:contentTypeVersion="47" ma:contentTypeDescription="Create a new document." ma:contentTypeScope="" ma:versionID="e3b99c52696556bd06dfbeaf0f7c2b0e">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80f5caf5-7450-4d58-83d0-abf759ca00c0" targetNamespace="http://schemas.microsoft.com/office/2006/metadata/properties" ma:root="true" ma:fieldsID="783c47a8b02c178c7d730fb50cfb416f" ns2:_="" ns3:_="" ns4:_="" ns5:_="" ns6:_="">
    <xsd:import namespace="8595a0ec-c146-4eeb-925a-270f4bc4be63"/>
    <xsd:import namespace="662745e8-e224-48e8-a2e3-254862b8c2f5"/>
    <xsd:import namespace="eebef177-55b5-4448-a5fb-28ea454417ee"/>
    <xsd:import namespace="5ffd8e36-f429-4edc-ab50-c5be84842779"/>
    <xsd:import namespace="80f5caf5-7450-4d58-83d0-abf759ca00c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MediaServiceLocation" minOccurs="0"/>
                <xsd:element ref="ns6:MediaLengthInSeconds" minOccurs="0"/>
                <xsd:element ref="ns2:SharedWithUsers" minOccurs="0"/>
                <xsd:element ref="ns2:SharedWithDetails"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0981305-d081-4950-be5f-f720c05b9668}"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0981305-d081-4950-be5f-f720c05b9668}"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f5caf5-7450-4d58-83d0-abf759ca00c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Tags" ma:internalName="MediaServiceAutoTags"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MediaLengthInSeconds" ma:hidden="true" ma:internalName="MediaLengthInSeconds" ma:readOnly="true">
      <xsd:simpleType>
        <xsd:restriction base="dms:Unknown"/>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
    <c52c737aaa794145b5e1ab0b33580095 xmlns="8595a0ec-c146-4eeb-925a-270f4bc4be63">
      <Terms xmlns="http://schemas.microsoft.com/office/infopath/2007/PartnerControls"/>
    </c52c737aaa794145b5e1ab0b33580095>
    <PermitNumber xmlns="eebef177-55b5-4448-a5fb-28ea454417ee">epr-up3037fq</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CM &amp; AG Fry &amp; Son</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lcf76f155ced4ddcb4097134ff3c332f xmlns="80f5caf5-7450-4d58-83d0-abf759ca00c0">
      <Terms xmlns="http://schemas.microsoft.com/office/infopath/2007/PartnerControls"/>
    </lcf76f155ced4ddcb4097134ff3c332f>
    <EPRNumber xmlns="eebef177-55b5-4448-a5fb-28ea454417ee">-</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YO25 9JS</FacilityAddressPostcode>
    <TaxCatchAll xmlns="662745e8-e224-48e8-a2e3-254862b8c2f5">
      <Value>12</Value>
      <Value>19</Value>
      <Value>9</Value>
      <Value>21</Value>
    </TaxCatchAll>
    <ExternalAuthor xmlns="eebef177-55b5-4448-a5fb-28ea454417ee"/>
    <SiteName xmlns="eebef177-55b5-4448-a5fb-28ea454417ee">Manor Farm  Cranswick</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ga477587807b4e8dbd9d142e03c014fa xmlns="8595a0ec-c146-4eeb-925a-270f4bc4be63">
      <Terms xmlns="http://schemas.microsoft.com/office/infopath/2007/PartnerControls"/>
    </ga477587807b4e8dbd9d142e03c014fa>
    <FacilityAddress xmlns="eebef177-55b5-4448-a5fb-28ea454417ee">Manor Farm  Burn Butts Lane  Driffield  North Humberside  YO25 9JS</FacilityAddress>
  </documentManagement>
</p:properties>
</file>

<file path=customXml/itemProps1.xml><?xml version="1.0" encoding="utf-8"?>
<ds:datastoreItem xmlns:ds="http://schemas.openxmlformats.org/officeDocument/2006/customXml" ds:itemID="{CE785C08-26E0-48AE-968D-0C553DAC0EFC}"/>
</file>

<file path=customXml/itemProps2.xml><?xml version="1.0" encoding="utf-8"?>
<ds:datastoreItem xmlns:ds="http://schemas.openxmlformats.org/officeDocument/2006/customXml" ds:itemID="{7641066B-3F4A-40C9-AD68-4779AEEB9DC7}"/>
</file>

<file path=customXml/itemProps3.xml><?xml version="1.0" encoding="utf-8"?>
<ds:datastoreItem xmlns:ds="http://schemas.openxmlformats.org/officeDocument/2006/customXml" ds:itemID="{DBEA2BD5-E4EE-4112-A2AA-3A235B3155D9}"/>
</file>

<file path=docProps/app.xml><?xml version="1.0" encoding="utf-8"?>
<Properties xmlns="http://schemas.openxmlformats.org/officeDocument/2006/extended-properties" xmlns:vt="http://schemas.openxmlformats.org/officeDocument/2006/docPropsVTypes">
  <Template>Normal</Template>
  <TotalTime>0</TotalTime>
  <Pages>3</Pages>
  <Words>2215</Words>
  <Characters>12629</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COMMISSION  IMPLEMENTING  DECISION  (EU)  2017/  302  -  of  15  February  2017  -  establishing  best  available  techniques  (BAT)  conclusions,  under  Directive  2010/  75/  EU  of  the  European  Parliament  and  of  the  Council,  for  the  intensiv</vt:lpstr>
    </vt:vector>
  </TitlesOfParts>
  <Company>VION</Company>
  <LinksUpToDate>false</LinksUpToDate>
  <CharactersWithSpaces>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IMPLEMENTING  DECISION  (EU)  2017/  302  -  of  15  February  2017  -  establishing  best  available  techniques  (BAT)  conclusions,  under  Directive  2010/  75/  EU  of  the  European  Parliament  and  of  the  Council,  for  the  intensive  rearing  of  poultry  or  pigs  -  (notified  under  document  C(2017)  688)</dc:title>
  <dc:creator>Publications Office</dc:creator>
  <cp:lastModifiedBy>Gabriela Brito</cp:lastModifiedBy>
  <cp:revision>2</cp:revision>
  <cp:lastPrinted>2014-09-02T11:24:00Z</cp:lastPrinted>
  <dcterms:created xsi:type="dcterms:W3CDTF">2025-05-23T11:53:00Z</dcterms:created>
  <dcterms:modified xsi:type="dcterms:W3CDTF">2025-05-23T11:53:00Z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0x0101000E9AD557692E154F9D2697C8C6432F7600C3656D857B5D9C429CE9F0F73EC66B9E</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9;#Type Of Permit|0430e4c2-ee0a-4b2d-9af6-df735aafbcb2</vt:lpwstr>
  </property>
  <property fmtid="{D5CDD505-2E9C-101B-9397-08002B2CF9AE}" pid="6" name="DisclosureStatus">
    <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21;#Installations|645f1c9c-65df-490a-9ce3-4a2aa7c5ff7f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19;#EPR|0e5af97d-1a8c-4d8f-a20b-528a11cab1f6</vt:lpwstr>
  </property>
  <property fmtid="{D5CDD505-2E9C-101B-9397-08002B2CF9AE}" pid="15" name="RegulatedActivitySub_x002d_Class">
    <vt:lpwstr/>
  </property>
  <property fmtid="{D5CDD505-2E9C-101B-9397-08002B2CF9AE}" pid="16" name="RegulatedActivitySub-Class">
    <vt:lpwstr/>
  </property>
</Properties>
</file>