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85EB" w14:textId="61B84EE3" w:rsidR="008554EC" w:rsidRPr="00366FDE" w:rsidRDefault="008554EC" w:rsidP="008554EC">
      <w:pPr>
        <w:rPr>
          <w:b/>
          <w:bCs/>
          <w:sz w:val="40"/>
          <w:szCs w:val="40"/>
          <w:u w:val="single"/>
        </w:rPr>
      </w:pPr>
      <w:r w:rsidRPr="00366FDE">
        <w:rPr>
          <w:b/>
          <w:bCs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8F5F6B7" wp14:editId="4F06A37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8745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38" y="21044"/>
                <wp:lineTo x="21138" y="0"/>
                <wp:lineTo x="0" y="0"/>
              </wp:wrapPolygon>
            </wp:wrapTight>
            <wp:docPr id="2" name="Picture 2" descr="C:\Users\FarmPC\Documents\Emily Fiel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PC\Documents\Emily Fiel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FDE">
        <w:rPr>
          <w:b/>
          <w:bCs/>
          <w:sz w:val="40"/>
          <w:szCs w:val="40"/>
          <w:u w:val="single"/>
        </w:rPr>
        <w:t xml:space="preserve">Appendix 6a: </w:t>
      </w:r>
      <w:r w:rsidRPr="00366FDE">
        <w:rPr>
          <w:rStyle w:val="TitleChar"/>
          <w:rFonts w:asciiTheme="minorHAnsi" w:hAnsiTheme="minorHAnsi"/>
          <w:b/>
          <w:bCs/>
          <w:sz w:val="40"/>
          <w:szCs w:val="40"/>
          <w:u w:val="single"/>
        </w:rPr>
        <w:t xml:space="preserve">Noise Management Plan </w:t>
      </w:r>
      <w:r w:rsidR="00366FDE" w:rsidRPr="00366FDE">
        <w:rPr>
          <w:b/>
          <w:bCs/>
          <w:sz w:val="40"/>
          <w:szCs w:val="40"/>
          <w:u w:val="single"/>
        </w:rPr>
        <w:t xml:space="preserve"> - Dale Farm</w:t>
      </w:r>
    </w:p>
    <w:p w14:paraId="555051CD" w14:textId="77777777" w:rsidR="008554EC" w:rsidRDefault="008554EC" w:rsidP="004D6C82">
      <w:pPr>
        <w:rPr>
          <w:u w:val="single"/>
        </w:rPr>
      </w:pPr>
    </w:p>
    <w:p w14:paraId="6DC0219C" w14:textId="77777777" w:rsidR="00366FDE" w:rsidRDefault="00366FDE" w:rsidP="004D6C82">
      <w:pPr>
        <w:rPr>
          <w:u w:val="single"/>
        </w:rPr>
      </w:pPr>
    </w:p>
    <w:p w14:paraId="7D0AD817" w14:textId="77777777" w:rsidR="00366FDE" w:rsidRDefault="00366FDE" w:rsidP="004D6C82">
      <w:pPr>
        <w:rPr>
          <w:u w:val="single"/>
        </w:rPr>
      </w:pPr>
    </w:p>
    <w:p w14:paraId="628F0567" w14:textId="77777777" w:rsidR="007A7FBB" w:rsidRDefault="007A7FBB" w:rsidP="004D6C82">
      <w:pPr>
        <w:rPr>
          <w:b/>
          <w:bCs/>
          <w:u w:val="single"/>
        </w:rPr>
      </w:pPr>
    </w:p>
    <w:p w14:paraId="055EFF9E" w14:textId="6FB3DF6B" w:rsidR="004D6C82" w:rsidRPr="00366FDE" w:rsidRDefault="004D6C82" w:rsidP="004D6C82">
      <w:pPr>
        <w:rPr>
          <w:b/>
          <w:bCs/>
          <w:u w:val="single"/>
        </w:rPr>
      </w:pPr>
      <w:r w:rsidRPr="00366FDE">
        <w:rPr>
          <w:b/>
          <w:bCs/>
          <w:u w:val="single"/>
        </w:rPr>
        <w:t>Introduction</w:t>
      </w:r>
    </w:p>
    <w:p w14:paraId="2880F138" w14:textId="48E106A9" w:rsidR="004D6C82" w:rsidRDefault="004D6C82" w:rsidP="004D6C82">
      <w:r w:rsidRPr="00720CF8">
        <w:t>This plan has been prepared as part of the IPPC permit application because there are sensitive receptors within 400m of the installation.</w:t>
      </w:r>
      <w:r w:rsidR="00AB34A6">
        <w:t xml:space="preserve"> The table below lists all the </w:t>
      </w:r>
      <w:r w:rsidR="00026ECB">
        <w:t>sensitive</w:t>
      </w:r>
      <w:r w:rsidR="00AB34A6">
        <w:t xml:space="preserve"> receptors with 400m of the site boundary.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B34A6" w14:paraId="689C68E8" w14:textId="77777777" w:rsidTr="00AB34A6">
        <w:tc>
          <w:tcPr>
            <w:tcW w:w="2789" w:type="dxa"/>
          </w:tcPr>
          <w:p w14:paraId="14BF6567" w14:textId="5EDCF4F2" w:rsidR="00AB34A6" w:rsidRPr="00AB34A6" w:rsidRDefault="00AB34A6" w:rsidP="00AB34A6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Receptor name</w:t>
            </w:r>
          </w:p>
        </w:tc>
        <w:tc>
          <w:tcPr>
            <w:tcW w:w="2789" w:type="dxa"/>
          </w:tcPr>
          <w:p w14:paraId="0DA1EE59" w14:textId="10E906F3" w:rsidR="00AB34A6" w:rsidRPr="00AB34A6" w:rsidRDefault="00AB34A6" w:rsidP="00AB34A6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Description</w:t>
            </w:r>
          </w:p>
        </w:tc>
        <w:tc>
          <w:tcPr>
            <w:tcW w:w="2790" w:type="dxa"/>
          </w:tcPr>
          <w:p w14:paraId="18417C37" w14:textId="5B34C5DA" w:rsidR="00AB34A6" w:rsidRPr="00AB34A6" w:rsidRDefault="00AB34A6" w:rsidP="00AB34A6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Distance</w:t>
            </w:r>
          </w:p>
        </w:tc>
        <w:tc>
          <w:tcPr>
            <w:tcW w:w="2790" w:type="dxa"/>
          </w:tcPr>
          <w:p w14:paraId="23470015" w14:textId="0B160F17" w:rsidR="00AB34A6" w:rsidRPr="00AB34A6" w:rsidRDefault="00AB34A6" w:rsidP="00AB34A6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Orienation</w:t>
            </w:r>
          </w:p>
        </w:tc>
        <w:tc>
          <w:tcPr>
            <w:tcW w:w="2790" w:type="dxa"/>
          </w:tcPr>
          <w:p w14:paraId="75DADEA5" w14:textId="6E7009CC" w:rsidR="00AB34A6" w:rsidRPr="00AB34A6" w:rsidRDefault="00AB34A6" w:rsidP="00AB34A6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National Grid Ref Number</w:t>
            </w:r>
          </w:p>
        </w:tc>
      </w:tr>
      <w:tr w:rsidR="00AB34A6" w14:paraId="20EB4DEF" w14:textId="77777777" w:rsidTr="00AB34A6">
        <w:tc>
          <w:tcPr>
            <w:tcW w:w="2789" w:type="dxa"/>
          </w:tcPr>
          <w:p w14:paraId="53718DFB" w14:textId="265AD95B" w:rsidR="00AB34A6" w:rsidRDefault="00AB34A6" w:rsidP="004D6C82">
            <w:r>
              <w:t>On site caravan</w:t>
            </w:r>
          </w:p>
        </w:tc>
        <w:tc>
          <w:tcPr>
            <w:tcW w:w="2789" w:type="dxa"/>
          </w:tcPr>
          <w:p w14:paraId="4660C022" w14:textId="3E7674CD" w:rsidR="00AB34A6" w:rsidRDefault="00AB34A6" w:rsidP="004D6C82">
            <w:r>
              <w:t>Operator caravan</w:t>
            </w:r>
          </w:p>
        </w:tc>
        <w:tc>
          <w:tcPr>
            <w:tcW w:w="2790" w:type="dxa"/>
          </w:tcPr>
          <w:p w14:paraId="08B7AC0D" w14:textId="716F9C0D" w:rsidR="00AB34A6" w:rsidRDefault="00AB34A6" w:rsidP="004D6C82">
            <w:r>
              <w:t>20m</w:t>
            </w:r>
          </w:p>
        </w:tc>
        <w:tc>
          <w:tcPr>
            <w:tcW w:w="2790" w:type="dxa"/>
          </w:tcPr>
          <w:p w14:paraId="09501E15" w14:textId="4DFFFF77" w:rsidR="00AB34A6" w:rsidRDefault="00AB34A6" w:rsidP="004D6C82">
            <w:r>
              <w:t>West</w:t>
            </w:r>
          </w:p>
        </w:tc>
        <w:tc>
          <w:tcPr>
            <w:tcW w:w="2790" w:type="dxa"/>
          </w:tcPr>
          <w:p w14:paraId="619EB74F" w14:textId="2AF7C53A" w:rsidR="00AB34A6" w:rsidRDefault="00026ECB" w:rsidP="004D6C82">
            <w:r w:rsidRPr="00026ECB">
              <w:t>TA004658</w:t>
            </w:r>
          </w:p>
        </w:tc>
      </w:tr>
      <w:tr w:rsidR="00AB34A6" w14:paraId="3B16AF5C" w14:textId="77777777" w:rsidTr="00AB34A6">
        <w:tc>
          <w:tcPr>
            <w:tcW w:w="2789" w:type="dxa"/>
          </w:tcPr>
          <w:p w14:paraId="7E198371" w14:textId="4E476F50" w:rsidR="00AB34A6" w:rsidRDefault="00AB09E7" w:rsidP="004D6C82">
            <w:r>
              <w:t>Woodbine Farm</w:t>
            </w:r>
          </w:p>
        </w:tc>
        <w:tc>
          <w:tcPr>
            <w:tcW w:w="2789" w:type="dxa"/>
          </w:tcPr>
          <w:p w14:paraId="33D47A0A" w14:textId="70CE09BD" w:rsidR="00AB34A6" w:rsidRDefault="00AB34A6" w:rsidP="004D6C82">
            <w:r>
              <w:t>Residential</w:t>
            </w:r>
          </w:p>
        </w:tc>
        <w:tc>
          <w:tcPr>
            <w:tcW w:w="2790" w:type="dxa"/>
          </w:tcPr>
          <w:p w14:paraId="795AB25D" w14:textId="02842C41" w:rsidR="00AB34A6" w:rsidRDefault="00AB34A6" w:rsidP="004D6C82">
            <w:r>
              <w:t>275m</w:t>
            </w:r>
          </w:p>
        </w:tc>
        <w:tc>
          <w:tcPr>
            <w:tcW w:w="2790" w:type="dxa"/>
          </w:tcPr>
          <w:p w14:paraId="277986BC" w14:textId="1C79A42E" w:rsidR="00AB34A6" w:rsidRDefault="00AB34A6" w:rsidP="004D6C82">
            <w:r>
              <w:t>North West</w:t>
            </w:r>
          </w:p>
        </w:tc>
        <w:tc>
          <w:tcPr>
            <w:tcW w:w="2790" w:type="dxa"/>
          </w:tcPr>
          <w:p w14:paraId="7C3291F7" w14:textId="3C3175E7" w:rsidR="00AB34A6" w:rsidRDefault="00AB34A6" w:rsidP="004D6C82">
            <w:r w:rsidRPr="00AB34A6">
              <w:t>TA001661</w:t>
            </w:r>
          </w:p>
        </w:tc>
      </w:tr>
    </w:tbl>
    <w:p w14:paraId="7D77435F" w14:textId="77777777" w:rsidR="00AB34A6" w:rsidRDefault="00AB34A6" w:rsidP="004D6C82"/>
    <w:p w14:paraId="75B2BA3F" w14:textId="77777777" w:rsidR="004D6C82" w:rsidRPr="00720CF8" w:rsidRDefault="004D6C82" w:rsidP="004D6C82">
      <w:r w:rsidRPr="00720CF8">
        <w:t>The purpose of the plan is to:</w:t>
      </w:r>
    </w:p>
    <w:p w14:paraId="649FF8F9" w14:textId="1A7D70EE" w:rsidR="004D6C82" w:rsidRDefault="008714ED" w:rsidP="004D6C82">
      <w:pPr>
        <w:pStyle w:val="ListParagraph"/>
        <w:numPr>
          <w:ilvl w:val="0"/>
          <w:numId w:val="1"/>
        </w:numPr>
      </w:pPr>
      <w:r>
        <w:t>S</w:t>
      </w:r>
      <w:r w:rsidR="004D6C82" w:rsidRPr="00720CF8">
        <w:t xml:space="preserve">et out the procedures followed at </w:t>
      </w:r>
      <w:r w:rsidR="00A65E60">
        <w:t>Dale</w:t>
      </w:r>
      <w:r w:rsidR="004D6C82" w:rsidRPr="00720CF8">
        <w:t xml:space="preserve"> Farm in order to prevent or minimise noise</w:t>
      </w:r>
    </w:p>
    <w:p w14:paraId="681F4C7C" w14:textId="77777777" w:rsidR="004D6C82" w:rsidRPr="00720CF8" w:rsidRDefault="004D6C82" w:rsidP="004D6C82">
      <w:pPr>
        <w:pStyle w:val="ListParagraph"/>
        <w:numPr>
          <w:ilvl w:val="0"/>
          <w:numId w:val="1"/>
        </w:numPr>
      </w:pPr>
      <w:r w:rsidRPr="00720CF8">
        <w:t>Formalise the procedures for dealing with any noise complaint</w:t>
      </w:r>
    </w:p>
    <w:p w14:paraId="13C61DB2" w14:textId="77777777" w:rsidR="004D6C82" w:rsidRPr="00720CF8" w:rsidRDefault="004D6C82" w:rsidP="004D6C82">
      <w:r w:rsidRPr="00720CF8">
        <w:t>The table on pages 2 and 3 of this document sets out the likely sources of noise and the procedures that must be followed to minimise noise levels.</w:t>
      </w:r>
    </w:p>
    <w:p w14:paraId="326DF7AD" w14:textId="77777777" w:rsidR="004D6C82" w:rsidRPr="00720CF8" w:rsidRDefault="004D6C82" w:rsidP="004D6C82">
      <w:pPr>
        <w:rPr>
          <w:u w:val="single"/>
        </w:rPr>
      </w:pPr>
      <w:r w:rsidRPr="00720CF8">
        <w:rPr>
          <w:u w:val="single"/>
        </w:rPr>
        <w:t>Noise Complaint Procedures</w:t>
      </w:r>
    </w:p>
    <w:p w14:paraId="3FC382A9" w14:textId="13AB5EEB" w:rsidR="004D6C82" w:rsidRPr="00FB6EA6" w:rsidRDefault="004D6C82" w:rsidP="00FB6EA6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Any noise complaint received will be dealt with by</w:t>
      </w:r>
      <w:r w:rsidR="00286E77" w:rsidRPr="00720CF8">
        <w:t xml:space="preserve"> </w:t>
      </w:r>
      <w:r w:rsidR="00286E77">
        <w:t>Anna Wardle, Operations Manager, as well as notifying the Environment Agency Area Officer immediately.</w:t>
      </w:r>
    </w:p>
    <w:p w14:paraId="4A786CEE" w14:textId="77777777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If a complaint is made, the form will be completed and this will be available for inspection</w:t>
      </w:r>
    </w:p>
    <w:p w14:paraId="08F7B0A5" w14:textId="77777777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Information will normally be collected by visiting the complainant, although in some cases, contact may be made by telephone.</w:t>
      </w:r>
    </w:p>
    <w:p w14:paraId="214056AD" w14:textId="77777777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After details of the complaint have been compiled, the cause (s) will be investigated, with reference to:</w:t>
      </w:r>
    </w:p>
    <w:p w14:paraId="3C49EF2F" w14:textId="77777777" w:rsidR="004D6C82" w:rsidRPr="00720CF8" w:rsidRDefault="004D6C82" w:rsidP="004D6C82">
      <w:pPr>
        <w:pStyle w:val="ListParagraph"/>
        <w:numPr>
          <w:ilvl w:val="1"/>
          <w:numId w:val="2"/>
        </w:numPr>
        <w:rPr>
          <w:u w:val="single"/>
        </w:rPr>
      </w:pPr>
      <w:r w:rsidRPr="00720CF8">
        <w:t>The activities taking place on the farm at the time</w:t>
      </w:r>
    </w:p>
    <w:p w14:paraId="7B69AAB9" w14:textId="77777777" w:rsidR="004D6C82" w:rsidRPr="00720CF8" w:rsidRDefault="004D6C82" w:rsidP="004D6C82">
      <w:pPr>
        <w:pStyle w:val="ListParagraph"/>
        <w:numPr>
          <w:ilvl w:val="1"/>
          <w:numId w:val="2"/>
        </w:numPr>
        <w:rPr>
          <w:u w:val="single"/>
        </w:rPr>
      </w:pPr>
      <w:r w:rsidRPr="00720CF8">
        <w:lastRenderedPageBreak/>
        <w:t xml:space="preserve">The timing of the complaint </w:t>
      </w:r>
    </w:p>
    <w:p w14:paraId="1FC77471" w14:textId="77777777" w:rsidR="004D6C82" w:rsidRPr="00720CF8" w:rsidRDefault="004D6C82" w:rsidP="004D6C82">
      <w:pPr>
        <w:pStyle w:val="ListParagraph"/>
        <w:numPr>
          <w:ilvl w:val="1"/>
          <w:numId w:val="2"/>
        </w:numPr>
        <w:rPr>
          <w:u w:val="single"/>
        </w:rPr>
      </w:pPr>
      <w:r w:rsidRPr="00720CF8">
        <w:t>The weather conditions</w:t>
      </w:r>
    </w:p>
    <w:p w14:paraId="41CAE8FE" w14:textId="77777777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The likely reasons for the complaint will be added to the form</w:t>
      </w:r>
    </w:p>
    <w:p w14:paraId="20593F3A" w14:textId="77777777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The feasibility of making changes to the activities responsible for the complaint will be considered. If changes are made, the Noise Management Plan will be amended accordingly.</w:t>
      </w:r>
    </w:p>
    <w:p w14:paraId="31432142" w14:textId="77777777" w:rsidR="007A7FBB" w:rsidRDefault="007A7FBB" w:rsidP="004D6C82">
      <w:pPr>
        <w:rPr>
          <w:u w:val="single"/>
        </w:rPr>
      </w:pPr>
    </w:p>
    <w:p w14:paraId="1ADB5D94" w14:textId="775F9BB8" w:rsidR="004D6C82" w:rsidRPr="00720CF8" w:rsidRDefault="004D6C82" w:rsidP="004D6C82">
      <w:pPr>
        <w:rPr>
          <w:u w:val="single"/>
        </w:rPr>
      </w:pPr>
      <w:r w:rsidRPr="00720CF8">
        <w:rPr>
          <w:u w:val="single"/>
        </w:rPr>
        <w:t>Review Procedures</w:t>
      </w:r>
    </w:p>
    <w:p w14:paraId="6CA1B182" w14:textId="77777777" w:rsidR="004D6C82" w:rsidRPr="00720CF8" w:rsidRDefault="004D6C82" w:rsidP="004D6C82">
      <w:r w:rsidRPr="00720CF8">
        <w:t>The plan shall be reviewed at least every three years or as soon as practicable after a complaint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1699"/>
        <w:gridCol w:w="7797"/>
        <w:gridCol w:w="1763"/>
      </w:tblGrid>
      <w:tr w:rsidR="00376A19" w:rsidRPr="00720CF8" w14:paraId="0E418246" w14:textId="77777777" w:rsidTr="0009265B">
        <w:tc>
          <w:tcPr>
            <w:tcW w:w="964" w:type="pct"/>
          </w:tcPr>
          <w:p w14:paraId="1223B1A7" w14:textId="77777777" w:rsidR="00376A19" w:rsidRPr="00720CF8" w:rsidRDefault="00376A19">
            <w:pPr>
              <w:rPr>
                <w:b/>
              </w:rPr>
            </w:pPr>
            <w:r w:rsidRPr="00720CF8">
              <w:rPr>
                <w:b/>
              </w:rPr>
              <w:t>Typical sources of noise</w:t>
            </w:r>
          </w:p>
        </w:tc>
        <w:tc>
          <w:tcPr>
            <w:tcW w:w="609" w:type="pct"/>
          </w:tcPr>
          <w:p w14:paraId="7E631D05" w14:textId="77777777" w:rsidR="00376A19" w:rsidRPr="00720CF8" w:rsidRDefault="00376A19">
            <w:pPr>
              <w:rPr>
                <w:b/>
              </w:rPr>
            </w:pPr>
            <w:r w:rsidRPr="00720CF8">
              <w:rPr>
                <w:b/>
              </w:rPr>
              <w:t>Potential Risk and Problems</w:t>
            </w:r>
          </w:p>
        </w:tc>
        <w:tc>
          <w:tcPr>
            <w:tcW w:w="2795" w:type="pct"/>
          </w:tcPr>
          <w:p w14:paraId="3B5D425A" w14:textId="77777777" w:rsidR="00376A19" w:rsidRPr="00720CF8" w:rsidRDefault="00376A19">
            <w:pPr>
              <w:rPr>
                <w:b/>
              </w:rPr>
            </w:pPr>
            <w:r w:rsidRPr="00720CF8">
              <w:rPr>
                <w:b/>
              </w:rPr>
              <w:t>Actions taken to minimise noise</w:t>
            </w:r>
          </w:p>
        </w:tc>
        <w:tc>
          <w:tcPr>
            <w:tcW w:w="632" w:type="pct"/>
          </w:tcPr>
          <w:p w14:paraId="03C74227" w14:textId="77777777" w:rsidR="00376A19" w:rsidRPr="00720CF8" w:rsidRDefault="00376A19">
            <w:pPr>
              <w:rPr>
                <w:b/>
              </w:rPr>
            </w:pPr>
            <w:r w:rsidRPr="00720CF8">
              <w:rPr>
                <w:b/>
              </w:rPr>
              <w:t>Completion date</w:t>
            </w:r>
          </w:p>
        </w:tc>
      </w:tr>
      <w:tr w:rsidR="00376A19" w:rsidRPr="00720CF8" w14:paraId="53535AD7" w14:textId="77777777" w:rsidTr="0009265B">
        <w:tc>
          <w:tcPr>
            <w:tcW w:w="964" w:type="pct"/>
          </w:tcPr>
          <w:p w14:paraId="022F8270" w14:textId="77777777" w:rsidR="00376A19" w:rsidRPr="00720CF8" w:rsidRDefault="00376A19">
            <w:r w:rsidRPr="00720CF8">
              <w:t>Large vehicles travelling to and from the farm</w:t>
            </w:r>
          </w:p>
        </w:tc>
        <w:tc>
          <w:tcPr>
            <w:tcW w:w="609" w:type="pct"/>
          </w:tcPr>
          <w:p w14:paraId="73ABAF58" w14:textId="77777777" w:rsidR="00376A19" w:rsidRPr="00720CF8" w:rsidRDefault="00376A19"/>
        </w:tc>
        <w:tc>
          <w:tcPr>
            <w:tcW w:w="2795" w:type="pct"/>
          </w:tcPr>
          <w:p w14:paraId="1C72A6B4" w14:textId="77777777" w:rsidR="00376A19" w:rsidRPr="00720CF8" w:rsidRDefault="00376A19">
            <w:r w:rsidRPr="00720CF8">
              <w:t>All vehicles are required to be driven onto and off the site with due consideration</w:t>
            </w:r>
          </w:p>
          <w:p w14:paraId="757208CD" w14:textId="77777777" w:rsidR="00376A19" w:rsidRPr="00720CF8" w:rsidRDefault="00376A19">
            <w:r w:rsidRPr="00720CF8">
              <w:t>Deliveries of feed and fuel are usually made during daytime</w:t>
            </w:r>
          </w:p>
        </w:tc>
        <w:tc>
          <w:tcPr>
            <w:tcW w:w="632" w:type="pct"/>
          </w:tcPr>
          <w:p w14:paraId="32C89044" w14:textId="77777777" w:rsidR="00376A19" w:rsidRPr="00720CF8" w:rsidRDefault="00946C44">
            <w:r w:rsidRPr="00720CF8">
              <w:t>In place</w:t>
            </w:r>
          </w:p>
        </w:tc>
      </w:tr>
      <w:tr w:rsidR="00946C44" w:rsidRPr="00720CF8" w14:paraId="1D763381" w14:textId="77777777" w:rsidTr="0009265B">
        <w:tc>
          <w:tcPr>
            <w:tcW w:w="964" w:type="pct"/>
          </w:tcPr>
          <w:p w14:paraId="3FD0D7A7" w14:textId="77777777" w:rsidR="00946C44" w:rsidRPr="00720CF8" w:rsidRDefault="00946C44" w:rsidP="00946C44">
            <w:r w:rsidRPr="00720CF8">
              <w:t>Large vehicles travelling on site</w:t>
            </w:r>
          </w:p>
        </w:tc>
        <w:tc>
          <w:tcPr>
            <w:tcW w:w="609" w:type="pct"/>
          </w:tcPr>
          <w:p w14:paraId="49EDEA93" w14:textId="77777777" w:rsidR="00946C44" w:rsidRPr="00720CF8" w:rsidRDefault="00946C44" w:rsidP="00946C44"/>
        </w:tc>
        <w:tc>
          <w:tcPr>
            <w:tcW w:w="2795" w:type="pct"/>
          </w:tcPr>
          <w:p w14:paraId="474CD920" w14:textId="77777777" w:rsidR="00946C44" w:rsidRPr="00720CF8" w:rsidRDefault="00946C44" w:rsidP="00946C44">
            <w:r w:rsidRPr="00720CF8">
              <w:t>Vehicles have to be well maintained and must be driven slowly</w:t>
            </w:r>
          </w:p>
          <w:p w14:paraId="6A3284A7" w14:textId="77777777" w:rsidR="00946C44" w:rsidRPr="00720CF8" w:rsidRDefault="00946C44" w:rsidP="00946C44">
            <w:r w:rsidRPr="00720CF8">
              <w:t>Engines to be switched off when not in use</w:t>
            </w:r>
          </w:p>
          <w:p w14:paraId="2F17E751" w14:textId="77777777" w:rsidR="00946C44" w:rsidRPr="00720CF8" w:rsidRDefault="00946C44" w:rsidP="00946C44">
            <w:r w:rsidRPr="00720CF8">
              <w:t>Vehicles which are fitted with an audible ‘vehicle reversing’ warning system are generally only used in daytime</w:t>
            </w:r>
          </w:p>
        </w:tc>
        <w:tc>
          <w:tcPr>
            <w:tcW w:w="632" w:type="pct"/>
          </w:tcPr>
          <w:p w14:paraId="4311D070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3CD745C5" w14:textId="77777777" w:rsidTr="0009265B">
        <w:tc>
          <w:tcPr>
            <w:tcW w:w="964" w:type="pct"/>
          </w:tcPr>
          <w:p w14:paraId="5AA29508" w14:textId="77777777" w:rsidR="00946C44" w:rsidRPr="00720CF8" w:rsidRDefault="00946C44" w:rsidP="00946C44">
            <w:r w:rsidRPr="00720CF8">
              <w:t>Small vehicles travelling to and from the farm</w:t>
            </w:r>
          </w:p>
        </w:tc>
        <w:tc>
          <w:tcPr>
            <w:tcW w:w="609" w:type="pct"/>
          </w:tcPr>
          <w:p w14:paraId="2A3C4473" w14:textId="77777777" w:rsidR="00946C44" w:rsidRPr="00720CF8" w:rsidRDefault="00946C44" w:rsidP="00946C44">
            <w:r w:rsidRPr="00720CF8">
              <w:t>Vehicle may cause annoyance through noise</w:t>
            </w:r>
          </w:p>
        </w:tc>
        <w:tc>
          <w:tcPr>
            <w:tcW w:w="2795" w:type="pct"/>
          </w:tcPr>
          <w:p w14:paraId="651AC2DF" w14:textId="77777777" w:rsidR="00946C44" w:rsidRPr="00720CF8" w:rsidRDefault="00946C44" w:rsidP="00946C44">
            <w:r w:rsidRPr="00720CF8">
              <w:t>Small vehicles arrive during the normal working day thus low risk</w:t>
            </w:r>
          </w:p>
        </w:tc>
        <w:tc>
          <w:tcPr>
            <w:tcW w:w="632" w:type="pct"/>
          </w:tcPr>
          <w:p w14:paraId="4EB2CFB6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22D7AE4A" w14:textId="77777777" w:rsidTr="0009265B">
        <w:tc>
          <w:tcPr>
            <w:tcW w:w="964" w:type="pct"/>
          </w:tcPr>
          <w:p w14:paraId="299C6970" w14:textId="77777777" w:rsidR="00946C44" w:rsidRPr="00720CF8" w:rsidRDefault="00946C44" w:rsidP="00946C44">
            <w:r w:rsidRPr="00720CF8">
              <w:t>Feed transfer from lorry to bin</w:t>
            </w:r>
          </w:p>
        </w:tc>
        <w:tc>
          <w:tcPr>
            <w:tcW w:w="609" w:type="pct"/>
          </w:tcPr>
          <w:p w14:paraId="7085C37A" w14:textId="77777777" w:rsidR="00946C44" w:rsidRPr="00720CF8" w:rsidRDefault="00946C44" w:rsidP="00946C44">
            <w:r w:rsidRPr="00720CF8">
              <w:t>Vehicle and transfer of feed may cause annoyance through noise</w:t>
            </w:r>
          </w:p>
        </w:tc>
        <w:tc>
          <w:tcPr>
            <w:tcW w:w="2795" w:type="pct"/>
          </w:tcPr>
          <w:p w14:paraId="41795761" w14:textId="77777777" w:rsidR="00946C44" w:rsidRDefault="00946C44" w:rsidP="00946C44">
            <w:r w:rsidRPr="00720CF8">
              <w:t>Vehicles are well maintained and are designed so that noise during transfer is minimal</w:t>
            </w:r>
          </w:p>
          <w:p w14:paraId="5EECC65F" w14:textId="4DC820E3" w:rsidR="0057482D" w:rsidRDefault="0057482D" w:rsidP="00946C44">
            <w:r>
              <w:t xml:space="preserve">Drivers should comply with speed </w:t>
            </w:r>
            <w:r w:rsidR="00DB4743">
              <w:t>restrictions</w:t>
            </w:r>
          </w:p>
          <w:p w14:paraId="56A91EB3" w14:textId="6BD76922" w:rsidR="004A3756" w:rsidRPr="00720CF8" w:rsidRDefault="004A3756" w:rsidP="00946C44">
            <w:r>
              <w:t xml:space="preserve">Deliveries are made during </w:t>
            </w:r>
            <w:r w:rsidR="00711C2B">
              <w:t xml:space="preserve">the daytime </w:t>
            </w:r>
          </w:p>
        </w:tc>
        <w:tc>
          <w:tcPr>
            <w:tcW w:w="632" w:type="pct"/>
          </w:tcPr>
          <w:p w14:paraId="310B8AC6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25DDAF3F" w14:textId="77777777" w:rsidTr="0009265B">
        <w:tc>
          <w:tcPr>
            <w:tcW w:w="964" w:type="pct"/>
          </w:tcPr>
          <w:p w14:paraId="474616FD" w14:textId="77777777" w:rsidR="00946C44" w:rsidRPr="00720CF8" w:rsidRDefault="00946C44" w:rsidP="00946C44">
            <w:r w:rsidRPr="00720CF8">
              <w:t>Operation of fans</w:t>
            </w:r>
          </w:p>
        </w:tc>
        <w:tc>
          <w:tcPr>
            <w:tcW w:w="609" w:type="pct"/>
          </w:tcPr>
          <w:p w14:paraId="66ECB409" w14:textId="77777777" w:rsidR="00946C44" w:rsidRPr="00720CF8" w:rsidRDefault="00946C44" w:rsidP="00946C44">
            <w:r w:rsidRPr="00720CF8">
              <w:t>Fans may cause annoyance through noise</w:t>
            </w:r>
          </w:p>
        </w:tc>
        <w:tc>
          <w:tcPr>
            <w:tcW w:w="2795" w:type="pct"/>
          </w:tcPr>
          <w:p w14:paraId="252B3FED" w14:textId="77777777" w:rsidR="00946C44" w:rsidRDefault="00946C44" w:rsidP="00946C44">
            <w:r w:rsidRPr="00720CF8">
              <w:t>Efficient extractor fans used, maintained in good condition to avoid excessive noise</w:t>
            </w:r>
          </w:p>
          <w:p w14:paraId="21C3AC17" w14:textId="5B416910" w:rsidR="00D23687" w:rsidRPr="00720CF8" w:rsidRDefault="00DA2B7C" w:rsidP="00946C44">
            <w:r>
              <w:t xml:space="preserve">Use fewer, larger fans operating at </w:t>
            </w:r>
            <w:r w:rsidR="00222747">
              <w:t>lower speeds or variable speed fans that may produce less noise</w:t>
            </w:r>
            <w:r w:rsidR="00DB4743">
              <w:t xml:space="preserve"> </w:t>
            </w:r>
          </w:p>
        </w:tc>
        <w:tc>
          <w:tcPr>
            <w:tcW w:w="632" w:type="pct"/>
          </w:tcPr>
          <w:p w14:paraId="6AADBAA1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43E3C46D" w14:textId="77777777" w:rsidTr="0009265B">
        <w:tc>
          <w:tcPr>
            <w:tcW w:w="964" w:type="pct"/>
          </w:tcPr>
          <w:p w14:paraId="4498C7EC" w14:textId="77777777" w:rsidR="00946C44" w:rsidRPr="00720CF8" w:rsidRDefault="00946C44" w:rsidP="00946C44">
            <w:r w:rsidRPr="00720CF8">
              <w:t>Alarm system and stand by generator</w:t>
            </w:r>
          </w:p>
        </w:tc>
        <w:tc>
          <w:tcPr>
            <w:tcW w:w="609" w:type="pct"/>
          </w:tcPr>
          <w:p w14:paraId="343A7FE1" w14:textId="77777777" w:rsidR="00946C44" w:rsidRPr="00720CF8" w:rsidRDefault="00946C44" w:rsidP="00946C44">
            <w:r w:rsidRPr="00720CF8">
              <w:t xml:space="preserve">Alarm may cause </w:t>
            </w:r>
            <w:r w:rsidRPr="00720CF8">
              <w:lastRenderedPageBreak/>
              <w:t>annoyance through noise</w:t>
            </w:r>
          </w:p>
        </w:tc>
        <w:tc>
          <w:tcPr>
            <w:tcW w:w="2795" w:type="pct"/>
          </w:tcPr>
          <w:p w14:paraId="434897BB" w14:textId="77777777" w:rsidR="00946C44" w:rsidRPr="00720CF8" w:rsidRDefault="00946C44" w:rsidP="00946C44">
            <w:r w:rsidRPr="00720CF8">
              <w:lastRenderedPageBreak/>
              <w:t>Weekly system test is carried out</w:t>
            </w:r>
            <w:r w:rsidR="00720CF8" w:rsidRPr="00720CF8">
              <w:t xml:space="preserve">, </w:t>
            </w:r>
            <w:r w:rsidRPr="00720CF8">
              <w:t>timed to minimised nuisance</w:t>
            </w:r>
          </w:p>
          <w:p w14:paraId="52F1B53A" w14:textId="77777777" w:rsidR="00946C44" w:rsidRPr="00720CF8" w:rsidRDefault="00946C44" w:rsidP="00946C44">
            <w:r w:rsidRPr="00720CF8">
              <w:lastRenderedPageBreak/>
              <w:t>All electrics and equipment are routinely maintained so that backup systems rarely need to be used in practice</w:t>
            </w:r>
          </w:p>
        </w:tc>
        <w:tc>
          <w:tcPr>
            <w:tcW w:w="632" w:type="pct"/>
          </w:tcPr>
          <w:p w14:paraId="1DC2592D" w14:textId="77777777" w:rsidR="00946C44" w:rsidRPr="00720CF8" w:rsidRDefault="00946C44" w:rsidP="00946C44">
            <w:r w:rsidRPr="00720CF8">
              <w:lastRenderedPageBreak/>
              <w:t>In place</w:t>
            </w:r>
          </w:p>
        </w:tc>
      </w:tr>
      <w:tr w:rsidR="00946C44" w:rsidRPr="00720CF8" w14:paraId="0474EC99" w14:textId="77777777" w:rsidTr="0009265B">
        <w:tc>
          <w:tcPr>
            <w:tcW w:w="964" w:type="pct"/>
          </w:tcPr>
          <w:p w14:paraId="0BB55FCE" w14:textId="77777777" w:rsidR="00946C44" w:rsidRPr="00720CF8" w:rsidRDefault="00946C44" w:rsidP="00946C44">
            <w:r w:rsidRPr="00720CF8">
              <w:t>Personnel</w:t>
            </w:r>
          </w:p>
        </w:tc>
        <w:tc>
          <w:tcPr>
            <w:tcW w:w="609" w:type="pct"/>
          </w:tcPr>
          <w:p w14:paraId="482905F4" w14:textId="77777777" w:rsidR="00946C44" w:rsidRPr="00720CF8" w:rsidRDefault="00946C44" w:rsidP="00946C44">
            <w:r w:rsidRPr="00720CF8">
              <w:t>Staff may generate noise</w:t>
            </w:r>
          </w:p>
        </w:tc>
        <w:tc>
          <w:tcPr>
            <w:tcW w:w="2795" w:type="pct"/>
          </w:tcPr>
          <w:p w14:paraId="245E6022" w14:textId="77777777" w:rsidR="00946C44" w:rsidRDefault="006966A5" w:rsidP="00946C44">
            <w:r>
              <w:t>Staff</w:t>
            </w:r>
            <w:r w:rsidR="00946C44" w:rsidRPr="00720CF8">
              <w:t xml:space="preserve"> and other contractors are required to carry out their work without creating excessive noise</w:t>
            </w:r>
            <w:r w:rsidR="00720CF8" w:rsidRPr="00720CF8">
              <w:t xml:space="preserve"> and during normal working hours</w:t>
            </w:r>
          </w:p>
          <w:p w14:paraId="68D62A3E" w14:textId="12853E41" w:rsidR="00177527" w:rsidRPr="00720CF8" w:rsidRDefault="00177527" w:rsidP="00946C44">
            <w:r>
              <w:t xml:space="preserve">Staff, contractors and visitors </w:t>
            </w:r>
            <w:r w:rsidR="00D24016">
              <w:t xml:space="preserve">should be instructed not to raise voices or play radios too loud. </w:t>
            </w:r>
          </w:p>
        </w:tc>
        <w:tc>
          <w:tcPr>
            <w:tcW w:w="632" w:type="pct"/>
          </w:tcPr>
          <w:p w14:paraId="7B1F8D19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16A8C230" w14:textId="77777777" w:rsidTr="0009265B">
        <w:tc>
          <w:tcPr>
            <w:tcW w:w="964" w:type="pct"/>
          </w:tcPr>
          <w:p w14:paraId="14A56E72" w14:textId="77777777" w:rsidR="00946C44" w:rsidRPr="00720CF8" w:rsidRDefault="00946C44" w:rsidP="00946C44">
            <w:r w:rsidRPr="00720CF8">
              <w:t>Repairs</w:t>
            </w:r>
          </w:p>
        </w:tc>
        <w:tc>
          <w:tcPr>
            <w:tcW w:w="609" w:type="pct"/>
          </w:tcPr>
          <w:p w14:paraId="298ABC1F" w14:textId="77777777" w:rsidR="00946C44" w:rsidRPr="00720CF8" w:rsidRDefault="00946C44" w:rsidP="00946C44">
            <w:r w:rsidRPr="00720CF8">
              <w:t>Routine repair work and maintenance may generate noise</w:t>
            </w:r>
          </w:p>
        </w:tc>
        <w:tc>
          <w:tcPr>
            <w:tcW w:w="2795" w:type="pct"/>
          </w:tcPr>
          <w:p w14:paraId="4A5FA749" w14:textId="77777777" w:rsidR="00946C44" w:rsidRPr="00720CF8" w:rsidRDefault="00946C44" w:rsidP="00946C44">
            <w:r w:rsidRPr="00720CF8">
              <w:t xml:space="preserve">If repairs to the site are required, the work is undertaken with due regard for possible noise nuisance </w:t>
            </w:r>
          </w:p>
          <w:p w14:paraId="52A173EF" w14:textId="77777777" w:rsidR="00946C44" w:rsidRPr="00720CF8" w:rsidRDefault="00946C44" w:rsidP="00946C44">
            <w:r w:rsidRPr="00720CF8">
              <w:t>In the event of major repair work, neighbouring residents will be notified in advance</w:t>
            </w:r>
          </w:p>
        </w:tc>
        <w:tc>
          <w:tcPr>
            <w:tcW w:w="632" w:type="pct"/>
          </w:tcPr>
          <w:p w14:paraId="16E97E8E" w14:textId="77777777" w:rsidR="00946C44" w:rsidRPr="00720CF8" w:rsidRDefault="00946C44" w:rsidP="00946C44">
            <w:r w:rsidRPr="00720CF8">
              <w:t>In place</w:t>
            </w:r>
          </w:p>
        </w:tc>
      </w:tr>
      <w:tr w:rsidR="00AC5D80" w:rsidRPr="00720CF8" w14:paraId="6EDD3E26" w14:textId="77777777" w:rsidTr="0009265B">
        <w:tc>
          <w:tcPr>
            <w:tcW w:w="964" w:type="pct"/>
          </w:tcPr>
          <w:p w14:paraId="58EB1710" w14:textId="71BF7F85" w:rsidR="00AC5D80" w:rsidRDefault="00AC5D80" w:rsidP="00946C44">
            <w:r>
              <w:t>Feeding systems</w:t>
            </w:r>
          </w:p>
          <w:p w14:paraId="3DFB5A6F" w14:textId="77777777" w:rsidR="00AC5D80" w:rsidRDefault="00AC5D80" w:rsidP="00946C44"/>
          <w:p w14:paraId="35B241CE" w14:textId="77777777" w:rsidR="00AC5D80" w:rsidRDefault="00AC5D80" w:rsidP="00946C44"/>
          <w:p w14:paraId="3584CAF9" w14:textId="77777777" w:rsidR="00AC5D80" w:rsidRDefault="00AC5D80" w:rsidP="00946C44"/>
          <w:p w14:paraId="38B39A14" w14:textId="77777777" w:rsidR="00AC5D80" w:rsidRPr="00720CF8" w:rsidRDefault="00AC5D80" w:rsidP="00946C44"/>
        </w:tc>
        <w:tc>
          <w:tcPr>
            <w:tcW w:w="609" w:type="pct"/>
          </w:tcPr>
          <w:p w14:paraId="5D2AC64F" w14:textId="46922990" w:rsidR="00AC5D80" w:rsidRPr="00720CF8" w:rsidRDefault="004E214A" w:rsidP="00946C44">
            <w:r>
              <w:t>Running of the feed</w:t>
            </w:r>
          </w:p>
        </w:tc>
        <w:tc>
          <w:tcPr>
            <w:tcW w:w="2795" w:type="pct"/>
          </w:tcPr>
          <w:p w14:paraId="6F0F46CF" w14:textId="1EE34C58" w:rsidR="00AC5D80" w:rsidRDefault="004E214A" w:rsidP="00946C44">
            <w:r>
              <w:t>Careful consideration of feeding times of the hens has been taken into account</w:t>
            </w:r>
            <w:r w:rsidR="0060727B">
              <w:t xml:space="preserve"> – only running in daytime hours</w:t>
            </w:r>
            <w:r w:rsidR="00986EA1">
              <w:t xml:space="preserve"> (latest one is 8pm)</w:t>
            </w:r>
          </w:p>
          <w:p w14:paraId="4D06A4C2" w14:textId="59428BB0" w:rsidR="0060727B" w:rsidRPr="00720CF8" w:rsidRDefault="0060727B" w:rsidP="00946C44">
            <w:r>
              <w:t>The auger system is usually pretty quiet</w:t>
            </w:r>
            <w:r w:rsidR="00986EA1">
              <w:t xml:space="preserve">. </w:t>
            </w:r>
          </w:p>
        </w:tc>
        <w:tc>
          <w:tcPr>
            <w:tcW w:w="632" w:type="pct"/>
          </w:tcPr>
          <w:p w14:paraId="12EB7B13" w14:textId="580DD122" w:rsidR="00AC5D80" w:rsidRPr="00720CF8" w:rsidRDefault="003C31EF" w:rsidP="00946C44">
            <w:r>
              <w:t>In place</w:t>
            </w:r>
          </w:p>
        </w:tc>
      </w:tr>
      <w:tr w:rsidR="003C31EF" w:rsidRPr="00720CF8" w14:paraId="2181E302" w14:textId="77777777" w:rsidTr="0009265B">
        <w:tc>
          <w:tcPr>
            <w:tcW w:w="964" w:type="pct"/>
          </w:tcPr>
          <w:p w14:paraId="53336732" w14:textId="4C181BFB" w:rsidR="003C31EF" w:rsidRDefault="00737F3C" w:rsidP="00946C44">
            <w:r>
              <w:t>Manure removal</w:t>
            </w:r>
          </w:p>
          <w:p w14:paraId="17381FE8" w14:textId="77777777" w:rsidR="003C31EF" w:rsidRDefault="003C31EF" w:rsidP="00946C44"/>
          <w:p w14:paraId="6D9EE3F4" w14:textId="77777777" w:rsidR="003C31EF" w:rsidRDefault="003C31EF" w:rsidP="00946C44"/>
        </w:tc>
        <w:tc>
          <w:tcPr>
            <w:tcW w:w="609" w:type="pct"/>
          </w:tcPr>
          <w:p w14:paraId="039BF3D8" w14:textId="6013DE8F" w:rsidR="003C31EF" w:rsidRDefault="00737F3C" w:rsidP="00946C44">
            <w:r>
              <w:t>Running the manure belt</w:t>
            </w:r>
          </w:p>
        </w:tc>
        <w:tc>
          <w:tcPr>
            <w:tcW w:w="2795" w:type="pct"/>
          </w:tcPr>
          <w:p w14:paraId="10E654C0" w14:textId="208FC2AB" w:rsidR="003C31EF" w:rsidRDefault="00737F3C" w:rsidP="00946C44">
            <w:r>
              <w:t>The muck is removed during working hours, usually musk is</w:t>
            </w:r>
            <w:r w:rsidR="00857CEE">
              <w:t xml:space="preserve"> run out of the shed after 1pm on a Monday, Tuesday, Thursday and Friday. </w:t>
            </w:r>
          </w:p>
        </w:tc>
        <w:tc>
          <w:tcPr>
            <w:tcW w:w="632" w:type="pct"/>
          </w:tcPr>
          <w:p w14:paraId="6F4E14D3" w14:textId="61C8A0E7" w:rsidR="003C31EF" w:rsidRDefault="00394E2C" w:rsidP="00946C44">
            <w:r>
              <w:t>In place</w:t>
            </w:r>
          </w:p>
        </w:tc>
      </w:tr>
      <w:tr w:rsidR="003C31EF" w:rsidRPr="00720CF8" w14:paraId="785FE343" w14:textId="77777777" w:rsidTr="0009265B">
        <w:tc>
          <w:tcPr>
            <w:tcW w:w="964" w:type="pct"/>
          </w:tcPr>
          <w:p w14:paraId="4FA7E038" w14:textId="6F3F1407" w:rsidR="003C31EF" w:rsidRDefault="0006038A" w:rsidP="00946C44">
            <w:r>
              <w:t>Animal noise</w:t>
            </w:r>
          </w:p>
          <w:p w14:paraId="3530F71C" w14:textId="77777777" w:rsidR="0006038A" w:rsidRDefault="0006038A" w:rsidP="00946C44"/>
          <w:p w14:paraId="26EB3CC5" w14:textId="77777777" w:rsidR="0006038A" w:rsidRDefault="0006038A" w:rsidP="00946C44"/>
          <w:p w14:paraId="287E0ACE" w14:textId="77777777" w:rsidR="0006038A" w:rsidRDefault="0006038A" w:rsidP="00946C44"/>
        </w:tc>
        <w:tc>
          <w:tcPr>
            <w:tcW w:w="609" w:type="pct"/>
          </w:tcPr>
          <w:p w14:paraId="06714CBE" w14:textId="085EE6C5" w:rsidR="003C31EF" w:rsidRDefault="0006038A" w:rsidP="00946C44">
            <w:r>
              <w:t>Depop</w:t>
            </w:r>
          </w:p>
        </w:tc>
        <w:tc>
          <w:tcPr>
            <w:tcW w:w="2795" w:type="pct"/>
          </w:tcPr>
          <w:p w14:paraId="6F606698" w14:textId="68C92D63" w:rsidR="003C31EF" w:rsidRDefault="0006038A" w:rsidP="00946C44">
            <w:r>
              <w:t xml:space="preserve">The depop </w:t>
            </w:r>
            <w:r w:rsidR="00E00586">
              <w:t>is led very calmly and all of the catching of the hens is performed on a night time, when the hens are asleep</w:t>
            </w:r>
            <w:r w:rsidR="00F43338">
              <w:t xml:space="preserve"> – causing </w:t>
            </w:r>
            <w:r w:rsidR="00394E2C">
              <w:t>minimal</w:t>
            </w:r>
            <w:r w:rsidR="00F43338">
              <w:t xml:space="preserve"> disturbance to them.</w:t>
            </w:r>
          </w:p>
          <w:p w14:paraId="723D55E1" w14:textId="22DD9490" w:rsidR="00DB7CD0" w:rsidRDefault="00DB7CD0" w:rsidP="00946C44">
            <w:r>
              <w:t xml:space="preserve">All of the catching teams are </w:t>
            </w:r>
            <w:r w:rsidR="004C2039">
              <w:t xml:space="preserve">fully trained and RSPCA assured. </w:t>
            </w:r>
          </w:p>
          <w:p w14:paraId="4399C893" w14:textId="2804786C" w:rsidR="00F43338" w:rsidRDefault="00F43338" w:rsidP="00946C44">
            <w:r>
              <w:t xml:space="preserve">Unfortunately </w:t>
            </w:r>
            <w:r w:rsidR="00687D14">
              <w:t xml:space="preserve">the catching </w:t>
            </w:r>
            <w:r w:rsidR="0036675F">
              <w:t xml:space="preserve">has to take place on a night – due to the welfare of the birds. </w:t>
            </w:r>
          </w:p>
        </w:tc>
        <w:tc>
          <w:tcPr>
            <w:tcW w:w="632" w:type="pct"/>
          </w:tcPr>
          <w:p w14:paraId="7DB0880A" w14:textId="2228B0C4" w:rsidR="003C31EF" w:rsidRDefault="00394E2C" w:rsidP="00946C44">
            <w:r>
              <w:t>In place</w:t>
            </w:r>
          </w:p>
        </w:tc>
      </w:tr>
    </w:tbl>
    <w:p w14:paraId="632E728B" w14:textId="77777777" w:rsidR="00720CF8" w:rsidRPr="00720CF8" w:rsidRDefault="00720CF8"/>
    <w:p w14:paraId="07ED26CD" w14:textId="77777777" w:rsidR="00720CF8" w:rsidRPr="00720CF8" w:rsidRDefault="00720CF8">
      <w:r w:rsidRPr="00720CF8">
        <w:br w:type="page"/>
      </w:r>
    </w:p>
    <w:p w14:paraId="1333FB4C" w14:textId="1876738C" w:rsidR="008554EC" w:rsidRPr="00330A6C" w:rsidRDefault="008554EC" w:rsidP="008554EC">
      <w:pPr>
        <w:rPr>
          <w:b/>
          <w:bCs/>
          <w:sz w:val="40"/>
          <w:szCs w:val="40"/>
          <w:u w:val="single"/>
        </w:rPr>
      </w:pPr>
      <w:r w:rsidRPr="00330A6C">
        <w:rPr>
          <w:b/>
          <w:bCs/>
          <w:noProof/>
          <w:sz w:val="40"/>
          <w:szCs w:val="40"/>
          <w:u w:val="single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CBB10E2" wp14:editId="5FD18BA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097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08" y="21240"/>
                <wp:lineTo x="21308" y="0"/>
                <wp:lineTo x="0" y="0"/>
              </wp:wrapPolygon>
            </wp:wrapTight>
            <wp:docPr id="1" name="Picture 1" descr="C:\Users\FarmPC\Documents\Emily Fiel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PC\Documents\Emily Fiel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A6C">
        <w:rPr>
          <w:b/>
          <w:bCs/>
          <w:sz w:val="40"/>
          <w:szCs w:val="40"/>
          <w:u w:val="single"/>
        </w:rPr>
        <w:t xml:space="preserve">Appendix 6b: </w:t>
      </w:r>
      <w:r w:rsidRPr="00330A6C">
        <w:rPr>
          <w:rStyle w:val="TitleChar"/>
          <w:rFonts w:asciiTheme="minorHAnsi" w:hAnsiTheme="minorHAnsi"/>
          <w:b/>
          <w:bCs/>
          <w:sz w:val="40"/>
          <w:szCs w:val="40"/>
          <w:u w:val="single"/>
        </w:rPr>
        <w:t>Odour Management Plan</w:t>
      </w:r>
      <w:r w:rsidR="000B0C4A" w:rsidRPr="00330A6C">
        <w:rPr>
          <w:rStyle w:val="TitleChar"/>
          <w:rFonts w:asciiTheme="minorHAnsi" w:hAnsiTheme="minorHAnsi"/>
          <w:b/>
          <w:bCs/>
          <w:sz w:val="40"/>
          <w:szCs w:val="40"/>
          <w:u w:val="single"/>
        </w:rPr>
        <w:t xml:space="preserve"> – Dale Farm</w:t>
      </w:r>
    </w:p>
    <w:p w14:paraId="50F0B66E" w14:textId="77777777" w:rsidR="00330A6C" w:rsidRDefault="00330A6C" w:rsidP="00720CF8">
      <w:pPr>
        <w:rPr>
          <w:u w:val="single"/>
        </w:rPr>
      </w:pPr>
    </w:p>
    <w:p w14:paraId="5B7E0046" w14:textId="77777777" w:rsidR="00330A6C" w:rsidRDefault="00330A6C" w:rsidP="00720CF8">
      <w:pPr>
        <w:rPr>
          <w:u w:val="single"/>
        </w:rPr>
      </w:pPr>
    </w:p>
    <w:p w14:paraId="489CFEE1" w14:textId="77777777" w:rsidR="00330A6C" w:rsidRDefault="00330A6C" w:rsidP="00720CF8">
      <w:pPr>
        <w:rPr>
          <w:u w:val="single"/>
        </w:rPr>
      </w:pPr>
    </w:p>
    <w:p w14:paraId="5E798420" w14:textId="77777777" w:rsidR="00231A34" w:rsidRDefault="00231A34" w:rsidP="00720CF8">
      <w:pPr>
        <w:rPr>
          <w:u w:val="single"/>
        </w:rPr>
      </w:pPr>
    </w:p>
    <w:p w14:paraId="4C3C5C6A" w14:textId="3E51AD7E" w:rsidR="00720CF8" w:rsidRPr="00720CF8" w:rsidRDefault="00720CF8" w:rsidP="00720CF8">
      <w:pPr>
        <w:rPr>
          <w:u w:val="single"/>
        </w:rPr>
      </w:pPr>
      <w:r w:rsidRPr="00720CF8">
        <w:rPr>
          <w:u w:val="single"/>
        </w:rPr>
        <w:t>Introduction</w:t>
      </w:r>
    </w:p>
    <w:p w14:paraId="42B22520" w14:textId="77777777" w:rsidR="00720CF8" w:rsidRDefault="00720CF8" w:rsidP="00720CF8">
      <w:r w:rsidRPr="00720CF8">
        <w:t>This plan has been prepared as part of the IPPC permit application because there are sensitive receptors within 400m of the installation.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26ECB" w14:paraId="3C4A5F4B" w14:textId="77777777" w:rsidTr="009C62FD">
        <w:tc>
          <w:tcPr>
            <w:tcW w:w="2789" w:type="dxa"/>
          </w:tcPr>
          <w:p w14:paraId="6AFF0CD2" w14:textId="77777777" w:rsidR="00026ECB" w:rsidRPr="00AB34A6" w:rsidRDefault="00026ECB" w:rsidP="009C62FD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Receptor name</w:t>
            </w:r>
          </w:p>
        </w:tc>
        <w:tc>
          <w:tcPr>
            <w:tcW w:w="2789" w:type="dxa"/>
          </w:tcPr>
          <w:p w14:paraId="559BB2D9" w14:textId="77777777" w:rsidR="00026ECB" w:rsidRPr="00AB34A6" w:rsidRDefault="00026ECB" w:rsidP="009C62FD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Description</w:t>
            </w:r>
          </w:p>
        </w:tc>
        <w:tc>
          <w:tcPr>
            <w:tcW w:w="2790" w:type="dxa"/>
          </w:tcPr>
          <w:p w14:paraId="512911A9" w14:textId="77777777" w:rsidR="00026ECB" w:rsidRPr="00AB34A6" w:rsidRDefault="00026ECB" w:rsidP="009C62FD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Distance</w:t>
            </w:r>
          </w:p>
        </w:tc>
        <w:tc>
          <w:tcPr>
            <w:tcW w:w="2790" w:type="dxa"/>
          </w:tcPr>
          <w:p w14:paraId="2F9770A3" w14:textId="77777777" w:rsidR="00026ECB" w:rsidRPr="00AB34A6" w:rsidRDefault="00026ECB" w:rsidP="009C62FD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Orienation</w:t>
            </w:r>
          </w:p>
        </w:tc>
        <w:tc>
          <w:tcPr>
            <w:tcW w:w="2790" w:type="dxa"/>
          </w:tcPr>
          <w:p w14:paraId="5FC8FACC" w14:textId="77777777" w:rsidR="00026ECB" w:rsidRPr="00AB34A6" w:rsidRDefault="00026ECB" w:rsidP="009C62FD">
            <w:pPr>
              <w:jc w:val="center"/>
              <w:rPr>
                <w:b/>
                <w:bCs/>
                <w:u w:val="single"/>
              </w:rPr>
            </w:pPr>
            <w:r w:rsidRPr="00AB34A6">
              <w:rPr>
                <w:b/>
                <w:bCs/>
                <w:u w:val="single"/>
              </w:rPr>
              <w:t>National Grid Ref Number</w:t>
            </w:r>
          </w:p>
        </w:tc>
      </w:tr>
      <w:tr w:rsidR="00026ECB" w14:paraId="27B989B6" w14:textId="77777777" w:rsidTr="009C62FD">
        <w:tc>
          <w:tcPr>
            <w:tcW w:w="2789" w:type="dxa"/>
          </w:tcPr>
          <w:p w14:paraId="0C368B67" w14:textId="77777777" w:rsidR="00026ECB" w:rsidRDefault="00026ECB" w:rsidP="009C62FD">
            <w:r>
              <w:t>On site caravan</w:t>
            </w:r>
          </w:p>
        </w:tc>
        <w:tc>
          <w:tcPr>
            <w:tcW w:w="2789" w:type="dxa"/>
          </w:tcPr>
          <w:p w14:paraId="238EA904" w14:textId="77777777" w:rsidR="00026ECB" w:rsidRDefault="00026ECB" w:rsidP="009C62FD">
            <w:r>
              <w:t>Operator caravan</w:t>
            </w:r>
          </w:p>
        </w:tc>
        <w:tc>
          <w:tcPr>
            <w:tcW w:w="2790" w:type="dxa"/>
          </w:tcPr>
          <w:p w14:paraId="32F6B394" w14:textId="77777777" w:rsidR="00026ECB" w:rsidRDefault="00026ECB" w:rsidP="009C62FD">
            <w:r>
              <w:t>20m</w:t>
            </w:r>
          </w:p>
        </w:tc>
        <w:tc>
          <w:tcPr>
            <w:tcW w:w="2790" w:type="dxa"/>
          </w:tcPr>
          <w:p w14:paraId="3D54064A" w14:textId="77777777" w:rsidR="00026ECB" w:rsidRDefault="00026ECB" w:rsidP="009C62FD">
            <w:r>
              <w:t>West</w:t>
            </w:r>
          </w:p>
        </w:tc>
        <w:tc>
          <w:tcPr>
            <w:tcW w:w="2790" w:type="dxa"/>
          </w:tcPr>
          <w:p w14:paraId="5B821056" w14:textId="77777777" w:rsidR="00026ECB" w:rsidRDefault="00026ECB" w:rsidP="009C62FD">
            <w:r w:rsidRPr="00026ECB">
              <w:t>TA004658</w:t>
            </w:r>
          </w:p>
        </w:tc>
      </w:tr>
      <w:tr w:rsidR="00026ECB" w14:paraId="34D61859" w14:textId="77777777" w:rsidTr="009C62FD">
        <w:tc>
          <w:tcPr>
            <w:tcW w:w="2789" w:type="dxa"/>
          </w:tcPr>
          <w:p w14:paraId="13E4D620" w14:textId="30EEB3D0" w:rsidR="00026ECB" w:rsidRDefault="00981C43" w:rsidP="009C62FD">
            <w:r>
              <w:t>Woodbine Farm</w:t>
            </w:r>
          </w:p>
        </w:tc>
        <w:tc>
          <w:tcPr>
            <w:tcW w:w="2789" w:type="dxa"/>
          </w:tcPr>
          <w:p w14:paraId="4CF73648" w14:textId="77777777" w:rsidR="00026ECB" w:rsidRDefault="00026ECB" w:rsidP="009C62FD">
            <w:r>
              <w:t>Residential</w:t>
            </w:r>
          </w:p>
        </w:tc>
        <w:tc>
          <w:tcPr>
            <w:tcW w:w="2790" w:type="dxa"/>
          </w:tcPr>
          <w:p w14:paraId="42EA4BE3" w14:textId="77777777" w:rsidR="00026ECB" w:rsidRDefault="00026ECB" w:rsidP="009C62FD">
            <w:r>
              <w:t>275m</w:t>
            </w:r>
          </w:p>
        </w:tc>
        <w:tc>
          <w:tcPr>
            <w:tcW w:w="2790" w:type="dxa"/>
          </w:tcPr>
          <w:p w14:paraId="316E143D" w14:textId="77777777" w:rsidR="00026ECB" w:rsidRDefault="00026ECB" w:rsidP="009C62FD">
            <w:r>
              <w:t>North West</w:t>
            </w:r>
          </w:p>
        </w:tc>
        <w:tc>
          <w:tcPr>
            <w:tcW w:w="2790" w:type="dxa"/>
          </w:tcPr>
          <w:p w14:paraId="670B3AA7" w14:textId="77777777" w:rsidR="00026ECB" w:rsidRDefault="00026ECB" w:rsidP="009C62FD">
            <w:r w:rsidRPr="00AB34A6">
              <w:t>TA001661</w:t>
            </w:r>
          </w:p>
        </w:tc>
      </w:tr>
    </w:tbl>
    <w:p w14:paraId="47BED1BB" w14:textId="77777777" w:rsidR="00026ECB" w:rsidRDefault="00026ECB" w:rsidP="00720CF8"/>
    <w:p w14:paraId="47471591" w14:textId="1470D598" w:rsidR="00720CF8" w:rsidRPr="00720CF8" w:rsidRDefault="00720CF8" w:rsidP="00720CF8">
      <w:r w:rsidRPr="00720CF8">
        <w:t>The purpose of the plan is to:</w:t>
      </w:r>
    </w:p>
    <w:p w14:paraId="0D132675" w14:textId="297DAD56" w:rsidR="00720CF8" w:rsidRDefault="00720CF8" w:rsidP="00720CF8">
      <w:pPr>
        <w:pStyle w:val="ListParagraph"/>
        <w:numPr>
          <w:ilvl w:val="0"/>
          <w:numId w:val="1"/>
        </w:numPr>
      </w:pPr>
      <w:r w:rsidRPr="00720CF8">
        <w:t xml:space="preserve">Set out the procedures followed at </w:t>
      </w:r>
      <w:r w:rsidR="00BF381A">
        <w:t>Dale</w:t>
      </w:r>
      <w:r w:rsidRPr="00720CF8">
        <w:t xml:space="preserve"> Farm in order to prevent or minimise odour</w:t>
      </w:r>
    </w:p>
    <w:p w14:paraId="3D91F84C" w14:textId="4728FD5C" w:rsidR="007D1409" w:rsidRPr="00720CF8" w:rsidRDefault="007D1409" w:rsidP="007D1409">
      <w:pPr>
        <w:pStyle w:val="ListParagraph"/>
        <w:numPr>
          <w:ilvl w:val="0"/>
          <w:numId w:val="1"/>
        </w:numPr>
      </w:pPr>
      <w:r>
        <w:t>Set out the procedure for odour checking</w:t>
      </w:r>
    </w:p>
    <w:p w14:paraId="32B7149F" w14:textId="77777777" w:rsidR="00720CF8" w:rsidRPr="00720CF8" w:rsidRDefault="00720CF8" w:rsidP="00720CF8">
      <w:pPr>
        <w:pStyle w:val="ListParagraph"/>
        <w:numPr>
          <w:ilvl w:val="0"/>
          <w:numId w:val="1"/>
        </w:numPr>
      </w:pPr>
      <w:r w:rsidRPr="00720CF8">
        <w:t>Formalise the procedures for dealing with any odour complaint</w:t>
      </w:r>
    </w:p>
    <w:p w14:paraId="349EE17E" w14:textId="77777777" w:rsidR="00720CF8" w:rsidRPr="00720CF8" w:rsidRDefault="00720CF8" w:rsidP="00720CF8">
      <w:r w:rsidRPr="00720CF8">
        <w:t>The table on pages 2 and 3 of this document sets out the likely sources of odour and the procedures that must be followed to minimise odour levels.</w:t>
      </w:r>
    </w:p>
    <w:p w14:paraId="4E3D6E6C" w14:textId="77777777" w:rsidR="00720CF8" w:rsidRPr="00720CF8" w:rsidRDefault="00720CF8" w:rsidP="00720CF8">
      <w:pPr>
        <w:rPr>
          <w:u w:val="single"/>
        </w:rPr>
      </w:pPr>
      <w:r w:rsidRPr="00720CF8">
        <w:rPr>
          <w:u w:val="single"/>
        </w:rPr>
        <w:t>Odour Complaint Procedures</w:t>
      </w:r>
    </w:p>
    <w:p w14:paraId="25C2024C" w14:textId="3098DA9A" w:rsidR="00720CF8" w:rsidRPr="00720CF8" w:rsidRDefault="00720CF8" w:rsidP="00720CF8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 xml:space="preserve">Any odour complaint received will be dealt with by </w:t>
      </w:r>
      <w:r w:rsidR="00F96730">
        <w:t>Anna W</w:t>
      </w:r>
      <w:r w:rsidR="00231A34">
        <w:t>ardle</w:t>
      </w:r>
      <w:r>
        <w:t>, Operations Manager</w:t>
      </w:r>
      <w:r w:rsidR="0025747C">
        <w:t>, as well as notifying the Environment Agency Area Officer immediately.</w:t>
      </w:r>
    </w:p>
    <w:p w14:paraId="1EDEE804" w14:textId="77777777" w:rsidR="00720CF8" w:rsidRPr="00720CF8" w:rsidRDefault="00720CF8" w:rsidP="00720CF8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If a complaint is made, the form will be completed and this will be available for inspection</w:t>
      </w:r>
    </w:p>
    <w:p w14:paraId="6877A317" w14:textId="77777777" w:rsidR="00720CF8" w:rsidRPr="00720CF8" w:rsidRDefault="00720CF8" w:rsidP="00720CF8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Information will normally be collected by visiting the complainant, although in some cases, contact may be made by telephone.</w:t>
      </w:r>
    </w:p>
    <w:p w14:paraId="50B887B1" w14:textId="77777777" w:rsidR="00720CF8" w:rsidRPr="00720CF8" w:rsidRDefault="00720CF8" w:rsidP="00720CF8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After details of the complaint have been compiled, the cause (s) will be investigated, with reference to:</w:t>
      </w:r>
    </w:p>
    <w:p w14:paraId="523A5F13" w14:textId="77777777" w:rsidR="00720CF8" w:rsidRPr="00720CF8" w:rsidRDefault="00720CF8" w:rsidP="00720CF8">
      <w:pPr>
        <w:pStyle w:val="ListParagraph"/>
        <w:numPr>
          <w:ilvl w:val="1"/>
          <w:numId w:val="2"/>
        </w:numPr>
        <w:rPr>
          <w:u w:val="single"/>
        </w:rPr>
      </w:pPr>
      <w:r w:rsidRPr="00720CF8">
        <w:t>The activities taking place on the farm at the time</w:t>
      </w:r>
    </w:p>
    <w:p w14:paraId="245E4A93" w14:textId="77777777" w:rsidR="00720CF8" w:rsidRPr="00720CF8" w:rsidRDefault="00720CF8" w:rsidP="00720CF8">
      <w:pPr>
        <w:pStyle w:val="ListParagraph"/>
        <w:numPr>
          <w:ilvl w:val="1"/>
          <w:numId w:val="2"/>
        </w:numPr>
        <w:rPr>
          <w:u w:val="single"/>
        </w:rPr>
      </w:pPr>
      <w:r w:rsidRPr="00720CF8">
        <w:lastRenderedPageBreak/>
        <w:t xml:space="preserve">The timing of the complaint </w:t>
      </w:r>
    </w:p>
    <w:p w14:paraId="505FA7BE" w14:textId="77777777" w:rsidR="00720CF8" w:rsidRPr="00720CF8" w:rsidRDefault="00720CF8" w:rsidP="00720CF8">
      <w:pPr>
        <w:pStyle w:val="ListParagraph"/>
        <w:numPr>
          <w:ilvl w:val="1"/>
          <w:numId w:val="2"/>
        </w:numPr>
        <w:rPr>
          <w:u w:val="single"/>
        </w:rPr>
      </w:pPr>
      <w:r w:rsidRPr="00720CF8">
        <w:t>The weather conditions</w:t>
      </w:r>
    </w:p>
    <w:p w14:paraId="00B302A9" w14:textId="77777777" w:rsidR="00720CF8" w:rsidRPr="00720CF8" w:rsidRDefault="00720CF8" w:rsidP="00720CF8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The likely reasons for the complaint will be added to the form</w:t>
      </w:r>
    </w:p>
    <w:p w14:paraId="74035145" w14:textId="7AAC51EA" w:rsidR="00231A34" w:rsidRPr="00231A34" w:rsidRDefault="00720CF8" w:rsidP="00720CF8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The feasibility of making changes to the activities responsible for the complaint will be considered. If changes are made, the Odour Management Plan will be amended accordingly.</w:t>
      </w:r>
    </w:p>
    <w:p w14:paraId="52478165" w14:textId="726DA943" w:rsidR="00720CF8" w:rsidRPr="00720CF8" w:rsidRDefault="00720CF8" w:rsidP="00720CF8">
      <w:pPr>
        <w:rPr>
          <w:u w:val="single"/>
        </w:rPr>
      </w:pPr>
      <w:r w:rsidRPr="00720CF8">
        <w:rPr>
          <w:u w:val="single"/>
        </w:rPr>
        <w:t>Review Procedures</w:t>
      </w:r>
    </w:p>
    <w:p w14:paraId="1C3BF183" w14:textId="1040C1B4" w:rsidR="00720CF8" w:rsidRPr="00720CF8" w:rsidRDefault="00720CF8" w:rsidP="00720CF8">
      <w:r w:rsidRPr="00720CF8">
        <w:t>The plan shall be reviewed at least every three years or as soon as practicable after a complaint</w:t>
      </w:r>
      <w:r w:rsidR="006515A3">
        <w:t>.</w:t>
      </w:r>
      <w:r w:rsidR="00873969">
        <w:t xml:space="preserve"> </w:t>
      </w:r>
      <w:r w:rsidR="006515A3">
        <w:t>Checklist for odour and a daily checklist will be implemented.</w:t>
      </w:r>
    </w:p>
    <w:p w14:paraId="42ACDEB2" w14:textId="77777777" w:rsidR="00720CF8" w:rsidRPr="00720CF8" w:rsidRDefault="00720CF8" w:rsidP="00720CF8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005"/>
        <w:gridCol w:w="3005"/>
        <w:gridCol w:w="8444"/>
      </w:tblGrid>
      <w:tr w:rsidR="00720CF8" w:rsidRPr="00720CF8" w14:paraId="56C7DA0C" w14:textId="77777777" w:rsidTr="00BC6BE8">
        <w:tc>
          <w:tcPr>
            <w:tcW w:w="3005" w:type="dxa"/>
          </w:tcPr>
          <w:p w14:paraId="7CE81DAA" w14:textId="77777777" w:rsidR="00720CF8" w:rsidRPr="00720CF8" w:rsidRDefault="00720CF8" w:rsidP="00BC6BE8">
            <w:pPr>
              <w:rPr>
                <w:b/>
              </w:rPr>
            </w:pPr>
            <w:r w:rsidRPr="00720CF8">
              <w:rPr>
                <w:b/>
              </w:rPr>
              <w:t>Odour Related Issue</w:t>
            </w:r>
          </w:p>
        </w:tc>
        <w:tc>
          <w:tcPr>
            <w:tcW w:w="3005" w:type="dxa"/>
          </w:tcPr>
          <w:p w14:paraId="6FC6FC24" w14:textId="77777777" w:rsidR="00720CF8" w:rsidRPr="00720CF8" w:rsidRDefault="00720CF8" w:rsidP="00BC6BE8">
            <w:pPr>
              <w:rPr>
                <w:b/>
              </w:rPr>
            </w:pPr>
            <w:r w:rsidRPr="00720CF8">
              <w:rPr>
                <w:b/>
              </w:rPr>
              <w:t>Potential risks</w:t>
            </w:r>
          </w:p>
        </w:tc>
        <w:tc>
          <w:tcPr>
            <w:tcW w:w="8444" w:type="dxa"/>
          </w:tcPr>
          <w:p w14:paraId="3FC3D4CF" w14:textId="51DC001B" w:rsidR="00720CF8" w:rsidRPr="00720CF8" w:rsidRDefault="00720CF8" w:rsidP="00BC6BE8">
            <w:pPr>
              <w:rPr>
                <w:b/>
              </w:rPr>
            </w:pPr>
            <w:r w:rsidRPr="00720CF8">
              <w:rPr>
                <w:b/>
              </w:rPr>
              <w:t>Actions taken to minimise odour</w:t>
            </w:r>
            <w:r w:rsidR="00667BA5">
              <w:rPr>
                <w:b/>
              </w:rPr>
              <w:t xml:space="preserve"> and odour risks</w:t>
            </w:r>
          </w:p>
        </w:tc>
      </w:tr>
      <w:tr w:rsidR="00720CF8" w:rsidRPr="00720CF8" w14:paraId="306C4783" w14:textId="77777777" w:rsidTr="00BC6BE8">
        <w:tc>
          <w:tcPr>
            <w:tcW w:w="3005" w:type="dxa"/>
          </w:tcPr>
          <w:p w14:paraId="4C04D7D3" w14:textId="77777777" w:rsidR="00720CF8" w:rsidRPr="00720CF8" w:rsidRDefault="00720CF8" w:rsidP="00BC6BE8">
            <w:r w:rsidRPr="00720CF8">
              <w:t>Manufacture and selection of feed</w:t>
            </w:r>
          </w:p>
        </w:tc>
        <w:tc>
          <w:tcPr>
            <w:tcW w:w="3005" w:type="dxa"/>
          </w:tcPr>
          <w:p w14:paraId="70D88ED8" w14:textId="77777777" w:rsidR="00720CF8" w:rsidRPr="00720CF8" w:rsidRDefault="00720CF8" w:rsidP="00BC6BE8">
            <w:pPr>
              <w:pStyle w:val="ListParagraph"/>
              <w:numPr>
                <w:ilvl w:val="0"/>
                <w:numId w:val="3"/>
              </w:numPr>
            </w:pPr>
            <w:r w:rsidRPr="00720CF8">
              <w:t>The use of poor quality and odorous ingredients</w:t>
            </w:r>
          </w:p>
          <w:p w14:paraId="3EECE277" w14:textId="77777777" w:rsidR="00720CF8" w:rsidRPr="00720CF8" w:rsidRDefault="00720CF8" w:rsidP="00BC6BE8">
            <w:pPr>
              <w:pStyle w:val="ListParagraph"/>
              <w:numPr>
                <w:ilvl w:val="0"/>
                <w:numId w:val="3"/>
              </w:numPr>
            </w:pPr>
            <w:r w:rsidRPr="00720CF8">
              <w:t>Feeds which are unbalanced in nutrients, leading to increased excretion and litter moisture and emissions of ammonia and other odours compounds</w:t>
            </w:r>
          </w:p>
          <w:p w14:paraId="20B8BB96" w14:textId="77777777" w:rsidR="00720CF8" w:rsidRPr="00720CF8" w:rsidRDefault="00720CF8" w:rsidP="00BC6BE8">
            <w:pPr>
              <w:pStyle w:val="ListParagraph"/>
              <w:numPr>
                <w:ilvl w:val="0"/>
                <w:numId w:val="3"/>
              </w:numPr>
            </w:pPr>
            <w:r w:rsidRPr="00720CF8">
              <w:t>Milling and mixing of feeds</w:t>
            </w:r>
          </w:p>
        </w:tc>
        <w:tc>
          <w:tcPr>
            <w:tcW w:w="8444" w:type="dxa"/>
          </w:tcPr>
          <w:p w14:paraId="6A01207D" w14:textId="77777777" w:rsidR="00720CF8" w:rsidRPr="00720CF8" w:rsidRDefault="00720CF8" w:rsidP="00BC6BE8">
            <w:pPr>
              <w:pStyle w:val="ListParagraph"/>
              <w:numPr>
                <w:ilvl w:val="0"/>
                <w:numId w:val="3"/>
              </w:numPr>
            </w:pPr>
            <w:r w:rsidRPr="00720CF8">
              <w:t>No on site milling and mixing</w:t>
            </w:r>
          </w:p>
          <w:p w14:paraId="484841B0" w14:textId="77777777" w:rsidR="00720CF8" w:rsidRPr="00720CF8" w:rsidRDefault="00720CF8" w:rsidP="00BC6BE8">
            <w:pPr>
              <w:pStyle w:val="ListParagraph"/>
              <w:numPr>
                <w:ilvl w:val="0"/>
                <w:numId w:val="3"/>
              </w:numPr>
            </w:pPr>
            <w:r w:rsidRPr="00720CF8">
              <w:t>Feed specifications are prepared by the feed compounders nutrition specialist</w:t>
            </w:r>
          </w:p>
          <w:p w14:paraId="170CD475" w14:textId="77777777" w:rsidR="00720CF8" w:rsidRPr="00720CF8" w:rsidRDefault="00720CF8" w:rsidP="00BC6BE8">
            <w:pPr>
              <w:pStyle w:val="ListParagraph"/>
              <w:numPr>
                <w:ilvl w:val="0"/>
                <w:numId w:val="3"/>
              </w:numPr>
            </w:pPr>
            <w:r w:rsidRPr="00720CF8">
              <w:t>Feed is supplied only from UFAS accredited feed mills, so that only the approved raw materials are used</w:t>
            </w:r>
          </w:p>
          <w:p w14:paraId="623F45F9" w14:textId="77777777" w:rsidR="00720CF8" w:rsidRPr="00720CF8" w:rsidRDefault="00720CF8" w:rsidP="00BC6BE8">
            <w:pPr>
              <w:pStyle w:val="ListParagraph"/>
            </w:pPr>
          </w:p>
        </w:tc>
      </w:tr>
      <w:tr w:rsidR="00720CF8" w:rsidRPr="00720CF8" w14:paraId="5618991B" w14:textId="77777777" w:rsidTr="00BC6BE8">
        <w:tc>
          <w:tcPr>
            <w:tcW w:w="3005" w:type="dxa"/>
          </w:tcPr>
          <w:p w14:paraId="45002F33" w14:textId="77777777" w:rsidR="00720CF8" w:rsidRPr="00720CF8" w:rsidRDefault="00720CF8" w:rsidP="00BC6BE8">
            <w:r w:rsidRPr="00720CF8">
              <w:t>Feed delivery and storage</w:t>
            </w:r>
          </w:p>
        </w:tc>
        <w:tc>
          <w:tcPr>
            <w:tcW w:w="3005" w:type="dxa"/>
          </w:tcPr>
          <w:p w14:paraId="331FA3BA" w14:textId="77777777" w:rsidR="00720CF8" w:rsidRPr="00720CF8" w:rsidRDefault="00720CF8" w:rsidP="00BC6BE8">
            <w:pPr>
              <w:pStyle w:val="ListParagraph"/>
              <w:numPr>
                <w:ilvl w:val="0"/>
                <w:numId w:val="4"/>
              </w:numPr>
            </w:pPr>
            <w:r w:rsidRPr="00720CF8">
              <w:t>Spillage of feed during delivery and storage</w:t>
            </w:r>
          </w:p>
          <w:p w14:paraId="5FD8D522" w14:textId="77777777" w:rsidR="00720CF8" w:rsidRPr="00720CF8" w:rsidRDefault="00720CF8" w:rsidP="00BC6BE8">
            <w:pPr>
              <w:pStyle w:val="ListParagraph"/>
              <w:numPr>
                <w:ilvl w:val="0"/>
                <w:numId w:val="4"/>
              </w:numPr>
            </w:pPr>
            <w:r w:rsidRPr="00720CF8">
              <w:t>Creating of dust during feed delivery</w:t>
            </w:r>
          </w:p>
        </w:tc>
        <w:tc>
          <w:tcPr>
            <w:tcW w:w="8444" w:type="dxa"/>
          </w:tcPr>
          <w:p w14:paraId="1C756CE5" w14:textId="77777777" w:rsidR="00720CF8" w:rsidRDefault="00720CF8" w:rsidP="00BC6BE8">
            <w:pPr>
              <w:pStyle w:val="ListParagraph"/>
              <w:numPr>
                <w:ilvl w:val="0"/>
                <w:numId w:val="4"/>
              </w:numPr>
            </w:pPr>
            <w:r w:rsidRPr="00720CF8">
              <w:t>Feed delivery systems are sealed to minimise atmospheric dust</w:t>
            </w:r>
          </w:p>
          <w:p w14:paraId="0451EC8E" w14:textId="36C34CC8" w:rsidR="004B744D" w:rsidRPr="00720CF8" w:rsidRDefault="004B744D" w:rsidP="00BC6BE8">
            <w:pPr>
              <w:pStyle w:val="ListParagraph"/>
              <w:numPr>
                <w:ilvl w:val="0"/>
                <w:numId w:val="4"/>
              </w:numPr>
            </w:pPr>
            <w:r>
              <w:t xml:space="preserve">Mini cyclone </w:t>
            </w:r>
            <w:r w:rsidR="00A42C83">
              <w:t>is fitted to the blow pipe, catching any excess feed spillages</w:t>
            </w:r>
          </w:p>
          <w:p w14:paraId="5FDF441D" w14:textId="77379EC6" w:rsidR="00720CF8" w:rsidRPr="00720CF8" w:rsidRDefault="00720CF8" w:rsidP="00BC6BE8">
            <w:pPr>
              <w:pStyle w:val="ListParagraph"/>
              <w:numPr>
                <w:ilvl w:val="0"/>
                <w:numId w:val="4"/>
              </w:numPr>
            </w:pPr>
            <w:r w:rsidRPr="00720CF8">
              <w:t>Any spillage of feed round the bin is cleaned up</w:t>
            </w:r>
            <w:r w:rsidR="00A42C83">
              <w:t xml:space="preserve"> promptly </w:t>
            </w:r>
          </w:p>
          <w:p w14:paraId="1344EBD9" w14:textId="77777777" w:rsidR="00720CF8" w:rsidRPr="00720CF8" w:rsidRDefault="00720CF8" w:rsidP="00BC6BE8">
            <w:pPr>
              <w:pStyle w:val="ListParagraph"/>
              <w:numPr>
                <w:ilvl w:val="0"/>
                <w:numId w:val="4"/>
              </w:numPr>
            </w:pPr>
            <w:r w:rsidRPr="00720CF8">
              <w:t xml:space="preserve">The condition of feed bins is checked frequently </w:t>
            </w:r>
          </w:p>
        </w:tc>
      </w:tr>
      <w:tr w:rsidR="00720CF8" w:rsidRPr="00720CF8" w14:paraId="35D86D29" w14:textId="77777777" w:rsidTr="00BC6BE8">
        <w:tc>
          <w:tcPr>
            <w:tcW w:w="3005" w:type="dxa"/>
          </w:tcPr>
          <w:p w14:paraId="2929E28A" w14:textId="15910583" w:rsidR="00720CF8" w:rsidRPr="00720CF8" w:rsidRDefault="006515A3" w:rsidP="00720CF8">
            <w:r>
              <w:t>M</w:t>
            </w:r>
            <w:r w:rsidR="00720CF8" w:rsidRPr="00720CF8">
              <w:t>anure management</w:t>
            </w:r>
          </w:p>
        </w:tc>
        <w:tc>
          <w:tcPr>
            <w:tcW w:w="3005" w:type="dxa"/>
          </w:tcPr>
          <w:p w14:paraId="4977F24B" w14:textId="135FAD81" w:rsidR="00720CF8" w:rsidRPr="00720CF8" w:rsidRDefault="00F6509B" w:rsidP="00A54366">
            <w:pPr>
              <w:pStyle w:val="ListParagraph"/>
              <w:numPr>
                <w:ilvl w:val="0"/>
                <w:numId w:val="6"/>
              </w:numPr>
            </w:pPr>
            <w:r>
              <w:t>Odours arising from</w:t>
            </w:r>
            <w:r w:rsidR="00720CF8">
              <w:t xml:space="preserve"> wet</w:t>
            </w:r>
            <w:r w:rsidR="00E63AC8">
              <w:t xml:space="preserve"> litter</w:t>
            </w:r>
          </w:p>
        </w:tc>
        <w:tc>
          <w:tcPr>
            <w:tcW w:w="8444" w:type="dxa"/>
          </w:tcPr>
          <w:p w14:paraId="1996FE8A" w14:textId="77777777" w:rsidR="00720CF8" w:rsidRPr="00720CF8" w:rsidRDefault="00720CF8" w:rsidP="00BC6BE8">
            <w:pPr>
              <w:pStyle w:val="ListParagraph"/>
              <w:numPr>
                <w:ilvl w:val="0"/>
                <w:numId w:val="6"/>
              </w:numPr>
            </w:pPr>
            <w:r w:rsidRPr="00720CF8">
              <w:t>Controls on the feed and ventilation help maintain litter quality</w:t>
            </w:r>
          </w:p>
          <w:p w14:paraId="50AFBF0F" w14:textId="77777777" w:rsidR="00720CF8" w:rsidRPr="00720CF8" w:rsidRDefault="00720CF8" w:rsidP="00F6509B">
            <w:pPr>
              <w:pStyle w:val="ListParagraph"/>
              <w:numPr>
                <w:ilvl w:val="0"/>
                <w:numId w:val="6"/>
              </w:numPr>
            </w:pPr>
            <w:r w:rsidRPr="00720CF8">
              <w:t>Use of nipple drinkers to minimise spillage</w:t>
            </w:r>
          </w:p>
          <w:p w14:paraId="014194DE" w14:textId="77777777" w:rsidR="00720CF8" w:rsidRPr="00720CF8" w:rsidRDefault="00720CF8" w:rsidP="00BC6BE8">
            <w:pPr>
              <w:pStyle w:val="ListParagraph"/>
              <w:numPr>
                <w:ilvl w:val="0"/>
                <w:numId w:val="6"/>
              </w:numPr>
            </w:pPr>
            <w:r w:rsidRPr="00720CF8">
              <w:lastRenderedPageBreak/>
              <w:t>Insulated walls and ceilings to prevent condensation</w:t>
            </w:r>
          </w:p>
          <w:p w14:paraId="4BF8CA23" w14:textId="77777777" w:rsidR="00720CF8" w:rsidRPr="00720CF8" w:rsidRDefault="00720CF8" w:rsidP="00BC6BE8">
            <w:pPr>
              <w:pStyle w:val="ListParagraph"/>
              <w:numPr>
                <w:ilvl w:val="0"/>
                <w:numId w:val="6"/>
              </w:numPr>
            </w:pPr>
            <w:r w:rsidRPr="00720CF8">
              <w:t>Concrete floors to prevent water ingress</w:t>
            </w:r>
          </w:p>
          <w:p w14:paraId="226F711E" w14:textId="77777777" w:rsidR="00720CF8" w:rsidRPr="00720CF8" w:rsidRDefault="00720CF8" w:rsidP="00BC6BE8">
            <w:pPr>
              <w:pStyle w:val="ListParagraph"/>
              <w:numPr>
                <w:ilvl w:val="0"/>
                <w:numId w:val="6"/>
              </w:numPr>
            </w:pPr>
            <w:r w:rsidRPr="00720CF8">
              <w:t>Stocking density at optimal levels to prevent overcrowding</w:t>
            </w:r>
          </w:p>
          <w:p w14:paraId="28534705" w14:textId="77777777" w:rsidR="00720CF8" w:rsidRDefault="00720CF8" w:rsidP="00BC6BE8">
            <w:pPr>
              <w:pStyle w:val="ListParagraph"/>
              <w:numPr>
                <w:ilvl w:val="0"/>
                <w:numId w:val="6"/>
              </w:numPr>
            </w:pPr>
            <w:r w:rsidRPr="00720CF8">
              <w:t>Use of health plan, with specialist veterinary input used as necessary</w:t>
            </w:r>
          </w:p>
          <w:p w14:paraId="0DA9601A" w14:textId="7D7B6F09" w:rsidR="00720CF8" w:rsidRPr="00720CF8" w:rsidRDefault="00720CF8" w:rsidP="007D1409">
            <w:pPr>
              <w:pStyle w:val="ListParagraph"/>
              <w:numPr>
                <w:ilvl w:val="0"/>
                <w:numId w:val="6"/>
              </w:numPr>
            </w:pPr>
            <w:r>
              <w:t>Adequate amount litter is used: this is also essential to livestock welfare and performance</w:t>
            </w:r>
          </w:p>
        </w:tc>
      </w:tr>
      <w:tr w:rsidR="00720CF8" w:rsidRPr="00720CF8" w14:paraId="4B65DFD6" w14:textId="77777777" w:rsidTr="00BC6BE8">
        <w:tc>
          <w:tcPr>
            <w:tcW w:w="3005" w:type="dxa"/>
          </w:tcPr>
          <w:p w14:paraId="4AE07BB6" w14:textId="154160BA" w:rsidR="00720CF8" w:rsidRPr="00720CF8" w:rsidRDefault="00720CF8" w:rsidP="00BC6BE8">
            <w:r w:rsidRPr="00720CF8">
              <w:lastRenderedPageBreak/>
              <w:t>Carcass disposal</w:t>
            </w:r>
            <w:r w:rsidR="003F21E4">
              <w:t xml:space="preserve"> – (removal does not take part at Dale Farm)</w:t>
            </w:r>
          </w:p>
        </w:tc>
        <w:tc>
          <w:tcPr>
            <w:tcW w:w="3005" w:type="dxa"/>
          </w:tcPr>
          <w:p w14:paraId="20F6C957" w14:textId="77777777" w:rsidR="00720CF8" w:rsidRPr="00720CF8" w:rsidRDefault="00720CF8" w:rsidP="00BC6BE8">
            <w:pPr>
              <w:pStyle w:val="ListParagraph"/>
              <w:numPr>
                <w:ilvl w:val="0"/>
                <w:numId w:val="7"/>
              </w:numPr>
            </w:pPr>
            <w:r w:rsidRPr="00720CF8">
              <w:t>Inadequate storage of carcasses on site</w:t>
            </w:r>
          </w:p>
          <w:p w14:paraId="3696C860" w14:textId="77777777" w:rsidR="00720CF8" w:rsidRPr="00720CF8" w:rsidRDefault="00720CF8" w:rsidP="00BC6BE8">
            <w:pPr>
              <w:pStyle w:val="ListParagraph"/>
              <w:numPr>
                <w:ilvl w:val="0"/>
                <w:numId w:val="7"/>
              </w:numPr>
            </w:pPr>
            <w:r w:rsidRPr="00720CF8">
              <w:t>On site disposal of carcasses by incineration</w:t>
            </w:r>
          </w:p>
          <w:p w14:paraId="5191E670" w14:textId="77777777" w:rsidR="00720CF8" w:rsidRPr="00720CF8" w:rsidRDefault="00720CF8" w:rsidP="00BC6BE8">
            <w:pPr>
              <w:pStyle w:val="ListParagraph"/>
              <w:numPr>
                <w:ilvl w:val="0"/>
                <w:numId w:val="7"/>
              </w:numPr>
            </w:pPr>
            <w:r w:rsidRPr="00720CF8">
              <w:t>Removal of carcasses by contactor</w:t>
            </w:r>
          </w:p>
        </w:tc>
        <w:tc>
          <w:tcPr>
            <w:tcW w:w="8444" w:type="dxa"/>
          </w:tcPr>
          <w:p w14:paraId="65422F2D" w14:textId="77777777" w:rsidR="00720CF8" w:rsidRPr="00720CF8" w:rsidRDefault="00720CF8" w:rsidP="003D701B">
            <w:pPr>
              <w:pStyle w:val="ListParagraph"/>
              <w:numPr>
                <w:ilvl w:val="0"/>
                <w:numId w:val="7"/>
              </w:numPr>
            </w:pPr>
            <w:r w:rsidRPr="00720CF8">
              <w:t>Carcasses are placed in sealed containers after they are removed from the house</w:t>
            </w:r>
          </w:p>
          <w:p w14:paraId="572B3707" w14:textId="77777777" w:rsidR="007D1409" w:rsidRDefault="007D1409" w:rsidP="00BC6BE8">
            <w:pPr>
              <w:pStyle w:val="ListParagraph"/>
              <w:numPr>
                <w:ilvl w:val="0"/>
                <w:numId w:val="7"/>
              </w:numPr>
            </w:pPr>
            <w:r>
              <w:t>The daily odour checklist specifically tests the carcass area</w:t>
            </w:r>
          </w:p>
          <w:p w14:paraId="3718BF0B" w14:textId="48ED7A0E" w:rsidR="002E45B7" w:rsidRPr="00720CF8" w:rsidRDefault="002E45B7" w:rsidP="00BC6BE8">
            <w:pPr>
              <w:pStyle w:val="ListParagraph"/>
              <w:numPr>
                <w:ilvl w:val="0"/>
                <w:numId w:val="7"/>
              </w:numPr>
            </w:pPr>
            <w:r>
              <w:t>Fallen stock is removed twice weekly from site</w:t>
            </w:r>
            <w:r w:rsidR="0099208A">
              <w:t>. Four times during the hotter months</w:t>
            </w:r>
          </w:p>
        </w:tc>
      </w:tr>
      <w:tr w:rsidR="00720CF8" w:rsidRPr="00720CF8" w14:paraId="24F1E908" w14:textId="77777777" w:rsidTr="00BC6BE8">
        <w:tc>
          <w:tcPr>
            <w:tcW w:w="3005" w:type="dxa"/>
          </w:tcPr>
          <w:p w14:paraId="1E490297" w14:textId="77777777" w:rsidR="00720CF8" w:rsidRDefault="00720CF8" w:rsidP="00BC6BE8">
            <w:r w:rsidRPr="00720CF8">
              <w:t>House clean out</w:t>
            </w:r>
          </w:p>
          <w:p w14:paraId="71F51945" w14:textId="528A5B07" w:rsidR="00720CF8" w:rsidRPr="00720CF8" w:rsidRDefault="00720CF8" w:rsidP="00BC6BE8"/>
        </w:tc>
        <w:tc>
          <w:tcPr>
            <w:tcW w:w="3005" w:type="dxa"/>
          </w:tcPr>
          <w:p w14:paraId="62D751AB" w14:textId="77777777" w:rsidR="00720CF8" w:rsidRPr="00720CF8" w:rsidRDefault="00720CF8" w:rsidP="00BC6BE8">
            <w:pPr>
              <w:pStyle w:val="ListParagraph"/>
              <w:numPr>
                <w:ilvl w:val="0"/>
                <w:numId w:val="8"/>
              </w:numPr>
            </w:pPr>
            <w:r w:rsidRPr="00720CF8">
              <w:t>Creation of dust associated with litter removal</w:t>
            </w:r>
          </w:p>
          <w:p w14:paraId="7964F2A5" w14:textId="77777777" w:rsidR="00720CF8" w:rsidRPr="00720CF8" w:rsidRDefault="00720CF8" w:rsidP="00BC6BE8">
            <w:pPr>
              <w:pStyle w:val="ListParagraph"/>
              <w:numPr>
                <w:ilvl w:val="0"/>
                <w:numId w:val="8"/>
              </w:numPr>
            </w:pPr>
            <w:r w:rsidRPr="00720CF8">
              <w:t>Use of odorous products to clean house</w:t>
            </w:r>
          </w:p>
        </w:tc>
        <w:tc>
          <w:tcPr>
            <w:tcW w:w="8444" w:type="dxa"/>
          </w:tcPr>
          <w:p w14:paraId="30BDA8DE" w14:textId="77777777" w:rsidR="00720CF8" w:rsidRPr="00720CF8" w:rsidRDefault="00720CF8" w:rsidP="00BC6BE8">
            <w:pPr>
              <w:pStyle w:val="ListParagraph"/>
              <w:numPr>
                <w:ilvl w:val="0"/>
                <w:numId w:val="8"/>
              </w:numPr>
            </w:pPr>
            <w:r w:rsidRPr="00720CF8">
              <w:t xml:space="preserve">Litter is carefully placed into trailers. When full, the trailer is </w:t>
            </w:r>
            <w:r>
              <w:t>taken off site</w:t>
            </w:r>
          </w:p>
          <w:p w14:paraId="7704091D" w14:textId="77777777" w:rsidR="00720CF8" w:rsidRDefault="00720CF8" w:rsidP="00BC6BE8">
            <w:pPr>
              <w:pStyle w:val="ListParagraph"/>
              <w:numPr>
                <w:ilvl w:val="0"/>
                <w:numId w:val="8"/>
              </w:numPr>
            </w:pPr>
            <w:r w:rsidRPr="00720CF8">
              <w:t>Only approved and suitable products are used</w:t>
            </w:r>
          </w:p>
          <w:p w14:paraId="70DE8DC6" w14:textId="20D30E69" w:rsidR="00720CF8" w:rsidRPr="00720CF8" w:rsidRDefault="00720CF8" w:rsidP="004F3B3D"/>
        </w:tc>
      </w:tr>
      <w:tr w:rsidR="00720CF8" w:rsidRPr="00720CF8" w14:paraId="74E5A8B5" w14:textId="77777777" w:rsidTr="00BC6BE8">
        <w:tc>
          <w:tcPr>
            <w:tcW w:w="3005" w:type="dxa"/>
          </w:tcPr>
          <w:p w14:paraId="5FAE4666" w14:textId="77777777" w:rsidR="00720CF8" w:rsidRPr="00720CF8" w:rsidRDefault="00720CF8" w:rsidP="00BC6BE8">
            <w:r w:rsidRPr="00720CF8">
              <w:t>Dirty water management</w:t>
            </w:r>
          </w:p>
        </w:tc>
        <w:tc>
          <w:tcPr>
            <w:tcW w:w="3005" w:type="dxa"/>
          </w:tcPr>
          <w:p w14:paraId="3BCF9803" w14:textId="77777777" w:rsidR="00720CF8" w:rsidRPr="00720CF8" w:rsidRDefault="00720CF8" w:rsidP="00BC6BE8">
            <w:pPr>
              <w:pStyle w:val="ListParagraph"/>
              <w:numPr>
                <w:ilvl w:val="0"/>
                <w:numId w:val="10"/>
              </w:numPr>
            </w:pPr>
            <w:r w:rsidRPr="00720CF8">
              <w:t>Standing dirty water during the production cycle or at clean out</w:t>
            </w:r>
          </w:p>
          <w:p w14:paraId="26078694" w14:textId="77777777" w:rsidR="00720CF8" w:rsidRPr="00720CF8" w:rsidRDefault="00720CF8" w:rsidP="00BC6BE8">
            <w:pPr>
              <w:pStyle w:val="ListParagraph"/>
              <w:numPr>
                <w:ilvl w:val="0"/>
                <w:numId w:val="10"/>
              </w:numPr>
            </w:pPr>
            <w:r w:rsidRPr="00720CF8">
              <w:t>Applications of dirty water to land</w:t>
            </w:r>
          </w:p>
        </w:tc>
        <w:tc>
          <w:tcPr>
            <w:tcW w:w="8444" w:type="dxa"/>
          </w:tcPr>
          <w:p w14:paraId="09C2AD4B" w14:textId="77777777" w:rsidR="00720CF8" w:rsidRPr="00720CF8" w:rsidRDefault="00720CF8" w:rsidP="00BC6BE8">
            <w:pPr>
              <w:pStyle w:val="ListParagraph"/>
              <w:numPr>
                <w:ilvl w:val="0"/>
                <w:numId w:val="10"/>
              </w:numPr>
            </w:pPr>
            <w:r w:rsidRPr="00720CF8">
              <w:t>Areas around the house are concreted and remain clean during the production cycle</w:t>
            </w:r>
          </w:p>
          <w:p w14:paraId="0C7EBB57" w14:textId="77777777" w:rsidR="00720CF8" w:rsidRPr="00720CF8" w:rsidRDefault="00720CF8" w:rsidP="00BC6BE8">
            <w:pPr>
              <w:pStyle w:val="ListParagraph"/>
            </w:pPr>
          </w:p>
        </w:tc>
      </w:tr>
      <w:tr w:rsidR="00720CF8" w:rsidRPr="00720CF8" w14:paraId="4132CD21" w14:textId="77777777" w:rsidTr="00BC6BE8">
        <w:tc>
          <w:tcPr>
            <w:tcW w:w="3005" w:type="dxa"/>
          </w:tcPr>
          <w:p w14:paraId="2986191F" w14:textId="77777777" w:rsidR="00720CF8" w:rsidRPr="00720CF8" w:rsidRDefault="00720CF8" w:rsidP="00BC6BE8">
            <w:r w:rsidRPr="00720CF8">
              <w:t>Odour complaints</w:t>
            </w:r>
          </w:p>
        </w:tc>
        <w:tc>
          <w:tcPr>
            <w:tcW w:w="3005" w:type="dxa"/>
          </w:tcPr>
          <w:p w14:paraId="187E8D5C" w14:textId="77777777" w:rsidR="00720CF8" w:rsidRPr="00720CF8" w:rsidRDefault="00720CF8" w:rsidP="00720CF8"/>
        </w:tc>
        <w:tc>
          <w:tcPr>
            <w:tcW w:w="8444" w:type="dxa"/>
          </w:tcPr>
          <w:p w14:paraId="343C9C05" w14:textId="77777777" w:rsidR="00720CF8" w:rsidRDefault="00720CF8" w:rsidP="00BC6BE8">
            <w:pPr>
              <w:pStyle w:val="ListParagraph"/>
              <w:numPr>
                <w:ilvl w:val="0"/>
                <w:numId w:val="10"/>
              </w:numPr>
            </w:pPr>
            <w:r w:rsidRPr="00720CF8">
              <w:t>All odour complaints logged</w:t>
            </w:r>
          </w:p>
          <w:p w14:paraId="4A01C6C2" w14:textId="78715CE0" w:rsidR="006515A3" w:rsidRPr="00720CF8" w:rsidRDefault="006515A3" w:rsidP="00BC6BE8">
            <w:pPr>
              <w:pStyle w:val="ListParagraph"/>
              <w:numPr>
                <w:ilvl w:val="0"/>
                <w:numId w:val="10"/>
              </w:numPr>
            </w:pPr>
            <w:r>
              <w:t>Odour checklist implemented</w:t>
            </w:r>
          </w:p>
        </w:tc>
      </w:tr>
      <w:tr w:rsidR="00667BA5" w:rsidRPr="00720CF8" w14:paraId="70FE13DE" w14:textId="77777777" w:rsidTr="00BC6BE8">
        <w:tc>
          <w:tcPr>
            <w:tcW w:w="3005" w:type="dxa"/>
          </w:tcPr>
          <w:p w14:paraId="52027715" w14:textId="55755DFA" w:rsidR="00667BA5" w:rsidRDefault="00667BA5" w:rsidP="00BC6BE8">
            <w:r>
              <w:t>Layer production</w:t>
            </w:r>
          </w:p>
          <w:p w14:paraId="4EA6FE5C" w14:textId="77777777" w:rsidR="00667BA5" w:rsidRDefault="00667BA5" w:rsidP="00BC6BE8"/>
          <w:p w14:paraId="033F4573" w14:textId="77777777" w:rsidR="00667BA5" w:rsidRPr="00720CF8" w:rsidRDefault="00667BA5" w:rsidP="00BC6BE8"/>
        </w:tc>
        <w:tc>
          <w:tcPr>
            <w:tcW w:w="3005" w:type="dxa"/>
          </w:tcPr>
          <w:p w14:paraId="2D580C9E" w14:textId="73B3A183" w:rsidR="00667BA5" w:rsidRPr="00720CF8" w:rsidRDefault="00667BA5" w:rsidP="00720CF8">
            <w:r>
              <w:t>Odour levels</w:t>
            </w:r>
          </w:p>
        </w:tc>
        <w:tc>
          <w:tcPr>
            <w:tcW w:w="8444" w:type="dxa"/>
          </w:tcPr>
          <w:p w14:paraId="25E8D9F3" w14:textId="5D780E76" w:rsidR="00667BA5" w:rsidRPr="00720CF8" w:rsidRDefault="00667BA5" w:rsidP="00BC6BE8">
            <w:pPr>
              <w:pStyle w:val="ListParagraph"/>
              <w:numPr>
                <w:ilvl w:val="0"/>
                <w:numId w:val="10"/>
              </w:numPr>
            </w:pPr>
            <w:r>
              <w:t xml:space="preserve">Twice daily, checks are carried out for high house odours. This goes hand in hand with the regular inspection of the </w:t>
            </w:r>
            <w:r w:rsidR="0089643A">
              <w:t xml:space="preserve">stock. This takes place between 7am – 5pm. Any abnormalities are recorded and investigated. </w:t>
            </w:r>
          </w:p>
        </w:tc>
      </w:tr>
    </w:tbl>
    <w:p w14:paraId="54F43DDC" w14:textId="300501C6" w:rsidR="00A608EE" w:rsidRDefault="00A608EE"/>
    <w:p w14:paraId="4B21E145" w14:textId="6DCBF3D3" w:rsidR="006515A3" w:rsidRDefault="006515A3"/>
    <w:p w14:paraId="7A01BE22" w14:textId="77777777" w:rsidR="0089643A" w:rsidRDefault="0089643A"/>
    <w:p w14:paraId="737686F5" w14:textId="3F983B33" w:rsidR="0089643A" w:rsidRDefault="0089643A">
      <w:pPr>
        <w:rPr>
          <w:b/>
          <w:bCs/>
          <w:sz w:val="32"/>
          <w:szCs w:val="32"/>
          <w:u w:val="single"/>
        </w:rPr>
      </w:pPr>
      <w:r w:rsidRPr="0089643A">
        <w:rPr>
          <w:b/>
          <w:bCs/>
          <w:sz w:val="32"/>
          <w:szCs w:val="32"/>
          <w:u w:val="single"/>
        </w:rPr>
        <w:t>Monitoring Procedure</w:t>
      </w:r>
    </w:p>
    <w:p w14:paraId="50A6FFBA" w14:textId="5273D53B" w:rsidR="0089643A" w:rsidRDefault="0089643A">
      <w:pPr>
        <w:rPr>
          <w:b/>
          <w:bCs/>
          <w:sz w:val="28"/>
          <w:szCs w:val="28"/>
          <w:u w:val="single"/>
        </w:rPr>
      </w:pPr>
      <w:r w:rsidRPr="0089643A">
        <w:rPr>
          <w:b/>
          <w:bCs/>
          <w:sz w:val="28"/>
          <w:szCs w:val="28"/>
          <w:u w:val="single"/>
        </w:rPr>
        <w:t>Procedure</w:t>
      </w:r>
    </w:p>
    <w:p w14:paraId="56CAF517" w14:textId="61124BD4" w:rsidR="0089643A" w:rsidRDefault="0089643A">
      <w:r>
        <w:t xml:space="preserve">Monitoring is carried out weekly at the installation boundary, by means of “sniff testing” by persons which are not directly involved with the day to day running of the site. </w:t>
      </w:r>
    </w:p>
    <w:p w14:paraId="48988076" w14:textId="634D08B1" w:rsidR="0089643A" w:rsidRDefault="0089643A">
      <w:r>
        <w:t>All records will be kept in the on site folder.</w:t>
      </w:r>
    </w:p>
    <w:p w14:paraId="239829FD" w14:textId="1781374B" w:rsidR="0089643A" w:rsidRDefault="0089643A">
      <w:r>
        <w:t>Our “sniff testing” will be measured using the following:</w:t>
      </w:r>
    </w:p>
    <w:p w14:paraId="01182EA5" w14:textId="17C222F8" w:rsidR="0089643A" w:rsidRDefault="0089643A" w:rsidP="0089643A">
      <w:pPr>
        <w:spacing w:after="0"/>
      </w:pPr>
      <w:r>
        <w:t>0 – no odour detected</w:t>
      </w:r>
    </w:p>
    <w:p w14:paraId="3ACF1D7A" w14:textId="5BDB09BD" w:rsidR="0089643A" w:rsidRDefault="0089643A" w:rsidP="0089643A">
      <w:pPr>
        <w:spacing w:after="0"/>
      </w:pPr>
      <w:r>
        <w:t>1 – Low intermittent odour detected</w:t>
      </w:r>
    </w:p>
    <w:p w14:paraId="67D6F39B" w14:textId="039FB012" w:rsidR="0089643A" w:rsidRDefault="0089643A" w:rsidP="0089643A">
      <w:pPr>
        <w:spacing w:after="0"/>
      </w:pPr>
      <w:r>
        <w:t>2 – Low continuous odour detected</w:t>
      </w:r>
    </w:p>
    <w:p w14:paraId="46AD4287" w14:textId="68633EC4" w:rsidR="0089643A" w:rsidRDefault="0089643A" w:rsidP="0089643A">
      <w:pPr>
        <w:spacing w:after="0"/>
      </w:pPr>
      <w:r>
        <w:t xml:space="preserve">3 – Medium </w:t>
      </w:r>
      <w:r w:rsidR="00064FF0">
        <w:t>odour detected</w:t>
      </w:r>
    </w:p>
    <w:p w14:paraId="3C8C83A6" w14:textId="20433521" w:rsidR="00064FF0" w:rsidRDefault="00064FF0" w:rsidP="0089643A">
      <w:pPr>
        <w:spacing w:after="0"/>
      </w:pPr>
      <w:r>
        <w:t>4 – High odour detected</w:t>
      </w:r>
    </w:p>
    <w:p w14:paraId="10384EE2" w14:textId="424BF49E" w:rsidR="00064FF0" w:rsidRDefault="00064FF0" w:rsidP="0089643A">
      <w:pPr>
        <w:spacing w:after="0"/>
      </w:pPr>
      <w:r>
        <w:t xml:space="preserve">5 – Very high odour detected </w:t>
      </w:r>
    </w:p>
    <w:p w14:paraId="0F1D60FE" w14:textId="77777777" w:rsidR="00064FF0" w:rsidRDefault="00064FF0" w:rsidP="0089643A">
      <w:pPr>
        <w:spacing w:after="0"/>
      </w:pPr>
    </w:p>
    <w:p w14:paraId="33FB48BC" w14:textId="5E3DBBC2" w:rsidR="00064FF0" w:rsidRDefault="00064FF0" w:rsidP="0089643A">
      <w:pPr>
        <w:spacing w:after="0"/>
      </w:pPr>
      <w:r>
        <w:t xml:space="preserve">In the event of the odour scores reaching 3, 4 and 5 the site staff will be alerted to implement contingency measures. Retesting at the boundary will be performed following any actions implemented to ensure the effectiveness. </w:t>
      </w:r>
    </w:p>
    <w:p w14:paraId="493E7FF5" w14:textId="77777777" w:rsidR="00064FF0" w:rsidRDefault="00064FF0" w:rsidP="0089643A">
      <w:pPr>
        <w:spacing w:after="0"/>
      </w:pPr>
    </w:p>
    <w:p w14:paraId="418DDE23" w14:textId="6C66B99A" w:rsidR="00064FF0" w:rsidRDefault="00064FF0" w:rsidP="0089643A">
      <w:pPr>
        <w:spacing w:after="0"/>
      </w:pPr>
      <w:r>
        <w:t xml:space="preserve">Monitoring procedures / frequency to be reviewed annually or in the event of a complaint. </w:t>
      </w:r>
    </w:p>
    <w:p w14:paraId="4BB2B084" w14:textId="77777777" w:rsidR="00064FF0" w:rsidRDefault="00064FF0" w:rsidP="0089643A">
      <w:pPr>
        <w:spacing w:after="0"/>
      </w:pPr>
    </w:p>
    <w:p w14:paraId="789B10C0" w14:textId="77777777" w:rsidR="00064FF0" w:rsidRDefault="00064FF0" w:rsidP="0089643A">
      <w:pPr>
        <w:spacing w:after="0"/>
      </w:pPr>
    </w:p>
    <w:p w14:paraId="10242312" w14:textId="77777777" w:rsidR="00064FF0" w:rsidRDefault="00064FF0" w:rsidP="0089643A">
      <w:pPr>
        <w:spacing w:after="0"/>
      </w:pPr>
    </w:p>
    <w:p w14:paraId="31926205" w14:textId="77777777" w:rsidR="00064FF0" w:rsidRDefault="00064FF0" w:rsidP="0089643A">
      <w:pPr>
        <w:spacing w:after="0"/>
      </w:pPr>
    </w:p>
    <w:p w14:paraId="0FCAC912" w14:textId="77777777" w:rsidR="00064FF0" w:rsidRDefault="00064FF0" w:rsidP="0089643A">
      <w:pPr>
        <w:spacing w:after="0"/>
      </w:pPr>
    </w:p>
    <w:p w14:paraId="4B24589C" w14:textId="77777777" w:rsidR="00064FF0" w:rsidRDefault="00064FF0" w:rsidP="0089643A">
      <w:pPr>
        <w:spacing w:after="0"/>
      </w:pPr>
    </w:p>
    <w:p w14:paraId="54891BB5" w14:textId="77777777" w:rsidR="00064FF0" w:rsidRDefault="00064FF0" w:rsidP="0089643A">
      <w:pPr>
        <w:spacing w:after="0"/>
      </w:pPr>
    </w:p>
    <w:p w14:paraId="29395298" w14:textId="77777777" w:rsidR="00064FF0" w:rsidRDefault="00064FF0" w:rsidP="0089643A">
      <w:pPr>
        <w:spacing w:after="0"/>
      </w:pPr>
    </w:p>
    <w:p w14:paraId="1BC00F29" w14:textId="77777777" w:rsidR="00064FF0" w:rsidRDefault="00064FF0" w:rsidP="0089643A">
      <w:pPr>
        <w:spacing w:after="0"/>
      </w:pPr>
    </w:p>
    <w:p w14:paraId="074EDA3C" w14:textId="77777777" w:rsidR="00064FF0" w:rsidRDefault="00064FF0" w:rsidP="0089643A">
      <w:pPr>
        <w:spacing w:after="0"/>
      </w:pPr>
    </w:p>
    <w:p w14:paraId="422B5C59" w14:textId="0C80D483" w:rsidR="00064FF0" w:rsidRDefault="00377A30" w:rsidP="00064FF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Weekly </w:t>
      </w:r>
      <w:r w:rsidR="00064FF0" w:rsidRPr="00064FF0">
        <w:rPr>
          <w:b/>
          <w:bCs/>
          <w:sz w:val="28"/>
          <w:szCs w:val="28"/>
          <w:u w:val="single"/>
        </w:rPr>
        <w:t>“Sniff Testing” record sheet</w:t>
      </w:r>
    </w:p>
    <w:p w14:paraId="63FA3013" w14:textId="77777777" w:rsidR="00064FF0" w:rsidRDefault="00064FF0" w:rsidP="00064FF0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71"/>
        <w:gridCol w:w="1398"/>
        <w:gridCol w:w="2126"/>
        <w:gridCol w:w="2454"/>
        <w:gridCol w:w="1993"/>
        <w:gridCol w:w="1993"/>
      </w:tblGrid>
      <w:tr w:rsidR="00064FF0" w14:paraId="5EE17D7E" w14:textId="77777777" w:rsidTr="00064FF0">
        <w:tc>
          <w:tcPr>
            <w:tcW w:w="1413" w:type="dxa"/>
          </w:tcPr>
          <w:p w14:paraId="0A2AEA2F" w14:textId="6087D71B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2571" w:type="dxa"/>
          </w:tcPr>
          <w:p w14:paraId="2B66CBF1" w14:textId="7DBD8F52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1398" w:type="dxa"/>
          </w:tcPr>
          <w:p w14:paraId="21AA9F3D" w14:textId="3D5759E4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2126" w:type="dxa"/>
          </w:tcPr>
          <w:p w14:paraId="29ABB3F7" w14:textId="1421EFD4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Wind direction</w:t>
            </w:r>
          </w:p>
        </w:tc>
        <w:tc>
          <w:tcPr>
            <w:tcW w:w="2454" w:type="dxa"/>
          </w:tcPr>
          <w:p w14:paraId="3B23C52D" w14:textId="5F29C16E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Weather</w:t>
            </w:r>
          </w:p>
        </w:tc>
        <w:tc>
          <w:tcPr>
            <w:tcW w:w="1993" w:type="dxa"/>
          </w:tcPr>
          <w:p w14:paraId="4FF60106" w14:textId="01F6CE96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Scores (0-5) &amp;</w:t>
            </w:r>
          </w:p>
          <w:p w14:paraId="66501CE5" w14:textId="2F399AD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Duration of odour</w:t>
            </w:r>
          </w:p>
        </w:tc>
        <w:tc>
          <w:tcPr>
            <w:tcW w:w="1993" w:type="dxa"/>
          </w:tcPr>
          <w:p w14:paraId="2A717D52" w14:textId="2FE99659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Any action to be taken</w:t>
            </w:r>
          </w:p>
        </w:tc>
      </w:tr>
      <w:tr w:rsidR="00064FF0" w14:paraId="1237BAAB" w14:textId="77777777" w:rsidTr="00064FF0">
        <w:tc>
          <w:tcPr>
            <w:tcW w:w="1413" w:type="dxa"/>
          </w:tcPr>
          <w:p w14:paraId="0B98284A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674E465E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40EE79C9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1D5BAA9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7C2F49B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2D2E96F5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6F61F4C4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1BF7F326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4FF0" w14:paraId="078579CD" w14:textId="77777777" w:rsidTr="00064FF0">
        <w:tc>
          <w:tcPr>
            <w:tcW w:w="1413" w:type="dxa"/>
          </w:tcPr>
          <w:p w14:paraId="7F00FEFE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64436469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08700004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ED26B5F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BBD5432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3953EB97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6381C922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050E0FEC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4FF0" w14:paraId="361E32BE" w14:textId="77777777" w:rsidTr="00064FF0">
        <w:tc>
          <w:tcPr>
            <w:tcW w:w="1413" w:type="dxa"/>
          </w:tcPr>
          <w:p w14:paraId="269E4F44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2253BA79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01257479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BDFFE8D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4F2087F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243CAF01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4712878D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2CE707AD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4FF0" w14:paraId="7459E99B" w14:textId="77777777" w:rsidTr="00064FF0">
        <w:tc>
          <w:tcPr>
            <w:tcW w:w="1413" w:type="dxa"/>
          </w:tcPr>
          <w:p w14:paraId="3F8D7405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30A8CB38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5688F04B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AF010CB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E775BFD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2410E496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371E02A5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1558379B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4FF0" w14:paraId="42F642A3" w14:textId="77777777" w:rsidTr="00064FF0">
        <w:tc>
          <w:tcPr>
            <w:tcW w:w="1413" w:type="dxa"/>
          </w:tcPr>
          <w:p w14:paraId="3863D745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6946448F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47C121A0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7B6950E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733E4BE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7CDB4342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02B02CF2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3BB8FE08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4FF0" w14:paraId="1C5A9A51" w14:textId="77777777" w:rsidTr="00064FF0">
        <w:tc>
          <w:tcPr>
            <w:tcW w:w="1413" w:type="dxa"/>
          </w:tcPr>
          <w:p w14:paraId="7C674DDD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222311A5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3668B23F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A42BB29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98AE36A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1043531F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01D8782C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6886F464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4FF0" w14:paraId="1F725821" w14:textId="77777777" w:rsidTr="00064FF0">
        <w:tc>
          <w:tcPr>
            <w:tcW w:w="1413" w:type="dxa"/>
          </w:tcPr>
          <w:p w14:paraId="5ADED4D0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31972307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0E2799DD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B8D2793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046705B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495107F5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44AB24FC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74B6AF5C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4FF0" w14:paraId="27ADF0FF" w14:textId="77777777" w:rsidTr="00064FF0">
        <w:tc>
          <w:tcPr>
            <w:tcW w:w="1413" w:type="dxa"/>
          </w:tcPr>
          <w:p w14:paraId="4C19E5A6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188BFBB5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4D43FF88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4AEE7C3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4A1B08D6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04FDF823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1E251775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10019496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4FF0" w14:paraId="11198619" w14:textId="77777777" w:rsidTr="00064FF0">
        <w:tc>
          <w:tcPr>
            <w:tcW w:w="1413" w:type="dxa"/>
          </w:tcPr>
          <w:p w14:paraId="57032A72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2F804004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6624A2CE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686B25F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40F392C0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875B1D1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76336774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2D14C6C0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4FF0" w14:paraId="19564864" w14:textId="77777777" w:rsidTr="00064FF0">
        <w:tc>
          <w:tcPr>
            <w:tcW w:w="1413" w:type="dxa"/>
          </w:tcPr>
          <w:p w14:paraId="1B3A3876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71" w:type="dxa"/>
          </w:tcPr>
          <w:p w14:paraId="2394D65E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14:paraId="1FF0A346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DB48713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54" w:type="dxa"/>
          </w:tcPr>
          <w:p w14:paraId="667C5C2E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1AECB27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69B47CB2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4C209739" w14:textId="77777777" w:rsidR="00064FF0" w:rsidRDefault="00064FF0" w:rsidP="00064F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455C4BD" w14:textId="77777777" w:rsidR="006515A3" w:rsidRPr="00720CF8" w:rsidRDefault="006515A3" w:rsidP="007E1E7C"/>
    <w:sectPr w:rsidR="006515A3" w:rsidRPr="00720CF8" w:rsidSect="004D6C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779"/>
    <w:multiLevelType w:val="hybridMultilevel"/>
    <w:tmpl w:val="3A94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24F"/>
    <w:multiLevelType w:val="hybridMultilevel"/>
    <w:tmpl w:val="344E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B05"/>
    <w:multiLevelType w:val="hybridMultilevel"/>
    <w:tmpl w:val="0BAE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615C"/>
    <w:multiLevelType w:val="hybridMultilevel"/>
    <w:tmpl w:val="2D72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5277"/>
    <w:multiLevelType w:val="hybridMultilevel"/>
    <w:tmpl w:val="9C8E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47E"/>
    <w:multiLevelType w:val="hybridMultilevel"/>
    <w:tmpl w:val="4B6A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168D"/>
    <w:multiLevelType w:val="hybridMultilevel"/>
    <w:tmpl w:val="979C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75AEF"/>
    <w:multiLevelType w:val="hybridMultilevel"/>
    <w:tmpl w:val="AEB6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EFD"/>
    <w:multiLevelType w:val="hybridMultilevel"/>
    <w:tmpl w:val="026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268A2"/>
    <w:multiLevelType w:val="hybridMultilevel"/>
    <w:tmpl w:val="72C8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7356">
    <w:abstractNumId w:val="6"/>
  </w:num>
  <w:num w:numId="2" w16cid:durableId="833766891">
    <w:abstractNumId w:val="2"/>
  </w:num>
  <w:num w:numId="3" w16cid:durableId="1210529217">
    <w:abstractNumId w:val="5"/>
  </w:num>
  <w:num w:numId="4" w16cid:durableId="235290270">
    <w:abstractNumId w:val="8"/>
  </w:num>
  <w:num w:numId="5" w16cid:durableId="677734397">
    <w:abstractNumId w:val="3"/>
  </w:num>
  <w:num w:numId="6" w16cid:durableId="1112749450">
    <w:abstractNumId w:val="4"/>
  </w:num>
  <w:num w:numId="7" w16cid:durableId="1453400555">
    <w:abstractNumId w:val="7"/>
  </w:num>
  <w:num w:numId="8" w16cid:durableId="258761132">
    <w:abstractNumId w:val="9"/>
  </w:num>
  <w:num w:numId="9" w16cid:durableId="1795442939">
    <w:abstractNumId w:val="0"/>
  </w:num>
  <w:num w:numId="10" w16cid:durableId="168717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82"/>
    <w:rsid w:val="00001044"/>
    <w:rsid w:val="0001295D"/>
    <w:rsid w:val="00026ECB"/>
    <w:rsid w:val="0006038A"/>
    <w:rsid w:val="00064FF0"/>
    <w:rsid w:val="0009265B"/>
    <w:rsid w:val="000B0C4A"/>
    <w:rsid w:val="00177527"/>
    <w:rsid w:val="00222747"/>
    <w:rsid w:val="00231A34"/>
    <w:rsid w:val="0025747C"/>
    <w:rsid w:val="00286E77"/>
    <w:rsid w:val="002E45B7"/>
    <w:rsid w:val="00330A6C"/>
    <w:rsid w:val="0036675F"/>
    <w:rsid w:val="00366FDE"/>
    <w:rsid w:val="00376A19"/>
    <w:rsid w:val="00377A30"/>
    <w:rsid w:val="00394E2C"/>
    <w:rsid w:val="003C31EF"/>
    <w:rsid w:val="003D701B"/>
    <w:rsid w:val="003E34CF"/>
    <w:rsid w:val="003F21E4"/>
    <w:rsid w:val="004A3756"/>
    <w:rsid w:val="004B744D"/>
    <w:rsid w:val="004C2039"/>
    <w:rsid w:val="004D6C82"/>
    <w:rsid w:val="004E214A"/>
    <w:rsid w:val="004F3B3D"/>
    <w:rsid w:val="0057482D"/>
    <w:rsid w:val="006043E5"/>
    <w:rsid w:val="0060727B"/>
    <w:rsid w:val="006515A3"/>
    <w:rsid w:val="00667BA5"/>
    <w:rsid w:val="006727DF"/>
    <w:rsid w:val="00687D14"/>
    <w:rsid w:val="006966A5"/>
    <w:rsid w:val="00711C2B"/>
    <w:rsid w:val="00720CF8"/>
    <w:rsid w:val="00725E9E"/>
    <w:rsid w:val="00737F3C"/>
    <w:rsid w:val="007A7FBB"/>
    <w:rsid w:val="007D1409"/>
    <w:rsid w:val="007E1E7C"/>
    <w:rsid w:val="007F0D3B"/>
    <w:rsid w:val="00847246"/>
    <w:rsid w:val="008554EC"/>
    <w:rsid w:val="00857CEE"/>
    <w:rsid w:val="008714ED"/>
    <w:rsid w:val="00873969"/>
    <w:rsid w:val="008916B1"/>
    <w:rsid w:val="0089460A"/>
    <w:rsid w:val="0089643A"/>
    <w:rsid w:val="008A1470"/>
    <w:rsid w:val="00934DBA"/>
    <w:rsid w:val="00946C44"/>
    <w:rsid w:val="009673F7"/>
    <w:rsid w:val="00981C43"/>
    <w:rsid w:val="00986EA1"/>
    <w:rsid w:val="0099208A"/>
    <w:rsid w:val="00A42C83"/>
    <w:rsid w:val="00A54366"/>
    <w:rsid w:val="00A608EE"/>
    <w:rsid w:val="00A65E60"/>
    <w:rsid w:val="00AB09E7"/>
    <w:rsid w:val="00AB34A6"/>
    <w:rsid w:val="00AC40E9"/>
    <w:rsid w:val="00AC5D80"/>
    <w:rsid w:val="00B353C1"/>
    <w:rsid w:val="00B65377"/>
    <w:rsid w:val="00BF381A"/>
    <w:rsid w:val="00C4743A"/>
    <w:rsid w:val="00CE4D6A"/>
    <w:rsid w:val="00CF34E8"/>
    <w:rsid w:val="00D12A81"/>
    <w:rsid w:val="00D23687"/>
    <w:rsid w:val="00D24016"/>
    <w:rsid w:val="00D8429B"/>
    <w:rsid w:val="00DA2B7C"/>
    <w:rsid w:val="00DB4743"/>
    <w:rsid w:val="00DB7CD0"/>
    <w:rsid w:val="00E00586"/>
    <w:rsid w:val="00E63AC8"/>
    <w:rsid w:val="00F43338"/>
    <w:rsid w:val="00F6509B"/>
    <w:rsid w:val="00F96730"/>
    <w:rsid w:val="00F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3295"/>
  <w15:chartTrackingRefBased/>
  <w15:docId w15:val="{8707A743-B79C-4173-AD77-9FC31537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82"/>
    <w:pPr>
      <w:ind w:left="720"/>
      <w:contextualSpacing/>
    </w:pPr>
  </w:style>
  <w:style w:type="table" w:styleId="TableGrid">
    <w:name w:val="Table Grid"/>
    <w:basedOn w:val="TableNormal"/>
    <w:uiPriority w:val="39"/>
    <w:rsid w:val="0001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4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5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2023-09-03T23:00:00+00:00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2023-09-03T23:00:00+00:00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Anna Wardle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76B4A8-1D6F-4BE0-A1EF-A949017DA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D1EA8-CFAC-4E18-8463-A25AF7DED70F}"/>
</file>

<file path=customXml/itemProps3.xml><?xml version="1.0" encoding="utf-8"?>
<ds:datastoreItem xmlns:ds="http://schemas.openxmlformats.org/officeDocument/2006/customXml" ds:itemID="{90C25BCC-DFC0-4CC3-8C46-2BB0B8681364}"/>
</file>

<file path=customXml/itemProps4.xml><?xml version="1.0" encoding="utf-8"?>
<ds:datastoreItem xmlns:ds="http://schemas.openxmlformats.org/officeDocument/2006/customXml" ds:itemID="{0135A8F6-9AE4-4034-924C-D0D78124C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Field</dc:creator>
  <cp:keywords/>
  <dc:description/>
  <cp:lastModifiedBy>Emily Field</cp:lastModifiedBy>
  <cp:revision>55</cp:revision>
  <cp:lastPrinted>2023-09-04T12:36:00Z</cp:lastPrinted>
  <dcterms:created xsi:type="dcterms:W3CDTF">2023-05-24T13:54:00Z</dcterms:created>
  <dcterms:modified xsi:type="dcterms:W3CDTF">2023-09-04T12:41:00Z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