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980C" w14:textId="5D30798D" w:rsidR="00B736DE" w:rsidRPr="0098000F" w:rsidRDefault="00B736DE" w:rsidP="0098000F">
      <w:pPr>
        <w:jc w:val="center"/>
        <w:rPr>
          <w:b/>
          <w:sz w:val="40"/>
          <w:szCs w:val="40"/>
          <w:u w:val="single"/>
        </w:rPr>
      </w:pPr>
      <w:r w:rsidRPr="0098000F">
        <w:rPr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F6DB6ED" wp14:editId="1F70E8D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76375" cy="1036320"/>
            <wp:effectExtent l="0" t="0" r="9525" b="0"/>
            <wp:wrapTight wrapText="bothSides">
              <wp:wrapPolygon edited="0">
                <wp:start x="0" y="0"/>
                <wp:lineTo x="0" y="21044"/>
                <wp:lineTo x="21461" y="21044"/>
                <wp:lineTo x="21461" y="0"/>
                <wp:lineTo x="0" y="0"/>
              </wp:wrapPolygon>
            </wp:wrapTight>
            <wp:docPr id="2" name="Picture 2" descr="C:\Users\FarmPC\Documents\Emily Fiel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PC\Documents\Emily Fiel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00F">
        <w:rPr>
          <w:rStyle w:val="TitleChar"/>
          <w:rFonts w:asciiTheme="minorHAnsi" w:hAnsiTheme="minorHAnsi"/>
          <w:sz w:val="40"/>
          <w:szCs w:val="40"/>
          <w:u w:val="single"/>
        </w:rPr>
        <w:t>Energy Review</w:t>
      </w:r>
    </w:p>
    <w:p w14:paraId="5C15D7D4" w14:textId="0654C10C" w:rsidR="00B736DE" w:rsidRPr="0098000F" w:rsidRDefault="00BE0524" w:rsidP="0098000F">
      <w:pPr>
        <w:jc w:val="center"/>
        <w:rPr>
          <w:sz w:val="40"/>
          <w:szCs w:val="40"/>
          <w:u w:val="single"/>
        </w:rPr>
      </w:pPr>
      <w:r w:rsidRPr="0098000F">
        <w:rPr>
          <w:sz w:val="40"/>
          <w:szCs w:val="40"/>
          <w:u w:val="single"/>
        </w:rPr>
        <w:t>Dale</w:t>
      </w:r>
      <w:r w:rsidR="00530B4F" w:rsidRPr="0098000F">
        <w:rPr>
          <w:sz w:val="40"/>
          <w:szCs w:val="40"/>
          <w:u w:val="single"/>
        </w:rPr>
        <w:t xml:space="preserve"> Farm</w:t>
      </w:r>
    </w:p>
    <w:p w14:paraId="71B78135" w14:textId="7E3DECF2" w:rsidR="002408DE" w:rsidRPr="00CC3B60" w:rsidRDefault="002408DE" w:rsidP="00CC3B60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7E4C95D" w14:textId="77777777" w:rsidR="00CC3B60" w:rsidRDefault="002408DE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C3B60">
        <w:rPr>
          <w:rFonts w:ascii="Arial" w:hAnsi="Arial" w:cs="Arial"/>
          <w:sz w:val="20"/>
          <w:szCs w:val="20"/>
          <w:lang w:val="en-GB"/>
        </w:rPr>
        <w:t>Energy use is mainly associated with the maintenance of good environmental co</w:t>
      </w:r>
      <w:r w:rsidR="000D79AB" w:rsidRPr="00CC3B60">
        <w:rPr>
          <w:rFonts w:ascii="Arial" w:hAnsi="Arial" w:cs="Arial"/>
          <w:sz w:val="20"/>
          <w:szCs w:val="20"/>
          <w:lang w:val="en-GB"/>
        </w:rPr>
        <w:t>nditions for housing the stock.</w:t>
      </w:r>
    </w:p>
    <w:p w14:paraId="0F0DB90C" w14:textId="498B862D" w:rsidR="000D79AB" w:rsidRDefault="000D79AB" w:rsidP="00CC3B60">
      <w:pPr>
        <w:spacing w:line="240" w:lineRule="auto"/>
        <w:jc w:val="both"/>
        <w:rPr>
          <w:rFonts w:ascii="Arial" w:hAnsi="Arial" w:cs="Arial"/>
          <w:b/>
          <w:u w:val="single"/>
          <w:lang w:val="en-GB"/>
        </w:rPr>
      </w:pPr>
      <w:r w:rsidRPr="005453B2">
        <w:rPr>
          <w:rFonts w:ascii="Arial" w:hAnsi="Arial" w:cs="Arial"/>
          <w:b/>
          <w:u w:val="single"/>
          <w:lang w:val="en-GB"/>
        </w:rPr>
        <w:t>Energy use</w:t>
      </w:r>
    </w:p>
    <w:p w14:paraId="5DDC50E6" w14:textId="331D4847" w:rsidR="00542BF0" w:rsidRPr="005453B2" w:rsidRDefault="00542BF0" w:rsidP="00CC3B60">
      <w:pPr>
        <w:spacing w:line="240" w:lineRule="auto"/>
        <w:jc w:val="both"/>
        <w:rPr>
          <w:rFonts w:ascii="Arial" w:hAnsi="Arial" w:cs="Arial"/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538"/>
        <w:gridCol w:w="2681"/>
        <w:gridCol w:w="2538"/>
      </w:tblGrid>
      <w:tr w:rsidR="00542BF0" w:rsidRPr="00CC3B60" w14:paraId="02E50A55" w14:textId="26163B9A" w:rsidTr="00542BF0">
        <w:tc>
          <w:tcPr>
            <w:tcW w:w="2699" w:type="dxa"/>
          </w:tcPr>
          <w:p w14:paraId="1C80C70C" w14:textId="77777777" w:rsidR="00542BF0" w:rsidRPr="00AC4309" w:rsidRDefault="00542BF0" w:rsidP="00CC3B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4309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2538" w:type="dxa"/>
          </w:tcPr>
          <w:p w14:paraId="5F760BBA" w14:textId="3CBCE563" w:rsidR="00542BF0" w:rsidRPr="00AC4309" w:rsidRDefault="00542BF0" w:rsidP="00CC3B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Use</w:t>
            </w:r>
          </w:p>
        </w:tc>
        <w:tc>
          <w:tcPr>
            <w:tcW w:w="2681" w:type="dxa"/>
          </w:tcPr>
          <w:p w14:paraId="1360C7FE" w14:textId="28159807" w:rsidR="00542BF0" w:rsidRPr="00AC4309" w:rsidRDefault="00542BF0" w:rsidP="00CC3B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4309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used per annum</w:t>
            </w:r>
          </w:p>
        </w:tc>
        <w:tc>
          <w:tcPr>
            <w:tcW w:w="2538" w:type="dxa"/>
          </w:tcPr>
          <w:p w14:paraId="3DF94E66" w14:textId="2B355CC9" w:rsidR="00542BF0" w:rsidRPr="00AC4309" w:rsidRDefault="00542BF0" w:rsidP="00CC3B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Review</w:t>
            </w:r>
          </w:p>
        </w:tc>
      </w:tr>
      <w:tr w:rsidR="00542BF0" w:rsidRPr="00CC3B60" w14:paraId="3DD62064" w14:textId="20417586" w:rsidTr="00542BF0">
        <w:tc>
          <w:tcPr>
            <w:tcW w:w="2699" w:type="dxa"/>
          </w:tcPr>
          <w:p w14:paraId="27CA150E" w14:textId="664B4F3A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4309">
              <w:rPr>
                <w:rFonts w:ascii="Arial" w:hAnsi="Arial" w:cs="Arial"/>
                <w:sz w:val="20"/>
                <w:szCs w:val="20"/>
                <w:lang w:val="en-GB"/>
              </w:rPr>
              <w:t>Public electricity supply</w:t>
            </w:r>
            <w:r w:rsidR="00012B10">
              <w:rPr>
                <w:rFonts w:ascii="Arial" w:hAnsi="Arial" w:cs="Arial"/>
                <w:sz w:val="20"/>
                <w:szCs w:val="20"/>
                <w:lang w:val="en-GB"/>
              </w:rPr>
              <w:t xml:space="preserve"> (engie) </w:t>
            </w:r>
          </w:p>
        </w:tc>
        <w:tc>
          <w:tcPr>
            <w:tcW w:w="2538" w:type="dxa"/>
          </w:tcPr>
          <w:p w14:paraId="54143B57" w14:textId="46AC5F29" w:rsidR="00542BF0" w:rsidRPr="00AC4309" w:rsidRDefault="002E7348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Ventilation</w:t>
            </w:r>
            <w:r w:rsidR="00542BF0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1401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feed, lights and on site caravan.</w:t>
            </w:r>
          </w:p>
        </w:tc>
        <w:tc>
          <w:tcPr>
            <w:tcW w:w="2681" w:type="dxa"/>
            <w:vMerge w:val="restart"/>
          </w:tcPr>
          <w:p w14:paraId="0BD85BCD" w14:textId="77777777" w:rsidR="00542BF0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be </w:t>
            </w:r>
            <w:r w:rsidR="00012B10">
              <w:rPr>
                <w:rFonts w:ascii="Arial" w:hAnsi="Arial" w:cs="Arial"/>
                <w:sz w:val="20"/>
                <w:szCs w:val="20"/>
                <w:lang w:val="en-GB"/>
              </w:rPr>
              <w:t>recorded</w:t>
            </w:r>
          </w:p>
          <w:p w14:paraId="5ADBB772" w14:textId="6C75F504" w:rsidR="00835F47" w:rsidRDefault="003E3B96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(see separate sheet)</w:t>
            </w:r>
          </w:p>
          <w:p w14:paraId="7DC2FDA0" w14:textId="77777777" w:rsidR="00835F47" w:rsidRDefault="00835F47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91B5C3" w14:textId="77777777" w:rsidR="00835F47" w:rsidRDefault="00835F47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1732D9" w14:textId="77777777" w:rsidR="00835F47" w:rsidRDefault="00835F47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3F7792" w14:textId="77777777" w:rsidR="00835F47" w:rsidRDefault="00835F47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4BCA9E" w14:textId="77777777" w:rsidR="00835F47" w:rsidRDefault="00835F47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C7AE61" w14:textId="77777777" w:rsidR="00835F47" w:rsidRDefault="00835F47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8DF5F9" w14:textId="77777777" w:rsidR="00835F47" w:rsidRDefault="00835F47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386F8B" w14:textId="77777777" w:rsidR="00835F47" w:rsidRDefault="00071396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20l max</w:t>
            </w:r>
          </w:p>
          <w:p w14:paraId="1173D80E" w14:textId="77777777" w:rsidR="00071396" w:rsidRDefault="00071396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793704" w14:textId="77777777" w:rsidR="00071396" w:rsidRDefault="00071396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967A15" w14:textId="37902EA1" w:rsidR="00071396" w:rsidRPr="00AC4309" w:rsidRDefault="00890257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Dependant on power cuts. The generator is run </w:t>
            </w:r>
            <w:r w:rsidR="00F710E5">
              <w:rPr>
                <w:rFonts w:ascii="Arial" w:hAnsi="Arial" w:cs="Arial"/>
                <w:sz w:val="20"/>
                <w:szCs w:val="20"/>
                <w:lang w:val="en-GB"/>
              </w:rPr>
              <w:t>every week to ensure its in FWO.</w:t>
            </w:r>
          </w:p>
        </w:tc>
        <w:tc>
          <w:tcPr>
            <w:tcW w:w="2538" w:type="dxa"/>
          </w:tcPr>
          <w:p w14:paraId="0A4660B0" w14:textId="7C0E1C12" w:rsidR="00542BF0" w:rsidRPr="00AC4309" w:rsidRDefault="00012B1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Lights are </w:t>
            </w:r>
            <w:r w:rsidR="00BD7D69">
              <w:rPr>
                <w:rFonts w:ascii="Arial" w:hAnsi="Arial" w:cs="Arial"/>
                <w:sz w:val="20"/>
                <w:szCs w:val="20"/>
                <w:lang w:val="en-GB"/>
              </w:rPr>
              <w:t xml:space="preserve">on for a maximum of 15 hours in the poultry house. Lights in the packing area are on </w:t>
            </w:r>
            <w:r w:rsidR="00D4285B">
              <w:rPr>
                <w:rFonts w:ascii="Arial" w:hAnsi="Arial" w:cs="Arial"/>
                <w:sz w:val="20"/>
                <w:szCs w:val="20"/>
                <w:lang w:val="en-GB"/>
              </w:rPr>
              <w:t>when needed – during packing hours (8 hours per day)</w:t>
            </w:r>
          </w:p>
        </w:tc>
      </w:tr>
      <w:tr w:rsidR="00542BF0" w:rsidRPr="00CC3B60" w14:paraId="6132D7CB" w14:textId="2A46490D" w:rsidTr="00542BF0">
        <w:tc>
          <w:tcPr>
            <w:tcW w:w="2699" w:type="dxa"/>
          </w:tcPr>
          <w:p w14:paraId="0C8D0EFA" w14:textId="5DE7905C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7368F5A1" w14:textId="6F2AF435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1" w:type="dxa"/>
            <w:vMerge/>
          </w:tcPr>
          <w:p w14:paraId="1A845162" w14:textId="0C0D4050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656D4A37" w14:textId="77777777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2BF0" w:rsidRPr="00CC3B60" w14:paraId="32EB30E0" w14:textId="2CC51FA9" w:rsidTr="00542BF0">
        <w:tc>
          <w:tcPr>
            <w:tcW w:w="2699" w:type="dxa"/>
          </w:tcPr>
          <w:p w14:paraId="768D739D" w14:textId="0A9A060C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60796BF0" w14:textId="179A040C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1" w:type="dxa"/>
            <w:vMerge/>
          </w:tcPr>
          <w:p w14:paraId="2B994B51" w14:textId="1CA42703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215C5DA7" w14:textId="77777777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2BF0" w:rsidRPr="00CC3B60" w14:paraId="269938EB" w14:textId="77777777" w:rsidTr="00542BF0">
        <w:tc>
          <w:tcPr>
            <w:tcW w:w="2699" w:type="dxa"/>
          </w:tcPr>
          <w:p w14:paraId="67A6500A" w14:textId="0361F96D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Petrol</w:t>
            </w:r>
          </w:p>
        </w:tc>
        <w:tc>
          <w:tcPr>
            <w:tcW w:w="2538" w:type="dxa"/>
          </w:tcPr>
          <w:p w14:paraId="774E3E3B" w14:textId="5B9019CA" w:rsidR="00542BF0" w:rsidRPr="00AC4309" w:rsidRDefault="00012B1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Strimmer</w:t>
            </w:r>
          </w:p>
        </w:tc>
        <w:tc>
          <w:tcPr>
            <w:tcW w:w="2681" w:type="dxa"/>
            <w:vMerge/>
          </w:tcPr>
          <w:p w14:paraId="725985A4" w14:textId="2D2ECBD4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6F68E800" w14:textId="0041D379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Used infrequently. </w:t>
            </w:r>
            <w:r w:rsidR="007A3055">
              <w:rPr>
                <w:rFonts w:ascii="Arial" w:hAnsi="Arial" w:cs="Arial"/>
                <w:sz w:val="20"/>
                <w:szCs w:val="20"/>
                <w:lang w:val="en-GB"/>
              </w:rPr>
              <w:t>Weed control.</w:t>
            </w:r>
          </w:p>
        </w:tc>
      </w:tr>
      <w:tr w:rsidR="00542BF0" w:rsidRPr="00CC3B60" w14:paraId="0B25DE15" w14:textId="77777777" w:rsidTr="00542BF0">
        <w:tc>
          <w:tcPr>
            <w:tcW w:w="2699" w:type="dxa"/>
          </w:tcPr>
          <w:p w14:paraId="5F295F05" w14:textId="193A8155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62F95EF6" w14:textId="51E6AAFD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1" w:type="dxa"/>
            <w:vMerge/>
          </w:tcPr>
          <w:p w14:paraId="512F1FE0" w14:textId="0FB662CF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17E6C525" w14:textId="77777777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2BF0" w:rsidRPr="00CC3B60" w14:paraId="50799B4B" w14:textId="77777777" w:rsidTr="00542BF0">
        <w:tc>
          <w:tcPr>
            <w:tcW w:w="2699" w:type="dxa"/>
          </w:tcPr>
          <w:p w14:paraId="46C5839A" w14:textId="0FEDE245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Red Diesel</w:t>
            </w:r>
          </w:p>
        </w:tc>
        <w:tc>
          <w:tcPr>
            <w:tcW w:w="2538" w:type="dxa"/>
          </w:tcPr>
          <w:p w14:paraId="52CF05C6" w14:textId="02A5578A" w:rsidR="00542BF0" w:rsidRPr="00AC4309" w:rsidRDefault="00835F47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Back up </w:t>
            </w:r>
            <w:r w:rsidR="00071396">
              <w:rPr>
                <w:rFonts w:ascii="Arial" w:hAnsi="Arial" w:cs="Arial"/>
                <w:sz w:val="20"/>
                <w:szCs w:val="20"/>
                <w:lang w:val="en-GB"/>
              </w:rPr>
              <w:t>generator</w:t>
            </w:r>
          </w:p>
        </w:tc>
        <w:tc>
          <w:tcPr>
            <w:tcW w:w="2681" w:type="dxa"/>
            <w:vMerge/>
          </w:tcPr>
          <w:p w14:paraId="225678B9" w14:textId="13BCF350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6A621983" w14:textId="03D125BD" w:rsidR="00542BF0" w:rsidRPr="00AC4309" w:rsidRDefault="00071396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 and when needed. Always full</w:t>
            </w:r>
            <w:r w:rsidR="0089025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542BF0" w:rsidRPr="00CC3B60" w14:paraId="12897703" w14:textId="77777777" w:rsidTr="00542BF0">
        <w:tc>
          <w:tcPr>
            <w:tcW w:w="2699" w:type="dxa"/>
          </w:tcPr>
          <w:p w14:paraId="64476AE1" w14:textId="07795C8A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614E6173" w14:textId="798BE912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1" w:type="dxa"/>
            <w:vMerge/>
          </w:tcPr>
          <w:p w14:paraId="22DC2364" w14:textId="6B1D623B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72466B26" w14:textId="7480500D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2BF0" w:rsidRPr="00CC3B60" w14:paraId="13F3B68C" w14:textId="77777777" w:rsidTr="00542BF0">
        <w:tc>
          <w:tcPr>
            <w:tcW w:w="2699" w:type="dxa"/>
          </w:tcPr>
          <w:p w14:paraId="4983F855" w14:textId="77777777" w:rsidR="00542BF0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Water</w:t>
            </w:r>
          </w:p>
          <w:p w14:paraId="305BDCC1" w14:textId="00AD2D78" w:rsidR="007073AC" w:rsidRDefault="007073AC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Borehole and mains</w:t>
            </w:r>
          </w:p>
        </w:tc>
        <w:tc>
          <w:tcPr>
            <w:tcW w:w="2538" w:type="dxa"/>
          </w:tcPr>
          <w:p w14:paraId="4F30A690" w14:textId="11A71EF4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Washing</w:t>
            </w:r>
            <w:r w:rsidR="003E3B96">
              <w:rPr>
                <w:rFonts w:ascii="Arial" w:hAnsi="Arial" w:cs="Arial"/>
                <w:sz w:val="20"/>
                <w:szCs w:val="20"/>
                <w:lang w:val="en-GB"/>
              </w:rPr>
              <w:t xml:space="preserve"> and drinking</w:t>
            </w:r>
          </w:p>
        </w:tc>
        <w:tc>
          <w:tcPr>
            <w:tcW w:w="2681" w:type="dxa"/>
            <w:vMerge/>
          </w:tcPr>
          <w:p w14:paraId="1872C2F9" w14:textId="77777777" w:rsidR="00542BF0" w:rsidRPr="00AC4309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8" w:type="dxa"/>
          </w:tcPr>
          <w:p w14:paraId="4CA991CE" w14:textId="565AD228" w:rsidR="00542BF0" w:rsidRDefault="00542BF0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Borehole in us</w:t>
            </w:r>
            <w:r w:rsidR="00D041AF">
              <w:rPr>
                <w:rFonts w:ascii="Arial" w:hAnsi="Arial" w:cs="Arial"/>
                <w:sz w:val="20"/>
                <w:szCs w:val="20"/>
                <w:lang w:val="en-GB"/>
              </w:rPr>
              <w:t xml:space="preserve">e for poultry only. </w:t>
            </w:r>
            <w:r w:rsidR="007073AC">
              <w:rPr>
                <w:rFonts w:ascii="Arial" w:hAnsi="Arial" w:cs="Arial"/>
                <w:sz w:val="20"/>
                <w:szCs w:val="20"/>
                <w:lang w:val="en-GB"/>
              </w:rPr>
              <w:t>(mains as a back up)</w:t>
            </w:r>
          </w:p>
          <w:p w14:paraId="05AE8A13" w14:textId="2728F4BE" w:rsidR="00D041AF" w:rsidRPr="00AC4309" w:rsidRDefault="00D041AF" w:rsidP="00CC3B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Mains water is delivered to the sink unit in the packing area and the on site caravan.</w:t>
            </w:r>
          </w:p>
        </w:tc>
      </w:tr>
    </w:tbl>
    <w:p w14:paraId="03BEE209" w14:textId="77777777" w:rsidR="000D79AB" w:rsidRPr="00CC3B60" w:rsidRDefault="000D79AB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CF232E2" w14:textId="77777777" w:rsidR="000D79AB" w:rsidRPr="005453B2" w:rsidRDefault="000D79AB" w:rsidP="00CC3B60">
      <w:pPr>
        <w:spacing w:line="240" w:lineRule="auto"/>
        <w:jc w:val="both"/>
        <w:rPr>
          <w:rFonts w:ascii="Arial" w:hAnsi="Arial" w:cs="Arial"/>
          <w:b/>
          <w:lang w:val="en-GB"/>
        </w:rPr>
      </w:pPr>
      <w:r w:rsidRPr="005453B2">
        <w:rPr>
          <w:rFonts w:ascii="Arial" w:hAnsi="Arial" w:cs="Arial"/>
          <w:b/>
          <w:u w:val="single"/>
          <w:lang w:val="en-GB"/>
        </w:rPr>
        <w:t>Energy efficiency review</w:t>
      </w:r>
    </w:p>
    <w:p w14:paraId="0296EA1D" w14:textId="77777777" w:rsidR="000D79AB" w:rsidRPr="00CC3B60" w:rsidRDefault="000D79AB" w:rsidP="00CC3B60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C3B60">
        <w:rPr>
          <w:rFonts w:ascii="Arial" w:hAnsi="Arial" w:cs="Arial"/>
          <w:b/>
          <w:sz w:val="20"/>
          <w:szCs w:val="20"/>
          <w:u w:val="single"/>
          <w:lang w:val="en-GB"/>
        </w:rPr>
        <w:t>Ventilation</w:t>
      </w:r>
    </w:p>
    <w:p w14:paraId="729FFE20" w14:textId="0A90586E" w:rsidR="007A1826" w:rsidRPr="00CC3B60" w:rsidRDefault="00943034" w:rsidP="00C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60">
        <w:rPr>
          <w:rFonts w:ascii="Arial" w:hAnsi="Arial" w:cs="Arial"/>
          <w:sz w:val="20"/>
          <w:szCs w:val="20"/>
        </w:rPr>
        <w:t xml:space="preserve">Internal conditions have a direct impact on the </w:t>
      </w:r>
      <w:r w:rsidR="00FC77AA">
        <w:rPr>
          <w:rFonts w:ascii="Arial" w:hAnsi="Arial" w:cs="Arial"/>
          <w:sz w:val="20"/>
          <w:szCs w:val="20"/>
        </w:rPr>
        <w:t>performance of the birds</w:t>
      </w:r>
      <w:r w:rsidR="007A1826" w:rsidRPr="00CC3B60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so it is crucial to get ventilation right.</w:t>
      </w:r>
      <w:r w:rsidR="005432CA">
        <w:rPr>
          <w:rFonts w:ascii="Arial" w:hAnsi="Arial" w:cs="Arial"/>
          <w:sz w:val="20"/>
          <w:szCs w:val="20"/>
        </w:rPr>
        <w:t xml:space="preserve"> The shed “set temp” is around 19 degrees</w:t>
      </w:r>
      <w:r w:rsidR="00073FBC">
        <w:rPr>
          <w:rFonts w:ascii="Arial" w:hAnsi="Arial" w:cs="Arial"/>
          <w:sz w:val="20"/>
          <w:szCs w:val="20"/>
        </w:rPr>
        <w:t>, and the ventilation is temperature controlled</w:t>
      </w:r>
      <w:r w:rsidR="00C25A1C">
        <w:rPr>
          <w:rFonts w:ascii="Arial" w:hAnsi="Arial" w:cs="Arial"/>
          <w:sz w:val="20"/>
          <w:szCs w:val="20"/>
        </w:rPr>
        <w:t xml:space="preserve"> by the built in Viper system.</w:t>
      </w:r>
    </w:p>
    <w:p w14:paraId="7EE4F62D" w14:textId="77777777" w:rsidR="007A1826" w:rsidRPr="00CC3B60" w:rsidRDefault="007A1826" w:rsidP="00C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C52A7D" w14:textId="77777777" w:rsidR="00943034" w:rsidRPr="00CC3B60" w:rsidRDefault="00943034" w:rsidP="00CC3B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C3B60">
        <w:rPr>
          <w:rFonts w:ascii="Arial" w:hAnsi="Arial" w:cs="Arial"/>
          <w:b/>
          <w:bCs/>
          <w:sz w:val="20"/>
          <w:szCs w:val="20"/>
        </w:rPr>
        <w:t>Maintain system components</w:t>
      </w:r>
      <w:r w:rsidR="007A1826" w:rsidRPr="00CC3B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3B60">
        <w:rPr>
          <w:rFonts w:ascii="Arial" w:hAnsi="Arial" w:cs="Arial"/>
          <w:b/>
          <w:bCs/>
          <w:sz w:val="20"/>
          <w:szCs w:val="20"/>
        </w:rPr>
        <w:t>to ensure efficiency</w:t>
      </w:r>
    </w:p>
    <w:p w14:paraId="16FBC6EB" w14:textId="77777777" w:rsidR="007A1826" w:rsidRPr="00CC3B60" w:rsidRDefault="00943034" w:rsidP="00C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60">
        <w:rPr>
          <w:rFonts w:ascii="Arial" w:hAnsi="Arial" w:cs="Arial"/>
          <w:sz w:val="20"/>
          <w:szCs w:val="20"/>
        </w:rPr>
        <w:t>Energy consumption of ventilation equipment can increase</w:t>
      </w:r>
      <w:r w:rsidR="007A1826" w:rsidRPr="00CC3B60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by up to 60% if regular maintenance is not undertaken</w:t>
      </w:r>
    </w:p>
    <w:p w14:paraId="540AE01D" w14:textId="77777777" w:rsidR="007A1826" w:rsidRPr="00CC3B60" w:rsidRDefault="007A1826" w:rsidP="00C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44A1F6" w14:textId="77777777" w:rsidR="00943034" w:rsidRPr="00CC3B60" w:rsidRDefault="00943034" w:rsidP="00C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60">
        <w:rPr>
          <w:rFonts w:ascii="Arial" w:hAnsi="Arial" w:cs="Arial"/>
          <w:sz w:val="20"/>
          <w:szCs w:val="20"/>
        </w:rPr>
        <w:t>Dirty or faulty components directly affect system efficiency</w:t>
      </w:r>
      <w:r w:rsidR="007A1826" w:rsidRPr="00CC3B60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and will increase running costs and risk of breakdown.</w:t>
      </w:r>
    </w:p>
    <w:p w14:paraId="240623A6" w14:textId="77777777" w:rsidR="007A1826" w:rsidRPr="00CC3B60" w:rsidRDefault="007A1826" w:rsidP="00C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926382" w14:textId="77777777" w:rsidR="007A1826" w:rsidRPr="00CC3B60" w:rsidRDefault="00943034" w:rsidP="00C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60">
        <w:rPr>
          <w:rFonts w:ascii="Arial" w:hAnsi="Arial" w:cs="Arial"/>
          <w:sz w:val="20"/>
          <w:szCs w:val="20"/>
        </w:rPr>
        <w:t xml:space="preserve">The performance of the whole system </w:t>
      </w:r>
      <w:r w:rsidR="007A1826" w:rsidRPr="00CC3B60">
        <w:rPr>
          <w:rFonts w:ascii="Arial" w:hAnsi="Arial" w:cs="Arial"/>
          <w:sz w:val="20"/>
          <w:szCs w:val="20"/>
        </w:rPr>
        <w:t xml:space="preserve">is reviewed </w:t>
      </w:r>
      <w:r w:rsidR="001F5A6D">
        <w:rPr>
          <w:rFonts w:ascii="Arial" w:hAnsi="Arial" w:cs="Arial"/>
          <w:sz w:val="20"/>
          <w:szCs w:val="20"/>
        </w:rPr>
        <w:t>constantly by computer</w:t>
      </w:r>
      <w:r w:rsidR="00A52897">
        <w:rPr>
          <w:rFonts w:ascii="Arial" w:hAnsi="Arial" w:cs="Arial"/>
          <w:sz w:val="20"/>
          <w:szCs w:val="20"/>
        </w:rPr>
        <w:t xml:space="preserve"> in the new buildings</w:t>
      </w:r>
      <w:r w:rsidR="001F5A6D">
        <w:rPr>
          <w:rFonts w:ascii="Arial" w:hAnsi="Arial" w:cs="Arial"/>
          <w:sz w:val="20"/>
          <w:szCs w:val="20"/>
        </w:rPr>
        <w:t>. A</w:t>
      </w:r>
      <w:r w:rsidR="007A1826" w:rsidRPr="00CC3B60">
        <w:rPr>
          <w:rFonts w:ascii="Arial" w:hAnsi="Arial" w:cs="Arial"/>
          <w:sz w:val="20"/>
          <w:szCs w:val="20"/>
        </w:rPr>
        <w:t>utomatic sensors are in place to automatically control ventilation within strict parameters.</w:t>
      </w:r>
    </w:p>
    <w:p w14:paraId="7D0041A6" w14:textId="77777777" w:rsidR="007A1826" w:rsidRPr="00CC3B60" w:rsidRDefault="007A1826" w:rsidP="00CC3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E36BD4" w14:textId="77777777" w:rsidR="00943034" w:rsidRPr="00CC3B60" w:rsidRDefault="00943034" w:rsidP="00CC3B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C3B60">
        <w:rPr>
          <w:rFonts w:ascii="Arial" w:hAnsi="Arial" w:cs="Arial"/>
          <w:b/>
          <w:bCs/>
          <w:sz w:val="20"/>
          <w:szCs w:val="20"/>
        </w:rPr>
        <w:t>Avoid excessive ventilation</w:t>
      </w:r>
      <w:r w:rsidR="007A1826" w:rsidRPr="00CC3B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3B60">
        <w:rPr>
          <w:rFonts w:ascii="Arial" w:hAnsi="Arial" w:cs="Arial"/>
          <w:b/>
          <w:bCs/>
          <w:sz w:val="20"/>
          <w:szCs w:val="20"/>
        </w:rPr>
        <w:t>by using good control</w:t>
      </w:r>
    </w:p>
    <w:p w14:paraId="68AC547E" w14:textId="77777777" w:rsidR="00943034" w:rsidRDefault="00943034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60">
        <w:rPr>
          <w:rFonts w:ascii="Arial" w:hAnsi="Arial" w:cs="Arial"/>
          <w:sz w:val="20"/>
          <w:szCs w:val="20"/>
        </w:rPr>
        <w:t>Small errors in ventilation rates have a large impact on</w:t>
      </w:r>
      <w:r w:rsidR="007A1826" w:rsidRPr="00CC3B60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running costs so use controls to optimise ventilation rates</w:t>
      </w:r>
      <w:r w:rsidR="001F5A6D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and reduce energy use. This is particularly important</w:t>
      </w:r>
      <w:r w:rsidR="007A1826" w:rsidRPr="00CC3B60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during cold weather.</w:t>
      </w:r>
    </w:p>
    <w:p w14:paraId="3632539F" w14:textId="77777777" w:rsidR="00A52897" w:rsidRDefault="00A52897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BEB92D" w14:textId="0ED6AE57" w:rsidR="00A52897" w:rsidRPr="00CC3B60" w:rsidRDefault="00A52897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 buildings are thermostatically controlled</w:t>
      </w:r>
      <w:r w:rsidR="00BB3CE7">
        <w:rPr>
          <w:rFonts w:ascii="Arial" w:hAnsi="Arial" w:cs="Arial"/>
          <w:sz w:val="20"/>
          <w:szCs w:val="20"/>
        </w:rPr>
        <w:t xml:space="preserve"> by the Viper system. </w:t>
      </w:r>
    </w:p>
    <w:p w14:paraId="06D2D8F4" w14:textId="77777777" w:rsidR="007A1826" w:rsidRPr="00CC3B60" w:rsidRDefault="007A1826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D9C7CE" w14:textId="1C0AAD8E" w:rsidR="00943034" w:rsidRPr="00CC3B60" w:rsidRDefault="001F5A6D" w:rsidP="00CC3B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Optimise</w:t>
      </w:r>
      <w:r w:rsidR="00943034" w:rsidRPr="00CC3B60">
        <w:rPr>
          <w:rFonts w:ascii="Arial" w:hAnsi="Arial" w:cs="Arial"/>
          <w:b/>
          <w:bCs/>
          <w:sz w:val="20"/>
          <w:szCs w:val="20"/>
        </w:rPr>
        <w:t xml:space="preserve"> airflow through well-designed</w:t>
      </w:r>
      <w:r w:rsidR="00CC3B60" w:rsidRPr="00CC3B60">
        <w:rPr>
          <w:rFonts w:ascii="Arial" w:hAnsi="Arial" w:cs="Arial"/>
          <w:b/>
          <w:bCs/>
          <w:sz w:val="20"/>
          <w:szCs w:val="20"/>
        </w:rPr>
        <w:t xml:space="preserve"> </w:t>
      </w:r>
      <w:r w:rsidR="006F28F8">
        <w:rPr>
          <w:rFonts w:ascii="Arial" w:hAnsi="Arial" w:cs="Arial"/>
          <w:b/>
          <w:bCs/>
          <w:sz w:val="20"/>
          <w:szCs w:val="20"/>
        </w:rPr>
        <w:t>inlets, roof chimneys and popholes.</w:t>
      </w:r>
    </w:p>
    <w:p w14:paraId="7AD30864" w14:textId="77777777" w:rsidR="00943034" w:rsidRPr="00CC3B60" w:rsidRDefault="00943034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60">
        <w:rPr>
          <w:rFonts w:ascii="Arial" w:hAnsi="Arial" w:cs="Arial"/>
          <w:sz w:val="20"/>
          <w:szCs w:val="20"/>
        </w:rPr>
        <w:t>Ensure internal surfaces of ducts are smooth and that</w:t>
      </w:r>
      <w:r w:rsidR="007A1826" w:rsidRPr="00CC3B60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well-designed air inlets are used to increase ventilation</w:t>
      </w:r>
      <w:r w:rsidR="007A1826" w:rsidRPr="00CC3B60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efficiency by 20%. Ensure there are no obstructions to</w:t>
      </w:r>
      <w:r w:rsidR="007A1826" w:rsidRPr="00CC3B60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airflow. As well as costing more to run, dirty ventilation</w:t>
      </w:r>
      <w:r w:rsidR="00CC3B60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systems will be less effective and fan motor life will</w:t>
      </w:r>
      <w:r w:rsidR="007A1826" w:rsidRPr="00CC3B60">
        <w:rPr>
          <w:rFonts w:ascii="Arial" w:hAnsi="Arial" w:cs="Arial"/>
          <w:sz w:val="20"/>
          <w:szCs w:val="20"/>
        </w:rPr>
        <w:t xml:space="preserve"> </w:t>
      </w:r>
      <w:r w:rsidRPr="00CC3B60">
        <w:rPr>
          <w:rFonts w:ascii="Arial" w:hAnsi="Arial" w:cs="Arial"/>
          <w:sz w:val="20"/>
          <w:szCs w:val="20"/>
        </w:rPr>
        <w:t>be shortened.</w:t>
      </w:r>
    </w:p>
    <w:p w14:paraId="0CF5ED60" w14:textId="77777777" w:rsidR="007A1826" w:rsidRPr="00CC3B60" w:rsidRDefault="007A1826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A037E4" w14:textId="24D6EA90" w:rsidR="007A1826" w:rsidRPr="00CC3B60" w:rsidRDefault="007A1826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60">
        <w:rPr>
          <w:rFonts w:ascii="Arial" w:hAnsi="Arial" w:cs="Arial"/>
          <w:sz w:val="20"/>
          <w:szCs w:val="20"/>
        </w:rPr>
        <w:t xml:space="preserve">Regular inspection of </w:t>
      </w:r>
      <w:r w:rsidR="00FB3CE5">
        <w:rPr>
          <w:rFonts w:ascii="Arial" w:hAnsi="Arial" w:cs="Arial"/>
          <w:sz w:val="20"/>
          <w:szCs w:val="20"/>
        </w:rPr>
        <w:t>the inlets, chimneys and popholes</w:t>
      </w:r>
      <w:r w:rsidRPr="00CC3B60">
        <w:rPr>
          <w:rFonts w:ascii="Arial" w:hAnsi="Arial" w:cs="Arial"/>
          <w:sz w:val="20"/>
          <w:szCs w:val="20"/>
        </w:rPr>
        <w:t xml:space="preserve"> </w:t>
      </w:r>
      <w:r w:rsidR="00FB3CE5">
        <w:rPr>
          <w:rFonts w:ascii="Arial" w:hAnsi="Arial" w:cs="Arial"/>
          <w:sz w:val="20"/>
          <w:szCs w:val="20"/>
        </w:rPr>
        <w:t>are</w:t>
      </w:r>
      <w:r w:rsidRPr="00CC3B60">
        <w:rPr>
          <w:rFonts w:ascii="Arial" w:hAnsi="Arial" w:cs="Arial"/>
          <w:sz w:val="20"/>
          <w:szCs w:val="20"/>
        </w:rPr>
        <w:t xml:space="preserve"> made as part of routine maintenance.</w:t>
      </w:r>
      <w:r w:rsidR="00A52897">
        <w:rPr>
          <w:rFonts w:ascii="Arial" w:hAnsi="Arial" w:cs="Arial"/>
          <w:sz w:val="20"/>
          <w:szCs w:val="20"/>
        </w:rPr>
        <w:t xml:space="preserve"> They are all powerwashed after each crop.</w:t>
      </w:r>
    </w:p>
    <w:p w14:paraId="0A8D12A1" w14:textId="77777777" w:rsidR="005F547D" w:rsidRDefault="005F547D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105412" w14:textId="77777777" w:rsidR="001F5A6D" w:rsidRPr="00CC3B60" w:rsidRDefault="001F5A6D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ABD705" w14:textId="77777777" w:rsidR="000D79AB" w:rsidRPr="00CC3B60" w:rsidRDefault="000D79AB" w:rsidP="00CC3B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C3B60">
        <w:rPr>
          <w:rFonts w:ascii="Arial" w:hAnsi="Arial" w:cs="Arial"/>
          <w:b/>
          <w:bCs/>
          <w:sz w:val="20"/>
          <w:szCs w:val="20"/>
        </w:rPr>
        <w:t>Maintain pipe work</w:t>
      </w:r>
    </w:p>
    <w:p w14:paraId="2164D121" w14:textId="77777777" w:rsidR="008708A1" w:rsidRPr="00CC3B60" w:rsidRDefault="000D79AB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60">
        <w:rPr>
          <w:rFonts w:ascii="Arial" w:hAnsi="Arial" w:cs="Arial"/>
          <w:sz w:val="20"/>
          <w:szCs w:val="20"/>
        </w:rPr>
        <w:t xml:space="preserve">Check pipe work for leaks and have </w:t>
      </w:r>
      <w:r w:rsidR="008708A1" w:rsidRPr="00CC3B60">
        <w:rPr>
          <w:rFonts w:ascii="Arial" w:hAnsi="Arial" w:cs="Arial"/>
          <w:sz w:val="20"/>
          <w:szCs w:val="20"/>
        </w:rPr>
        <w:t>equipment</w:t>
      </w:r>
      <w:r w:rsidRPr="00CC3B60">
        <w:rPr>
          <w:rFonts w:ascii="Arial" w:hAnsi="Arial" w:cs="Arial"/>
          <w:sz w:val="20"/>
          <w:szCs w:val="20"/>
        </w:rPr>
        <w:t xml:space="preserve"> serviced</w:t>
      </w:r>
      <w:r w:rsidR="008708A1" w:rsidRPr="00CC3B60">
        <w:rPr>
          <w:rFonts w:ascii="Arial" w:hAnsi="Arial" w:cs="Arial"/>
          <w:sz w:val="20"/>
          <w:szCs w:val="20"/>
        </w:rPr>
        <w:t xml:space="preserve"> regularly by a reputable firm.</w:t>
      </w:r>
      <w:r w:rsidR="00A52897">
        <w:rPr>
          <w:rFonts w:ascii="Arial" w:hAnsi="Arial" w:cs="Arial"/>
          <w:sz w:val="20"/>
          <w:szCs w:val="20"/>
        </w:rPr>
        <w:t xml:space="preserve"> This is carried out by the supplier.</w:t>
      </w:r>
    </w:p>
    <w:p w14:paraId="33B7B1A3" w14:textId="77777777" w:rsidR="008C233E" w:rsidRDefault="008C233E" w:rsidP="00CC3B60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29267B1B" w14:textId="77777777" w:rsidR="000D79AB" w:rsidRPr="00CC3B60" w:rsidRDefault="00CC3B60" w:rsidP="00CC3B60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C3B60">
        <w:rPr>
          <w:rFonts w:ascii="Arial" w:hAnsi="Arial" w:cs="Arial"/>
          <w:b/>
          <w:sz w:val="20"/>
          <w:szCs w:val="20"/>
          <w:u w:val="single"/>
          <w:lang w:val="en-GB"/>
        </w:rPr>
        <w:t>L</w:t>
      </w:r>
      <w:r w:rsidR="000D79AB" w:rsidRPr="00CC3B60">
        <w:rPr>
          <w:rFonts w:ascii="Arial" w:hAnsi="Arial" w:cs="Arial"/>
          <w:b/>
          <w:sz w:val="20"/>
          <w:szCs w:val="20"/>
          <w:u w:val="single"/>
          <w:lang w:val="en-GB"/>
        </w:rPr>
        <w:t>ighting</w:t>
      </w:r>
    </w:p>
    <w:p w14:paraId="444D79D3" w14:textId="77777777" w:rsidR="001F5A6D" w:rsidRPr="00CC3B60" w:rsidRDefault="001F5A6D" w:rsidP="001F5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Control lighting in sheds</w:t>
      </w:r>
    </w:p>
    <w:p w14:paraId="6B476446" w14:textId="2C04472F" w:rsidR="001F5A6D" w:rsidRDefault="008C17B7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Lighting is </w:t>
      </w:r>
      <w:r w:rsidR="00AB50DB">
        <w:rPr>
          <w:rFonts w:ascii="Arial" w:hAnsi="Arial" w:cs="Arial"/>
          <w:sz w:val="20"/>
          <w:szCs w:val="20"/>
        </w:rPr>
        <w:t xml:space="preserve">the most important factor of a laying hen. The pullets are brought in around 15-16 weeks old and are put onto a </w:t>
      </w:r>
      <w:r w:rsidR="00226D71">
        <w:rPr>
          <w:rFonts w:ascii="Arial" w:hAnsi="Arial" w:cs="Arial"/>
          <w:sz w:val="20"/>
          <w:szCs w:val="20"/>
        </w:rPr>
        <w:t xml:space="preserve">10 (or 11, weight dependant) hour day length. Each week, again dependant on weight we increase by 1 hour. </w:t>
      </w:r>
      <w:r w:rsidR="00EE13B3">
        <w:rPr>
          <w:rFonts w:ascii="Arial" w:hAnsi="Arial" w:cs="Arial"/>
          <w:sz w:val="20"/>
          <w:szCs w:val="20"/>
        </w:rPr>
        <w:t>After getting to the 15</w:t>
      </w:r>
      <w:r w:rsidR="00EE13B3" w:rsidRPr="00EE13B3">
        <w:rPr>
          <w:rFonts w:ascii="Arial" w:hAnsi="Arial" w:cs="Arial"/>
          <w:sz w:val="20"/>
          <w:szCs w:val="20"/>
          <w:vertAlign w:val="superscript"/>
        </w:rPr>
        <w:t>th</w:t>
      </w:r>
      <w:r w:rsidR="00EE13B3">
        <w:rPr>
          <w:rFonts w:ascii="Arial" w:hAnsi="Arial" w:cs="Arial"/>
          <w:sz w:val="20"/>
          <w:szCs w:val="20"/>
        </w:rPr>
        <w:t xml:space="preserve"> hour of light, the birds will reach peak performance. Therefore no more light is given. </w:t>
      </w:r>
      <w:r w:rsidR="003213A8">
        <w:rPr>
          <w:rFonts w:ascii="Arial" w:hAnsi="Arial" w:cs="Arial"/>
          <w:sz w:val="20"/>
          <w:szCs w:val="20"/>
        </w:rPr>
        <w:t>The light</w:t>
      </w:r>
      <w:r w:rsidR="00B050FA">
        <w:rPr>
          <w:rFonts w:ascii="Arial" w:hAnsi="Arial" w:cs="Arial"/>
          <w:sz w:val="20"/>
          <w:szCs w:val="20"/>
        </w:rPr>
        <w:t>/dark</w:t>
      </w:r>
      <w:r w:rsidR="003213A8">
        <w:rPr>
          <w:rFonts w:ascii="Arial" w:hAnsi="Arial" w:cs="Arial"/>
          <w:sz w:val="20"/>
          <w:szCs w:val="20"/>
        </w:rPr>
        <w:t xml:space="preserve"> periods </w:t>
      </w:r>
      <w:r w:rsidR="00B050FA">
        <w:rPr>
          <w:rFonts w:ascii="Arial" w:hAnsi="Arial" w:cs="Arial"/>
          <w:sz w:val="20"/>
          <w:szCs w:val="20"/>
        </w:rPr>
        <w:t>reflect</w:t>
      </w:r>
      <w:r w:rsidR="003213A8">
        <w:rPr>
          <w:rFonts w:ascii="Arial" w:hAnsi="Arial" w:cs="Arial"/>
          <w:sz w:val="20"/>
          <w:szCs w:val="20"/>
        </w:rPr>
        <w:t xml:space="preserve"> the </w:t>
      </w:r>
      <w:r w:rsidR="00B050FA">
        <w:rPr>
          <w:rFonts w:ascii="Arial" w:hAnsi="Arial" w:cs="Arial"/>
          <w:sz w:val="20"/>
          <w:szCs w:val="20"/>
        </w:rPr>
        <w:t>outside daylight hours.</w:t>
      </w:r>
    </w:p>
    <w:p w14:paraId="64112984" w14:textId="77777777" w:rsidR="006B6349" w:rsidRDefault="006B6349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B3001B" w14:textId="6AA17C06" w:rsidR="00B41BFA" w:rsidRDefault="00B41BFA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lights are operated on a “dawn to dusk” </w:t>
      </w:r>
      <w:r w:rsidR="006B6349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 – this is don</w:t>
      </w:r>
      <w:r w:rsidR="006B6349">
        <w:rPr>
          <w:rFonts w:ascii="Arial" w:hAnsi="Arial" w:cs="Arial"/>
          <w:sz w:val="20"/>
          <w:szCs w:val="20"/>
        </w:rPr>
        <w:t>e automatically</w:t>
      </w:r>
      <w:r>
        <w:rPr>
          <w:rFonts w:ascii="Arial" w:hAnsi="Arial" w:cs="Arial"/>
          <w:sz w:val="20"/>
          <w:szCs w:val="20"/>
        </w:rPr>
        <w:t xml:space="preserve"> through the Viper system</w:t>
      </w:r>
      <w:r w:rsidR="006B63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DEBC5B" w14:textId="77777777" w:rsidR="008708A1" w:rsidRPr="00CC3B60" w:rsidRDefault="008708A1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ECAA53" w14:textId="77777777" w:rsidR="00A52897" w:rsidRDefault="00A52897" w:rsidP="00A52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4F25FE" w14:textId="77777777" w:rsidR="00890ACE" w:rsidRPr="00A52897" w:rsidRDefault="00A52897" w:rsidP="00A528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60">
        <w:rPr>
          <w:rFonts w:ascii="Arial" w:hAnsi="Arial" w:cs="Arial"/>
          <w:b/>
          <w:bCs/>
          <w:sz w:val="20"/>
          <w:szCs w:val="20"/>
        </w:rPr>
        <w:t xml:space="preserve"> </w:t>
      </w:r>
      <w:r w:rsidR="00890ACE" w:rsidRPr="00CC3B60">
        <w:rPr>
          <w:rFonts w:ascii="Arial" w:hAnsi="Arial" w:cs="Arial"/>
          <w:b/>
          <w:bCs/>
          <w:sz w:val="20"/>
          <w:szCs w:val="20"/>
        </w:rPr>
        <w:t>Refurbishment</w:t>
      </w:r>
    </w:p>
    <w:p w14:paraId="70715437" w14:textId="66167814" w:rsidR="00890ACE" w:rsidRDefault="00A52897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 bulbs and fluorescent tubes are replaced with the most efficient available at the time of replacement.</w:t>
      </w:r>
    </w:p>
    <w:p w14:paraId="46B8C51B" w14:textId="77777777" w:rsidR="003D05A4" w:rsidRDefault="003D05A4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6E71DA" w14:textId="77777777" w:rsidR="003D05A4" w:rsidRDefault="003D05A4" w:rsidP="003D0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05A4">
        <w:rPr>
          <w:rFonts w:ascii="Arial" w:hAnsi="Arial" w:cs="Arial"/>
          <w:b/>
          <w:sz w:val="20"/>
          <w:szCs w:val="20"/>
        </w:rPr>
        <w:t>Staff</w:t>
      </w:r>
    </w:p>
    <w:p w14:paraId="5D129840" w14:textId="77777777" w:rsidR="003D05A4" w:rsidRPr="003D05A4" w:rsidRDefault="003D05A4" w:rsidP="003D0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operate a “switch off” policy when leaving a building.</w:t>
      </w:r>
    </w:p>
    <w:p w14:paraId="2D67CA35" w14:textId="77777777" w:rsidR="00BB0163" w:rsidRPr="00CC3B60" w:rsidRDefault="00BB0163" w:rsidP="00CC3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1C52FDF" w14:textId="77777777" w:rsidR="005453B2" w:rsidRDefault="005453B2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453B2">
        <w:rPr>
          <w:rFonts w:ascii="Arial" w:hAnsi="Arial" w:cs="Arial"/>
          <w:b/>
          <w:u w:val="single"/>
          <w:lang w:val="en-GB"/>
        </w:rPr>
        <w:t>Energy Supply techniques</w:t>
      </w:r>
    </w:p>
    <w:p w14:paraId="04CA1E9C" w14:textId="62ECCDFF" w:rsidR="00AB4ED9" w:rsidRPr="003D05A4" w:rsidRDefault="00357A6B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We are looking at potentially getting solar panels fitted to the 16000 unit. </w:t>
      </w:r>
      <w:r w:rsidR="00713C48">
        <w:rPr>
          <w:rFonts w:ascii="Arial" w:hAnsi="Arial" w:cs="Arial"/>
          <w:sz w:val="20"/>
          <w:szCs w:val="20"/>
          <w:lang w:val="en-GB"/>
        </w:rPr>
        <w:t>We have confirmed with the builder that the structure can withstand them.</w:t>
      </w:r>
    </w:p>
    <w:p w14:paraId="5904FAAC" w14:textId="77777777" w:rsidR="008C6ED5" w:rsidRPr="008C6ED5" w:rsidRDefault="008C6ED5" w:rsidP="00CC3B60">
      <w:pPr>
        <w:spacing w:line="240" w:lineRule="auto"/>
        <w:jc w:val="both"/>
        <w:rPr>
          <w:rFonts w:ascii="Arial" w:hAnsi="Arial" w:cs="Arial"/>
          <w:b/>
          <w:u w:val="single"/>
          <w:lang w:val="en-GB"/>
        </w:rPr>
      </w:pPr>
      <w:r w:rsidRPr="008C6ED5">
        <w:rPr>
          <w:rFonts w:ascii="Arial" w:hAnsi="Arial" w:cs="Arial"/>
          <w:b/>
          <w:u w:val="single"/>
          <w:lang w:val="en-GB"/>
        </w:rPr>
        <w:t>Energy Plan</w:t>
      </w:r>
    </w:p>
    <w:p w14:paraId="2F118B91" w14:textId="7CAE3AC5" w:rsidR="00890ACE" w:rsidRDefault="00935A33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</w:t>
      </w:r>
      <w:r w:rsidR="008C6ED5">
        <w:rPr>
          <w:rFonts w:ascii="Arial" w:hAnsi="Arial" w:cs="Arial"/>
          <w:sz w:val="20"/>
          <w:szCs w:val="20"/>
          <w:lang w:val="en-GB"/>
        </w:rPr>
        <w:t>eduction in energy usage will need to be compared to previous years of use.</w:t>
      </w:r>
    </w:p>
    <w:p w14:paraId="4F24043B" w14:textId="77777777" w:rsidR="008C6ED5" w:rsidRDefault="008C6ED5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B0163">
        <w:rPr>
          <w:rFonts w:ascii="Arial" w:hAnsi="Arial" w:cs="Arial"/>
          <w:sz w:val="20"/>
          <w:szCs w:val="20"/>
          <w:u w:val="single"/>
          <w:lang w:val="en-GB"/>
        </w:rPr>
        <w:t>Key opportunities are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14:paraId="33C31B02" w14:textId="77777777" w:rsidR="00C34C20" w:rsidRDefault="00BB0163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Continue to maintain automatic control of ambient conditions in the sheds to optimise energy use for lighting, heat and ventilation.</w:t>
      </w:r>
    </w:p>
    <w:p w14:paraId="5EEFF1D1" w14:textId="77777777" w:rsidR="003D05A4" w:rsidRDefault="003D05A4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Continue programme of building improvement and invest in best available techniques where appropriate.</w:t>
      </w:r>
    </w:p>
    <w:p w14:paraId="361CD3D1" w14:textId="77777777" w:rsidR="00BB0163" w:rsidRDefault="00BB0163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Continue with replacement of fluorescent tubes, as appropriate, with modern, thinner more efficient tubes</w:t>
      </w:r>
      <w:r w:rsidR="00A1156D">
        <w:rPr>
          <w:rFonts w:ascii="Arial" w:hAnsi="Arial" w:cs="Arial"/>
          <w:sz w:val="20"/>
          <w:szCs w:val="20"/>
          <w:lang w:val="en-GB"/>
        </w:rPr>
        <w:t xml:space="preserve"> or LED lights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0AF6BA31" w14:textId="77777777" w:rsidR="00BB0163" w:rsidRDefault="00BB0163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Continue to ensure equipment and surfaces are cleaned between crops to optimise efficiency.</w:t>
      </w:r>
    </w:p>
    <w:p w14:paraId="3651A54B" w14:textId="77777777" w:rsidR="00BB0163" w:rsidRDefault="00BB0163" w:rsidP="00CC3B6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53F10A0" w14:textId="77777777" w:rsidR="00C34C20" w:rsidRDefault="00C34C20" w:rsidP="00C34C20"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sectPr w:rsidR="00C34C20" w:rsidSect="00B73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EDB6" w14:textId="77777777" w:rsidR="00083B74" w:rsidRDefault="00083B74" w:rsidP="0081734B">
      <w:pPr>
        <w:spacing w:after="0" w:line="240" w:lineRule="auto"/>
      </w:pPr>
      <w:r>
        <w:separator/>
      </w:r>
    </w:p>
  </w:endnote>
  <w:endnote w:type="continuationSeparator" w:id="0">
    <w:p w14:paraId="31313AEA" w14:textId="77777777" w:rsidR="00083B74" w:rsidRDefault="00083B74" w:rsidP="008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364A" w14:textId="77777777" w:rsidR="00083B74" w:rsidRDefault="00083B74" w:rsidP="0081734B">
      <w:pPr>
        <w:spacing w:after="0" w:line="240" w:lineRule="auto"/>
      </w:pPr>
      <w:r>
        <w:separator/>
      </w:r>
    </w:p>
  </w:footnote>
  <w:footnote w:type="continuationSeparator" w:id="0">
    <w:p w14:paraId="6D6F9F45" w14:textId="77777777" w:rsidR="00083B74" w:rsidRDefault="00083B74" w:rsidP="008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0767"/>
    <w:multiLevelType w:val="hybridMultilevel"/>
    <w:tmpl w:val="AEA6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DE"/>
    <w:rsid w:val="000067F3"/>
    <w:rsid w:val="00012B10"/>
    <w:rsid w:val="00071396"/>
    <w:rsid w:val="000716C3"/>
    <w:rsid w:val="00073FBC"/>
    <w:rsid w:val="00083B74"/>
    <w:rsid w:val="000D40DC"/>
    <w:rsid w:val="000D79AB"/>
    <w:rsid w:val="001401B5"/>
    <w:rsid w:val="001F179A"/>
    <w:rsid w:val="001F5A6D"/>
    <w:rsid w:val="0022015E"/>
    <w:rsid w:val="00226D71"/>
    <w:rsid w:val="00232EB4"/>
    <w:rsid w:val="00233599"/>
    <w:rsid w:val="00236FE6"/>
    <w:rsid w:val="002408DE"/>
    <w:rsid w:val="002608AC"/>
    <w:rsid w:val="00267AFE"/>
    <w:rsid w:val="002B19E5"/>
    <w:rsid w:val="002E6B74"/>
    <w:rsid w:val="002E7348"/>
    <w:rsid w:val="003213A8"/>
    <w:rsid w:val="00357A6B"/>
    <w:rsid w:val="00366899"/>
    <w:rsid w:val="003D05A4"/>
    <w:rsid w:val="003E3B96"/>
    <w:rsid w:val="004641E7"/>
    <w:rsid w:val="004C5936"/>
    <w:rsid w:val="004D07DA"/>
    <w:rsid w:val="004D1741"/>
    <w:rsid w:val="004E1712"/>
    <w:rsid w:val="004E7465"/>
    <w:rsid w:val="00530B4F"/>
    <w:rsid w:val="00540CF1"/>
    <w:rsid w:val="00542BF0"/>
    <w:rsid w:val="005432CA"/>
    <w:rsid w:val="005453B2"/>
    <w:rsid w:val="005765B3"/>
    <w:rsid w:val="005846B3"/>
    <w:rsid w:val="005B2964"/>
    <w:rsid w:val="005D4A8A"/>
    <w:rsid w:val="005F0EE5"/>
    <w:rsid w:val="005F547D"/>
    <w:rsid w:val="006115AF"/>
    <w:rsid w:val="00643EC2"/>
    <w:rsid w:val="006A6D84"/>
    <w:rsid w:val="006B6349"/>
    <w:rsid w:val="006F28F8"/>
    <w:rsid w:val="006F3584"/>
    <w:rsid w:val="007073AC"/>
    <w:rsid w:val="00713C48"/>
    <w:rsid w:val="00760943"/>
    <w:rsid w:val="007A1826"/>
    <w:rsid w:val="007A3055"/>
    <w:rsid w:val="007A6437"/>
    <w:rsid w:val="0081734B"/>
    <w:rsid w:val="00835F47"/>
    <w:rsid w:val="00837BEA"/>
    <w:rsid w:val="00867A8A"/>
    <w:rsid w:val="008708A1"/>
    <w:rsid w:val="00871D64"/>
    <w:rsid w:val="00890257"/>
    <w:rsid w:val="00890ACE"/>
    <w:rsid w:val="008C17B7"/>
    <w:rsid w:val="008C233E"/>
    <w:rsid w:val="008C6ED5"/>
    <w:rsid w:val="00910A14"/>
    <w:rsid w:val="00935A33"/>
    <w:rsid w:val="00943034"/>
    <w:rsid w:val="0098000F"/>
    <w:rsid w:val="009822A1"/>
    <w:rsid w:val="00987DDA"/>
    <w:rsid w:val="009C3C60"/>
    <w:rsid w:val="009E57DB"/>
    <w:rsid w:val="00A1156D"/>
    <w:rsid w:val="00A52897"/>
    <w:rsid w:val="00A944A8"/>
    <w:rsid w:val="00AB4ED9"/>
    <w:rsid w:val="00AB50DB"/>
    <w:rsid w:val="00AB54AD"/>
    <w:rsid w:val="00AC4309"/>
    <w:rsid w:val="00B050FA"/>
    <w:rsid w:val="00B16235"/>
    <w:rsid w:val="00B41BFA"/>
    <w:rsid w:val="00B736DE"/>
    <w:rsid w:val="00B74087"/>
    <w:rsid w:val="00BB0163"/>
    <w:rsid w:val="00BB3CE7"/>
    <w:rsid w:val="00BD7D69"/>
    <w:rsid w:val="00BE0524"/>
    <w:rsid w:val="00C10964"/>
    <w:rsid w:val="00C25A1C"/>
    <w:rsid w:val="00C34C20"/>
    <w:rsid w:val="00C67AA7"/>
    <w:rsid w:val="00CC3B60"/>
    <w:rsid w:val="00CC5EC8"/>
    <w:rsid w:val="00CE2B04"/>
    <w:rsid w:val="00CF23B0"/>
    <w:rsid w:val="00D041AF"/>
    <w:rsid w:val="00D07C10"/>
    <w:rsid w:val="00D4285B"/>
    <w:rsid w:val="00D61DE8"/>
    <w:rsid w:val="00D75D7C"/>
    <w:rsid w:val="00DA3331"/>
    <w:rsid w:val="00E111DF"/>
    <w:rsid w:val="00EA09FA"/>
    <w:rsid w:val="00ED1F36"/>
    <w:rsid w:val="00EE13B3"/>
    <w:rsid w:val="00F02A16"/>
    <w:rsid w:val="00F710E5"/>
    <w:rsid w:val="00FB3CE5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6D0A"/>
  <w15:docId w15:val="{0D4BFAA2-3B1E-458C-AE29-EAD7C61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4B"/>
  </w:style>
  <w:style w:type="paragraph" w:styleId="Footer">
    <w:name w:val="footer"/>
    <w:basedOn w:val="Normal"/>
    <w:link w:val="FooterChar"/>
    <w:uiPriority w:val="99"/>
    <w:unhideWhenUsed/>
    <w:rsid w:val="008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4B"/>
  </w:style>
  <w:style w:type="paragraph" w:styleId="BalloonText">
    <w:name w:val="Balloon Text"/>
    <w:basedOn w:val="Normal"/>
    <w:link w:val="BalloonTextChar"/>
    <w:uiPriority w:val="99"/>
    <w:semiHidden/>
    <w:unhideWhenUsed/>
    <w:rsid w:val="0081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4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36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736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D72AF6-1EC7-4B11-AA23-24650EA38490}"/>
</file>

<file path=customXml/itemProps2.xml><?xml version="1.0" encoding="utf-8"?>
<ds:datastoreItem xmlns:ds="http://schemas.openxmlformats.org/officeDocument/2006/customXml" ds:itemID="{A66428CE-62D3-4B84-B050-01080EC5876A}"/>
</file>

<file path=customXml/itemProps3.xml><?xml version="1.0" encoding="utf-8"?>
<ds:datastoreItem xmlns:ds="http://schemas.openxmlformats.org/officeDocument/2006/customXml" ds:itemID="{30E041E6-DF78-46F1-9226-4F72FC306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Emily Field</cp:lastModifiedBy>
  <cp:revision>40</cp:revision>
  <cp:lastPrinted>2011-08-01T14:54:00Z</cp:lastPrinted>
  <dcterms:created xsi:type="dcterms:W3CDTF">2023-05-24T10:24:00Z</dcterms:created>
  <dcterms:modified xsi:type="dcterms:W3CDTF">2023-07-03T06:01:00Z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