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5509" w14:textId="500DEFE2" w:rsidR="008660A1" w:rsidRPr="00B74E14" w:rsidRDefault="00B91D32">
      <w:pPr>
        <w:rPr>
          <w:rFonts w:asciiTheme="minorHAnsi" w:hAnsiTheme="minorHAnsi" w:cstheme="minorHAnsi"/>
          <w:b/>
          <w:sz w:val="24"/>
          <w:szCs w:val="24"/>
        </w:rPr>
      </w:pPr>
      <w:r w:rsidRPr="00B74E14">
        <w:rPr>
          <w:rFonts w:asciiTheme="minorHAnsi" w:hAnsiTheme="minorHAnsi" w:cstheme="minorHAnsi"/>
          <w:b/>
          <w:sz w:val="24"/>
          <w:szCs w:val="24"/>
        </w:rPr>
        <w:t>Technical Standards –</w:t>
      </w:r>
      <w:r w:rsidR="001D757B" w:rsidRPr="00B74E14">
        <w:rPr>
          <w:rFonts w:asciiTheme="minorHAnsi" w:hAnsiTheme="minorHAnsi" w:cstheme="minorHAnsi"/>
          <w:b/>
          <w:sz w:val="24"/>
          <w:szCs w:val="24"/>
        </w:rPr>
        <w:t xml:space="preserve"> </w:t>
      </w:r>
      <w:r w:rsidR="006A7491">
        <w:rPr>
          <w:rFonts w:asciiTheme="minorHAnsi" w:hAnsiTheme="minorHAnsi" w:cstheme="minorHAnsi"/>
          <w:b/>
          <w:bCs/>
          <w:sz w:val="24"/>
          <w:szCs w:val="24"/>
        </w:rPr>
        <w:t>Scampston</w:t>
      </w:r>
      <w:r w:rsidR="009F02CD">
        <w:rPr>
          <w:rFonts w:asciiTheme="minorHAnsi" w:hAnsiTheme="minorHAnsi" w:cstheme="minorHAnsi"/>
          <w:b/>
          <w:bCs/>
          <w:sz w:val="24"/>
          <w:szCs w:val="24"/>
        </w:rPr>
        <w:t xml:space="preserve"> Pig Unit</w:t>
      </w:r>
    </w:p>
    <w:p w14:paraId="5ABF3513" w14:textId="77777777" w:rsidR="008660A1" w:rsidRPr="00B74E14" w:rsidRDefault="008660A1">
      <w:pPr>
        <w:rPr>
          <w:rFonts w:asciiTheme="minorHAnsi" w:hAnsiTheme="minorHAnsi" w:cstheme="minorHAnsi"/>
          <w:b/>
          <w:sz w:val="24"/>
          <w:szCs w:val="24"/>
        </w:rPr>
      </w:pPr>
    </w:p>
    <w:tbl>
      <w:tblPr>
        <w:tblW w:w="0" w:type="auto"/>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7488"/>
        <w:gridCol w:w="7489"/>
      </w:tblGrid>
      <w:tr w:rsidR="008660A1" w:rsidRPr="00B74E14" w14:paraId="3D9E02C0" w14:textId="77777777">
        <w:tc>
          <w:tcPr>
            <w:tcW w:w="14977" w:type="dxa"/>
            <w:gridSpan w:val="2"/>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4640EF0" w14:textId="775F08BB" w:rsidR="008660A1" w:rsidRPr="00B74E14" w:rsidRDefault="00B91D32" w:rsidP="00642E6A">
            <w:pPr>
              <w:spacing w:after="0" w:line="100" w:lineRule="atLeast"/>
              <w:rPr>
                <w:rFonts w:asciiTheme="minorHAnsi" w:hAnsiTheme="minorHAnsi" w:cstheme="minorHAnsi"/>
                <w:b/>
                <w:sz w:val="24"/>
                <w:szCs w:val="24"/>
              </w:rPr>
            </w:pPr>
            <w:r w:rsidRPr="00B74E14">
              <w:rPr>
                <w:rFonts w:asciiTheme="minorHAnsi" w:hAnsiTheme="minorHAnsi" w:cstheme="minorHAnsi"/>
                <w:b/>
                <w:sz w:val="24"/>
                <w:szCs w:val="24"/>
              </w:rPr>
              <w:t xml:space="preserve">Installation Name   </w:t>
            </w:r>
            <w:r w:rsidR="00642E6A">
              <w:rPr>
                <w:rFonts w:asciiTheme="minorHAnsi" w:hAnsiTheme="minorHAnsi" w:cstheme="minorHAnsi"/>
                <w:bCs/>
                <w:sz w:val="24"/>
                <w:szCs w:val="24"/>
              </w:rPr>
              <w:t>S</w:t>
            </w:r>
            <w:r w:rsidR="004F373A">
              <w:rPr>
                <w:rFonts w:asciiTheme="minorHAnsi" w:hAnsiTheme="minorHAnsi" w:cstheme="minorHAnsi"/>
                <w:bCs/>
                <w:sz w:val="24"/>
                <w:szCs w:val="24"/>
              </w:rPr>
              <w:t>campston Farm</w:t>
            </w:r>
          </w:p>
        </w:tc>
      </w:tr>
      <w:tr w:rsidR="008660A1" w:rsidRPr="00B74E14" w14:paraId="58178BA6"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1DC5970" w14:textId="77777777" w:rsidR="008660A1" w:rsidRPr="00B74E14" w:rsidRDefault="00B91D32">
            <w:pPr>
              <w:spacing w:after="0" w:line="100" w:lineRule="atLeast"/>
              <w:rPr>
                <w:rFonts w:asciiTheme="minorHAnsi" w:hAnsiTheme="minorHAnsi" w:cstheme="minorHAnsi"/>
                <w:b/>
                <w:sz w:val="24"/>
                <w:szCs w:val="24"/>
              </w:rPr>
            </w:pPr>
            <w:r w:rsidRPr="00B74E14">
              <w:rPr>
                <w:rFonts w:asciiTheme="minorHAnsi" w:hAnsiTheme="minorHAnsi" w:cstheme="minorHAnsi"/>
                <w:b/>
                <w:sz w:val="24"/>
                <w:szCs w:val="24"/>
              </w:rPr>
              <w:t>Schedule 1 Activity or DAA description</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D6007CA" w14:textId="77777777" w:rsidR="008660A1" w:rsidRPr="00B74E14" w:rsidRDefault="00B91D32">
            <w:pPr>
              <w:spacing w:after="0" w:line="100" w:lineRule="atLeast"/>
              <w:rPr>
                <w:rFonts w:asciiTheme="minorHAnsi" w:hAnsiTheme="minorHAnsi" w:cstheme="minorHAnsi"/>
                <w:b/>
                <w:sz w:val="24"/>
                <w:szCs w:val="24"/>
              </w:rPr>
            </w:pPr>
            <w:r w:rsidRPr="00B74E14">
              <w:rPr>
                <w:rFonts w:asciiTheme="minorHAnsi" w:hAnsiTheme="minorHAnsi" w:cstheme="minorHAnsi"/>
                <w:b/>
                <w:sz w:val="24"/>
                <w:szCs w:val="24"/>
              </w:rPr>
              <w:t>Relevant Technical Guidance note</w:t>
            </w:r>
          </w:p>
        </w:tc>
      </w:tr>
      <w:tr w:rsidR="008660A1" w:rsidRPr="00B74E14" w14:paraId="42FB43FC"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A555325"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Section 6.9A (1) (a) (ii)</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663853C"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How to comply EPR 6.09 Version 2</w:t>
            </w:r>
          </w:p>
        </w:tc>
      </w:tr>
      <w:tr w:rsidR="008660A1" w:rsidRPr="00B74E14" w14:paraId="32FBB8CB"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C6BF7AF"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Pig production</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509C5F3" w14:textId="77777777" w:rsidR="008660A1" w:rsidRPr="00B74E14" w:rsidRDefault="008660A1">
            <w:pPr>
              <w:spacing w:after="0" w:line="100" w:lineRule="atLeast"/>
              <w:rPr>
                <w:rFonts w:asciiTheme="minorHAnsi" w:hAnsiTheme="minorHAnsi" w:cstheme="minorHAnsi"/>
                <w:b/>
                <w:sz w:val="24"/>
                <w:szCs w:val="24"/>
              </w:rPr>
            </w:pPr>
          </w:p>
        </w:tc>
      </w:tr>
      <w:tr w:rsidR="008660A1" w:rsidRPr="00B74E14" w14:paraId="557E7D07"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9E1C2F6" w14:textId="77777777" w:rsidR="008660A1"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Pig feed storage and preparation </w:t>
            </w:r>
          </w:p>
          <w:p w14:paraId="6B815C23" w14:textId="77777777" w:rsidR="00A92664" w:rsidRDefault="00A92664">
            <w:pPr>
              <w:spacing w:after="0" w:line="100" w:lineRule="atLeast"/>
              <w:rPr>
                <w:rFonts w:asciiTheme="minorHAnsi" w:hAnsiTheme="minorHAnsi" w:cstheme="minorHAnsi"/>
                <w:sz w:val="24"/>
                <w:szCs w:val="24"/>
              </w:rPr>
            </w:pPr>
          </w:p>
          <w:p w14:paraId="7DED2274" w14:textId="5B1C5BB5" w:rsidR="00A92664" w:rsidRPr="00B74E14" w:rsidRDefault="00A92664">
            <w:pPr>
              <w:spacing w:after="0" w:line="100" w:lineRule="atLeast"/>
              <w:rPr>
                <w:rFonts w:asciiTheme="minorHAnsi" w:hAnsiTheme="minorHAnsi" w:cstheme="minorHAnsi"/>
                <w:sz w:val="24"/>
                <w:szCs w:val="24"/>
              </w:rPr>
            </w:pPr>
            <w:r>
              <w:rPr>
                <w:rFonts w:asciiTheme="minorHAnsi" w:hAnsiTheme="minorHAnsi" w:cstheme="minorHAnsi"/>
                <w:sz w:val="24"/>
                <w:szCs w:val="24"/>
              </w:rPr>
              <w:t>(See Site Plans and Supporting Information Document for diagram detail).</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D4FACC3" w14:textId="77777777"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Selection and use of feed </w:t>
            </w:r>
            <w:proofErr w:type="gramStart"/>
            <w:r w:rsidRPr="00B74E14">
              <w:rPr>
                <w:rFonts w:asciiTheme="minorHAnsi" w:hAnsiTheme="minorHAnsi" w:cstheme="minorHAnsi"/>
                <w:color w:val="000000"/>
                <w:sz w:val="24"/>
                <w:szCs w:val="24"/>
              </w:rPr>
              <w:t>is</w:t>
            </w:r>
            <w:proofErr w:type="gramEnd"/>
            <w:r w:rsidRPr="00B74E14">
              <w:rPr>
                <w:rFonts w:asciiTheme="minorHAnsi" w:hAnsiTheme="minorHAnsi" w:cstheme="minorHAnsi"/>
                <w:color w:val="000000"/>
                <w:sz w:val="24"/>
                <w:szCs w:val="24"/>
              </w:rPr>
              <w:t xml:space="preserve"> in accordance with SGN EPR6.09 ‘How to comply with your environmental permit for intensive farming’ </w:t>
            </w:r>
          </w:p>
          <w:p w14:paraId="44A3689E" w14:textId="1FE9F59E" w:rsidR="008660A1" w:rsidRPr="00642E6A" w:rsidRDefault="00B91D32">
            <w:pPr>
              <w:spacing w:after="0" w:line="100" w:lineRule="atLeast"/>
              <w:rPr>
                <w:rFonts w:asciiTheme="minorHAnsi" w:hAnsiTheme="minorHAnsi" w:cstheme="minorHAnsi"/>
                <w:color w:val="auto"/>
                <w:sz w:val="24"/>
                <w:szCs w:val="24"/>
              </w:rPr>
            </w:pPr>
            <w:r w:rsidRPr="00B74E14">
              <w:rPr>
                <w:rFonts w:asciiTheme="minorHAnsi" w:hAnsiTheme="minorHAnsi" w:cstheme="minorHAnsi"/>
                <w:color w:val="000000"/>
                <w:sz w:val="24"/>
                <w:szCs w:val="24"/>
              </w:rPr>
              <w:t> Feed is stored in purpose built, covered, feed silos</w:t>
            </w:r>
            <w:r w:rsidRPr="00EB10F6">
              <w:rPr>
                <w:rFonts w:asciiTheme="minorHAnsi" w:hAnsiTheme="minorHAnsi" w:cstheme="minorHAnsi"/>
                <w:color w:val="auto"/>
                <w:sz w:val="24"/>
                <w:szCs w:val="24"/>
              </w:rPr>
              <w:t>. Dry</w:t>
            </w:r>
            <w:r w:rsidR="001D757B" w:rsidRPr="00EB10F6">
              <w:rPr>
                <w:rFonts w:asciiTheme="minorHAnsi" w:hAnsiTheme="minorHAnsi" w:cstheme="minorHAnsi"/>
                <w:color w:val="auto"/>
                <w:sz w:val="24"/>
                <w:szCs w:val="24"/>
              </w:rPr>
              <w:t xml:space="preserve"> meal, which has </w:t>
            </w:r>
            <w:r w:rsidR="00C103DE">
              <w:rPr>
                <w:rFonts w:asciiTheme="minorHAnsi" w:hAnsiTheme="minorHAnsi" w:cstheme="minorHAnsi"/>
                <w:color w:val="auto"/>
                <w:sz w:val="24"/>
                <w:szCs w:val="24"/>
              </w:rPr>
              <w:t xml:space="preserve">either </w:t>
            </w:r>
            <w:r w:rsidR="001D757B" w:rsidRPr="00EB10F6">
              <w:rPr>
                <w:rFonts w:asciiTheme="minorHAnsi" w:hAnsiTheme="minorHAnsi" w:cstheme="minorHAnsi"/>
                <w:color w:val="auto"/>
                <w:sz w:val="24"/>
                <w:szCs w:val="24"/>
              </w:rPr>
              <w:t>been milled and mixed at th</w:t>
            </w:r>
            <w:r w:rsidR="001D757B" w:rsidRPr="00642E6A">
              <w:rPr>
                <w:rFonts w:asciiTheme="minorHAnsi" w:hAnsiTheme="minorHAnsi" w:cstheme="minorHAnsi"/>
                <w:color w:val="auto"/>
                <w:sz w:val="24"/>
                <w:szCs w:val="24"/>
              </w:rPr>
              <w:t>e JSR mill</w:t>
            </w:r>
            <w:r w:rsidR="00C103DE">
              <w:rPr>
                <w:rFonts w:asciiTheme="minorHAnsi" w:hAnsiTheme="minorHAnsi" w:cstheme="minorHAnsi"/>
                <w:color w:val="auto"/>
                <w:sz w:val="24"/>
                <w:szCs w:val="24"/>
              </w:rPr>
              <w:t xml:space="preserve"> or delivered from </w:t>
            </w:r>
            <w:r w:rsidR="0056380A">
              <w:rPr>
                <w:rFonts w:asciiTheme="minorHAnsi" w:hAnsiTheme="minorHAnsi" w:cstheme="minorHAnsi"/>
                <w:color w:val="auto"/>
                <w:sz w:val="24"/>
                <w:szCs w:val="24"/>
              </w:rPr>
              <w:t xml:space="preserve">compound </w:t>
            </w:r>
            <w:r w:rsidR="00C103DE">
              <w:rPr>
                <w:rFonts w:asciiTheme="minorHAnsi" w:hAnsiTheme="minorHAnsi" w:cstheme="minorHAnsi"/>
                <w:color w:val="auto"/>
                <w:sz w:val="24"/>
                <w:szCs w:val="24"/>
              </w:rPr>
              <w:t>suppliers</w:t>
            </w:r>
            <w:r w:rsidR="001D757B" w:rsidRPr="00642E6A">
              <w:rPr>
                <w:rFonts w:asciiTheme="minorHAnsi" w:hAnsiTheme="minorHAnsi" w:cstheme="minorHAnsi"/>
                <w:color w:val="auto"/>
                <w:sz w:val="24"/>
                <w:szCs w:val="24"/>
              </w:rPr>
              <w:t>, i</w:t>
            </w:r>
            <w:r w:rsidRPr="00642E6A">
              <w:rPr>
                <w:rFonts w:asciiTheme="minorHAnsi" w:hAnsiTheme="minorHAnsi" w:cstheme="minorHAnsi"/>
                <w:color w:val="auto"/>
                <w:sz w:val="24"/>
                <w:szCs w:val="24"/>
              </w:rPr>
              <w:t>s blown</w:t>
            </w:r>
            <w:r w:rsidR="001D757B" w:rsidRPr="00642E6A">
              <w:rPr>
                <w:rFonts w:asciiTheme="minorHAnsi" w:hAnsiTheme="minorHAnsi" w:cstheme="minorHAnsi"/>
                <w:color w:val="auto"/>
                <w:sz w:val="24"/>
                <w:szCs w:val="24"/>
              </w:rPr>
              <w:t xml:space="preserve"> </w:t>
            </w:r>
            <w:r w:rsidRPr="00642E6A">
              <w:rPr>
                <w:rFonts w:asciiTheme="minorHAnsi" w:hAnsiTheme="minorHAnsi" w:cstheme="minorHAnsi"/>
                <w:color w:val="auto"/>
                <w:sz w:val="24"/>
                <w:szCs w:val="24"/>
              </w:rPr>
              <w:t>directly from the lorry into the relevant storage silos</w:t>
            </w:r>
            <w:r w:rsidR="001D757B" w:rsidRPr="00642E6A">
              <w:rPr>
                <w:rFonts w:asciiTheme="minorHAnsi" w:hAnsiTheme="minorHAnsi" w:cstheme="minorHAnsi"/>
                <w:color w:val="auto"/>
                <w:sz w:val="24"/>
                <w:szCs w:val="24"/>
              </w:rPr>
              <w:t xml:space="preserve"> </w:t>
            </w:r>
            <w:r w:rsidR="00BD09A6" w:rsidRPr="00642E6A">
              <w:rPr>
                <w:rFonts w:asciiTheme="minorHAnsi" w:hAnsiTheme="minorHAnsi" w:cstheme="minorHAnsi"/>
                <w:color w:val="auto"/>
                <w:sz w:val="24"/>
                <w:szCs w:val="24"/>
              </w:rPr>
              <w:t xml:space="preserve">in sealed system. </w:t>
            </w:r>
            <w:r w:rsidRPr="00642E6A">
              <w:rPr>
                <w:rFonts w:asciiTheme="minorHAnsi" w:hAnsiTheme="minorHAnsi" w:cstheme="minorHAnsi"/>
                <w:color w:val="auto"/>
                <w:sz w:val="24"/>
                <w:szCs w:val="24"/>
              </w:rPr>
              <w:t xml:space="preserve">Feed is </w:t>
            </w:r>
            <w:r w:rsidR="00FE64F7">
              <w:rPr>
                <w:rFonts w:asciiTheme="minorHAnsi" w:hAnsiTheme="minorHAnsi" w:cstheme="minorHAnsi"/>
                <w:color w:val="auto"/>
                <w:sz w:val="24"/>
                <w:szCs w:val="24"/>
              </w:rPr>
              <w:t xml:space="preserve">blown into the sealed bins where it is stored </w:t>
            </w:r>
            <w:r w:rsidR="008C1FD1">
              <w:rPr>
                <w:rFonts w:asciiTheme="minorHAnsi" w:hAnsiTheme="minorHAnsi" w:cstheme="minorHAnsi"/>
                <w:color w:val="auto"/>
                <w:sz w:val="24"/>
                <w:szCs w:val="24"/>
              </w:rPr>
              <w:t>to then</w:t>
            </w:r>
            <w:r w:rsidR="00A07454">
              <w:rPr>
                <w:rFonts w:asciiTheme="minorHAnsi" w:hAnsiTheme="minorHAnsi" w:cstheme="minorHAnsi"/>
                <w:color w:val="auto"/>
                <w:sz w:val="24"/>
                <w:szCs w:val="24"/>
              </w:rPr>
              <w:t xml:space="preserve"> </w:t>
            </w:r>
            <w:r w:rsidR="008C1FD1">
              <w:rPr>
                <w:rFonts w:asciiTheme="minorHAnsi" w:hAnsiTheme="minorHAnsi" w:cstheme="minorHAnsi"/>
                <w:color w:val="auto"/>
                <w:sz w:val="24"/>
                <w:szCs w:val="24"/>
              </w:rPr>
              <w:t>b</w:t>
            </w:r>
            <w:r w:rsidR="00EA0F62">
              <w:rPr>
                <w:rFonts w:asciiTheme="minorHAnsi" w:hAnsiTheme="minorHAnsi" w:cstheme="minorHAnsi"/>
                <w:color w:val="auto"/>
                <w:sz w:val="24"/>
                <w:szCs w:val="24"/>
              </w:rPr>
              <w:t>e</w:t>
            </w:r>
            <w:r w:rsidR="008C1FD1">
              <w:rPr>
                <w:rFonts w:asciiTheme="minorHAnsi" w:hAnsiTheme="minorHAnsi" w:cstheme="minorHAnsi"/>
                <w:color w:val="auto"/>
                <w:sz w:val="24"/>
                <w:szCs w:val="24"/>
              </w:rPr>
              <w:t xml:space="preserve"> fed through an automated system to the pigs through feed pigs into the </w:t>
            </w:r>
            <w:r w:rsidR="00BB1023">
              <w:rPr>
                <w:rFonts w:asciiTheme="minorHAnsi" w:hAnsiTheme="minorHAnsi" w:cstheme="minorHAnsi"/>
                <w:color w:val="auto"/>
                <w:sz w:val="24"/>
                <w:szCs w:val="24"/>
              </w:rPr>
              <w:t>building to minimise creation of dust</w:t>
            </w:r>
            <w:r w:rsidRPr="00642E6A">
              <w:rPr>
                <w:rFonts w:asciiTheme="minorHAnsi" w:hAnsiTheme="minorHAnsi" w:cstheme="minorHAnsi"/>
                <w:color w:val="auto"/>
                <w:sz w:val="24"/>
                <w:szCs w:val="24"/>
              </w:rPr>
              <w:t>.</w:t>
            </w:r>
          </w:p>
          <w:p w14:paraId="4BF13C94" w14:textId="77777777"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Feed storage vessels are protected from collision damage by curbing and barriers. </w:t>
            </w:r>
          </w:p>
          <w:p w14:paraId="00ADE90A" w14:textId="45FB1A0D" w:rsidR="00536C92"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w:t>
            </w:r>
            <w:r w:rsidR="00536C92" w:rsidRPr="00B74E14">
              <w:rPr>
                <w:rFonts w:asciiTheme="minorHAnsi" w:hAnsiTheme="minorHAnsi" w:cstheme="minorHAnsi"/>
                <w:color w:val="000000"/>
                <w:sz w:val="24"/>
                <w:szCs w:val="24"/>
              </w:rPr>
              <w:t xml:space="preserve">No </w:t>
            </w:r>
            <w:r w:rsidRPr="00B74E14">
              <w:rPr>
                <w:rFonts w:asciiTheme="minorHAnsi" w:hAnsiTheme="minorHAnsi" w:cstheme="minorHAnsi"/>
                <w:color w:val="000000"/>
                <w:sz w:val="24"/>
                <w:szCs w:val="24"/>
              </w:rPr>
              <w:t>liquid feed</w:t>
            </w:r>
            <w:r w:rsidR="00BB1023">
              <w:rPr>
                <w:rFonts w:asciiTheme="minorHAnsi" w:hAnsiTheme="minorHAnsi" w:cstheme="minorHAnsi"/>
                <w:color w:val="000000"/>
                <w:sz w:val="24"/>
                <w:szCs w:val="24"/>
              </w:rPr>
              <w:t>.</w:t>
            </w:r>
          </w:p>
          <w:p w14:paraId="02E61B20" w14:textId="77777777"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Selection and use of feed </w:t>
            </w:r>
            <w:proofErr w:type="gramStart"/>
            <w:r w:rsidRPr="00B74E14">
              <w:rPr>
                <w:rFonts w:asciiTheme="minorHAnsi" w:hAnsiTheme="minorHAnsi" w:cstheme="minorHAnsi"/>
                <w:color w:val="000000"/>
                <w:sz w:val="24"/>
                <w:szCs w:val="24"/>
              </w:rPr>
              <w:t>is</w:t>
            </w:r>
            <w:proofErr w:type="gramEnd"/>
            <w:r w:rsidRPr="00B74E14">
              <w:rPr>
                <w:rFonts w:asciiTheme="minorHAnsi" w:hAnsiTheme="minorHAnsi" w:cstheme="minorHAnsi"/>
                <w:color w:val="000000"/>
                <w:sz w:val="24"/>
                <w:szCs w:val="24"/>
              </w:rPr>
              <w:t xml:space="preserve"> in accordance with SGN EPR6.09 ‘How to comply with your environmental permit for intensive farming’ </w:t>
            </w:r>
          </w:p>
          <w:p w14:paraId="25DC6373" w14:textId="77777777"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Protein and phosphorus levels in the rations are matched to the animals’ needs by providing at least two different feed formulations. A nutritionist is employed to regularly review and reformulate diets </w:t>
            </w:r>
            <w:proofErr w:type="gramStart"/>
            <w:r w:rsidRPr="00B74E14">
              <w:rPr>
                <w:rFonts w:asciiTheme="minorHAnsi" w:hAnsiTheme="minorHAnsi" w:cstheme="minorHAnsi"/>
                <w:color w:val="000000"/>
                <w:sz w:val="24"/>
                <w:szCs w:val="24"/>
              </w:rPr>
              <w:t>in order to</w:t>
            </w:r>
            <w:proofErr w:type="gramEnd"/>
            <w:r w:rsidRPr="00B74E14">
              <w:rPr>
                <w:rFonts w:asciiTheme="minorHAnsi" w:hAnsiTheme="minorHAnsi" w:cstheme="minorHAnsi"/>
                <w:color w:val="000000"/>
                <w:sz w:val="24"/>
                <w:szCs w:val="24"/>
              </w:rPr>
              <w:t xml:space="preserve"> optimise production and minimise excretion of nutrients. </w:t>
            </w:r>
          </w:p>
          <w:p w14:paraId="50AB44E2" w14:textId="261C752D" w:rsidR="00BD09A6" w:rsidRPr="00B74E14" w:rsidRDefault="00BD09A6">
            <w:pPr>
              <w:spacing w:after="0" w:line="100" w:lineRule="atLeast"/>
              <w:rPr>
                <w:rFonts w:asciiTheme="minorHAnsi" w:hAnsiTheme="minorHAnsi" w:cstheme="minorHAnsi"/>
                <w:color w:val="000000"/>
                <w:sz w:val="24"/>
                <w:szCs w:val="24"/>
              </w:rPr>
            </w:pPr>
          </w:p>
        </w:tc>
      </w:tr>
      <w:tr w:rsidR="008660A1" w:rsidRPr="00B74E14" w14:paraId="6534D1AD"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08F47BD" w14:textId="2BA52677" w:rsidR="008660A1" w:rsidRPr="00B74E14" w:rsidRDefault="00B91D32" w:rsidP="005A200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Slurry storage</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76EBC11" w14:textId="6600EAEA"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The slurry storage facilities conform to the technical measures detailed in the ‘Water resources control of pollution (silage, slurry and agricultural fuel oil) regulations 2010 (England) and as amended 2013’ (SSAFO). The base of </w:t>
            </w:r>
            <w:r w:rsidR="001B5D23" w:rsidRPr="00B74E14">
              <w:rPr>
                <w:rFonts w:asciiTheme="minorHAnsi" w:hAnsiTheme="minorHAnsi" w:cstheme="minorHAnsi"/>
                <w:sz w:val="24"/>
                <w:szCs w:val="24"/>
              </w:rPr>
              <w:t>al</w:t>
            </w:r>
            <w:r w:rsidRPr="00B74E14">
              <w:rPr>
                <w:rFonts w:asciiTheme="minorHAnsi" w:hAnsiTheme="minorHAnsi" w:cstheme="minorHAnsi"/>
                <w:sz w:val="24"/>
                <w:szCs w:val="24"/>
              </w:rPr>
              <w:t xml:space="preserve">l part of the drains and reception pits are impermeable. </w:t>
            </w:r>
          </w:p>
          <w:p w14:paraId="45C49E64" w14:textId="4028D55B" w:rsidR="00876147" w:rsidRPr="00BD2964" w:rsidRDefault="00B91D32">
            <w:pPr>
              <w:spacing w:after="0" w:line="100" w:lineRule="atLeast"/>
              <w:rPr>
                <w:rFonts w:asciiTheme="minorHAnsi" w:hAnsiTheme="minorHAnsi" w:cstheme="minorHAnsi"/>
                <w:sz w:val="24"/>
                <w:szCs w:val="24"/>
              </w:rPr>
            </w:pPr>
            <w:r w:rsidRPr="00BD2964">
              <w:rPr>
                <w:rFonts w:asciiTheme="minorHAnsi" w:hAnsiTheme="minorHAnsi" w:cstheme="minorHAnsi"/>
                <w:sz w:val="24"/>
                <w:szCs w:val="24"/>
              </w:rPr>
              <w:t xml:space="preserve"> </w:t>
            </w:r>
            <w:bookmarkStart w:id="0" w:name="_Hlk47353702"/>
            <w:r w:rsidRPr="00BD2964">
              <w:rPr>
                <w:rFonts w:asciiTheme="minorHAnsi" w:hAnsiTheme="minorHAnsi" w:cstheme="minorHAnsi"/>
                <w:sz w:val="24"/>
                <w:szCs w:val="24"/>
              </w:rPr>
              <w:t xml:space="preserve">The farm is located within Surface Water </w:t>
            </w:r>
            <w:r w:rsidR="001B5D23" w:rsidRPr="00BD2964">
              <w:rPr>
                <w:rFonts w:asciiTheme="minorHAnsi" w:hAnsiTheme="minorHAnsi" w:cstheme="minorHAnsi"/>
                <w:sz w:val="24"/>
                <w:szCs w:val="24"/>
              </w:rPr>
              <w:t xml:space="preserve">and Groundwater </w:t>
            </w:r>
            <w:r w:rsidRPr="00BD2964">
              <w:rPr>
                <w:rFonts w:asciiTheme="minorHAnsi" w:hAnsiTheme="minorHAnsi" w:cstheme="minorHAnsi"/>
                <w:sz w:val="24"/>
                <w:szCs w:val="24"/>
              </w:rPr>
              <w:t>Nitrate Vulnerable Zone</w:t>
            </w:r>
            <w:r w:rsidR="001B5D23" w:rsidRPr="00BD2964">
              <w:rPr>
                <w:rFonts w:asciiTheme="minorHAnsi" w:hAnsiTheme="minorHAnsi" w:cstheme="minorHAnsi"/>
                <w:sz w:val="24"/>
                <w:szCs w:val="24"/>
              </w:rPr>
              <w:t>s</w:t>
            </w:r>
            <w:r w:rsidRPr="00BD2964">
              <w:rPr>
                <w:rFonts w:asciiTheme="minorHAnsi" w:hAnsiTheme="minorHAnsi" w:cstheme="minorHAnsi"/>
                <w:sz w:val="24"/>
                <w:szCs w:val="24"/>
              </w:rPr>
              <w:t xml:space="preserve"> (NVZ). </w:t>
            </w:r>
          </w:p>
          <w:bookmarkEnd w:id="0"/>
          <w:p w14:paraId="36F5959E" w14:textId="2F2485D0" w:rsidR="004A4869" w:rsidRDefault="00B91D32" w:rsidP="00B91D32">
            <w:pPr>
              <w:jc w:val="both"/>
              <w:rPr>
                <w:rFonts w:asciiTheme="minorHAnsi" w:hAnsiTheme="minorHAnsi" w:cstheme="minorHAnsi"/>
                <w:sz w:val="24"/>
                <w:szCs w:val="24"/>
                <w:shd w:val="clear" w:color="auto" w:fill="FFFFFF"/>
              </w:rPr>
            </w:pPr>
            <w:r w:rsidRPr="00BD2964">
              <w:rPr>
                <w:rFonts w:asciiTheme="minorHAnsi" w:hAnsiTheme="minorHAnsi" w:cstheme="minorHAnsi"/>
                <w:sz w:val="24"/>
                <w:szCs w:val="24"/>
                <w:shd w:val="clear" w:color="auto" w:fill="FFFFFF"/>
              </w:rPr>
              <w:t xml:space="preserve"> </w:t>
            </w:r>
            <w:r w:rsidR="00876147" w:rsidRPr="00BD2964">
              <w:rPr>
                <w:rFonts w:asciiTheme="minorHAnsi" w:hAnsiTheme="minorHAnsi" w:cstheme="minorHAnsi"/>
                <w:sz w:val="24"/>
                <w:szCs w:val="24"/>
                <w:shd w:val="clear" w:color="auto" w:fill="FFFFFF"/>
              </w:rPr>
              <w:t>The current gilt housing is manure based</w:t>
            </w:r>
            <w:r w:rsidR="00BD2964">
              <w:rPr>
                <w:rFonts w:asciiTheme="minorHAnsi" w:hAnsiTheme="minorHAnsi" w:cstheme="minorHAnsi"/>
                <w:sz w:val="24"/>
                <w:szCs w:val="24"/>
                <w:shd w:val="clear" w:color="auto" w:fill="FFFFFF"/>
              </w:rPr>
              <w:t>, which is scraped through several times a week and removed onto a</w:t>
            </w:r>
            <w:r w:rsidR="00742D05">
              <w:rPr>
                <w:rFonts w:asciiTheme="minorHAnsi" w:hAnsiTheme="minorHAnsi" w:cstheme="minorHAnsi"/>
                <w:sz w:val="24"/>
                <w:szCs w:val="24"/>
                <w:shd w:val="clear" w:color="auto" w:fill="FFFFFF"/>
              </w:rPr>
              <w:t>n</w:t>
            </w:r>
            <w:r w:rsidR="00BD2964">
              <w:rPr>
                <w:rFonts w:asciiTheme="minorHAnsi" w:hAnsiTheme="minorHAnsi" w:cstheme="minorHAnsi"/>
                <w:sz w:val="24"/>
                <w:szCs w:val="24"/>
                <w:shd w:val="clear" w:color="auto" w:fill="FFFFFF"/>
              </w:rPr>
              <w:t xml:space="preserve"> impermeable manure pad. The manure is regularly collected and exported offsite</w:t>
            </w:r>
            <w:r w:rsidR="00876147" w:rsidRPr="00BD2964">
              <w:rPr>
                <w:rFonts w:asciiTheme="minorHAnsi" w:hAnsiTheme="minorHAnsi" w:cstheme="minorHAnsi"/>
                <w:sz w:val="24"/>
                <w:szCs w:val="24"/>
                <w:shd w:val="clear" w:color="auto" w:fill="FFFFFF"/>
              </w:rPr>
              <w:t>.</w:t>
            </w:r>
            <w:r w:rsidR="00E42E09">
              <w:rPr>
                <w:rFonts w:asciiTheme="minorHAnsi" w:hAnsiTheme="minorHAnsi" w:cstheme="minorHAnsi"/>
                <w:sz w:val="24"/>
                <w:szCs w:val="24"/>
                <w:shd w:val="clear" w:color="auto" w:fill="FFFFFF"/>
              </w:rPr>
              <w:t xml:space="preserve"> Dirty water is drained into a </w:t>
            </w:r>
            <w:r w:rsidR="00E42E09">
              <w:rPr>
                <w:rFonts w:asciiTheme="minorHAnsi" w:hAnsiTheme="minorHAnsi" w:cstheme="minorHAnsi"/>
                <w:sz w:val="24"/>
                <w:szCs w:val="24"/>
                <w:shd w:val="clear" w:color="auto" w:fill="FFFFFF"/>
              </w:rPr>
              <w:lastRenderedPageBreak/>
              <w:t>storage tank which is also emptied regularly and exported off site with the manure.</w:t>
            </w:r>
            <w:r w:rsidR="004A4869">
              <w:rPr>
                <w:rFonts w:asciiTheme="minorHAnsi" w:hAnsiTheme="minorHAnsi" w:cstheme="minorHAnsi"/>
                <w:sz w:val="24"/>
                <w:szCs w:val="24"/>
                <w:shd w:val="clear" w:color="auto" w:fill="FFFFFF"/>
              </w:rPr>
              <w:t xml:space="preserve"> Clean water is collected through clean water drainage along the shed which led to soakaways.</w:t>
            </w:r>
          </w:p>
          <w:p w14:paraId="6D813214" w14:textId="77777777" w:rsidR="00CD44D1" w:rsidRPr="004F36DA" w:rsidRDefault="00CD44D1" w:rsidP="00CD44D1">
            <w:pPr>
              <w:jc w:val="both"/>
              <w:rPr>
                <w:rFonts w:asciiTheme="minorHAnsi" w:hAnsiTheme="minorHAnsi" w:cstheme="minorHAnsi"/>
                <w:sz w:val="24"/>
                <w:szCs w:val="24"/>
                <w:shd w:val="clear" w:color="auto" w:fill="FFFFFF"/>
              </w:rPr>
            </w:pPr>
            <w:r w:rsidRPr="004F36DA">
              <w:rPr>
                <w:rFonts w:asciiTheme="minorHAnsi" w:hAnsiTheme="minorHAnsi" w:cstheme="minorHAnsi"/>
                <w:sz w:val="24"/>
                <w:szCs w:val="24"/>
                <w:shd w:val="clear" w:color="auto" w:fill="FFFFFF"/>
              </w:rPr>
              <w:t xml:space="preserve">Liquid run-off (effluent) from the store is collected, meeting the requirements of </w:t>
            </w:r>
            <w:proofErr w:type="gramStart"/>
            <w:r w:rsidRPr="004F36DA">
              <w:rPr>
                <w:rFonts w:asciiTheme="minorHAnsi" w:hAnsiTheme="minorHAnsi" w:cstheme="minorHAnsi"/>
                <w:sz w:val="24"/>
                <w:szCs w:val="24"/>
                <w:shd w:val="clear" w:color="auto" w:fill="FFFFFF"/>
              </w:rPr>
              <w:t>SSAFO</w:t>
            </w:r>
            <w:proofErr w:type="gramEnd"/>
            <w:r>
              <w:rPr>
                <w:rFonts w:asciiTheme="minorHAnsi" w:hAnsiTheme="minorHAnsi" w:cstheme="minorHAnsi"/>
                <w:sz w:val="24"/>
                <w:szCs w:val="24"/>
                <w:shd w:val="clear" w:color="auto" w:fill="FFFFFF"/>
              </w:rPr>
              <w:t xml:space="preserve"> and stored in a dirty water container until it is removed with the manure.</w:t>
            </w:r>
          </w:p>
          <w:p w14:paraId="65F6D90F" w14:textId="7BAE0089" w:rsidR="00B91D32" w:rsidRDefault="00876147" w:rsidP="00B91D32">
            <w:pPr>
              <w:jc w:val="both"/>
              <w:rPr>
                <w:rFonts w:asciiTheme="minorHAnsi" w:hAnsiTheme="minorHAnsi" w:cstheme="minorHAnsi"/>
                <w:sz w:val="24"/>
                <w:szCs w:val="24"/>
                <w:shd w:val="clear" w:color="auto" w:fill="FFFFFF"/>
              </w:rPr>
            </w:pPr>
            <w:r w:rsidRPr="00BD2964">
              <w:rPr>
                <w:rFonts w:asciiTheme="minorHAnsi" w:hAnsiTheme="minorHAnsi" w:cstheme="minorHAnsi"/>
                <w:sz w:val="24"/>
                <w:szCs w:val="24"/>
                <w:shd w:val="clear" w:color="auto" w:fill="FFFFFF"/>
              </w:rPr>
              <w:t xml:space="preserve"> The new finisher unit is fully slatted housing with temporary storage underneath the slats which is </w:t>
            </w:r>
            <w:r w:rsidR="00BD2964" w:rsidRPr="00BD2964">
              <w:rPr>
                <w:rFonts w:asciiTheme="minorHAnsi" w:hAnsiTheme="minorHAnsi" w:cstheme="minorHAnsi"/>
                <w:sz w:val="24"/>
                <w:szCs w:val="24"/>
                <w:shd w:val="clear" w:color="auto" w:fill="FFFFFF"/>
              </w:rPr>
              <w:t xml:space="preserve">managed with BAT regulations </w:t>
            </w:r>
            <w:r w:rsidR="0021162F">
              <w:rPr>
                <w:rFonts w:asciiTheme="minorHAnsi" w:hAnsiTheme="minorHAnsi" w:cstheme="minorHAnsi"/>
                <w:sz w:val="24"/>
                <w:szCs w:val="24"/>
                <w:shd w:val="clear" w:color="auto" w:fill="FFFFFF"/>
              </w:rPr>
              <w:t xml:space="preserve">with </w:t>
            </w:r>
            <w:r w:rsidR="00BD2964">
              <w:rPr>
                <w:rFonts w:asciiTheme="minorHAnsi" w:hAnsiTheme="minorHAnsi" w:cstheme="minorHAnsi"/>
                <w:sz w:val="24"/>
                <w:szCs w:val="24"/>
                <w:shd w:val="clear" w:color="auto" w:fill="FFFFFF"/>
              </w:rPr>
              <w:t>a vacuum system in place</w:t>
            </w:r>
            <w:r w:rsidRPr="00BD2964">
              <w:rPr>
                <w:rFonts w:asciiTheme="minorHAnsi" w:hAnsiTheme="minorHAnsi" w:cstheme="minorHAnsi"/>
                <w:sz w:val="24"/>
                <w:szCs w:val="24"/>
                <w:shd w:val="clear" w:color="auto" w:fill="FFFFFF"/>
              </w:rPr>
              <w:t>.</w:t>
            </w:r>
            <w:r w:rsidR="00507E92">
              <w:rPr>
                <w:rFonts w:asciiTheme="minorHAnsi" w:hAnsiTheme="minorHAnsi" w:cstheme="minorHAnsi"/>
                <w:sz w:val="24"/>
                <w:szCs w:val="24"/>
                <w:shd w:val="clear" w:color="auto" w:fill="FFFFFF"/>
              </w:rPr>
              <w:t xml:space="preserve"> </w:t>
            </w:r>
            <w:r w:rsidRPr="00BD2964">
              <w:rPr>
                <w:rFonts w:asciiTheme="minorHAnsi" w:hAnsiTheme="minorHAnsi" w:cstheme="minorHAnsi"/>
                <w:sz w:val="24"/>
                <w:szCs w:val="24"/>
                <w:shd w:val="clear" w:color="auto" w:fill="FFFFFF"/>
              </w:rPr>
              <w:t>Slurry is frequently removed either to be directly spread on Scampston</w:t>
            </w:r>
            <w:r w:rsidR="00504427">
              <w:rPr>
                <w:rFonts w:asciiTheme="minorHAnsi" w:hAnsiTheme="minorHAnsi" w:cstheme="minorHAnsi"/>
                <w:sz w:val="24"/>
                <w:szCs w:val="24"/>
                <w:shd w:val="clear" w:color="auto" w:fill="FFFFFF"/>
              </w:rPr>
              <w:t xml:space="preserve"> Farming CO Ltd</w:t>
            </w:r>
            <w:r w:rsidRPr="00BD2964">
              <w:rPr>
                <w:rFonts w:asciiTheme="minorHAnsi" w:hAnsiTheme="minorHAnsi" w:cstheme="minorHAnsi"/>
                <w:sz w:val="24"/>
                <w:szCs w:val="24"/>
                <w:shd w:val="clear" w:color="auto" w:fill="FFFFFF"/>
              </w:rPr>
              <w:t xml:space="preserve"> land or to be exported offsite to slurry storage owned by the operators JSR.</w:t>
            </w:r>
            <w:r w:rsidR="00B91D32" w:rsidRPr="00BD2964">
              <w:rPr>
                <w:rFonts w:asciiTheme="minorHAnsi" w:hAnsiTheme="minorHAnsi" w:cstheme="minorHAnsi"/>
                <w:sz w:val="24"/>
                <w:szCs w:val="24"/>
                <w:shd w:val="clear" w:color="auto" w:fill="FFFFFF"/>
              </w:rPr>
              <w:t xml:space="preserve"> </w:t>
            </w:r>
          </w:p>
          <w:p w14:paraId="49F2084A" w14:textId="4B2EFA69" w:rsidR="008660A1" w:rsidRPr="00B74E14" w:rsidRDefault="00B91D32" w:rsidP="00B91D32">
            <w:pPr>
              <w:jc w:val="both"/>
              <w:rPr>
                <w:rFonts w:asciiTheme="minorHAnsi" w:hAnsiTheme="minorHAnsi" w:cstheme="minorHAnsi"/>
                <w:sz w:val="24"/>
                <w:szCs w:val="24"/>
                <w:shd w:val="clear" w:color="auto" w:fill="FFFFFF"/>
              </w:rPr>
            </w:pPr>
            <w:r w:rsidRPr="00B74E14">
              <w:rPr>
                <w:rFonts w:asciiTheme="minorHAnsi" w:hAnsiTheme="minorHAnsi" w:cstheme="minorHAnsi"/>
                <w:sz w:val="24"/>
                <w:szCs w:val="24"/>
                <w:shd w:val="clear" w:color="auto" w:fill="FFFFFF"/>
              </w:rPr>
              <w:t></w:t>
            </w:r>
            <w:r w:rsidR="00536C92" w:rsidRPr="00B74E14">
              <w:rPr>
                <w:rFonts w:asciiTheme="minorHAnsi" w:hAnsiTheme="minorHAnsi" w:cstheme="minorHAnsi"/>
                <w:sz w:val="24"/>
                <w:szCs w:val="24"/>
                <w:shd w:val="clear" w:color="auto" w:fill="FFFFFF"/>
              </w:rPr>
              <w:t>Wash</w:t>
            </w:r>
            <w:r w:rsidRPr="00B74E14">
              <w:rPr>
                <w:rFonts w:asciiTheme="minorHAnsi" w:hAnsiTheme="minorHAnsi" w:cstheme="minorHAnsi"/>
                <w:sz w:val="24"/>
                <w:szCs w:val="24"/>
                <w:shd w:val="clear" w:color="auto" w:fill="FFFFFF"/>
              </w:rPr>
              <w:t xml:space="preserve"> water </w:t>
            </w:r>
            <w:r w:rsidR="00536C92" w:rsidRPr="00B74E14">
              <w:rPr>
                <w:rFonts w:asciiTheme="minorHAnsi" w:hAnsiTheme="minorHAnsi" w:cstheme="minorHAnsi"/>
                <w:sz w:val="24"/>
                <w:szCs w:val="24"/>
                <w:shd w:val="clear" w:color="auto" w:fill="FFFFFF"/>
              </w:rPr>
              <w:t>a</w:t>
            </w:r>
            <w:r w:rsidRPr="00B74E14">
              <w:rPr>
                <w:rFonts w:asciiTheme="minorHAnsi" w:hAnsiTheme="minorHAnsi" w:cstheme="minorHAnsi"/>
                <w:sz w:val="24"/>
                <w:szCs w:val="24"/>
                <w:shd w:val="clear" w:color="auto" w:fill="FFFFFF"/>
              </w:rPr>
              <w:t xml:space="preserve">nd the contents of </w:t>
            </w:r>
            <w:r w:rsidRPr="00865779">
              <w:rPr>
                <w:rFonts w:asciiTheme="minorHAnsi" w:hAnsiTheme="minorHAnsi" w:cstheme="minorHAnsi"/>
                <w:color w:val="auto"/>
                <w:sz w:val="24"/>
                <w:szCs w:val="24"/>
                <w:shd w:val="clear" w:color="auto" w:fill="FFFFFF"/>
              </w:rPr>
              <w:t>footbaths</w:t>
            </w:r>
            <w:r w:rsidRPr="00B74E14">
              <w:rPr>
                <w:rFonts w:asciiTheme="minorHAnsi" w:hAnsiTheme="minorHAnsi" w:cstheme="minorHAnsi"/>
                <w:color w:val="FF0000"/>
                <w:sz w:val="24"/>
                <w:szCs w:val="24"/>
                <w:shd w:val="clear" w:color="auto" w:fill="FFFFFF"/>
              </w:rPr>
              <w:t xml:space="preserve"> </w:t>
            </w:r>
            <w:r w:rsidRPr="00B74E14">
              <w:rPr>
                <w:rFonts w:asciiTheme="minorHAnsi" w:hAnsiTheme="minorHAnsi" w:cstheme="minorHAnsi"/>
                <w:sz w:val="24"/>
                <w:szCs w:val="24"/>
                <w:shd w:val="clear" w:color="auto" w:fill="FFFFFF"/>
              </w:rPr>
              <w:t xml:space="preserve">is added to the </w:t>
            </w:r>
            <w:r w:rsidR="005855FA">
              <w:rPr>
                <w:rFonts w:asciiTheme="minorHAnsi" w:hAnsiTheme="minorHAnsi" w:cstheme="minorHAnsi"/>
                <w:sz w:val="24"/>
                <w:szCs w:val="24"/>
                <w:shd w:val="clear" w:color="auto" w:fill="FFFFFF"/>
              </w:rPr>
              <w:t>underslat</w:t>
            </w:r>
            <w:r w:rsidR="004A4869">
              <w:rPr>
                <w:rFonts w:asciiTheme="minorHAnsi" w:hAnsiTheme="minorHAnsi" w:cstheme="minorHAnsi"/>
                <w:sz w:val="24"/>
                <w:szCs w:val="24"/>
                <w:shd w:val="clear" w:color="auto" w:fill="FFFFFF"/>
              </w:rPr>
              <w:t xml:space="preserve"> storage below the finisher housing, which will be exported within the slurry.</w:t>
            </w:r>
            <w:r w:rsidRPr="00B74E14">
              <w:rPr>
                <w:rFonts w:asciiTheme="minorHAnsi" w:hAnsiTheme="minorHAnsi" w:cstheme="minorHAnsi"/>
                <w:sz w:val="24"/>
                <w:szCs w:val="24"/>
                <w:shd w:val="clear" w:color="auto" w:fill="FFFFFF"/>
              </w:rPr>
              <w:t xml:space="preserve">  Roof water is collected via gutters and down pipes and is directed to </w:t>
            </w:r>
            <w:r w:rsidR="008C3712" w:rsidRPr="00B74E14">
              <w:rPr>
                <w:rFonts w:asciiTheme="minorHAnsi" w:hAnsiTheme="minorHAnsi" w:cstheme="minorHAnsi"/>
                <w:sz w:val="24"/>
                <w:szCs w:val="24"/>
                <w:shd w:val="clear" w:color="auto" w:fill="FFFFFF"/>
              </w:rPr>
              <w:t>soakaways</w:t>
            </w:r>
            <w:r w:rsidR="00467D5D">
              <w:rPr>
                <w:rFonts w:asciiTheme="minorHAnsi" w:hAnsiTheme="minorHAnsi" w:cstheme="minorHAnsi"/>
                <w:sz w:val="24"/>
                <w:szCs w:val="24"/>
                <w:shd w:val="clear" w:color="auto" w:fill="FFFFFF"/>
              </w:rPr>
              <w:t xml:space="preserve"> </w:t>
            </w:r>
            <w:r w:rsidR="004A4869">
              <w:rPr>
                <w:rFonts w:asciiTheme="minorHAnsi" w:hAnsiTheme="minorHAnsi" w:cstheme="minorHAnsi"/>
                <w:sz w:val="24"/>
                <w:szCs w:val="24"/>
                <w:shd w:val="clear" w:color="auto" w:fill="FFFFFF"/>
              </w:rPr>
              <w:t>to eventually end up in the River Derwent.</w:t>
            </w:r>
          </w:p>
        </w:tc>
      </w:tr>
      <w:tr w:rsidR="008660A1" w:rsidRPr="00B74E14" w14:paraId="5A97EA51"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65CCF09" w14:textId="6B8D83B8" w:rsidR="008660A1" w:rsidRPr="00B74E14" w:rsidRDefault="00B91D32" w:rsidP="00F964F6">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lastRenderedPageBreak/>
              <w:t>Slurry spreading</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FFB8C28" w14:textId="481047F7" w:rsidR="008660A1" w:rsidRDefault="008C3712">
            <w:pPr>
              <w:spacing w:after="0" w:line="100" w:lineRule="atLeast"/>
              <w:rPr>
                <w:rFonts w:asciiTheme="minorHAnsi" w:hAnsiTheme="minorHAnsi" w:cstheme="minorHAnsi"/>
                <w:sz w:val="24"/>
                <w:szCs w:val="24"/>
                <w:shd w:val="clear" w:color="auto" w:fill="FFFFFF"/>
              </w:rPr>
            </w:pPr>
            <w:r w:rsidRPr="00B74E14">
              <w:rPr>
                <w:rFonts w:asciiTheme="minorHAnsi" w:hAnsiTheme="minorHAnsi" w:cstheme="minorHAnsi"/>
                <w:sz w:val="24"/>
                <w:szCs w:val="24"/>
              </w:rPr>
              <w:t xml:space="preserve">Slurry is applied to land </w:t>
            </w:r>
            <w:r w:rsidRPr="00EB10F6">
              <w:rPr>
                <w:rFonts w:asciiTheme="minorHAnsi" w:hAnsiTheme="minorHAnsi" w:cstheme="minorHAnsi"/>
                <w:color w:val="auto"/>
                <w:sz w:val="24"/>
                <w:szCs w:val="24"/>
              </w:rPr>
              <w:t xml:space="preserve">by </w:t>
            </w:r>
            <w:r w:rsidRPr="00EB10F6">
              <w:rPr>
                <w:rFonts w:asciiTheme="minorHAnsi" w:eastAsia="TimesNewRomanPSMT" w:hAnsiTheme="minorHAnsi" w:cstheme="minorHAnsi"/>
                <w:color w:val="auto"/>
                <w:sz w:val="24"/>
                <w:szCs w:val="24"/>
              </w:rPr>
              <w:t xml:space="preserve">closed slot shallow injection system, dribble bar or trailing shoe applicator, depending </w:t>
            </w:r>
            <w:r w:rsidRPr="00B74E14">
              <w:rPr>
                <w:rFonts w:asciiTheme="minorHAnsi" w:eastAsia="TimesNewRomanPSMT" w:hAnsiTheme="minorHAnsi" w:cstheme="minorHAnsi"/>
                <w:sz w:val="24"/>
                <w:szCs w:val="24"/>
              </w:rPr>
              <w:t xml:space="preserve">on the time of year of the application. These techniques </w:t>
            </w:r>
            <w:r w:rsidRPr="00B74E14">
              <w:rPr>
                <w:rFonts w:asciiTheme="minorHAnsi" w:hAnsiTheme="minorHAnsi" w:cstheme="minorHAnsi"/>
                <w:sz w:val="24"/>
                <w:szCs w:val="24"/>
              </w:rPr>
              <w:t xml:space="preserve">reduce the risk of bioaerosol creation. </w:t>
            </w:r>
            <w:r w:rsidR="00536C92" w:rsidRPr="00B74E14">
              <w:rPr>
                <w:rFonts w:asciiTheme="minorHAnsi" w:hAnsiTheme="minorHAnsi" w:cstheme="minorHAnsi"/>
                <w:sz w:val="24"/>
                <w:szCs w:val="24"/>
              </w:rPr>
              <w:t>Application is</w:t>
            </w:r>
            <w:r w:rsidR="00B91D32" w:rsidRPr="00B74E14">
              <w:rPr>
                <w:rFonts w:asciiTheme="minorHAnsi" w:hAnsiTheme="minorHAnsi" w:cstheme="minorHAnsi"/>
                <w:sz w:val="24"/>
                <w:szCs w:val="24"/>
              </w:rPr>
              <w:t xml:space="preserve"> in accordance with the Defra Code of Good Agricultural Practice and</w:t>
            </w:r>
            <w:r w:rsidR="00536C92" w:rsidRPr="00B74E14">
              <w:rPr>
                <w:rFonts w:asciiTheme="minorHAnsi" w:hAnsiTheme="minorHAnsi" w:cstheme="minorHAnsi"/>
                <w:sz w:val="24"/>
                <w:szCs w:val="24"/>
              </w:rPr>
              <w:t xml:space="preserve"> with</w:t>
            </w:r>
            <w:r w:rsidR="00B91D32" w:rsidRPr="00B74E14">
              <w:rPr>
                <w:rFonts w:asciiTheme="minorHAnsi" w:hAnsiTheme="minorHAnsi" w:cstheme="minorHAnsi"/>
                <w:sz w:val="24"/>
                <w:szCs w:val="24"/>
              </w:rPr>
              <w:t xml:space="preserve"> a manure management plan for the receiving land</w:t>
            </w:r>
            <w:r w:rsidR="00536C92" w:rsidRPr="00B74E14">
              <w:rPr>
                <w:rFonts w:asciiTheme="minorHAnsi" w:hAnsiTheme="minorHAnsi" w:cstheme="minorHAnsi"/>
                <w:sz w:val="24"/>
                <w:szCs w:val="24"/>
              </w:rPr>
              <w:t xml:space="preserve"> which is itself in accordance with the NVZ regulations</w:t>
            </w:r>
            <w:r w:rsidR="00B91D32" w:rsidRPr="00B74E14">
              <w:rPr>
                <w:rFonts w:asciiTheme="minorHAnsi" w:hAnsiTheme="minorHAnsi" w:cstheme="minorHAnsi"/>
                <w:sz w:val="24"/>
                <w:szCs w:val="24"/>
              </w:rPr>
              <w:t>.</w:t>
            </w:r>
            <w:r w:rsidR="00B91D32" w:rsidRPr="00B74E14">
              <w:rPr>
                <w:rFonts w:asciiTheme="minorHAnsi" w:hAnsiTheme="minorHAnsi" w:cstheme="minorHAnsi"/>
                <w:sz w:val="24"/>
                <w:szCs w:val="24"/>
                <w:shd w:val="clear" w:color="auto" w:fill="FFFFFF"/>
              </w:rPr>
              <w:t xml:space="preserve"> </w:t>
            </w:r>
            <w:r w:rsidR="00486F87">
              <w:rPr>
                <w:rFonts w:asciiTheme="minorHAnsi" w:hAnsiTheme="minorHAnsi" w:cstheme="minorHAnsi"/>
                <w:sz w:val="24"/>
                <w:szCs w:val="24"/>
                <w:shd w:val="clear" w:color="auto" w:fill="FFFFFF"/>
              </w:rPr>
              <w:t>Scampston Farming Co. Ltd will be responsible for</w:t>
            </w:r>
            <w:r w:rsidR="00B91D32" w:rsidRPr="00B74E14">
              <w:rPr>
                <w:rFonts w:asciiTheme="minorHAnsi" w:hAnsiTheme="minorHAnsi" w:cstheme="minorHAnsi"/>
                <w:sz w:val="24"/>
                <w:szCs w:val="24"/>
                <w:shd w:val="clear" w:color="auto" w:fill="FFFFFF"/>
              </w:rPr>
              <w:t xml:space="preserve"> keep</w:t>
            </w:r>
            <w:r w:rsidR="00486F87">
              <w:rPr>
                <w:rFonts w:asciiTheme="minorHAnsi" w:hAnsiTheme="minorHAnsi" w:cstheme="minorHAnsi"/>
                <w:sz w:val="24"/>
                <w:szCs w:val="24"/>
                <w:shd w:val="clear" w:color="auto" w:fill="FFFFFF"/>
              </w:rPr>
              <w:t>ing</w:t>
            </w:r>
            <w:r w:rsidR="00B91D32" w:rsidRPr="00B74E14">
              <w:rPr>
                <w:rFonts w:asciiTheme="minorHAnsi" w:hAnsiTheme="minorHAnsi" w:cstheme="minorHAnsi"/>
                <w:sz w:val="24"/>
                <w:szCs w:val="24"/>
                <w:shd w:val="clear" w:color="auto" w:fill="FFFFFF"/>
              </w:rPr>
              <w:t xml:space="preserve"> a copy of this plan, as well as stock counts and the tonnage/litres </w:t>
            </w:r>
            <w:r w:rsidR="00536C92" w:rsidRPr="00B74E14">
              <w:rPr>
                <w:rFonts w:asciiTheme="minorHAnsi" w:hAnsiTheme="minorHAnsi" w:cstheme="minorHAnsi"/>
                <w:sz w:val="24"/>
                <w:szCs w:val="24"/>
                <w:shd w:val="clear" w:color="auto" w:fill="FFFFFF"/>
              </w:rPr>
              <w:t>applied</w:t>
            </w:r>
            <w:r w:rsidR="00B91D32" w:rsidRPr="00B74E14">
              <w:rPr>
                <w:rFonts w:asciiTheme="minorHAnsi" w:hAnsiTheme="minorHAnsi" w:cstheme="minorHAnsi"/>
                <w:sz w:val="24"/>
                <w:szCs w:val="24"/>
                <w:shd w:val="clear" w:color="auto" w:fill="FFFFFF"/>
              </w:rPr>
              <w:t xml:space="preserve"> (including dates)</w:t>
            </w:r>
            <w:r w:rsidR="00467D5D">
              <w:rPr>
                <w:rFonts w:asciiTheme="minorHAnsi" w:hAnsiTheme="minorHAnsi" w:cstheme="minorHAnsi"/>
                <w:sz w:val="24"/>
                <w:szCs w:val="24"/>
                <w:shd w:val="clear" w:color="auto" w:fill="FFFFFF"/>
              </w:rPr>
              <w:t xml:space="preserve"> with the </w:t>
            </w:r>
            <w:r w:rsidR="000F6CB1">
              <w:rPr>
                <w:rFonts w:asciiTheme="minorHAnsi" w:hAnsiTheme="minorHAnsi" w:cstheme="minorHAnsi"/>
                <w:sz w:val="24"/>
                <w:szCs w:val="24"/>
                <w:shd w:val="clear" w:color="auto" w:fill="FFFFFF"/>
              </w:rPr>
              <w:t>Scampston Farming Co. Ltd.</w:t>
            </w:r>
          </w:p>
          <w:p w14:paraId="33A597B6" w14:textId="77777777" w:rsidR="000F6CB1" w:rsidRPr="00B74E14" w:rsidRDefault="000F6CB1">
            <w:pPr>
              <w:spacing w:after="0" w:line="100" w:lineRule="atLeast"/>
              <w:rPr>
                <w:rFonts w:asciiTheme="minorHAnsi" w:hAnsiTheme="minorHAnsi" w:cstheme="minorHAnsi"/>
                <w:sz w:val="24"/>
                <w:szCs w:val="24"/>
              </w:rPr>
            </w:pPr>
          </w:p>
          <w:p w14:paraId="603C980C" w14:textId="77777777" w:rsidR="008660A1" w:rsidRPr="00B74E14" w:rsidRDefault="00B91D32">
            <w:pPr>
              <w:rPr>
                <w:rFonts w:asciiTheme="minorHAnsi" w:hAnsiTheme="minorHAnsi" w:cstheme="minorHAnsi"/>
                <w:sz w:val="24"/>
                <w:szCs w:val="24"/>
              </w:rPr>
            </w:pPr>
            <w:r w:rsidRPr="00B74E14">
              <w:rPr>
                <w:rFonts w:asciiTheme="minorHAnsi" w:hAnsiTheme="minorHAnsi" w:cstheme="minorHAnsi"/>
                <w:sz w:val="24"/>
                <w:szCs w:val="24"/>
              </w:rPr>
              <w:t xml:space="preserve">The following protocols will be </w:t>
            </w:r>
            <w:proofErr w:type="gramStart"/>
            <w:r w:rsidRPr="00B74E14">
              <w:rPr>
                <w:rFonts w:asciiTheme="minorHAnsi" w:hAnsiTheme="minorHAnsi" w:cstheme="minorHAnsi"/>
                <w:sz w:val="24"/>
                <w:szCs w:val="24"/>
              </w:rPr>
              <w:t>followed at all times</w:t>
            </w:r>
            <w:proofErr w:type="gramEnd"/>
            <w:r w:rsidRPr="00B74E14">
              <w:rPr>
                <w:rFonts w:asciiTheme="minorHAnsi" w:hAnsiTheme="minorHAnsi" w:cstheme="minorHAnsi"/>
                <w:sz w:val="24"/>
                <w:szCs w:val="24"/>
              </w:rPr>
              <w:t>:</w:t>
            </w:r>
          </w:p>
          <w:p w14:paraId="5090F3CB" w14:textId="77777777" w:rsidR="008660A1" w:rsidRPr="00B74E14" w:rsidRDefault="00B91D32">
            <w:pPr>
              <w:numPr>
                <w:ilvl w:val="0"/>
                <w:numId w:val="1"/>
              </w:numPr>
              <w:rPr>
                <w:rFonts w:asciiTheme="minorHAnsi" w:hAnsiTheme="minorHAnsi" w:cstheme="minorHAnsi"/>
                <w:sz w:val="24"/>
                <w:szCs w:val="24"/>
              </w:rPr>
            </w:pPr>
            <w:r w:rsidRPr="00B74E14">
              <w:rPr>
                <w:rFonts w:asciiTheme="minorHAnsi" w:hAnsiTheme="minorHAnsi" w:cstheme="minorHAnsi"/>
                <w:sz w:val="24"/>
                <w:szCs w:val="24"/>
              </w:rPr>
              <w:t xml:space="preserve">Once started, the clearing and spreading process will be completed in as little time as </w:t>
            </w:r>
            <w:proofErr w:type="gramStart"/>
            <w:r w:rsidRPr="00B74E14">
              <w:rPr>
                <w:rFonts w:asciiTheme="minorHAnsi" w:hAnsiTheme="minorHAnsi" w:cstheme="minorHAnsi"/>
                <w:sz w:val="24"/>
                <w:szCs w:val="24"/>
              </w:rPr>
              <w:t>possible;</w:t>
            </w:r>
            <w:proofErr w:type="gramEnd"/>
          </w:p>
          <w:p w14:paraId="63E58CCF" w14:textId="77777777" w:rsidR="008660A1" w:rsidRPr="00B74E14" w:rsidRDefault="00B91D32">
            <w:pPr>
              <w:numPr>
                <w:ilvl w:val="0"/>
                <w:numId w:val="1"/>
              </w:numPr>
              <w:rPr>
                <w:rFonts w:asciiTheme="minorHAnsi" w:hAnsiTheme="minorHAnsi" w:cstheme="minorHAnsi"/>
                <w:sz w:val="24"/>
                <w:szCs w:val="24"/>
              </w:rPr>
            </w:pPr>
            <w:r w:rsidRPr="00B74E14">
              <w:rPr>
                <w:rFonts w:asciiTheme="minorHAnsi" w:hAnsiTheme="minorHAnsi" w:cstheme="minorHAnsi"/>
                <w:sz w:val="24"/>
                <w:szCs w:val="24"/>
              </w:rPr>
              <w:lastRenderedPageBreak/>
              <w:t xml:space="preserve">The system is </w:t>
            </w:r>
            <w:proofErr w:type="gramStart"/>
            <w:r w:rsidRPr="00B74E14">
              <w:rPr>
                <w:rFonts w:asciiTheme="minorHAnsi" w:hAnsiTheme="minorHAnsi" w:cstheme="minorHAnsi"/>
                <w:sz w:val="24"/>
                <w:szCs w:val="24"/>
              </w:rPr>
              <w:t>sealed</w:t>
            </w:r>
            <w:proofErr w:type="gramEnd"/>
            <w:r w:rsidRPr="00B74E14">
              <w:rPr>
                <w:rFonts w:asciiTheme="minorHAnsi" w:hAnsiTheme="minorHAnsi" w:cstheme="minorHAnsi"/>
                <w:sz w:val="24"/>
                <w:szCs w:val="24"/>
              </w:rPr>
              <w:t xml:space="preserve"> and no spillage is anticipated, however, in the event of any spillage, surrounding concrete aprons to be cleaned immediately;</w:t>
            </w:r>
          </w:p>
          <w:p w14:paraId="7857C7C6" w14:textId="2CB3A300" w:rsidR="008660A1" w:rsidRPr="00B74E14" w:rsidRDefault="00B91D32" w:rsidP="00536C92">
            <w:pPr>
              <w:numPr>
                <w:ilvl w:val="0"/>
                <w:numId w:val="1"/>
              </w:numPr>
              <w:rPr>
                <w:rFonts w:asciiTheme="minorHAnsi" w:hAnsiTheme="minorHAnsi" w:cstheme="minorHAnsi"/>
                <w:sz w:val="24"/>
                <w:szCs w:val="24"/>
              </w:rPr>
            </w:pPr>
            <w:r w:rsidRPr="00B74E14">
              <w:rPr>
                <w:rFonts w:asciiTheme="minorHAnsi" w:hAnsiTheme="minorHAnsi" w:cstheme="minorHAnsi"/>
                <w:sz w:val="24"/>
                <w:szCs w:val="24"/>
              </w:rPr>
              <w:t>Dirty water associated with the cleanout process is collected in the slurry tank</w:t>
            </w:r>
            <w:r w:rsidR="00EA0F62">
              <w:rPr>
                <w:rFonts w:asciiTheme="minorHAnsi" w:hAnsiTheme="minorHAnsi" w:cstheme="minorHAnsi"/>
                <w:sz w:val="24"/>
                <w:szCs w:val="24"/>
              </w:rPr>
              <w:t>s at the finisher unit or a dirty water tank at the gilt shed</w:t>
            </w:r>
            <w:r w:rsidRPr="00B74E14">
              <w:rPr>
                <w:rFonts w:asciiTheme="minorHAnsi" w:hAnsiTheme="minorHAnsi" w:cstheme="minorHAnsi"/>
                <w:sz w:val="24"/>
                <w:szCs w:val="24"/>
              </w:rPr>
              <w:t>.</w:t>
            </w:r>
          </w:p>
        </w:tc>
      </w:tr>
      <w:tr w:rsidR="008660A1" w:rsidRPr="00B74E14" w14:paraId="4343703B" w14:textId="77777777">
        <w:tc>
          <w:tcPr>
            <w:tcW w:w="7488" w:type="dxa"/>
            <w:tcBorders>
              <w:top w:val="nil"/>
              <w:left w:val="single" w:sz="4" w:space="0" w:color="00000A"/>
              <w:bottom w:val="single" w:sz="4" w:space="0" w:color="00000A"/>
              <w:right w:val="single" w:sz="4" w:space="0" w:color="00000A"/>
            </w:tcBorders>
            <w:shd w:val="clear" w:color="auto" w:fill="FFFFFF"/>
            <w:tcMar>
              <w:left w:w="33" w:type="dxa"/>
            </w:tcMar>
          </w:tcPr>
          <w:p w14:paraId="11051B24"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lastRenderedPageBreak/>
              <w:t>Fuel oil &amp; chemical storage, low capacity non SRM</w:t>
            </w:r>
          </w:p>
        </w:tc>
        <w:tc>
          <w:tcPr>
            <w:tcW w:w="7489" w:type="dxa"/>
            <w:tcBorders>
              <w:top w:val="nil"/>
              <w:left w:val="single" w:sz="4" w:space="0" w:color="00000A"/>
              <w:bottom w:val="single" w:sz="4" w:space="0" w:color="00000A"/>
              <w:right w:val="single" w:sz="4" w:space="0" w:color="00000A"/>
            </w:tcBorders>
            <w:shd w:val="clear" w:color="auto" w:fill="FFFFFF"/>
            <w:tcMar>
              <w:left w:w="33" w:type="dxa"/>
            </w:tcMar>
          </w:tcPr>
          <w:p w14:paraId="0BEEF545" w14:textId="1616639A" w:rsidR="00536C92"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w:t>
            </w:r>
            <w:r w:rsidR="00BD042C" w:rsidRPr="00B74E14">
              <w:rPr>
                <w:rFonts w:asciiTheme="minorHAnsi" w:hAnsiTheme="minorHAnsi" w:cstheme="minorHAnsi"/>
                <w:sz w:val="24"/>
                <w:szCs w:val="24"/>
              </w:rPr>
              <w:t xml:space="preserve">There </w:t>
            </w:r>
            <w:r w:rsidR="00865779">
              <w:rPr>
                <w:rFonts w:asciiTheme="minorHAnsi" w:hAnsiTheme="minorHAnsi" w:cstheme="minorHAnsi"/>
                <w:sz w:val="24"/>
                <w:szCs w:val="24"/>
              </w:rPr>
              <w:t>is</w:t>
            </w:r>
            <w:r w:rsidR="00536C92" w:rsidRPr="00B74E14">
              <w:rPr>
                <w:rFonts w:asciiTheme="minorHAnsi" w:hAnsiTheme="minorHAnsi" w:cstheme="minorHAnsi"/>
                <w:sz w:val="24"/>
                <w:szCs w:val="24"/>
              </w:rPr>
              <w:t xml:space="preserve"> f</w:t>
            </w:r>
            <w:r w:rsidRPr="00B74E14">
              <w:rPr>
                <w:rFonts w:asciiTheme="minorHAnsi" w:hAnsiTheme="minorHAnsi" w:cstheme="minorHAnsi"/>
                <w:sz w:val="24"/>
                <w:szCs w:val="24"/>
              </w:rPr>
              <w:t>uel oil</w:t>
            </w:r>
            <w:r w:rsidR="00BD042C" w:rsidRPr="00B74E14">
              <w:rPr>
                <w:rFonts w:asciiTheme="minorHAnsi" w:hAnsiTheme="minorHAnsi" w:cstheme="minorHAnsi"/>
                <w:sz w:val="24"/>
                <w:szCs w:val="24"/>
              </w:rPr>
              <w:t xml:space="preserve"> storage</w:t>
            </w:r>
            <w:r w:rsidR="00536C92" w:rsidRPr="00B74E14">
              <w:rPr>
                <w:rFonts w:asciiTheme="minorHAnsi" w:hAnsiTheme="minorHAnsi" w:cstheme="minorHAnsi"/>
                <w:sz w:val="24"/>
                <w:szCs w:val="24"/>
              </w:rPr>
              <w:t xml:space="preserve"> on the installation.</w:t>
            </w:r>
          </w:p>
          <w:p w14:paraId="72A3E35B" w14:textId="47BDC29F" w:rsidR="008660A1" w:rsidRDefault="00536C9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P</w:t>
            </w:r>
            <w:r w:rsidR="00B91D32" w:rsidRPr="00B74E14">
              <w:rPr>
                <w:rFonts w:asciiTheme="minorHAnsi" w:hAnsiTheme="minorHAnsi" w:cstheme="minorHAnsi"/>
                <w:sz w:val="24"/>
                <w:szCs w:val="24"/>
              </w:rPr>
              <w:t>esticides and veterinary medicines are all stored in bunded areas capable of retaining any spillage</w:t>
            </w:r>
            <w:r w:rsidR="00057AAB">
              <w:rPr>
                <w:rFonts w:asciiTheme="minorHAnsi" w:hAnsiTheme="minorHAnsi" w:cstheme="minorHAnsi"/>
                <w:sz w:val="24"/>
                <w:szCs w:val="24"/>
              </w:rPr>
              <w:t>.</w:t>
            </w:r>
          </w:p>
          <w:p w14:paraId="751577E8" w14:textId="77777777" w:rsidR="00057AAB" w:rsidRPr="00057AAB" w:rsidRDefault="00057AAB" w:rsidP="00057AAB">
            <w:pPr>
              <w:spacing w:after="0" w:line="100" w:lineRule="atLeast"/>
              <w:rPr>
                <w:rFonts w:asciiTheme="minorHAnsi" w:hAnsiTheme="minorHAnsi" w:cstheme="minorHAnsi"/>
                <w:sz w:val="28"/>
                <w:szCs w:val="28"/>
              </w:rPr>
            </w:pPr>
            <w:r w:rsidRPr="00057AAB">
              <w:rPr>
                <w:sz w:val="24"/>
                <w:szCs w:val="24"/>
              </w:rPr>
              <w:t xml:space="preserve">Tank, </w:t>
            </w:r>
            <w:proofErr w:type="gramStart"/>
            <w:r w:rsidRPr="00057AAB">
              <w:rPr>
                <w:sz w:val="24"/>
                <w:szCs w:val="24"/>
              </w:rPr>
              <w:t>storage</w:t>
            </w:r>
            <w:proofErr w:type="gramEnd"/>
            <w:r w:rsidRPr="00057AAB">
              <w:rPr>
                <w:sz w:val="24"/>
                <w:szCs w:val="24"/>
              </w:rPr>
              <w:t xml:space="preserve"> and bunds conform with SGN EPR6.09 'How to comply with your environmental permit for intensive farming'.</w:t>
            </w:r>
          </w:p>
          <w:p w14:paraId="55E02D2F" w14:textId="77777777" w:rsidR="00057AAB" w:rsidRPr="00B74E14" w:rsidRDefault="00057AAB">
            <w:pPr>
              <w:spacing w:after="0" w:line="100" w:lineRule="atLeast"/>
              <w:rPr>
                <w:rFonts w:asciiTheme="minorHAnsi" w:hAnsiTheme="minorHAnsi" w:cstheme="minorHAnsi"/>
                <w:sz w:val="24"/>
                <w:szCs w:val="24"/>
              </w:rPr>
            </w:pPr>
          </w:p>
          <w:p w14:paraId="1456067C" w14:textId="77777777" w:rsidR="008660A1" w:rsidRPr="00B74E14" w:rsidRDefault="008660A1">
            <w:pPr>
              <w:spacing w:after="0" w:line="100" w:lineRule="atLeast"/>
              <w:rPr>
                <w:rFonts w:asciiTheme="minorHAnsi" w:hAnsiTheme="minorHAnsi" w:cstheme="minorHAnsi"/>
                <w:b/>
                <w:sz w:val="24"/>
                <w:szCs w:val="24"/>
              </w:rPr>
            </w:pPr>
          </w:p>
        </w:tc>
      </w:tr>
      <w:tr w:rsidR="008660A1" w:rsidRPr="00B74E14" w14:paraId="4B9A2B45"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D354F38"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Housing</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12CCB45" w14:textId="77777777"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Housing design and management is in accordance with SGN EPR6.09 ‘How to comply with your environmental permit for intensive farming’ </w:t>
            </w:r>
          </w:p>
          <w:p w14:paraId="2611511A" w14:textId="20AD2665" w:rsidR="008660A1" w:rsidRPr="00B74E14" w:rsidRDefault="00B91D32" w:rsidP="001A2FFE">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The </w:t>
            </w:r>
            <w:r w:rsidR="00EF55FF">
              <w:rPr>
                <w:rFonts w:asciiTheme="minorHAnsi" w:hAnsiTheme="minorHAnsi" w:cstheme="minorHAnsi"/>
                <w:color w:val="000000"/>
                <w:sz w:val="24"/>
                <w:szCs w:val="24"/>
              </w:rPr>
              <w:t xml:space="preserve">new </w:t>
            </w:r>
            <w:r w:rsidRPr="00B74E14">
              <w:rPr>
                <w:rFonts w:asciiTheme="minorHAnsi" w:hAnsiTheme="minorHAnsi" w:cstheme="minorHAnsi"/>
                <w:color w:val="000000"/>
                <w:sz w:val="24"/>
                <w:szCs w:val="24"/>
              </w:rPr>
              <w:t xml:space="preserve">building and associated drainage </w:t>
            </w:r>
            <w:r w:rsidR="00EF55FF">
              <w:rPr>
                <w:rFonts w:asciiTheme="minorHAnsi" w:hAnsiTheme="minorHAnsi" w:cstheme="minorHAnsi"/>
                <w:color w:val="000000"/>
                <w:sz w:val="24"/>
                <w:szCs w:val="24"/>
              </w:rPr>
              <w:t xml:space="preserve">will be </w:t>
            </w:r>
            <w:r w:rsidRPr="00B74E14">
              <w:rPr>
                <w:rFonts w:asciiTheme="minorHAnsi" w:hAnsiTheme="minorHAnsi" w:cstheme="minorHAnsi"/>
                <w:color w:val="000000"/>
                <w:sz w:val="24"/>
                <w:szCs w:val="24"/>
              </w:rPr>
              <w:t>built to BAT standards, with a strong focus on resource saving and efficiency</w:t>
            </w:r>
            <w:r w:rsidR="00467D5D">
              <w:rPr>
                <w:rFonts w:asciiTheme="minorHAnsi" w:hAnsiTheme="minorHAnsi" w:cstheme="minorHAnsi"/>
                <w:color w:val="000000"/>
                <w:sz w:val="24"/>
                <w:szCs w:val="24"/>
              </w:rPr>
              <w:t>.</w:t>
            </w:r>
            <w:r w:rsidRPr="00B74E14">
              <w:rPr>
                <w:rFonts w:asciiTheme="minorHAnsi" w:hAnsiTheme="minorHAnsi" w:cstheme="minorHAnsi"/>
                <w:color w:val="000000"/>
                <w:sz w:val="24"/>
                <w:szCs w:val="24"/>
              </w:rPr>
              <w:t xml:space="preserve">  </w:t>
            </w:r>
          </w:p>
          <w:p w14:paraId="016122EC" w14:textId="6D0C5047" w:rsidR="008660A1" w:rsidRPr="00B74E14" w:rsidRDefault="00B91D32">
            <w:pPr>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w:t>
            </w:r>
            <w:r w:rsidR="00BD042C" w:rsidRPr="00B74E14">
              <w:rPr>
                <w:rFonts w:asciiTheme="minorHAnsi" w:hAnsiTheme="minorHAnsi" w:cstheme="minorHAnsi"/>
                <w:color w:val="000000"/>
                <w:sz w:val="24"/>
                <w:szCs w:val="24"/>
              </w:rPr>
              <w:t>LED</w:t>
            </w:r>
            <w:r w:rsidRPr="00B74E14">
              <w:rPr>
                <w:rFonts w:asciiTheme="minorHAnsi" w:hAnsiTheme="minorHAnsi" w:cstheme="minorHAnsi"/>
                <w:color w:val="000000"/>
                <w:sz w:val="24"/>
                <w:szCs w:val="24"/>
              </w:rPr>
              <w:t xml:space="preserve"> lighting </w:t>
            </w:r>
            <w:r w:rsidR="0005110F">
              <w:rPr>
                <w:rFonts w:asciiTheme="minorHAnsi" w:hAnsiTheme="minorHAnsi" w:cstheme="minorHAnsi"/>
                <w:color w:val="000000"/>
                <w:sz w:val="24"/>
                <w:szCs w:val="24"/>
              </w:rPr>
              <w:t>will be used</w:t>
            </w:r>
            <w:r w:rsidRPr="00B74E14">
              <w:rPr>
                <w:rFonts w:asciiTheme="minorHAnsi" w:hAnsiTheme="minorHAnsi" w:cstheme="minorHAnsi"/>
                <w:color w:val="000000"/>
                <w:sz w:val="24"/>
                <w:szCs w:val="24"/>
              </w:rPr>
              <w:t xml:space="preserve"> </w:t>
            </w:r>
            <w:r w:rsidR="00BB41F7" w:rsidRPr="00B74E14">
              <w:rPr>
                <w:rFonts w:asciiTheme="minorHAnsi" w:hAnsiTheme="minorHAnsi" w:cstheme="minorHAnsi"/>
                <w:color w:val="000000"/>
                <w:sz w:val="24"/>
                <w:szCs w:val="24"/>
              </w:rPr>
              <w:t>throughout</w:t>
            </w:r>
            <w:r w:rsidR="0005110F">
              <w:rPr>
                <w:rFonts w:asciiTheme="minorHAnsi" w:hAnsiTheme="minorHAnsi" w:cstheme="minorHAnsi"/>
                <w:color w:val="000000"/>
                <w:sz w:val="24"/>
                <w:szCs w:val="24"/>
              </w:rPr>
              <w:t xml:space="preserve"> the new finisher unit.</w:t>
            </w:r>
          </w:p>
          <w:p w14:paraId="06856E5C" w14:textId="6A5CAF06" w:rsidR="008660A1" w:rsidRPr="00B74E14" w:rsidRDefault="00B91D32">
            <w:pPr>
              <w:pStyle w:val="TextBody"/>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All buildings and structures on site are maintained in good repair. In accordance with the management system. There is a programme of inspection and planned preventative maintenance for the housing, </w:t>
            </w:r>
            <w:proofErr w:type="gramStart"/>
            <w:r w:rsidRPr="00B74E14">
              <w:rPr>
                <w:rFonts w:asciiTheme="minorHAnsi" w:hAnsiTheme="minorHAnsi" w:cstheme="minorHAnsi"/>
                <w:color w:val="000000"/>
                <w:sz w:val="24"/>
                <w:szCs w:val="24"/>
              </w:rPr>
              <w:t>drainage</w:t>
            </w:r>
            <w:proofErr w:type="gramEnd"/>
            <w:r w:rsidRPr="00B74E14">
              <w:rPr>
                <w:rFonts w:asciiTheme="minorHAnsi" w:hAnsiTheme="minorHAnsi" w:cstheme="minorHAnsi"/>
                <w:color w:val="000000"/>
                <w:sz w:val="24"/>
                <w:szCs w:val="24"/>
              </w:rPr>
              <w:t xml:space="preserve"> and all equipment. Floors and walls are kept clean. </w:t>
            </w:r>
          </w:p>
          <w:p w14:paraId="47E782DC" w14:textId="16F7C485" w:rsidR="008660A1"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The slat systems remain </w:t>
            </w:r>
            <w:proofErr w:type="gramStart"/>
            <w:r w:rsidRPr="00B74E14">
              <w:rPr>
                <w:rFonts w:asciiTheme="minorHAnsi" w:hAnsiTheme="minorHAnsi" w:cstheme="minorHAnsi"/>
                <w:color w:val="000000"/>
                <w:sz w:val="24"/>
                <w:szCs w:val="24"/>
              </w:rPr>
              <w:t>fairly clean</w:t>
            </w:r>
            <w:proofErr w:type="gramEnd"/>
            <w:r w:rsidRPr="00B74E14">
              <w:rPr>
                <w:rFonts w:asciiTheme="minorHAnsi" w:hAnsiTheme="minorHAnsi" w:cstheme="minorHAnsi"/>
                <w:color w:val="000000"/>
                <w:sz w:val="24"/>
                <w:szCs w:val="24"/>
              </w:rPr>
              <w:t xml:space="preserve"> without accumulation, allowing slurry and urine to transfer quickly to the pits underneath.</w:t>
            </w:r>
          </w:p>
          <w:p w14:paraId="3A3ADC89" w14:textId="66E7EAFF" w:rsidR="00BC5DB4" w:rsidRDefault="00BC5DB4">
            <w:pPr>
              <w:spacing w:after="0" w:line="100" w:lineRule="atLeast"/>
              <w:rPr>
                <w:rFonts w:asciiTheme="minorHAnsi" w:hAnsiTheme="minorHAnsi" w:cstheme="minorHAnsi"/>
                <w:color w:val="000000"/>
                <w:sz w:val="24"/>
                <w:szCs w:val="24"/>
              </w:rPr>
            </w:pPr>
            <w:r w:rsidRPr="00BC5DB4">
              <w:rPr>
                <w:rFonts w:asciiTheme="minorHAnsi" w:hAnsiTheme="minorHAnsi" w:cstheme="minorHAnsi"/>
                <w:color w:val="000000"/>
                <w:sz w:val="24"/>
                <w:szCs w:val="24"/>
              </w:rPr>
              <w:t>The straw-based accommodation is a scrape-through system to prevent ponding or build-up of urine. M</w:t>
            </w:r>
            <w:r w:rsidR="00F66E79">
              <w:rPr>
                <w:rFonts w:asciiTheme="minorHAnsi" w:hAnsiTheme="minorHAnsi" w:cstheme="minorHAnsi"/>
                <w:color w:val="000000"/>
                <w:sz w:val="24"/>
                <w:szCs w:val="24"/>
              </w:rPr>
              <w:t>anure</w:t>
            </w:r>
            <w:r w:rsidRPr="00BC5DB4">
              <w:rPr>
                <w:rFonts w:asciiTheme="minorHAnsi" w:hAnsiTheme="minorHAnsi" w:cstheme="minorHAnsi"/>
                <w:color w:val="000000"/>
                <w:sz w:val="24"/>
                <w:szCs w:val="24"/>
              </w:rPr>
              <w:t xml:space="preserve"> is scraped </w:t>
            </w:r>
            <w:r w:rsidR="002367E4">
              <w:rPr>
                <w:rFonts w:asciiTheme="minorHAnsi" w:hAnsiTheme="minorHAnsi" w:cstheme="minorHAnsi"/>
                <w:color w:val="000000"/>
                <w:sz w:val="24"/>
                <w:szCs w:val="24"/>
              </w:rPr>
              <w:t>out of the gilt shed</w:t>
            </w:r>
            <w:r w:rsidRPr="00BC5DB4">
              <w:rPr>
                <w:rFonts w:asciiTheme="minorHAnsi" w:hAnsiTheme="minorHAnsi" w:cstheme="minorHAnsi"/>
                <w:color w:val="000000"/>
                <w:sz w:val="24"/>
                <w:szCs w:val="24"/>
              </w:rPr>
              <w:t xml:space="preserve"> to the manure storage area</w:t>
            </w:r>
            <w:r w:rsidR="00634327">
              <w:rPr>
                <w:rFonts w:asciiTheme="minorHAnsi" w:hAnsiTheme="minorHAnsi" w:cstheme="minorHAnsi"/>
                <w:color w:val="000000"/>
                <w:sz w:val="24"/>
                <w:szCs w:val="24"/>
              </w:rPr>
              <w:t xml:space="preserve"> several times a week.</w:t>
            </w:r>
          </w:p>
          <w:p w14:paraId="1794032E" w14:textId="396BCF41"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Drinkers have been designed to prevent leakage to mi</w:t>
            </w:r>
            <w:r w:rsidR="001F4426">
              <w:rPr>
                <w:rFonts w:asciiTheme="minorHAnsi" w:hAnsiTheme="minorHAnsi" w:cstheme="minorHAnsi"/>
                <w:color w:val="000000"/>
                <w:sz w:val="24"/>
                <w:szCs w:val="24"/>
              </w:rPr>
              <w:t>nimise the amount wastage of water and any dirty water</w:t>
            </w:r>
            <w:r w:rsidRPr="00B74E14">
              <w:rPr>
                <w:rFonts w:asciiTheme="minorHAnsi" w:hAnsiTheme="minorHAnsi" w:cstheme="minorHAnsi"/>
                <w:color w:val="000000"/>
                <w:sz w:val="24"/>
                <w:szCs w:val="24"/>
              </w:rPr>
              <w:t xml:space="preserve"> going to the slurry storage. Water </w:t>
            </w:r>
            <w:r w:rsidR="00BD042C" w:rsidRPr="00B74E14">
              <w:rPr>
                <w:rFonts w:asciiTheme="minorHAnsi" w:hAnsiTheme="minorHAnsi" w:cstheme="minorHAnsi"/>
                <w:color w:val="000000"/>
                <w:sz w:val="24"/>
                <w:szCs w:val="24"/>
              </w:rPr>
              <w:t>nipple drinkers</w:t>
            </w:r>
            <w:r w:rsidR="001F4426">
              <w:rPr>
                <w:rFonts w:asciiTheme="minorHAnsi" w:hAnsiTheme="minorHAnsi" w:cstheme="minorHAnsi"/>
                <w:color w:val="000000"/>
                <w:sz w:val="24"/>
                <w:szCs w:val="24"/>
              </w:rPr>
              <w:t xml:space="preserve"> and bowls</w:t>
            </w:r>
            <w:r w:rsidRPr="00B74E14">
              <w:rPr>
                <w:rFonts w:asciiTheme="minorHAnsi" w:hAnsiTheme="minorHAnsi" w:cstheme="minorHAnsi"/>
                <w:color w:val="000000"/>
                <w:sz w:val="24"/>
                <w:szCs w:val="24"/>
              </w:rPr>
              <w:t xml:space="preserve"> </w:t>
            </w:r>
            <w:r w:rsidRPr="00B74E14">
              <w:rPr>
                <w:rFonts w:asciiTheme="minorHAnsi" w:hAnsiTheme="minorHAnsi" w:cstheme="minorHAnsi"/>
                <w:color w:val="000000"/>
                <w:sz w:val="24"/>
                <w:szCs w:val="24"/>
                <w:shd w:val="clear" w:color="auto" w:fill="FFFFFF"/>
              </w:rPr>
              <w:t xml:space="preserve">are </w:t>
            </w:r>
            <w:proofErr w:type="gramStart"/>
            <w:r w:rsidRPr="00B74E14">
              <w:rPr>
                <w:rFonts w:asciiTheme="minorHAnsi" w:hAnsiTheme="minorHAnsi" w:cstheme="minorHAnsi"/>
                <w:color w:val="000000"/>
                <w:sz w:val="24"/>
                <w:szCs w:val="24"/>
                <w:shd w:val="clear" w:color="auto" w:fill="FFFFFF"/>
              </w:rPr>
              <w:t>used</w:t>
            </w:r>
            <w:proofErr w:type="gramEnd"/>
            <w:r w:rsidRPr="00B74E14">
              <w:rPr>
                <w:rFonts w:asciiTheme="minorHAnsi" w:hAnsiTheme="minorHAnsi" w:cstheme="minorHAnsi"/>
                <w:color w:val="000000"/>
                <w:sz w:val="24"/>
                <w:szCs w:val="24"/>
              </w:rPr>
              <w:t xml:space="preserve"> and water consumption is monitored. </w:t>
            </w:r>
          </w:p>
          <w:p w14:paraId="244ABA5A" w14:textId="10D03A57"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 Service checks are carried out on the ventilation system </w:t>
            </w:r>
            <w:r w:rsidR="001F4426">
              <w:rPr>
                <w:rFonts w:asciiTheme="minorHAnsi" w:hAnsiTheme="minorHAnsi" w:cstheme="minorHAnsi"/>
                <w:color w:val="auto"/>
                <w:sz w:val="24"/>
                <w:szCs w:val="24"/>
              </w:rPr>
              <w:t>annually</w:t>
            </w:r>
            <w:r w:rsidRPr="00B74E14">
              <w:rPr>
                <w:rFonts w:asciiTheme="minorHAnsi" w:hAnsiTheme="minorHAnsi" w:cstheme="minorHAnsi"/>
                <w:color w:val="000000"/>
                <w:sz w:val="24"/>
                <w:szCs w:val="24"/>
              </w:rPr>
              <w:t xml:space="preserve"> in accordance with the manufacturer’s instructions.                                                                                                                                                                                                                                                                                                                                                                                                                                                                                                                                                                                                                                                                                                                                                                                                                                                                                                                                                                                                                                                                                                                                                                                                                                                                                                                                                                                                                        </w:t>
            </w:r>
          </w:p>
          <w:p w14:paraId="61DBE2D7" w14:textId="77777777" w:rsidR="008660A1" w:rsidRPr="00B74E14" w:rsidRDefault="008660A1">
            <w:pPr>
              <w:spacing w:after="0" w:line="100" w:lineRule="atLeast"/>
              <w:rPr>
                <w:rFonts w:asciiTheme="minorHAnsi" w:hAnsiTheme="minorHAnsi" w:cstheme="minorHAnsi"/>
                <w:b/>
                <w:sz w:val="24"/>
                <w:szCs w:val="24"/>
              </w:rPr>
            </w:pPr>
          </w:p>
        </w:tc>
      </w:tr>
      <w:tr w:rsidR="008660A1" w:rsidRPr="00B74E14" w14:paraId="71C0E778" w14:textId="77777777">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C78FAF2"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lastRenderedPageBreak/>
              <w:t>Drainage</w:t>
            </w:r>
          </w:p>
        </w:tc>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A95317D" w14:textId="6AE7DF31"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Refer to the drainage plan</w:t>
            </w:r>
            <w:r w:rsidR="00BD042C" w:rsidRPr="00B74E14">
              <w:rPr>
                <w:rFonts w:asciiTheme="minorHAnsi" w:hAnsiTheme="minorHAnsi" w:cstheme="minorHAnsi"/>
                <w:sz w:val="24"/>
                <w:szCs w:val="24"/>
              </w:rPr>
              <w:t xml:space="preserve"> </w:t>
            </w:r>
            <w:r w:rsidR="004A0540">
              <w:rPr>
                <w:rFonts w:asciiTheme="minorHAnsi" w:hAnsiTheme="minorHAnsi" w:cstheme="minorHAnsi"/>
                <w:sz w:val="24"/>
                <w:szCs w:val="24"/>
              </w:rPr>
              <w:t>(</w:t>
            </w:r>
            <w:r w:rsidR="00302BDC">
              <w:rPr>
                <w:rFonts w:asciiTheme="minorHAnsi" w:hAnsiTheme="minorHAnsi" w:cstheme="minorHAnsi"/>
                <w:sz w:val="24"/>
                <w:szCs w:val="24"/>
              </w:rPr>
              <w:t>Site Plans and Supporting Information Document</w:t>
            </w:r>
            <w:r w:rsidR="00EB10F6">
              <w:rPr>
                <w:rFonts w:asciiTheme="minorHAnsi" w:hAnsiTheme="minorHAnsi" w:cstheme="minorHAnsi"/>
                <w:sz w:val="24"/>
                <w:szCs w:val="24"/>
              </w:rPr>
              <w:t xml:space="preserve">). </w:t>
            </w:r>
          </w:p>
          <w:p w14:paraId="389861F3" w14:textId="29D458DC"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The clean water drainage systems are not contaminated. Slurry is not allowed to enter </w:t>
            </w:r>
            <w:r w:rsidR="00103586" w:rsidRPr="00B74E14">
              <w:rPr>
                <w:rFonts w:asciiTheme="minorHAnsi" w:hAnsiTheme="minorHAnsi" w:cstheme="minorHAnsi"/>
                <w:sz w:val="24"/>
                <w:szCs w:val="24"/>
              </w:rPr>
              <w:t>clean water</w:t>
            </w:r>
            <w:r w:rsidRPr="00B74E14">
              <w:rPr>
                <w:rFonts w:asciiTheme="minorHAnsi" w:hAnsiTheme="minorHAnsi" w:cstheme="minorHAnsi"/>
                <w:sz w:val="24"/>
                <w:szCs w:val="24"/>
              </w:rPr>
              <w:t xml:space="preserve"> drain</w:t>
            </w:r>
            <w:r w:rsidR="00103586" w:rsidRPr="00B74E14">
              <w:rPr>
                <w:rFonts w:asciiTheme="minorHAnsi" w:hAnsiTheme="minorHAnsi" w:cstheme="minorHAnsi"/>
                <w:sz w:val="24"/>
                <w:szCs w:val="24"/>
              </w:rPr>
              <w:t>age routes</w:t>
            </w:r>
            <w:r w:rsidRPr="00B74E14">
              <w:rPr>
                <w:rFonts w:asciiTheme="minorHAnsi" w:hAnsiTheme="minorHAnsi" w:cstheme="minorHAnsi"/>
                <w:sz w:val="24"/>
                <w:szCs w:val="24"/>
              </w:rPr>
              <w:t xml:space="preserve">. Only roof water </w:t>
            </w:r>
            <w:r w:rsidR="00BD042C" w:rsidRPr="00B74E14">
              <w:rPr>
                <w:rFonts w:asciiTheme="minorHAnsi" w:hAnsiTheme="minorHAnsi" w:cstheme="minorHAnsi"/>
                <w:sz w:val="24"/>
                <w:szCs w:val="24"/>
              </w:rPr>
              <w:t xml:space="preserve">and clean yard water </w:t>
            </w:r>
            <w:r w:rsidRPr="00B74E14">
              <w:rPr>
                <w:rFonts w:asciiTheme="minorHAnsi" w:hAnsiTheme="minorHAnsi" w:cstheme="minorHAnsi"/>
                <w:sz w:val="24"/>
                <w:szCs w:val="24"/>
              </w:rPr>
              <w:t>leaves the site</w:t>
            </w:r>
            <w:r w:rsidR="00BD042C" w:rsidRPr="00B74E14">
              <w:rPr>
                <w:rFonts w:asciiTheme="minorHAnsi" w:hAnsiTheme="minorHAnsi" w:cstheme="minorHAnsi"/>
                <w:sz w:val="24"/>
                <w:szCs w:val="24"/>
              </w:rPr>
              <w:t xml:space="preserve">, via </w:t>
            </w:r>
            <w:r w:rsidR="00EB1D38">
              <w:rPr>
                <w:rFonts w:asciiTheme="minorHAnsi" w:hAnsiTheme="minorHAnsi" w:cstheme="minorHAnsi"/>
                <w:sz w:val="24"/>
                <w:szCs w:val="24"/>
              </w:rPr>
              <w:t>drainage system to soakaways.</w:t>
            </w:r>
            <w:r w:rsidRPr="00B74E14">
              <w:rPr>
                <w:rFonts w:asciiTheme="minorHAnsi" w:hAnsiTheme="minorHAnsi" w:cstheme="minorHAnsi"/>
                <w:sz w:val="24"/>
                <w:szCs w:val="24"/>
              </w:rPr>
              <w:t xml:space="preserve"> All </w:t>
            </w:r>
            <w:r w:rsidR="00BD042C" w:rsidRPr="00B74E14">
              <w:rPr>
                <w:rFonts w:asciiTheme="minorHAnsi" w:hAnsiTheme="minorHAnsi" w:cstheme="minorHAnsi"/>
                <w:sz w:val="24"/>
                <w:szCs w:val="24"/>
              </w:rPr>
              <w:t>contaminated water</w:t>
            </w:r>
            <w:r w:rsidRPr="00B74E14">
              <w:rPr>
                <w:rFonts w:asciiTheme="minorHAnsi" w:hAnsiTheme="minorHAnsi" w:cstheme="minorHAnsi"/>
                <w:sz w:val="24"/>
                <w:szCs w:val="24"/>
              </w:rPr>
              <w:t xml:space="preserve"> is directed to the slurry storage</w:t>
            </w:r>
            <w:r w:rsidR="00103586" w:rsidRPr="00B74E14">
              <w:rPr>
                <w:rFonts w:asciiTheme="minorHAnsi" w:hAnsiTheme="minorHAnsi" w:cstheme="minorHAnsi"/>
                <w:sz w:val="24"/>
                <w:szCs w:val="24"/>
              </w:rPr>
              <w:t xml:space="preserve"> pits</w:t>
            </w:r>
            <w:r w:rsidRPr="00B74E14">
              <w:rPr>
                <w:rFonts w:asciiTheme="minorHAnsi" w:hAnsiTheme="minorHAnsi" w:cstheme="minorHAnsi"/>
                <w:sz w:val="24"/>
                <w:szCs w:val="24"/>
              </w:rPr>
              <w:t xml:space="preserve">. </w:t>
            </w:r>
          </w:p>
          <w:p w14:paraId="48F28370" w14:textId="05FFCC7D"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Yard areas are kept visibly </w:t>
            </w:r>
            <w:proofErr w:type="gramStart"/>
            <w:r w:rsidRPr="00B74E14">
              <w:rPr>
                <w:rFonts w:asciiTheme="minorHAnsi" w:hAnsiTheme="minorHAnsi" w:cstheme="minorHAnsi"/>
                <w:sz w:val="24"/>
                <w:szCs w:val="24"/>
              </w:rPr>
              <w:t>clean,</w:t>
            </w:r>
            <w:proofErr w:type="gramEnd"/>
            <w:r w:rsidRPr="00B74E14">
              <w:rPr>
                <w:rFonts w:asciiTheme="minorHAnsi" w:hAnsiTheme="minorHAnsi" w:cstheme="minorHAnsi"/>
                <w:sz w:val="24"/>
                <w:szCs w:val="24"/>
              </w:rPr>
              <w:t xml:space="preserve"> drainage channels are kept clear and spilt feed and dust are cleaned up</w:t>
            </w:r>
            <w:r w:rsidR="00EB10F6">
              <w:rPr>
                <w:rFonts w:asciiTheme="minorHAnsi" w:hAnsiTheme="minorHAnsi" w:cstheme="minorHAnsi"/>
                <w:sz w:val="24"/>
                <w:szCs w:val="24"/>
              </w:rPr>
              <w:t>.</w:t>
            </w:r>
            <w:r w:rsidRPr="00B74E14">
              <w:rPr>
                <w:rFonts w:asciiTheme="minorHAnsi" w:hAnsiTheme="minorHAnsi" w:cstheme="minorHAnsi"/>
                <w:sz w:val="24"/>
                <w:szCs w:val="24"/>
              </w:rPr>
              <w:t xml:space="preserve"> </w:t>
            </w:r>
          </w:p>
          <w:p w14:paraId="1AA94990" w14:textId="75CBD943"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Drainage from the animal housing and water from cleaning out is treated as slurry and directed to the slurry </w:t>
            </w:r>
            <w:r w:rsidR="00103586" w:rsidRPr="00B74E14">
              <w:rPr>
                <w:rFonts w:asciiTheme="minorHAnsi" w:hAnsiTheme="minorHAnsi" w:cstheme="minorHAnsi"/>
                <w:sz w:val="24"/>
                <w:szCs w:val="24"/>
              </w:rPr>
              <w:t>pits</w:t>
            </w:r>
            <w:r w:rsidR="00E61418">
              <w:rPr>
                <w:rFonts w:asciiTheme="minorHAnsi" w:hAnsiTheme="minorHAnsi" w:cstheme="minorHAnsi"/>
                <w:sz w:val="24"/>
                <w:szCs w:val="24"/>
              </w:rPr>
              <w:t xml:space="preserve"> at finisher unit, gilt unit the dirty water is drained into a dirty water tank.</w:t>
            </w:r>
            <w:r w:rsidRPr="00B74E14">
              <w:rPr>
                <w:rFonts w:asciiTheme="minorHAnsi" w:hAnsiTheme="minorHAnsi" w:cstheme="minorHAnsi"/>
                <w:sz w:val="24"/>
                <w:szCs w:val="24"/>
              </w:rPr>
              <w:t xml:space="preserve"> </w:t>
            </w:r>
          </w:p>
          <w:p w14:paraId="0F4EEE5D" w14:textId="5D2A86B9" w:rsidR="008660A1" w:rsidRPr="001F4426" w:rsidRDefault="00B91D32">
            <w:pPr>
              <w:spacing w:after="0" w:line="100" w:lineRule="atLeast"/>
              <w:rPr>
                <w:rFonts w:asciiTheme="minorHAnsi" w:hAnsiTheme="minorHAnsi" w:cstheme="minorHAnsi"/>
                <w:color w:val="auto"/>
                <w:sz w:val="24"/>
                <w:szCs w:val="24"/>
              </w:rPr>
            </w:pPr>
            <w:r w:rsidRPr="001F4426">
              <w:rPr>
                <w:rFonts w:asciiTheme="minorHAnsi" w:hAnsiTheme="minorHAnsi" w:cstheme="minorHAnsi"/>
                <w:color w:val="auto"/>
                <w:sz w:val="24"/>
                <w:szCs w:val="24"/>
              </w:rPr>
              <w:t xml:space="preserve"> Disinfectant footbaths are designed not to overflow. Used disinfectant is added to the slurry </w:t>
            </w:r>
            <w:r w:rsidR="00103586" w:rsidRPr="001F4426">
              <w:rPr>
                <w:rFonts w:asciiTheme="minorHAnsi" w:hAnsiTheme="minorHAnsi" w:cstheme="minorHAnsi"/>
                <w:color w:val="auto"/>
                <w:sz w:val="24"/>
                <w:szCs w:val="24"/>
              </w:rPr>
              <w:t>pits</w:t>
            </w:r>
            <w:r w:rsidR="00E61418">
              <w:rPr>
                <w:rFonts w:asciiTheme="minorHAnsi" w:hAnsiTheme="minorHAnsi" w:cstheme="minorHAnsi"/>
                <w:color w:val="auto"/>
                <w:sz w:val="24"/>
                <w:szCs w:val="24"/>
              </w:rPr>
              <w:t>/dirty water drainage</w:t>
            </w:r>
            <w:r w:rsidRPr="001F4426">
              <w:rPr>
                <w:rFonts w:asciiTheme="minorHAnsi" w:hAnsiTheme="minorHAnsi" w:cstheme="minorHAnsi"/>
                <w:color w:val="auto"/>
                <w:sz w:val="24"/>
                <w:szCs w:val="24"/>
              </w:rPr>
              <w:t xml:space="preserve">. </w:t>
            </w:r>
          </w:p>
          <w:p w14:paraId="6B77E609" w14:textId="642234C2" w:rsidR="00BD09A6" w:rsidRPr="00B74E14" w:rsidRDefault="00BD09A6">
            <w:pPr>
              <w:spacing w:after="0" w:line="100" w:lineRule="atLeast"/>
              <w:rPr>
                <w:rFonts w:asciiTheme="minorHAnsi" w:hAnsiTheme="minorHAnsi" w:cstheme="minorHAnsi"/>
                <w:sz w:val="24"/>
                <w:szCs w:val="24"/>
              </w:rPr>
            </w:pPr>
          </w:p>
        </w:tc>
      </w:tr>
      <w:tr w:rsidR="008660A1" w:rsidRPr="00B74E14" w14:paraId="26CC92BA" w14:textId="77777777">
        <w:tc>
          <w:tcPr>
            <w:tcW w:w="7488" w:type="dxa"/>
            <w:tcBorders>
              <w:top w:val="nil"/>
              <w:left w:val="single" w:sz="4" w:space="0" w:color="00000A"/>
              <w:bottom w:val="single" w:sz="4" w:space="0" w:color="00000A"/>
              <w:right w:val="single" w:sz="4" w:space="0" w:color="00000A"/>
            </w:tcBorders>
            <w:shd w:val="clear" w:color="auto" w:fill="FFFFFF"/>
            <w:tcMar>
              <w:left w:w="33" w:type="dxa"/>
            </w:tcMar>
          </w:tcPr>
          <w:p w14:paraId="107CDEB5"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Livestock numbers and movements </w:t>
            </w:r>
          </w:p>
        </w:tc>
        <w:tc>
          <w:tcPr>
            <w:tcW w:w="7489" w:type="dxa"/>
            <w:tcBorders>
              <w:top w:val="nil"/>
              <w:left w:val="single" w:sz="4" w:space="0" w:color="00000A"/>
              <w:bottom w:val="single" w:sz="4" w:space="0" w:color="00000A"/>
              <w:right w:val="single" w:sz="4" w:space="0" w:color="00000A"/>
            </w:tcBorders>
            <w:shd w:val="clear" w:color="auto" w:fill="FFFFFF"/>
            <w:tcMar>
              <w:left w:w="33" w:type="dxa"/>
            </w:tcMar>
          </w:tcPr>
          <w:p w14:paraId="21787FD3"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A system is in place to record the number of animals on the farm at any one time. Animal movements on and off the farm are also recorded; these records will be available for inspection. </w:t>
            </w:r>
          </w:p>
        </w:tc>
      </w:tr>
      <w:tr w:rsidR="008660A1" w:rsidRPr="00B74E14" w14:paraId="00A00D57" w14:textId="77777777">
        <w:tc>
          <w:tcPr>
            <w:tcW w:w="7488" w:type="dxa"/>
            <w:tcBorders>
              <w:top w:val="nil"/>
              <w:left w:val="single" w:sz="4" w:space="0" w:color="00000A"/>
              <w:bottom w:val="single" w:sz="4" w:space="0" w:color="00000A"/>
              <w:right w:val="single" w:sz="4" w:space="0" w:color="00000A"/>
            </w:tcBorders>
            <w:shd w:val="clear" w:color="auto" w:fill="FFFFFF"/>
            <w:tcMar>
              <w:left w:w="33" w:type="dxa"/>
            </w:tcMar>
          </w:tcPr>
          <w:p w14:paraId="1125B194" w14:textId="77777777" w:rsidR="008660A1" w:rsidRPr="00B74E14" w:rsidRDefault="00B91D32">
            <w:pPr>
              <w:spacing w:after="0" w:line="100" w:lineRule="atLeast"/>
              <w:rPr>
                <w:rFonts w:asciiTheme="minorHAnsi" w:hAnsiTheme="minorHAnsi" w:cstheme="minorHAnsi"/>
                <w:sz w:val="24"/>
                <w:szCs w:val="24"/>
              </w:rPr>
            </w:pPr>
            <w:r w:rsidRPr="001F4426">
              <w:rPr>
                <w:rFonts w:asciiTheme="minorHAnsi" w:hAnsiTheme="minorHAnsi" w:cstheme="minorHAnsi"/>
                <w:color w:val="auto"/>
                <w:sz w:val="24"/>
                <w:szCs w:val="24"/>
              </w:rPr>
              <w:t>Deadstock disposal</w:t>
            </w:r>
          </w:p>
        </w:tc>
        <w:tc>
          <w:tcPr>
            <w:tcW w:w="7489" w:type="dxa"/>
            <w:tcBorders>
              <w:top w:val="nil"/>
              <w:left w:val="single" w:sz="4" w:space="0" w:color="00000A"/>
              <w:bottom w:val="single" w:sz="4" w:space="0" w:color="00000A"/>
              <w:right w:val="single" w:sz="4" w:space="0" w:color="00000A"/>
            </w:tcBorders>
            <w:shd w:val="clear" w:color="auto" w:fill="FFFFFF"/>
            <w:tcMar>
              <w:left w:w="33" w:type="dxa"/>
            </w:tcMar>
          </w:tcPr>
          <w:p w14:paraId="6E1A4398" w14:textId="40678031" w:rsidR="008660A1" w:rsidRPr="00B74E14" w:rsidRDefault="00B91D32" w:rsidP="000B501B">
            <w:pPr>
              <w:spacing w:after="0" w:line="100" w:lineRule="atLeast"/>
              <w:rPr>
                <w:rFonts w:asciiTheme="minorHAnsi" w:hAnsiTheme="minorHAnsi" w:cstheme="minorHAnsi"/>
                <w:sz w:val="24"/>
                <w:szCs w:val="24"/>
              </w:rPr>
            </w:pPr>
            <w:r w:rsidRPr="004F2273">
              <w:rPr>
                <w:rFonts w:asciiTheme="minorHAnsi" w:hAnsiTheme="minorHAnsi" w:cstheme="minorHAnsi"/>
                <w:sz w:val="24"/>
                <w:szCs w:val="24"/>
              </w:rPr>
              <w:t>Fallen stock is disposed of in accordance with the current A</w:t>
            </w:r>
            <w:r w:rsidR="000B501B" w:rsidRPr="004F2273">
              <w:rPr>
                <w:rFonts w:asciiTheme="minorHAnsi" w:hAnsiTheme="minorHAnsi" w:cstheme="minorHAnsi"/>
                <w:sz w:val="24"/>
                <w:szCs w:val="24"/>
              </w:rPr>
              <w:t xml:space="preserve">nimal By-Products Regulations, </w:t>
            </w:r>
            <w:r w:rsidR="001A2FFE" w:rsidRPr="004F2273">
              <w:rPr>
                <w:rFonts w:asciiTheme="minorHAnsi" w:hAnsiTheme="minorHAnsi" w:cstheme="minorHAnsi"/>
                <w:sz w:val="24"/>
                <w:szCs w:val="24"/>
              </w:rPr>
              <w:t xml:space="preserve">removed </w:t>
            </w:r>
            <w:r w:rsidR="007B13C7" w:rsidRPr="004F2273">
              <w:rPr>
                <w:rFonts w:asciiTheme="minorHAnsi" w:hAnsiTheme="minorHAnsi" w:cstheme="minorHAnsi"/>
                <w:sz w:val="24"/>
                <w:szCs w:val="24"/>
              </w:rPr>
              <w:t>from site through dead stock collection.</w:t>
            </w:r>
            <w:r w:rsidR="00B5580C" w:rsidRPr="00B74E14">
              <w:rPr>
                <w:rFonts w:asciiTheme="minorHAnsi" w:hAnsiTheme="minorHAnsi" w:cstheme="minorHAnsi"/>
                <w:color w:val="000000" w:themeColor="text1"/>
                <w:sz w:val="24"/>
                <w:szCs w:val="24"/>
              </w:rPr>
              <w:t xml:space="preserve"> </w:t>
            </w:r>
          </w:p>
        </w:tc>
      </w:tr>
      <w:tr w:rsidR="008660A1" w:rsidRPr="00B74E14" w14:paraId="12653AE0" w14:textId="77777777">
        <w:tc>
          <w:tcPr>
            <w:tcW w:w="7488" w:type="dxa"/>
            <w:tcBorders>
              <w:top w:val="nil"/>
              <w:left w:val="single" w:sz="4" w:space="0" w:color="00000A"/>
              <w:bottom w:val="single" w:sz="4" w:space="0" w:color="00000A"/>
              <w:right w:val="single" w:sz="4" w:space="0" w:color="00000A"/>
            </w:tcBorders>
            <w:shd w:val="clear" w:color="auto" w:fill="FFFFFF"/>
            <w:tcMar>
              <w:left w:w="33" w:type="dxa"/>
            </w:tcMar>
          </w:tcPr>
          <w:p w14:paraId="172C8478"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Veterinary medicines and pest control</w:t>
            </w:r>
          </w:p>
        </w:tc>
        <w:tc>
          <w:tcPr>
            <w:tcW w:w="7489" w:type="dxa"/>
            <w:tcBorders>
              <w:top w:val="nil"/>
              <w:left w:val="single" w:sz="4" w:space="0" w:color="00000A"/>
              <w:bottom w:val="single" w:sz="4" w:space="0" w:color="00000A"/>
              <w:right w:val="single" w:sz="4" w:space="0" w:color="00000A"/>
            </w:tcBorders>
            <w:shd w:val="clear" w:color="auto" w:fill="FFFFFF"/>
            <w:tcMar>
              <w:left w:w="33" w:type="dxa"/>
            </w:tcMar>
          </w:tcPr>
          <w:p w14:paraId="21E2BC79" w14:textId="219A3D9B"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Pesticides and veterinary medicines are kept in a store capable of retaining spillage, resistant to fire and are kept dry, frost free and secure. Vermin control chemicals are brought on site by a registered contractor for use as needed. Chemicals </w:t>
            </w:r>
            <w:r w:rsidR="00E61418">
              <w:rPr>
                <w:rFonts w:asciiTheme="minorHAnsi" w:hAnsiTheme="minorHAnsi" w:cstheme="minorHAnsi"/>
                <w:sz w:val="24"/>
                <w:szCs w:val="24"/>
              </w:rPr>
              <w:t xml:space="preserve">for </w:t>
            </w:r>
            <w:r w:rsidRPr="00B74E14">
              <w:rPr>
                <w:rFonts w:asciiTheme="minorHAnsi" w:hAnsiTheme="minorHAnsi" w:cstheme="minorHAnsi"/>
                <w:sz w:val="24"/>
                <w:szCs w:val="24"/>
              </w:rPr>
              <w:t xml:space="preserve">flies and other insect pests will be stored with agro-chemicals on the arable unit, if needed. </w:t>
            </w:r>
          </w:p>
        </w:tc>
      </w:tr>
      <w:tr w:rsidR="008660A1" w:rsidRPr="00B74E14" w14:paraId="4CBC5C73" w14:textId="77777777">
        <w:tc>
          <w:tcPr>
            <w:tcW w:w="7488" w:type="dxa"/>
            <w:tcBorders>
              <w:top w:val="nil"/>
              <w:left w:val="single" w:sz="4" w:space="0" w:color="00000A"/>
              <w:bottom w:val="single" w:sz="4" w:space="0" w:color="00000A"/>
              <w:right w:val="single" w:sz="4" w:space="0" w:color="00000A"/>
            </w:tcBorders>
            <w:shd w:val="clear" w:color="auto" w:fill="FFFFFF"/>
            <w:tcMar>
              <w:left w:w="33" w:type="dxa"/>
            </w:tcMar>
          </w:tcPr>
          <w:p w14:paraId="50905517"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Pollution Prevention Measures</w:t>
            </w:r>
          </w:p>
        </w:tc>
        <w:tc>
          <w:tcPr>
            <w:tcW w:w="7489" w:type="dxa"/>
            <w:tcBorders>
              <w:top w:val="nil"/>
              <w:left w:val="single" w:sz="4" w:space="0" w:color="00000A"/>
              <w:bottom w:val="single" w:sz="4" w:space="0" w:color="00000A"/>
              <w:right w:val="single" w:sz="4" w:space="0" w:color="00000A"/>
            </w:tcBorders>
            <w:shd w:val="clear" w:color="auto" w:fill="FFFFFF"/>
            <w:tcMar>
              <w:left w:w="33" w:type="dxa"/>
            </w:tcMar>
          </w:tcPr>
          <w:p w14:paraId="4C1D2DE8"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All operations are assessed annually for opportunities to reduce pollution risk and implementation schedules developed as appropriate. </w:t>
            </w:r>
          </w:p>
          <w:p w14:paraId="1676F7A6"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All staff are trained in pollution risk identification, minimisation and emergency procedures for general site activity and activity relating to their work duties. </w:t>
            </w:r>
          </w:p>
          <w:p w14:paraId="6D075107"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 There is an accident management plan in place with a procedure to review incidents. </w:t>
            </w:r>
          </w:p>
        </w:tc>
      </w:tr>
      <w:tr w:rsidR="008660A1" w:rsidRPr="00B74E14" w14:paraId="57D75533" w14:textId="77777777">
        <w:tc>
          <w:tcPr>
            <w:tcW w:w="7488" w:type="dxa"/>
            <w:tcBorders>
              <w:top w:val="nil"/>
              <w:left w:val="single" w:sz="4" w:space="0" w:color="00000A"/>
              <w:bottom w:val="single" w:sz="4" w:space="0" w:color="00000A"/>
              <w:right w:val="single" w:sz="4" w:space="0" w:color="00000A"/>
            </w:tcBorders>
            <w:shd w:val="clear" w:color="auto" w:fill="FFFFFF"/>
            <w:tcMar>
              <w:left w:w="33" w:type="dxa"/>
            </w:tcMar>
          </w:tcPr>
          <w:p w14:paraId="7133789F" w14:textId="77777777" w:rsidR="008660A1" w:rsidRPr="00B74E14" w:rsidRDefault="00B91D32">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Hazardous waste </w:t>
            </w:r>
          </w:p>
        </w:tc>
        <w:tc>
          <w:tcPr>
            <w:tcW w:w="7489" w:type="dxa"/>
            <w:tcBorders>
              <w:top w:val="nil"/>
              <w:left w:val="single" w:sz="4" w:space="0" w:color="00000A"/>
              <w:bottom w:val="single" w:sz="4" w:space="0" w:color="00000A"/>
              <w:right w:val="single" w:sz="4" w:space="0" w:color="00000A"/>
            </w:tcBorders>
            <w:shd w:val="clear" w:color="auto" w:fill="FFFFFF"/>
            <w:tcMar>
              <w:left w:w="33" w:type="dxa"/>
            </w:tcMar>
          </w:tcPr>
          <w:p w14:paraId="5EA76B96" w14:textId="6FA4DD48" w:rsidR="008660A1" w:rsidRPr="00B74E14" w:rsidRDefault="00B91D32" w:rsidP="001F4426">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 xml:space="preserve">Veterinary waste is </w:t>
            </w:r>
            <w:r w:rsidR="001F4426">
              <w:rPr>
                <w:rFonts w:asciiTheme="minorHAnsi" w:hAnsiTheme="minorHAnsi" w:cstheme="minorHAnsi"/>
                <w:sz w:val="24"/>
                <w:szCs w:val="24"/>
              </w:rPr>
              <w:t>collected on farm, to</w:t>
            </w:r>
            <w:r w:rsidR="00EB1D38">
              <w:rPr>
                <w:rFonts w:asciiTheme="minorHAnsi" w:hAnsiTheme="minorHAnsi" w:cstheme="minorHAnsi"/>
                <w:sz w:val="24"/>
                <w:szCs w:val="24"/>
              </w:rPr>
              <w:t xml:space="preserve"> then either be c</w:t>
            </w:r>
            <w:r w:rsidR="001F4426">
              <w:rPr>
                <w:rFonts w:asciiTheme="minorHAnsi" w:hAnsiTheme="minorHAnsi" w:cstheme="minorHAnsi"/>
                <w:sz w:val="24"/>
                <w:szCs w:val="24"/>
              </w:rPr>
              <w:t xml:space="preserve">ollected </w:t>
            </w:r>
            <w:r w:rsidR="00EB1D38">
              <w:rPr>
                <w:rFonts w:asciiTheme="minorHAnsi" w:hAnsiTheme="minorHAnsi" w:cstheme="minorHAnsi"/>
                <w:sz w:val="24"/>
                <w:szCs w:val="24"/>
              </w:rPr>
              <w:t xml:space="preserve">from the </w:t>
            </w:r>
            <w:r w:rsidR="001F4426">
              <w:rPr>
                <w:rFonts w:asciiTheme="minorHAnsi" w:hAnsiTheme="minorHAnsi" w:cstheme="minorHAnsi"/>
                <w:sz w:val="24"/>
                <w:szCs w:val="24"/>
              </w:rPr>
              <w:t>farm or JSR offices by licensed disposal company</w:t>
            </w:r>
            <w:r w:rsidRPr="00B74E14">
              <w:rPr>
                <w:rFonts w:asciiTheme="minorHAnsi" w:hAnsiTheme="minorHAnsi" w:cstheme="minorHAnsi"/>
                <w:sz w:val="24"/>
                <w:szCs w:val="24"/>
              </w:rPr>
              <w:t xml:space="preserve">. Other hazardous waste, such as fluorescent light bulbs, waste oil, aerosols, etc. are removed by a </w:t>
            </w:r>
            <w:r w:rsidRPr="00B74E14">
              <w:rPr>
                <w:rFonts w:asciiTheme="minorHAnsi" w:hAnsiTheme="minorHAnsi" w:cstheme="minorHAnsi"/>
                <w:sz w:val="24"/>
                <w:szCs w:val="24"/>
              </w:rPr>
              <w:lastRenderedPageBreak/>
              <w:t xml:space="preserve">licensed contractor with an adequate audit trail, meeting the requirements of the Environmental Permitting Regulations. </w:t>
            </w:r>
          </w:p>
        </w:tc>
      </w:tr>
    </w:tbl>
    <w:p w14:paraId="7AEC5B18" w14:textId="77777777" w:rsidR="008660A1" w:rsidRPr="00B74E14" w:rsidRDefault="008660A1">
      <w:pPr>
        <w:rPr>
          <w:rFonts w:asciiTheme="minorHAnsi" w:hAnsiTheme="minorHAnsi" w:cstheme="minorHAnsi"/>
          <w:b/>
          <w:sz w:val="24"/>
          <w:szCs w:val="24"/>
        </w:rPr>
      </w:pPr>
    </w:p>
    <w:p w14:paraId="586F9231" w14:textId="77777777" w:rsidR="008660A1" w:rsidRPr="00B74E14" w:rsidRDefault="008660A1">
      <w:pPr>
        <w:rPr>
          <w:rFonts w:asciiTheme="minorHAnsi" w:hAnsiTheme="minorHAnsi" w:cstheme="minorHAnsi"/>
          <w:sz w:val="24"/>
          <w:szCs w:val="24"/>
        </w:rPr>
      </w:pPr>
    </w:p>
    <w:p w14:paraId="7AD28226" w14:textId="77777777" w:rsidR="008660A1" w:rsidRPr="00B74E14" w:rsidRDefault="00B91D32">
      <w:pPr>
        <w:rPr>
          <w:rFonts w:asciiTheme="minorHAnsi" w:hAnsiTheme="minorHAnsi" w:cstheme="minorHAnsi"/>
          <w:b/>
          <w:sz w:val="24"/>
          <w:szCs w:val="24"/>
        </w:rPr>
      </w:pPr>
      <w:r w:rsidRPr="00B74E14">
        <w:rPr>
          <w:rFonts w:asciiTheme="minorHAnsi" w:hAnsiTheme="minorHAnsi" w:cstheme="minorHAnsi"/>
          <w:b/>
          <w:sz w:val="24"/>
          <w:szCs w:val="24"/>
        </w:rPr>
        <w:t>Table of Emission Points</w:t>
      </w:r>
    </w:p>
    <w:tbl>
      <w:tblPr>
        <w:tblW w:w="0" w:type="auto"/>
        <w:tblInd w:w="2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15" w:type="dxa"/>
          <w:bottom w:w="55" w:type="dxa"/>
          <w:right w:w="55" w:type="dxa"/>
        </w:tblCellMar>
        <w:tblLook w:val="04A0" w:firstRow="1" w:lastRow="0" w:firstColumn="1" w:lastColumn="0" w:noHBand="0" w:noVBand="1"/>
      </w:tblPr>
      <w:tblGrid>
        <w:gridCol w:w="2451"/>
        <w:gridCol w:w="7768"/>
        <w:gridCol w:w="5148"/>
      </w:tblGrid>
      <w:tr w:rsidR="008660A1" w:rsidRPr="00B74E14" w14:paraId="349CE84A" w14:textId="77777777" w:rsidTr="00BD042C">
        <w:tc>
          <w:tcPr>
            <w:tcW w:w="2451" w:type="dxa"/>
            <w:tcBorders>
              <w:top w:val="single" w:sz="2" w:space="0" w:color="000001"/>
              <w:left w:val="single" w:sz="2" w:space="0" w:color="000001"/>
              <w:bottom w:val="single" w:sz="2" w:space="0" w:color="000001"/>
              <w:right w:val="nil"/>
            </w:tcBorders>
            <w:shd w:val="clear" w:color="auto" w:fill="FFFFFF"/>
            <w:tcMar>
              <w:left w:w="15" w:type="dxa"/>
            </w:tcMar>
          </w:tcPr>
          <w:p w14:paraId="78D7F6B8" w14:textId="77777777" w:rsidR="008660A1" w:rsidRPr="00B74E14" w:rsidRDefault="00B91D32">
            <w:pPr>
              <w:pStyle w:val="TableContents"/>
              <w:rPr>
                <w:rFonts w:asciiTheme="minorHAnsi" w:hAnsiTheme="minorHAnsi" w:cstheme="minorHAnsi"/>
                <w:b/>
                <w:bCs/>
                <w:sz w:val="24"/>
                <w:szCs w:val="24"/>
              </w:rPr>
            </w:pPr>
            <w:r w:rsidRPr="00B74E14">
              <w:rPr>
                <w:rFonts w:asciiTheme="minorHAnsi" w:hAnsiTheme="minorHAnsi" w:cstheme="minorHAnsi"/>
                <w:b/>
                <w:bCs/>
                <w:sz w:val="24"/>
                <w:szCs w:val="24"/>
              </w:rPr>
              <w:t xml:space="preserve">Emission Point Reference </w:t>
            </w:r>
          </w:p>
        </w:tc>
        <w:tc>
          <w:tcPr>
            <w:tcW w:w="7768" w:type="dxa"/>
            <w:tcBorders>
              <w:top w:val="single" w:sz="2" w:space="0" w:color="000001"/>
              <w:left w:val="single" w:sz="2" w:space="0" w:color="000001"/>
              <w:bottom w:val="single" w:sz="2" w:space="0" w:color="000001"/>
              <w:right w:val="nil"/>
            </w:tcBorders>
            <w:shd w:val="clear" w:color="auto" w:fill="FFFFFF"/>
            <w:tcMar>
              <w:left w:w="15" w:type="dxa"/>
            </w:tcMar>
          </w:tcPr>
          <w:p w14:paraId="1020E80F" w14:textId="77777777" w:rsidR="008660A1" w:rsidRPr="00B74E14" w:rsidRDefault="00B91D32">
            <w:pPr>
              <w:pStyle w:val="TableContents"/>
              <w:rPr>
                <w:rFonts w:asciiTheme="minorHAnsi" w:hAnsiTheme="minorHAnsi" w:cstheme="minorHAnsi"/>
                <w:b/>
                <w:bCs/>
                <w:sz w:val="24"/>
                <w:szCs w:val="24"/>
              </w:rPr>
            </w:pPr>
            <w:r w:rsidRPr="00B74E14">
              <w:rPr>
                <w:rFonts w:asciiTheme="minorHAnsi" w:hAnsiTheme="minorHAnsi" w:cstheme="minorHAnsi"/>
                <w:b/>
                <w:bCs/>
                <w:sz w:val="24"/>
                <w:szCs w:val="24"/>
              </w:rPr>
              <w:t>Emission Point Description and Location</w:t>
            </w:r>
          </w:p>
        </w:tc>
        <w:tc>
          <w:tcPr>
            <w:tcW w:w="5148"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14:paraId="59733AA0" w14:textId="77777777" w:rsidR="008660A1" w:rsidRPr="00B74E14" w:rsidRDefault="00B91D32">
            <w:pPr>
              <w:pStyle w:val="TableContents"/>
              <w:rPr>
                <w:rFonts w:asciiTheme="minorHAnsi" w:hAnsiTheme="minorHAnsi" w:cstheme="minorHAnsi"/>
                <w:b/>
                <w:bCs/>
                <w:sz w:val="24"/>
                <w:szCs w:val="24"/>
              </w:rPr>
            </w:pPr>
            <w:r w:rsidRPr="00B74E14">
              <w:rPr>
                <w:rFonts w:asciiTheme="minorHAnsi" w:hAnsiTheme="minorHAnsi" w:cstheme="minorHAnsi"/>
                <w:b/>
                <w:bCs/>
                <w:sz w:val="24"/>
                <w:szCs w:val="24"/>
              </w:rPr>
              <w:t>Source</w:t>
            </w:r>
          </w:p>
        </w:tc>
      </w:tr>
      <w:tr w:rsidR="008660A1" w:rsidRPr="00B74E14" w14:paraId="3B9C496B" w14:textId="77777777" w:rsidTr="00BD042C">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02882266" w14:textId="77777777" w:rsidR="008660A1" w:rsidRPr="00B74E14" w:rsidRDefault="00B91D32">
            <w:pPr>
              <w:pStyle w:val="TableContents"/>
              <w:rPr>
                <w:rFonts w:asciiTheme="minorHAnsi" w:hAnsiTheme="minorHAnsi" w:cstheme="minorHAnsi"/>
                <w:b/>
                <w:bCs/>
                <w:sz w:val="24"/>
                <w:szCs w:val="24"/>
              </w:rPr>
            </w:pPr>
            <w:r w:rsidRPr="00B74E14">
              <w:rPr>
                <w:rFonts w:asciiTheme="minorHAnsi" w:hAnsiTheme="minorHAnsi" w:cstheme="minorHAnsi"/>
                <w:b/>
                <w:bCs/>
                <w:sz w:val="24"/>
                <w:szCs w:val="24"/>
              </w:rPr>
              <w:t>Air</w:t>
            </w:r>
          </w:p>
        </w:tc>
      </w:tr>
      <w:tr w:rsidR="008660A1" w:rsidRPr="00B74E14" w14:paraId="767F3BC1" w14:textId="77777777" w:rsidTr="00BD042C">
        <w:tc>
          <w:tcPr>
            <w:tcW w:w="2451" w:type="dxa"/>
            <w:tcBorders>
              <w:top w:val="nil"/>
              <w:left w:val="single" w:sz="2" w:space="0" w:color="000001"/>
              <w:bottom w:val="single" w:sz="2" w:space="0" w:color="000001"/>
              <w:right w:val="nil"/>
            </w:tcBorders>
            <w:shd w:val="clear" w:color="auto" w:fill="FFFFFF"/>
            <w:tcMar>
              <w:left w:w="15" w:type="dxa"/>
            </w:tcMar>
          </w:tcPr>
          <w:p w14:paraId="7E4DAD6E" w14:textId="3C87D027" w:rsidR="008660A1" w:rsidRPr="00B74E14" w:rsidRDefault="00302BDC">
            <w:pPr>
              <w:spacing w:before="60" w:after="60"/>
              <w:rPr>
                <w:rFonts w:asciiTheme="minorHAnsi" w:hAnsiTheme="minorHAnsi" w:cstheme="minorHAnsi"/>
                <w:sz w:val="24"/>
                <w:szCs w:val="24"/>
              </w:rPr>
            </w:pPr>
            <w:r>
              <w:rPr>
                <w:rFonts w:asciiTheme="minorHAnsi" w:hAnsiTheme="minorHAnsi" w:cstheme="minorHAnsi"/>
                <w:sz w:val="24"/>
                <w:szCs w:val="24"/>
              </w:rPr>
              <w:t>Site Plans and Supporting Information Document</w:t>
            </w:r>
          </w:p>
        </w:tc>
        <w:tc>
          <w:tcPr>
            <w:tcW w:w="7768" w:type="dxa"/>
            <w:tcBorders>
              <w:top w:val="nil"/>
              <w:left w:val="single" w:sz="2" w:space="0" w:color="000001"/>
              <w:bottom w:val="single" w:sz="2" w:space="0" w:color="000001"/>
              <w:right w:val="nil"/>
            </w:tcBorders>
            <w:shd w:val="clear" w:color="auto" w:fill="FFFFFF"/>
            <w:tcMar>
              <w:left w:w="15" w:type="dxa"/>
            </w:tcMar>
          </w:tcPr>
          <w:p w14:paraId="05034967" w14:textId="77777777" w:rsidR="008660A1" w:rsidRPr="00B74E14" w:rsidRDefault="00B91D32">
            <w:pPr>
              <w:spacing w:before="60" w:after="60"/>
              <w:rPr>
                <w:rFonts w:asciiTheme="minorHAnsi" w:hAnsiTheme="minorHAnsi" w:cstheme="minorHAnsi"/>
                <w:sz w:val="24"/>
                <w:szCs w:val="24"/>
              </w:rPr>
            </w:pPr>
            <w:r w:rsidRPr="00B74E14">
              <w:rPr>
                <w:rFonts w:asciiTheme="minorHAnsi" w:hAnsiTheme="minorHAnsi" w:cstheme="minorHAnsi"/>
                <w:sz w:val="24"/>
                <w:szCs w:val="24"/>
              </w:rPr>
              <w:t>Roof fan outlets</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6A23B262" w14:textId="36B35E3A" w:rsidR="008660A1" w:rsidRPr="00302BDC" w:rsidRDefault="00302BDC">
            <w:pPr>
              <w:spacing w:before="60" w:after="60"/>
              <w:rPr>
                <w:rFonts w:asciiTheme="minorHAnsi" w:hAnsiTheme="minorHAnsi" w:cstheme="minorHAnsi"/>
                <w:color w:val="auto"/>
                <w:sz w:val="24"/>
                <w:szCs w:val="24"/>
              </w:rPr>
            </w:pPr>
            <w:r>
              <w:rPr>
                <w:rFonts w:asciiTheme="minorHAnsi" w:hAnsiTheme="minorHAnsi" w:cstheme="minorHAnsi"/>
                <w:color w:val="auto"/>
                <w:sz w:val="24"/>
                <w:szCs w:val="24"/>
              </w:rPr>
              <w:t>See Site Plans Document, high ventilation system will be used</w:t>
            </w:r>
            <w:r w:rsidR="00662450">
              <w:rPr>
                <w:rFonts w:asciiTheme="minorHAnsi" w:hAnsiTheme="minorHAnsi" w:cstheme="minorHAnsi"/>
                <w:color w:val="auto"/>
                <w:sz w:val="24"/>
                <w:szCs w:val="24"/>
              </w:rPr>
              <w:t xml:space="preserve"> within finisher units.</w:t>
            </w:r>
          </w:p>
        </w:tc>
      </w:tr>
      <w:tr w:rsidR="008660A1" w:rsidRPr="00B74E14" w14:paraId="188390CE" w14:textId="77777777" w:rsidTr="00BD042C">
        <w:tc>
          <w:tcPr>
            <w:tcW w:w="2451" w:type="dxa"/>
            <w:tcBorders>
              <w:top w:val="nil"/>
              <w:left w:val="single" w:sz="2" w:space="0" w:color="000001"/>
              <w:bottom w:val="single" w:sz="2" w:space="0" w:color="000001"/>
              <w:right w:val="nil"/>
            </w:tcBorders>
            <w:shd w:val="clear" w:color="auto" w:fill="FFFFFF"/>
            <w:tcMar>
              <w:left w:w="15" w:type="dxa"/>
            </w:tcMar>
          </w:tcPr>
          <w:p w14:paraId="0A24595F" w14:textId="5084D7B4" w:rsidR="008660A1" w:rsidRPr="00B74E14" w:rsidRDefault="00302BDC">
            <w:pPr>
              <w:spacing w:before="60" w:after="60"/>
              <w:rPr>
                <w:rFonts w:asciiTheme="minorHAnsi" w:hAnsiTheme="minorHAnsi" w:cstheme="minorHAnsi"/>
                <w:sz w:val="24"/>
                <w:szCs w:val="24"/>
              </w:rPr>
            </w:pPr>
            <w:r w:rsidRPr="00302BDC">
              <w:rPr>
                <w:rFonts w:asciiTheme="minorHAnsi" w:hAnsiTheme="minorHAnsi" w:cstheme="minorHAnsi"/>
                <w:sz w:val="24"/>
                <w:szCs w:val="24"/>
              </w:rPr>
              <w:t>Site Plans and Supporting Information Document</w:t>
            </w:r>
          </w:p>
        </w:tc>
        <w:tc>
          <w:tcPr>
            <w:tcW w:w="7768" w:type="dxa"/>
            <w:tcBorders>
              <w:top w:val="nil"/>
              <w:left w:val="single" w:sz="2" w:space="0" w:color="000001"/>
              <w:bottom w:val="single" w:sz="2" w:space="0" w:color="000001"/>
              <w:right w:val="nil"/>
            </w:tcBorders>
            <w:shd w:val="clear" w:color="auto" w:fill="FFFFFF"/>
            <w:tcMar>
              <w:left w:w="15" w:type="dxa"/>
            </w:tcMar>
          </w:tcPr>
          <w:p w14:paraId="2F854789" w14:textId="77777777" w:rsidR="008660A1" w:rsidRPr="00B74E14" w:rsidRDefault="00B91D32">
            <w:pPr>
              <w:spacing w:before="60" w:after="60"/>
              <w:rPr>
                <w:rFonts w:asciiTheme="minorHAnsi" w:hAnsiTheme="minorHAnsi" w:cstheme="minorHAnsi"/>
                <w:sz w:val="24"/>
                <w:szCs w:val="24"/>
              </w:rPr>
            </w:pPr>
            <w:r w:rsidRPr="00B74E14">
              <w:rPr>
                <w:rFonts w:asciiTheme="minorHAnsi" w:hAnsiTheme="minorHAnsi" w:cstheme="minorHAnsi"/>
                <w:sz w:val="24"/>
                <w:szCs w:val="24"/>
              </w:rPr>
              <w:t>Slurry system</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27162B30" w14:textId="4C72BD24" w:rsidR="008660A1" w:rsidRPr="00B74E14" w:rsidRDefault="00B91D32">
            <w:pPr>
              <w:spacing w:before="60" w:after="60"/>
              <w:rPr>
                <w:rFonts w:asciiTheme="minorHAnsi" w:hAnsiTheme="minorHAnsi" w:cstheme="minorHAnsi"/>
                <w:sz w:val="24"/>
                <w:szCs w:val="24"/>
              </w:rPr>
            </w:pPr>
            <w:r w:rsidRPr="00B74E14">
              <w:rPr>
                <w:rFonts w:asciiTheme="minorHAnsi" w:hAnsiTheme="minorHAnsi" w:cstheme="minorHAnsi"/>
                <w:sz w:val="24"/>
                <w:szCs w:val="24"/>
              </w:rPr>
              <w:t xml:space="preserve">Slurry storage under buildings </w:t>
            </w:r>
            <w:r w:rsidR="00EB1D38">
              <w:rPr>
                <w:rFonts w:asciiTheme="minorHAnsi" w:hAnsiTheme="minorHAnsi" w:cstheme="minorHAnsi"/>
                <w:sz w:val="24"/>
                <w:szCs w:val="24"/>
              </w:rPr>
              <w:t>with frequent removal to meet BAT standards</w:t>
            </w:r>
            <w:r w:rsidR="0039424B">
              <w:rPr>
                <w:rFonts w:asciiTheme="minorHAnsi" w:hAnsiTheme="minorHAnsi" w:cstheme="minorHAnsi"/>
                <w:sz w:val="24"/>
                <w:szCs w:val="24"/>
              </w:rPr>
              <w:t>.</w:t>
            </w:r>
          </w:p>
        </w:tc>
      </w:tr>
      <w:tr w:rsidR="008660A1" w:rsidRPr="00B74E14" w14:paraId="6416DA34" w14:textId="77777777" w:rsidTr="00BD042C">
        <w:tc>
          <w:tcPr>
            <w:tcW w:w="2451" w:type="dxa"/>
            <w:tcBorders>
              <w:top w:val="nil"/>
              <w:left w:val="single" w:sz="2" w:space="0" w:color="000001"/>
              <w:bottom w:val="single" w:sz="2" w:space="0" w:color="000001"/>
              <w:right w:val="nil"/>
            </w:tcBorders>
            <w:shd w:val="clear" w:color="auto" w:fill="FFFFFF"/>
            <w:tcMar>
              <w:left w:w="15" w:type="dxa"/>
            </w:tcMar>
          </w:tcPr>
          <w:p w14:paraId="0A56E370" w14:textId="2B9ABC15" w:rsidR="008660A1" w:rsidRPr="00B74E14" w:rsidRDefault="000E13A2">
            <w:pPr>
              <w:spacing w:before="60" w:after="60"/>
              <w:rPr>
                <w:rFonts w:asciiTheme="minorHAnsi" w:hAnsiTheme="minorHAnsi" w:cstheme="minorHAnsi"/>
                <w:sz w:val="24"/>
                <w:szCs w:val="24"/>
              </w:rPr>
            </w:pPr>
            <w:r w:rsidRPr="00B74E14">
              <w:rPr>
                <w:rFonts w:asciiTheme="minorHAnsi" w:hAnsiTheme="minorHAnsi" w:cstheme="minorHAnsi"/>
                <w:sz w:val="24"/>
                <w:szCs w:val="24"/>
              </w:rPr>
              <w:t>Various (see Manure Management Plan)</w:t>
            </w:r>
          </w:p>
        </w:tc>
        <w:tc>
          <w:tcPr>
            <w:tcW w:w="7768" w:type="dxa"/>
            <w:tcBorders>
              <w:top w:val="nil"/>
              <w:left w:val="single" w:sz="2" w:space="0" w:color="000001"/>
              <w:bottom w:val="single" w:sz="2" w:space="0" w:color="000001"/>
              <w:right w:val="nil"/>
            </w:tcBorders>
            <w:shd w:val="clear" w:color="auto" w:fill="FFFFFF"/>
            <w:tcMar>
              <w:left w:w="15" w:type="dxa"/>
            </w:tcMar>
          </w:tcPr>
          <w:p w14:paraId="426006CB" w14:textId="36276C81" w:rsidR="008660A1" w:rsidRPr="00B74E14" w:rsidRDefault="00B91D32">
            <w:pPr>
              <w:spacing w:before="60" w:after="60"/>
              <w:rPr>
                <w:rFonts w:asciiTheme="minorHAnsi" w:hAnsiTheme="minorHAnsi" w:cstheme="minorHAnsi"/>
                <w:sz w:val="24"/>
                <w:szCs w:val="24"/>
              </w:rPr>
            </w:pPr>
            <w:r w:rsidRPr="00B74E14">
              <w:rPr>
                <w:rFonts w:asciiTheme="minorHAnsi" w:hAnsiTheme="minorHAnsi" w:cstheme="minorHAnsi"/>
                <w:sz w:val="24"/>
                <w:szCs w:val="24"/>
              </w:rPr>
              <w:t xml:space="preserve">Land spreading </w:t>
            </w:r>
            <w:r w:rsidR="00C752A8">
              <w:rPr>
                <w:rFonts w:asciiTheme="minorHAnsi" w:hAnsiTheme="minorHAnsi" w:cstheme="minorHAnsi"/>
                <w:sz w:val="24"/>
                <w:szCs w:val="24"/>
              </w:rPr>
              <w:t>–</w:t>
            </w:r>
            <w:r w:rsidRPr="00B74E14">
              <w:rPr>
                <w:rFonts w:asciiTheme="minorHAnsi" w:hAnsiTheme="minorHAnsi" w:cstheme="minorHAnsi"/>
                <w:sz w:val="24"/>
                <w:szCs w:val="24"/>
              </w:rPr>
              <w:t xml:space="preserve"> </w:t>
            </w:r>
            <w:r w:rsidR="00C752A8">
              <w:rPr>
                <w:rFonts w:asciiTheme="minorHAnsi" w:hAnsiTheme="minorHAnsi" w:cstheme="minorHAnsi"/>
                <w:sz w:val="24"/>
                <w:szCs w:val="24"/>
              </w:rPr>
              <w:t>all slurry and manure exported spread not under ownership of JSR.</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78F1820B" w14:textId="3B9C2E09" w:rsidR="008660A1" w:rsidRPr="00B74E14" w:rsidRDefault="00B91D32">
            <w:pPr>
              <w:spacing w:before="60" w:after="60"/>
              <w:rPr>
                <w:rFonts w:asciiTheme="minorHAnsi" w:hAnsiTheme="minorHAnsi" w:cstheme="minorHAnsi"/>
                <w:sz w:val="24"/>
                <w:szCs w:val="24"/>
              </w:rPr>
            </w:pPr>
            <w:r w:rsidRPr="00B74E14">
              <w:rPr>
                <w:rFonts w:asciiTheme="minorHAnsi" w:hAnsiTheme="minorHAnsi" w:cstheme="minorHAnsi"/>
                <w:sz w:val="24"/>
                <w:szCs w:val="24"/>
              </w:rPr>
              <w:t>Land spreading is by injection</w:t>
            </w:r>
            <w:r w:rsidR="00103586" w:rsidRPr="00B74E14">
              <w:rPr>
                <w:rFonts w:asciiTheme="minorHAnsi" w:hAnsiTheme="minorHAnsi" w:cstheme="minorHAnsi"/>
                <w:sz w:val="24"/>
                <w:szCs w:val="24"/>
              </w:rPr>
              <w:t xml:space="preserve">, trailing </w:t>
            </w:r>
            <w:proofErr w:type="gramStart"/>
            <w:r w:rsidR="00103586" w:rsidRPr="00B74E14">
              <w:rPr>
                <w:rFonts w:asciiTheme="minorHAnsi" w:hAnsiTheme="minorHAnsi" w:cstheme="minorHAnsi"/>
                <w:sz w:val="24"/>
                <w:szCs w:val="24"/>
              </w:rPr>
              <w:t>shoe</w:t>
            </w:r>
            <w:proofErr w:type="gramEnd"/>
            <w:r w:rsidR="00BD042C" w:rsidRPr="00B74E14">
              <w:rPr>
                <w:rFonts w:asciiTheme="minorHAnsi" w:hAnsiTheme="minorHAnsi" w:cstheme="minorHAnsi"/>
                <w:sz w:val="24"/>
                <w:szCs w:val="24"/>
              </w:rPr>
              <w:t xml:space="preserve"> or dribble bar</w:t>
            </w:r>
            <w:r w:rsidRPr="00B74E14">
              <w:rPr>
                <w:rFonts w:asciiTheme="minorHAnsi" w:hAnsiTheme="minorHAnsi" w:cstheme="minorHAnsi"/>
                <w:sz w:val="24"/>
                <w:szCs w:val="24"/>
              </w:rPr>
              <w:t xml:space="preserve"> to reduce aerosol effect</w:t>
            </w:r>
            <w:r w:rsidR="00EB1D38">
              <w:rPr>
                <w:rFonts w:asciiTheme="minorHAnsi" w:hAnsiTheme="minorHAnsi" w:cstheme="minorHAnsi"/>
                <w:sz w:val="24"/>
                <w:szCs w:val="24"/>
              </w:rPr>
              <w:t xml:space="preserve"> – information required for management will be provided by Scampston Farming Co.</w:t>
            </w:r>
          </w:p>
        </w:tc>
      </w:tr>
      <w:tr w:rsidR="00083059" w:rsidRPr="00B74E14" w14:paraId="6204D8EC" w14:textId="77777777" w:rsidTr="00BD042C">
        <w:tc>
          <w:tcPr>
            <w:tcW w:w="2451" w:type="dxa"/>
            <w:tcBorders>
              <w:top w:val="nil"/>
              <w:left w:val="single" w:sz="2" w:space="0" w:color="000001"/>
              <w:bottom w:val="single" w:sz="2" w:space="0" w:color="000001"/>
              <w:right w:val="nil"/>
            </w:tcBorders>
            <w:shd w:val="clear" w:color="auto" w:fill="FFFFFF"/>
            <w:tcMar>
              <w:left w:w="15" w:type="dxa"/>
            </w:tcMar>
          </w:tcPr>
          <w:p w14:paraId="0508D8B0" w14:textId="3F62EB44" w:rsidR="00083059" w:rsidRPr="00B74E14" w:rsidRDefault="00302BDC">
            <w:pPr>
              <w:spacing w:before="60" w:after="60"/>
              <w:rPr>
                <w:rFonts w:asciiTheme="minorHAnsi" w:hAnsiTheme="minorHAnsi" w:cstheme="minorHAnsi"/>
                <w:sz w:val="24"/>
                <w:szCs w:val="24"/>
              </w:rPr>
            </w:pPr>
            <w:r w:rsidRPr="00302BDC">
              <w:rPr>
                <w:rFonts w:asciiTheme="minorHAnsi" w:hAnsiTheme="minorHAnsi" w:cstheme="minorHAnsi"/>
                <w:sz w:val="24"/>
                <w:szCs w:val="24"/>
              </w:rPr>
              <w:t>Site Plans and Supporting Information Document</w:t>
            </w:r>
          </w:p>
        </w:tc>
        <w:tc>
          <w:tcPr>
            <w:tcW w:w="7768" w:type="dxa"/>
            <w:tcBorders>
              <w:top w:val="nil"/>
              <w:left w:val="single" w:sz="2" w:space="0" w:color="000001"/>
              <w:bottom w:val="single" w:sz="2" w:space="0" w:color="000001"/>
              <w:right w:val="nil"/>
            </w:tcBorders>
            <w:shd w:val="clear" w:color="auto" w:fill="FFFFFF"/>
            <w:tcMar>
              <w:left w:w="15" w:type="dxa"/>
            </w:tcMar>
          </w:tcPr>
          <w:p w14:paraId="3F6D7F33" w14:textId="020D82A3" w:rsidR="00083059" w:rsidRPr="00B74E14" w:rsidRDefault="00083059">
            <w:pPr>
              <w:spacing w:before="60" w:after="60"/>
              <w:rPr>
                <w:rFonts w:asciiTheme="minorHAnsi" w:hAnsiTheme="minorHAnsi" w:cstheme="minorHAnsi"/>
                <w:sz w:val="24"/>
                <w:szCs w:val="24"/>
              </w:rPr>
            </w:pP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66B5A842" w14:textId="77777777" w:rsidR="00083059" w:rsidRPr="00B74E14" w:rsidRDefault="00083059">
            <w:pPr>
              <w:spacing w:before="60" w:after="60"/>
              <w:rPr>
                <w:rFonts w:asciiTheme="minorHAnsi" w:hAnsiTheme="minorHAnsi" w:cstheme="minorHAnsi"/>
                <w:sz w:val="24"/>
                <w:szCs w:val="24"/>
              </w:rPr>
            </w:pPr>
          </w:p>
        </w:tc>
      </w:tr>
      <w:tr w:rsidR="008660A1" w:rsidRPr="00B74E14" w14:paraId="641EE004" w14:textId="77777777" w:rsidTr="00BD042C">
        <w:tc>
          <w:tcPr>
            <w:tcW w:w="2451" w:type="dxa"/>
            <w:tcBorders>
              <w:top w:val="nil"/>
              <w:left w:val="single" w:sz="2" w:space="0" w:color="000001"/>
              <w:bottom w:val="single" w:sz="2" w:space="0" w:color="000001"/>
              <w:right w:val="nil"/>
            </w:tcBorders>
            <w:shd w:val="clear" w:color="auto" w:fill="FFFFFF"/>
            <w:tcMar>
              <w:left w:w="15" w:type="dxa"/>
            </w:tcMar>
          </w:tcPr>
          <w:p w14:paraId="5BBDE09E" w14:textId="3822A9C0" w:rsidR="008660A1" w:rsidRPr="00B74E14" w:rsidRDefault="00302BDC">
            <w:pPr>
              <w:spacing w:before="60" w:after="60"/>
              <w:rPr>
                <w:rFonts w:asciiTheme="minorHAnsi" w:hAnsiTheme="minorHAnsi" w:cstheme="minorHAnsi"/>
                <w:sz w:val="24"/>
                <w:szCs w:val="24"/>
              </w:rPr>
            </w:pPr>
            <w:r w:rsidRPr="00302BDC">
              <w:rPr>
                <w:rFonts w:asciiTheme="minorHAnsi" w:hAnsiTheme="minorHAnsi" w:cstheme="minorHAnsi"/>
                <w:sz w:val="24"/>
                <w:szCs w:val="24"/>
              </w:rPr>
              <w:t>Site Plans and Supporting Information Document</w:t>
            </w:r>
          </w:p>
        </w:tc>
        <w:tc>
          <w:tcPr>
            <w:tcW w:w="7768" w:type="dxa"/>
            <w:tcBorders>
              <w:top w:val="nil"/>
              <w:left w:val="single" w:sz="2" w:space="0" w:color="000001"/>
              <w:bottom w:val="single" w:sz="2" w:space="0" w:color="000001"/>
              <w:right w:val="nil"/>
            </w:tcBorders>
            <w:shd w:val="clear" w:color="auto" w:fill="FFFFFF"/>
            <w:tcMar>
              <w:left w:w="15" w:type="dxa"/>
            </w:tcMar>
          </w:tcPr>
          <w:p w14:paraId="54ACC41B" w14:textId="02F228AE" w:rsidR="00B82894" w:rsidRPr="00B74E14" w:rsidRDefault="00103586">
            <w:pPr>
              <w:spacing w:before="60" w:after="60"/>
              <w:rPr>
                <w:rFonts w:asciiTheme="minorHAnsi" w:hAnsiTheme="minorHAnsi" w:cstheme="minorHAnsi"/>
                <w:sz w:val="24"/>
                <w:szCs w:val="24"/>
              </w:rPr>
            </w:pPr>
            <w:r w:rsidRPr="00B74E14">
              <w:rPr>
                <w:rFonts w:asciiTheme="minorHAnsi" w:hAnsiTheme="minorHAnsi" w:cstheme="minorHAnsi"/>
                <w:sz w:val="24"/>
                <w:szCs w:val="24"/>
              </w:rPr>
              <w:t xml:space="preserve">No mill and mix. </w:t>
            </w:r>
          </w:p>
          <w:p w14:paraId="4A8EE361" w14:textId="2DD68A36" w:rsidR="005F7341" w:rsidRPr="00B74E14" w:rsidRDefault="001F4426">
            <w:pPr>
              <w:spacing w:before="60" w:after="60"/>
              <w:rPr>
                <w:rFonts w:asciiTheme="minorHAnsi" w:hAnsiTheme="minorHAnsi" w:cstheme="minorHAnsi"/>
                <w:sz w:val="24"/>
                <w:szCs w:val="24"/>
              </w:rPr>
            </w:pPr>
            <w:r>
              <w:rPr>
                <w:rFonts w:asciiTheme="minorHAnsi" w:hAnsiTheme="minorHAnsi" w:cstheme="minorHAnsi"/>
                <w:sz w:val="24"/>
                <w:szCs w:val="24"/>
              </w:rPr>
              <w:t>Fixed generator on site.</w:t>
            </w:r>
          </w:p>
          <w:p w14:paraId="1E5F0489" w14:textId="230E3794" w:rsidR="00B82894" w:rsidRPr="00B74E14" w:rsidRDefault="007462E1" w:rsidP="006916C8">
            <w:pPr>
              <w:spacing w:before="60" w:after="60"/>
              <w:rPr>
                <w:rFonts w:asciiTheme="minorHAnsi" w:hAnsiTheme="minorHAnsi" w:cstheme="minorHAnsi"/>
                <w:sz w:val="24"/>
                <w:szCs w:val="24"/>
              </w:rPr>
            </w:pPr>
            <w:r>
              <w:rPr>
                <w:rFonts w:asciiTheme="minorHAnsi" w:hAnsiTheme="minorHAnsi" w:cstheme="minorHAnsi"/>
                <w:sz w:val="24"/>
                <w:szCs w:val="24"/>
              </w:rPr>
              <w:lastRenderedPageBreak/>
              <w:t>Sealed feed bins</w:t>
            </w:r>
            <w:r w:rsidR="00302BDC">
              <w:rPr>
                <w:rFonts w:asciiTheme="minorHAnsi" w:hAnsiTheme="minorHAnsi" w:cstheme="minorHAnsi"/>
                <w:sz w:val="24"/>
                <w:szCs w:val="24"/>
              </w:rPr>
              <w:t>.</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3E3DCE44" w14:textId="77777777" w:rsidR="008660A1" w:rsidRPr="00B74E14" w:rsidRDefault="008660A1">
            <w:pPr>
              <w:spacing w:before="60" w:after="60"/>
              <w:rPr>
                <w:rFonts w:asciiTheme="minorHAnsi" w:hAnsiTheme="minorHAnsi" w:cstheme="minorHAnsi"/>
                <w:sz w:val="24"/>
                <w:szCs w:val="24"/>
              </w:rPr>
            </w:pPr>
          </w:p>
        </w:tc>
      </w:tr>
      <w:tr w:rsidR="008660A1" w:rsidRPr="00B74E14" w14:paraId="78A193C6" w14:textId="77777777" w:rsidTr="00BD042C">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0F84E714" w14:textId="77777777" w:rsidR="008660A1" w:rsidRPr="00B74E14" w:rsidRDefault="00B91D32">
            <w:pPr>
              <w:pStyle w:val="TableContents"/>
              <w:rPr>
                <w:rFonts w:asciiTheme="minorHAnsi" w:hAnsiTheme="minorHAnsi" w:cstheme="minorHAnsi"/>
                <w:b/>
                <w:bCs/>
                <w:sz w:val="24"/>
                <w:szCs w:val="24"/>
              </w:rPr>
            </w:pPr>
            <w:r w:rsidRPr="00B74E14">
              <w:rPr>
                <w:rFonts w:asciiTheme="minorHAnsi" w:hAnsiTheme="minorHAnsi" w:cstheme="minorHAnsi"/>
                <w:b/>
                <w:bCs/>
                <w:sz w:val="24"/>
                <w:szCs w:val="24"/>
              </w:rPr>
              <w:t>Water</w:t>
            </w:r>
          </w:p>
        </w:tc>
      </w:tr>
      <w:tr w:rsidR="008660A1" w:rsidRPr="00B74E14" w14:paraId="1622138D" w14:textId="77777777" w:rsidTr="00BD042C">
        <w:tc>
          <w:tcPr>
            <w:tcW w:w="2451" w:type="dxa"/>
            <w:tcBorders>
              <w:top w:val="nil"/>
              <w:left w:val="single" w:sz="2" w:space="0" w:color="000001"/>
              <w:bottom w:val="single" w:sz="2" w:space="0" w:color="000001"/>
              <w:right w:val="nil"/>
            </w:tcBorders>
            <w:shd w:val="clear" w:color="auto" w:fill="FFFFFF"/>
            <w:tcMar>
              <w:left w:w="15" w:type="dxa"/>
            </w:tcMar>
          </w:tcPr>
          <w:p w14:paraId="69AF04E5" w14:textId="53A4795B" w:rsidR="008660A1" w:rsidRPr="006F48B7" w:rsidRDefault="00302BDC">
            <w:pPr>
              <w:pStyle w:val="TableContents"/>
              <w:rPr>
                <w:rFonts w:asciiTheme="minorHAnsi" w:hAnsiTheme="minorHAnsi" w:cstheme="minorHAnsi"/>
                <w:sz w:val="24"/>
                <w:szCs w:val="24"/>
              </w:rPr>
            </w:pPr>
            <w:r w:rsidRPr="006F48B7">
              <w:rPr>
                <w:rFonts w:asciiTheme="minorHAnsi" w:hAnsiTheme="minorHAnsi" w:cstheme="minorHAnsi"/>
                <w:sz w:val="24"/>
                <w:szCs w:val="24"/>
              </w:rPr>
              <w:t>Site Plans and Supporting Information Document</w:t>
            </w:r>
          </w:p>
        </w:tc>
        <w:tc>
          <w:tcPr>
            <w:tcW w:w="7768" w:type="dxa"/>
            <w:tcBorders>
              <w:top w:val="nil"/>
              <w:left w:val="single" w:sz="2" w:space="0" w:color="000001"/>
              <w:bottom w:val="single" w:sz="2" w:space="0" w:color="000001"/>
              <w:right w:val="nil"/>
            </w:tcBorders>
            <w:shd w:val="clear" w:color="auto" w:fill="FFFFFF"/>
            <w:tcMar>
              <w:left w:w="15" w:type="dxa"/>
            </w:tcMar>
          </w:tcPr>
          <w:p w14:paraId="7A5BA9AB" w14:textId="26999F92" w:rsidR="008660A1" w:rsidRPr="006F48B7" w:rsidRDefault="00B91D32">
            <w:pPr>
              <w:pStyle w:val="TableContents"/>
              <w:rPr>
                <w:rFonts w:asciiTheme="minorHAnsi" w:hAnsiTheme="minorHAnsi" w:cstheme="minorHAnsi"/>
                <w:sz w:val="24"/>
                <w:szCs w:val="24"/>
              </w:rPr>
            </w:pPr>
            <w:r w:rsidRPr="006F48B7">
              <w:rPr>
                <w:rFonts w:asciiTheme="minorHAnsi" w:hAnsiTheme="minorHAnsi" w:cstheme="minorHAnsi"/>
                <w:sz w:val="24"/>
                <w:szCs w:val="24"/>
              </w:rPr>
              <w:t xml:space="preserve">Roof water directed </w:t>
            </w:r>
            <w:r w:rsidR="00103586" w:rsidRPr="006F48B7">
              <w:rPr>
                <w:rFonts w:asciiTheme="minorHAnsi" w:hAnsiTheme="minorHAnsi" w:cstheme="minorHAnsi"/>
                <w:sz w:val="24"/>
                <w:szCs w:val="24"/>
              </w:rPr>
              <w:t>to</w:t>
            </w:r>
            <w:r w:rsidR="006F48B7" w:rsidRPr="006F48B7">
              <w:rPr>
                <w:rFonts w:asciiTheme="minorHAnsi" w:hAnsiTheme="minorHAnsi" w:cstheme="minorHAnsi"/>
                <w:sz w:val="24"/>
                <w:szCs w:val="24"/>
              </w:rPr>
              <w:t xml:space="preserve"> soakaways at both the finisher unit and gilt growout.</w:t>
            </w:r>
          </w:p>
          <w:p w14:paraId="2988F537" w14:textId="5627EA16" w:rsidR="008660A1" w:rsidRPr="006F48B7" w:rsidRDefault="00B91D32">
            <w:pPr>
              <w:pStyle w:val="TableContents"/>
              <w:rPr>
                <w:rFonts w:asciiTheme="minorHAnsi" w:hAnsiTheme="minorHAnsi" w:cstheme="minorHAnsi"/>
                <w:sz w:val="24"/>
                <w:szCs w:val="24"/>
              </w:rPr>
            </w:pPr>
            <w:r w:rsidRPr="006F48B7">
              <w:rPr>
                <w:rFonts w:asciiTheme="minorHAnsi" w:hAnsiTheme="minorHAnsi" w:cstheme="minorHAnsi"/>
                <w:sz w:val="24"/>
                <w:szCs w:val="24"/>
              </w:rPr>
              <w:t xml:space="preserve">All </w:t>
            </w:r>
            <w:r w:rsidR="007617E6" w:rsidRPr="006F48B7">
              <w:rPr>
                <w:rFonts w:asciiTheme="minorHAnsi" w:hAnsiTheme="minorHAnsi" w:cstheme="minorHAnsi"/>
                <w:sz w:val="24"/>
                <w:szCs w:val="24"/>
              </w:rPr>
              <w:t xml:space="preserve">contaminated </w:t>
            </w:r>
            <w:r w:rsidRPr="006F48B7">
              <w:rPr>
                <w:rFonts w:asciiTheme="minorHAnsi" w:hAnsiTheme="minorHAnsi" w:cstheme="minorHAnsi"/>
                <w:sz w:val="24"/>
                <w:szCs w:val="24"/>
              </w:rPr>
              <w:t xml:space="preserve">yard drainage directed to </w:t>
            </w:r>
            <w:r w:rsidR="00EF0BD6" w:rsidRPr="006F48B7">
              <w:rPr>
                <w:rFonts w:asciiTheme="minorHAnsi" w:hAnsiTheme="minorHAnsi" w:cstheme="minorHAnsi"/>
                <w:sz w:val="24"/>
                <w:szCs w:val="24"/>
              </w:rPr>
              <w:t xml:space="preserve">underslat storage at finisher unit. Gilt </w:t>
            </w:r>
            <w:r w:rsidR="006F48B7" w:rsidRPr="006F48B7">
              <w:rPr>
                <w:rFonts w:asciiTheme="minorHAnsi" w:hAnsiTheme="minorHAnsi" w:cstheme="minorHAnsi"/>
                <w:sz w:val="24"/>
                <w:szCs w:val="24"/>
              </w:rPr>
              <w:t>growout dirty water is stored in a container and collected with the manure by 3</w:t>
            </w:r>
            <w:r w:rsidR="006F48B7" w:rsidRPr="006F48B7">
              <w:rPr>
                <w:rFonts w:asciiTheme="minorHAnsi" w:hAnsiTheme="minorHAnsi" w:cstheme="minorHAnsi"/>
                <w:sz w:val="24"/>
                <w:szCs w:val="24"/>
                <w:vertAlign w:val="superscript"/>
              </w:rPr>
              <w:t>rd</w:t>
            </w:r>
            <w:r w:rsidR="006F48B7" w:rsidRPr="006F48B7">
              <w:rPr>
                <w:rFonts w:asciiTheme="minorHAnsi" w:hAnsiTheme="minorHAnsi" w:cstheme="minorHAnsi"/>
                <w:sz w:val="24"/>
                <w:szCs w:val="24"/>
              </w:rPr>
              <w:t xml:space="preserve"> party.</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06340EA2" w14:textId="45F24316" w:rsidR="008660A1" w:rsidRPr="00B74E14" w:rsidRDefault="00B91D32">
            <w:pPr>
              <w:pStyle w:val="TableContents"/>
              <w:rPr>
                <w:rFonts w:asciiTheme="minorHAnsi" w:hAnsiTheme="minorHAnsi" w:cstheme="minorHAnsi"/>
                <w:sz w:val="24"/>
                <w:szCs w:val="24"/>
              </w:rPr>
            </w:pPr>
            <w:r w:rsidRPr="00B74E14">
              <w:rPr>
                <w:rFonts w:asciiTheme="minorHAnsi" w:hAnsiTheme="minorHAnsi" w:cstheme="minorHAnsi"/>
                <w:sz w:val="24"/>
                <w:szCs w:val="24"/>
              </w:rPr>
              <w:t>Roof water from all buildings</w:t>
            </w:r>
            <w:r w:rsidR="00BD042C" w:rsidRPr="00B74E14">
              <w:rPr>
                <w:rFonts w:asciiTheme="minorHAnsi" w:hAnsiTheme="minorHAnsi" w:cstheme="minorHAnsi"/>
                <w:sz w:val="24"/>
                <w:szCs w:val="24"/>
              </w:rPr>
              <w:t xml:space="preserve"> and clean water from uncontaminated yard areas</w:t>
            </w:r>
            <w:r w:rsidR="0079060D">
              <w:rPr>
                <w:rFonts w:asciiTheme="minorHAnsi" w:hAnsiTheme="minorHAnsi" w:cstheme="minorHAnsi"/>
                <w:sz w:val="24"/>
                <w:szCs w:val="24"/>
              </w:rPr>
              <w:t>.</w:t>
            </w:r>
          </w:p>
        </w:tc>
      </w:tr>
      <w:tr w:rsidR="008660A1" w:rsidRPr="00B74E14" w14:paraId="35212C20" w14:textId="77777777" w:rsidTr="00BD042C">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3454D2A1" w14:textId="77777777" w:rsidR="008660A1" w:rsidRPr="00B74E14" w:rsidRDefault="00B91D32">
            <w:pPr>
              <w:pStyle w:val="TableContents"/>
              <w:rPr>
                <w:rFonts w:asciiTheme="minorHAnsi" w:hAnsiTheme="minorHAnsi" w:cstheme="minorHAnsi"/>
                <w:b/>
                <w:bCs/>
                <w:sz w:val="24"/>
                <w:szCs w:val="24"/>
              </w:rPr>
            </w:pPr>
            <w:r w:rsidRPr="00F660EF">
              <w:rPr>
                <w:rFonts w:asciiTheme="minorHAnsi" w:hAnsiTheme="minorHAnsi" w:cstheme="minorHAnsi"/>
                <w:b/>
                <w:bCs/>
                <w:sz w:val="24"/>
                <w:szCs w:val="24"/>
              </w:rPr>
              <w:t>Land</w:t>
            </w:r>
          </w:p>
        </w:tc>
      </w:tr>
      <w:tr w:rsidR="00F60A44" w:rsidRPr="00B74E14" w14:paraId="1A8B2718" w14:textId="77777777" w:rsidTr="00BD042C">
        <w:tc>
          <w:tcPr>
            <w:tcW w:w="2451" w:type="dxa"/>
            <w:tcBorders>
              <w:top w:val="nil"/>
              <w:left w:val="single" w:sz="2" w:space="0" w:color="000001"/>
              <w:bottom w:val="single" w:sz="2" w:space="0" w:color="000001"/>
              <w:right w:val="nil"/>
            </w:tcBorders>
            <w:shd w:val="clear" w:color="auto" w:fill="FFFFFF"/>
            <w:tcMar>
              <w:left w:w="15" w:type="dxa"/>
            </w:tcMar>
          </w:tcPr>
          <w:p w14:paraId="54A6A5F5" w14:textId="11CD82A0" w:rsidR="00103586" w:rsidRPr="007462E1" w:rsidRDefault="00BD042C" w:rsidP="000E13A2">
            <w:pPr>
              <w:pStyle w:val="TableContents"/>
              <w:rPr>
                <w:rFonts w:asciiTheme="minorHAnsi" w:hAnsiTheme="minorHAnsi" w:cstheme="minorHAnsi"/>
                <w:color w:val="auto"/>
                <w:sz w:val="24"/>
                <w:szCs w:val="24"/>
              </w:rPr>
            </w:pPr>
            <w:r w:rsidRPr="007462E1">
              <w:rPr>
                <w:rFonts w:asciiTheme="minorHAnsi" w:hAnsiTheme="minorHAnsi" w:cstheme="minorHAnsi"/>
                <w:color w:val="auto"/>
                <w:sz w:val="24"/>
                <w:szCs w:val="24"/>
              </w:rPr>
              <w:t>Various</w:t>
            </w:r>
            <w:r w:rsidR="000E13A2" w:rsidRPr="007462E1">
              <w:rPr>
                <w:rFonts w:asciiTheme="minorHAnsi" w:hAnsiTheme="minorHAnsi" w:cstheme="minorHAnsi"/>
                <w:color w:val="auto"/>
                <w:sz w:val="24"/>
                <w:szCs w:val="24"/>
              </w:rPr>
              <w:t xml:space="preserve"> (s</w:t>
            </w:r>
            <w:r w:rsidR="00103586" w:rsidRPr="007462E1">
              <w:rPr>
                <w:rFonts w:asciiTheme="minorHAnsi" w:hAnsiTheme="minorHAnsi" w:cstheme="minorHAnsi"/>
                <w:color w:val="auto"/>
                <w:sz w:val="24"/>
                <w:szCs w:val="24"/>
              </w:rPr>
              <w:t>ee Manure Management Plan</w:t>
            </w:r>
            <w:r w:rsidR="000E13A2" w:rsidRPr="007462E1">
              <w:rPr>
                <w:rFonts w:asciiTheme="minorHAnsi" w:hAnsiTheme="minorHAnsi" w:cstheme="minorHAnsi"/>
                <w:color w:val="auto"/>
                <w:sz w:val="24"/>
                <w:szCs w:val="24"/>
              </w:rPr>
              <w:t>)</w:t>
            </w:r>
          </w:p>
        </w:tc>
        <w:tc>
          <w:tcPr>
            <w:tcW w:w="7768" w:type="dxa"/>
            <w:tcBorders>
              <w:top w:val="nil"/>
              <w:left w:val="single" w:sz="2" w:space="0" w:color="000001"/>
              <w:bottom w:val="single" w:sz="2" w:space="0" w:color="000001"/>
              <w:right w:val="nil"/>
            </w:tcBorders>
            <w:shd w:val="clear" w:color="auto" w:fill="FFFFFF"/>
            <w:tcMar>
              <w:left w:w="15" w:type="dxa"/>
            </w:tcMar>
          </w:tcPr>
          <w:p w14:paraId="18399C25" w14:textId="305102F2" w:rsidR="008660A1" w:rsidRPr="007462E1" w:rsidRDefault="006B07C7">
            <w:pPr>
              <w:spacing w:before="60" w:after="60"/>
              <w:rPr>
                <w:rFonts w:asciiTheme="minorHAnsi" w:hAnsiTheme="minorHAnsi" w:cstheme="minorHAnsi"/>
                <w:color w:val="auto"/>
                <w:sz w:val="24"/>
                <w:szCs w:val="24"/>
              </w:rPr>
            </w:pPr>
            <w:r>
              <w:rPr>
                <w:rFonts w:asciiTheme="minorHAnsi" w:hAnsiTheme="minorHAnsi" w:cstheme="minorHAnsi"/>
                <w:color w:val="auto"/>
                <w:sz w:val="24"/>
                <w:szCs w:val="24"/>
              </w:rPr>
              <w:t>Manure management plans will be separate to this permit application as all manure and slurry is exported from the unit sites.</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7527FFBF" w14:textId="77777777" w:rsidR="008660A1" w:rsidRPr="007462E1" w:rsidRDefault="00B91D32">
            <w:pPr>
              <w:pStyle w:val="TableContents"/>
              <w:rPr>
                <w:rFonts w:asciiTheme="minorHAnsi" w:hAnsiTheme="minorHAnsi" w:cstheme="minorHAnsi"/>
                <w:color w:val="auto"/>
                <w:sz w:val="24"/>
                <w:szCs w:val="24"/>
              </w:rPr>
            </w:pPr>
            <w:r w:rsidRPr="007462E1">
              <w:rPr>
                <w:rFonts w:asciiTheme="minorHAnsi" w:hAnsiTheme="minorHAnsi" w:cstheme="minorHAnsi"/>
                <w:color w:val="auto"/>
                <w:sz w:val="24"/>
                <w:szCs w:val="24"/>
              </w:rPr>
              <w:t>Slurry application</w:t>
            </w:r>
          </w:p>
        </w:tc>
      </w:tr>
    </w:tbl>
    <w:p w14:paraId="080C8290" w14:textId="77777777" w:rsidR="008660A1" w:rsidRPr="00B74E14" w:rsidRDefault="008660A1">
      <w:pPr>
        <w:spacing w:after="0" w:line="100" w:lineRule="atLeast"/>
        <w:rPr>
          <w:rFonts w:asciiTheme="minorHAnsi" w:hAnsiTheme="minorHAnsi" w:cstheme="minorHAnsi"/>
          <w:color w:val="FF0000"/>
          <w:sz w:val="24"/>
          <w:szCs w:val="24"/>
        </w:rPr>
      </w:pPr>
    </w:p>
    <w:p w14:paraId="62F98622" w14:textId="77777777" w:rsidR="00945AFE" w:rsidRPr="00B74E14" w:rsidRDefault="00945AFE">
      <w:pPr>
        <w:spacing w:after="0" w:line="100" w:lineRule="atLeast"/>
        <w:rPr>
          <w:rFonts w:asciiTheme="minorHAnsi" w:hAnsiTheme="minorHAnsi" w:cstheme="minorHAnsi"/>
          <w:b/>
          <w:bCs/>
          <w:color w:val="000000"/>
          <w:sz w:val="24"/>
          <w:szCs w:val="24"/>
        </w:rPr>
      </w:pPr>
    </w:p>
    <w:p w14:paraId="359AFD4E" w14:textId="77777777" w:rsidR="000E13A2" w:rsidRPr="00B74E14" w:rsidRDefault="000E13A2">
      <w:pPr>
        <w:spacing w:after="0" w:line="100" w:lineRule="atLeast"/>
        <w:rPr>
          <w:rFonts w:asciiTheme="minorHAnsi" w:hAnsiTheme="minorHAnsi" w:cstheme="minorHAnsi"/>
          <w:b/>
          <w:bCs/>
          <w:color w:val="000000"/>
          <w:sz w:val="24"/>
          <w:szCs w:val="24"/>
        </w:rPr>
      </w:pPr>
    </w:p>
    <w:p w14:paraId="199BAC8E" w14:textId="51228D7E" w:rsidR="008660A1" w:rsidRPr="00B74E14" w:rsidRDefault="00B91D32">
      <w:pPr>
        <w:spacing w:after="0" w:line="100" w:lineRule="atLeast"/>
        <w:rPr>
          <w:rFonts w:asciiTheme="minorHAnsi" w:hAnsiTheme="minorHAnsi" w:cstheme="minorHAnsi"/>
          <w:b/>
          <w:bCs/>
          <w:color w:val="000000"/>
          <w:sz w:val="24"/>
          <w:szCs w:val="24"/>
        </w:rPr>
      </w:pPr>
      <w:r w:rsidRPr="00B74E14">
        <w:rPr>
          <w:rFonts w:asciiTheme="minorHAnsi" w:hAnsiTheme="minorHAnsi" w:cstheme="minorHAnsi"/>
          <w:b/>
          <w:bCs/>
          <w:color w:val="000000"/>
          <w:sz w:val="24"/>
          <w:szCs w:val="24"/>
        </w:rPr>
        <w:t xml:space="preserve">Fugitive Emissions </w:t>
      </w:r>
    </w:p>
    <w:p w14:paraId="04379423" w14:textId="77777777" w:rsidR="008660A1" w:rsidRPr="00B74E14" w:rsidRDefault="008660A1">
      <w:pPr>
        <w:spacing w:after="0" w:line="100" w:lineRule="atLeast"/>
        <w:rPr>
          <w:rFonts w:asciiTheme="minorHAnsi" w:hAnsiTheme="minorHAnsi" w:cstheme="minorHAnsi"/>
          <w:sz w:val="24"/>
          <w:szCs w:val="24"/>
        </w:rPr>
      </w:pPr>
    </w:p>
    <w:p w14:paraId="633AC04E" w14:textId="77777777" w:rsidR="008660A1"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Appropriate measures for preventing and minimising fugitive emissions are in place in accordance with the SGN EPR6.09 ‘How to comply with your </w:t>
      </w:r>
      <w:r w:rsidRPr="001F4426">
        <w:rPr>
          <w:rFonts w:asciiTheme="minorHAnsi" w:hAnsiTheme="minorHAnsi" w:cstheme="minorHAnsi"/>
          <w:color w:val="auto"/>
          <w:sz w:val="24"/>
          <w:szCs w:val="24"/>
        </w:rPr>
        <w:t>environmental permit for intensive farming’. Buildings are maintained in good repair. Areas around buildings are kept free from build-up of slurry and spilt feed. Footbaths are managed so that they do not overflow</w:t>
      </w:r>
      <w:r w:rsidRPr="00B74E14">
        <w:rPr>
          <w:rFonts w:asciiTheme="minorHAnsi" w:hAnsiTheme="minorHAnsi" w:cstheme="minorHAnsi"/>
          <w:color w:val="000000"/>
          <w:sz w:val="24"/>
          <w:szCs w:val="24"/>
        </w:rPr>
        <w:t>. Hedge and tree planting around the perimeter helps to minimise the dispersion of dust.</w:t>
      </w:r>
    </w:p>
    <w:p w14:paraId="5FF05603" w14:textId="77777777" w:rsidR="008660A1" w:rsidRPr="00B74E14" w:rsidRDefault="008660A1">
      <w:pPr>
        <w:spacing w:after="0" w:line="100" w:lineRule="atLeast"/>
        <w:rPr>
          <w:rFonts w:asciiTheme="minorHAnsi" w:hAnsiTheme="minorHAnsi" w:cstheme="minorHAnsi"/>
          <w:sz w:val="24"/>
          <w:szCs w:val="24"/>
        </w:rPr>
      </w:pPr>
    </w:p>
    <w:p w14:paraId="5D218075" w14:textId="694A022F" w:rsidR="000E13A2" w:rsidRPr="00B74E14" w:rsidRDefault="00B91D3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Drainage from animal housing and water from cleaning out falls in to slats underneath as shown on the site drainage plan. Clean drainage systems are not contaminated. </w:t>
      </w:r>
    </w:p>
    <w:p w14:paraId="584A5DEE" w14:textId="77777777" w:rsidR="00BD042C" w:rsidRPr="00B74E14" w:rsidRDefault="00BD042C">
      <w:pPr>
        <w:spacing w:after="0" w:line="100" w:lineRule="atLeast"/>
        <w:rPr>
          <w:rFonts w:asciiTheme="minorHAnsi" w:hAnsiTheme="minorHAnsi" w:cstheme="minorHAnsi"/>
          <w:color w:val="000000"/>
          <w:sz w:val="24"/>
          <w:szCs w:val="24"/>
        </w:rPr>
      </w:pPr>
    </w:p>
    <w:p w14:paraId="38025684" w14:textId="77777777" w:rsidR="008660A1" w:rsidRPr="00B74E14" w:rsidRDefault="00B91D32">
      <w:pPr>
        <w:pStyle w:val="Heading1"/>
        <w:rPr>
          <w:rFonts w:asciiTheme="minorHAnsi" w:hAnsiTheme="minorHAnsi" w:cstheme="minorHAnsi"/>
          <w:b/>
          <w:bCs/>
          <w:color w:val="000000"/>
          <w:sz w:val="24"/>
          <w:szCs w:val="24"/>
        </w:rPr>
      </w:pPr>
      <w:r w:rsidRPr="00B74E14">
        <w:rPr>
          <w:rFonts w:asciiTheme="minorHAnsi" w:hAnsiTheme="minorHAnsi" w:cstheme="minorHAnsi"/>
          <w:b/>
          <w:bCs/>
          <w:color w:val="000000"/>
          <w:sz w:val="24"/>
          <w:szCs w:val="24"/>
        </w:rPr>
        <w:t xml:space="preserve">Dust </w:t>
      </w:r>
    </w:p>
    <w:p w14:paraId="7A9033B5" w14:textId="4E5F3102" w:rsidR="000E13A2" w:rsidRPr="001F4426" w:rsidRDefault="00B91D32">
      <w:pPr>
        <w:rPr>
          <w:rFonts w:asciiTheme="minorHAnsi" w:hAnsiTheme="minorHAnsi" w:cstheme="minorHAnsi"/>
          <w:color w:val="auto"/>
          <w:sz w:val="24"/>
          <w:szCs w:val="24"/>
        </w:rPr>
      </w:pPr>
      <w:r w:rsidRPr="001F4426">
        <w:rPr>
          <w:rFonts w:asciiTheme="minorHAnsi" w:hAnsiTheme="minorHAnsi" w:cstheme="minorHAnsi"/>
          <w:color w:val="auto"/>
          <w:sz w:val="24"/>
          <w:szCs w:val="24"/>
        </w:rPr>
        <w:t>Feed is stored in purpose built covered feed silos. All feed is delivered to the farm by lorry. Feed is blown directly from the lorry into the storage silos, through sealed system.</w:t>
      </w:r>
      <w:r w:rsidR="002A77AA" w:rsidRPr="001F4426">
        <w:rPr>
          <w:rFonts w:asciiTheme="minorHAnsi" w:hAnsiTheme="minorHAnsi" w:cstheme="minorHAnsi"/>
          <w:color w:val="auto"/>
          <w:sz w:val="24"/>
          <w:szCs w:val="24"/>
        </w:rPr>
        <w:t xml:space="preserve"> </w:t>
      </w:r>
      <w:r w:rsidRPr="001F4426">
        <w:rPr>
          <w:rFonts w:asciiTheme="minorHAnsi" w:hAnsiTheme="minorHAnsi" w:cstheme="minorHAnsi"/>
          <w:color w:val="auto"/>
          <w:sz w:val="24"/>
          <w:szCs w:val="24"/>
        </w:rPr>
        <w:t xml:space="preserve">Feed is piped </w:t>
      </w:r>
      <w:r w:rsidR="00B82894" w:rsidRPr="001F4426">
        <w:rPr>
          <w:rFonts w:asciiTheme="minorHAnsi" w:hAnsiTheme="minorHAnsi" w:cstheme="minorHAnsi"/>
          <w:color w:val="auto"/>
          <w:sz w:val="24"/>
          <w:szCs w:val="24"/>
        </w:rPr>
        <w:t>from the feed bins</w:t>
      </w:r>
      <w:r w:rsidR="00AD4195" w:rsidRPr="001F4426">
        <w:rPr>
          <w:rFonts w:asciiTheme="minorHAnsi" w:hAnsiTheme="minorHAnsi" w:cstheme="minorHAnsi"/>
          <w:color w:val="auto"/>
          <w:sz w:val="24"/>
          <w:szCs w:val="24"/>
        </w:rPr>
        <w:t xml:space="preserve"> to valves and into</w:t>
      </w:r>
      <w:r w:rsidR="00B57C9A" w:rsidRPr="001F4426">
        <w:rPr>
          <w:rFonts w:asciiTheme="minorHAnsi" w:hAnsiTheme="minorHAnsi" w:cstheme="minorHAnsi"/>
          <w:color w:val="auto"/>
          <w:sz w:val="24"/>
          <w:szCs w:val="24"/>
        </w:rPr>
        <w:t xml:space="preserve"> the feeders</w:t>
      </w:r>
      <w:r w:rsidR="00B82894" w:rsidRPr="001F4426">
        <w:rPr>
          <w:rFonts w:asciiTheme="minorHAnsi" w:hAnsiTheme="minorHAnsi" w:cstheme="minorHAnsi"/>
          <w:color w:val="auto"/>
          <w:sz w:val="24"/>
          <w:szCs w:val="24"/>
        </w:rPr>
        <w:t>,</w:t>
      </w:r>
      <w:r w:rsidRPr="001F4426">
        <w:rPr>
          <w:rFonts w:asciiTheme="minorHAnsi" w:hAnsiTheme="minorHAnsi" w:cstheme="minorHAnsi"/>
          <w:color w:val="auto"/>
          <w:sz w:val="24"/>
          <w:szCs w:val="24"/>
        </w:rPr>
        <w:t xml:space="preserve"> minimising dust emissions. </w:t>
      </w:r>
    </w:p>
    <w:p w14:paraId="4CBDE4BD" w14:textId="17E5AD3C" w:rsidR="008660A1" w:rsidRPr="00B74E14" w:rsidRDefault="00B91D32">
      <w:pPr>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No straw </w:t>
      </w:r>
      <w:r w:rsidR="000E13A2" w:rsidRPr="00B74E14">
        <w:rPr>
          <w:rFonts w:asciiTheme="minorHAnsi" w:hAnsiTheme="minorHAnsi" w:cstheme="minorHAnsi"/>
          <w:color w:val="000000"/>
          <w:sz w:val="24"/>
          <w:szCs w:val="24"/>
        </w:rPr>
        <w:t xml:space="preserve">or other bedding material </w:t>
      </w:r>
      <w:r w:rsidRPr="00B74E14">
        <w:rPr>
          <w:rFonts w:asciiTheme="minorHAnsi" w:hAnsiTheme="minorHAnsi" w:cstheme="minorHAnsi"/>
          <w:color w:val="000000"/>
          <w:sz w:val="24"/>
          <w:szCs w:val="24"/>
        </w:rPr>
        <w:t>use</w:t>
      </w:r>
      <w:r w:rsidR="000E13A2" w:rsidRPr="00B74E14">
        <w:rPr>
          <w:rFonts w:asciiTheme="minorHAnsi" w:hAnsiTheme="minorHAnsi" w:cstheme="minorHAnsi"/>
          <w:color w:val="000000"/>
          <w:sz w:val="24"/>
          <w:szCs w:val="24"/>
        </w:rPr>
        <w:t>d</w:t>
      </w:r>
      <w:r w:rsidR="008B027E">
        <w:rPr>
          <w:rFonts w:asciiTheme="minorHAnsi" w:hAnsiTheme="minorHAnsi" w:cstheme="minorHAnsi"/>
          <w:color w:val="000000"/>
          <w:sz w:val="24"/>
          <w:szCs w:val="24"/>
        </w:rPr>
        <w:t xml:space="preserve"> at the finisher site. The gilt site is straw based.</w:t>
      </w:r>
    </w:p>
    <w:p w14:paraId="2BFCF7E2" w14:textId="77777777" w:rsidR="008660A1" w:rsidRPr="00B74E14" w:rsidRDefault="00B91D32">
      <w:pPr>
        <w:rPr>
          <w:rFonts w:asciiTheme="minorHAnsi" w:hAnsiTheme="minorHAnsi" w:cstheme="minorHAnsi"/>
          <w:color w:val="000000"/>
          <w:sz w:val="24"/>
          <w:szCs w:val="24"/>
        </w:rPr>
      </w:pPr>
      <w:r w:rsidRPr="00B74E14">
        <w:rPr>
          <w:rFonts w:asciiTheme="minorHAnsi" w:hAnsiTheme="minorHAnsi" w:cstheme="minorHAnsi"/>
          <w:color w:val="000000"/>
          <w:sz w:val="24"/>
          <w:szCs w:val="24"/>
        </w:rPr>
        <w:lastRenderedPageBreak/>
        <w:t xml:space="preserve">Ventilation systems are operated to achieve optimum humidity levels for the stage of production in all weather and seasonal conditions. Up to date monitoring and control systems are installed. </w:t>
      </w:r>
      <w:r w:rsidR="002A77AA" w:rsidRPr="00B74E14">
        <w:rPr>
          <w:rFonts w:asciiTheme="minorHAnsi" w:hAnsiTheme="minorHAnsi" w:cstheme="minorHAnsi"/>
          <w:color w:val="000000"/>
          <w:sz w:val="24"/>
          <w:szCs w:val="24"/>
        </w:rPr>
        <w:t>Fans regularly serviced and cleaned.</w:t>
      </w:r>
    </w:p>
    <w:p w14:paraId="22BE6F0C" w14:textId="6CB4A59B" w:rsidR="00B91D32" w:rsidRPr="00B74E14" w:rsidRDefault="00B91D32">
      <w:pPr>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Rainwater </w:t>
      </w:r>
      <w:r w:rsidR="007F1BA9" w:rsidRPr="00B74E14">
        <w:rPr>
          <w:rFonts w:asciiTheme="minorHAnsi" w:hAnsiTheme="minorHAnsi" w:cstheme="minorHAnsi"/>
          <w:color w:val="000000"/>
          <w:sz w:val="24"/>
          <w:szCs w:val="24"/>
        </w:rPr>
        <w:t>runoff</w:t>
      </w:r>
      <w:r w:rsidRPr="00B74E14">
        <w:rPr>
          <w:rFonts w:asciiTheme="minorHAnsi" w:hAnsiTheme="minorHAnsi" w:cstheme="minorHAnsi"/>
          <w:color w:val="000000"/>
          <w:sz w:val="24"/>
          <w:szCs w:val="24"/>
        </w:rPr>
        <w:t xml:space="preserve"> is collected by the guttering system and </w:t>
      </w:r>
      <w:r w:rsidR="00854957">
        <w:rPr>
          <w:rFonts w:asciiTheme="minorHAnsi" w:hAnsiTheme="minorHAnsi" w:cstheme="minorHAnsi"/>
          <w:color w:val="000000"/>
          <w:sz w:val="24"/>
          <w:szCs w:val="24"/>
        </w:rPr>
        <w:t>drained away to soakaways</w:t>
      </w:r>
      <w:r w:rsidRPr="00B74E14">
        <w:rPr>
          <w:rFonts w:asciiTheme="minorHAnsi" w:hAnsiTheme="minorHAnsi" w:cstheme="minorHAnsi"/>
          <w:color w:val="000000"/>
          <w:sz w:val="24"/>
          <w:szCs w:val="24"/>
        </w:rPr>
        <w:t xml:space="preserve">. </w:t>
      </w:r>
    </w:p>
    <w:p w14:paraId="2AD477D7" w14:textId="5956160B" w:rsidR="008660A1" w:rsidRDefault="00B91D32" w:rsidP="003552C2">
      <w:pPr>
        <w:pStyle w:val="Heading1"/>
        <w:rPr>
          <w:rFonts w:asciiTheme="minorHAnsi" w:hAnsiTheme="minorHAnsi" w:cstheme="minorHAnsi"/>
          <w:b/>
          <w:bCs/>
          <w:color w:val="auto"/>
          <w:sz w:val="24"/>
          <w:szCs w:val="24"/>
        </w:rPr>
      </w:pPr>
      <w:r w:rsidRPr="006916C8">
        <w:rPr>
          <w:rFonts w:asciiTheme="minorHAnsi" w:hAnsiTheme="minorHAnsi" w:cstheme="minorHAnsi"/>
          <w:b/>
          <w:bCs/>
          <w:color w:val="auto"/>
          <w:sz w:val="24"/>
          <w:szCs w:val="24"/>
        </w:rPr>
        <w:t xml:space="preserve">Carcass management </w:t>
      </w:r>
    </w:p>
    <w:p w14:paraId="5698906B" w14:textId="420B313B" w:rsidR="003552C2" w:rsidRPr="003552C2" w:rsidRDefault="003552C2" w:rsidP="003552C2">
      <w:pPr>
        <w:pStyle w:val="Heading1"/>
        <w:rPr>
          <w:rFonts w:asciiTheme="minorHAnsi" w:hAnsiTheme="minorHAnsi" w:cstheme="minorHAnsi"/>
          <w:color w:val="000000"/>
          <w:sz w:val="24"/>
          <w:szCs w:val="24"/>
        </w:rPr>
      </w:pPr>
      <w:r w:rsidRPr="003552C2">
        <w:rPr>
          <w:rFonts w:asciiTheme="minorHAnsi" w:hAnsiTheme="minorHAnsi" w:cstheme="minorHAnsi"/>
          <w:color w:val="auto"/>
          <w:sz w:val="24"/>
          <w:szCs w:val="24"/>
        </w:rPr>
        <w:t>Carcasses are appropriately stored before they are collected and disposed on by licensed and registered knackerman contractor.</w:t>
      </w:r>
    </w:p>
    <w:p w14:paraId="34063D23" w14:textId="6867DCD5" w:rsidR="008660A1" w:rsidRPr="00B74E14" w:rsidRDefault="00B91D32">
      <w:pPr>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Appropriate actions will be put into place to prevent and control flies should a nuisance arise. </w:t>
      </w:r>
    </w:p>
    <w:p w14:paraId="426FE06A" w14:textId="5ABF98EE" w:rsidR="001F4426" w:rsidRPr="002F5C3A" w:rsidRDefault="00B91D32">
      <w:pPr>
        <w:rPr>
          <w:rFonts w:asciiTheme="minorHAnsi" w:hAnsiTheme="minorHAnsi" w:cstheme="minorHAnsi"/>
          <w:b/>
          <w:bCs/>
          <w:color w:val="000000"/>
          <w:sz w:val="24"/>
          <w:szCs w:val="24"/>
        </w:rPr>
      </w:pPr>
      <w:r w:rsidRPr="00B74E14">
        <w:rPr>
          <w:rFonts w:asciiTheme="minorHAnsi" w:hAnsiTheme="minorHAnsi" w:cstheme="minorHAnsi"/>
          <w:b/>
          <w:bCs/>
          <w:color w:val="000000"/>
          <w:sz w:val="24"/>
          <w:szCs w:val="24"/>
        </w:rPr>
        <w:t xml:space="preserve">Agriculture Fuel oil and other chemical storage </w:t>
      </w:r>
    </w:p>
    <w:p w14:paraId="620DC6E6" w14:textId="66F9B902" w:rsidR="002F5C3A" w:rsidRDefault="002F5C3A" w:rsidP="002F5C3A">
      <w:pPr>
        <w:rPr>
          <w:rFonts w:asciiTheme="minorHAnsi" w:hAnsiTheme="minorHAnsi" w:cstheme="minorHAnsi"/>
          <w:color w:val="000000"/>
          <w:sz w:val="24"/>
          <w:szCs w:val="24"/>
        </w:rPr>
      </w:pPr>
      <w:r w:rsidRPr="005E2948">
        <w:rPr>
          <w:rFonts w:asciiTheme="minorHAnsi" w:hAnsiTheme="minorHAnsi" w:cstheme="minorHAnsi"/>
          <w:color w:val="000000"/>
          <w:sz w:val="24"/>
          <w:szCs w:val="24"/>
        </w:rPr>
        <w:t>Fuel oil storage on the installation</w:t>
      </w:r>
      <w:r>
        <w:rPr>
          <w:rFonts w:asciiTheme="minorHAnsi" w:hAnsiTheme="minorHAnsi" w:cstheme="minorHAnsi"/>
          <w:color w:val="000000"/>
          <w:sz w:val="24"/>
          <w:szCs w:val="24"/>
        </w:rPr>
        <w:t xml:space="preserve"> for back-up generator. The bund capacity is at least 110% of the capacity of the tank. Rainwater is prevented from entering the bunded area. </w:t>
      </w:r>
      <w:r>
        <w:t>The bund:</w:t>
      </w:r>
      <w:r>
        <w:br/>
        <w:t xml:space="preserve">▪ is impermeable and resistant to the stored materials; </w:t>
      </w:r>
      <w:r>
        <w:br/>
        <w:t>▪ has no outlet (that is, no drains or taps) and drains to a blind collection point;</w:t>
      </w:r>
      <w:r>
        <w:br/>
        <w:t xml:space="preserve">▪ has pipework routed within bunded areas with no penetration of contained surfaces; </w:t>
      </w:r>
      <w:r>
        <w:br/>
        <w:t xml:space="preserve">▪ is designed to catch leaks from tanks or fittings; </w:t>
      </w:r>
      <w:r>
        <w:br/>
        <w:t xml:space="preserve">▪ has a capacity greater than 110 percent of the largest tank or 25 percent of the total tankage, whichever is the larger; </w:t>
      </w:r>
      <w:r>
        <w:br/>
        <w:t xml:space="preserve">▪ is looked at regularly and any contents removed after checking for contamination; </w:t>
      </w:r>
      <w:r>
        <w:br/>
        <w:t xml:space="preserve">▪ has tanker connection points within the bund where possible (otherwise adequate containment should be provided at the connection point); </w:t>
      </w:r>
      <w:r>
        <w:br/>
        <w:t>▪ is regularly inspected for condition (normally visual, but extending to hydraulic testing where structural integrity is in doubt).</w:t>
      </w:r>
    </w:p>
    <w:p w14:paraId="052AADD6" w14:textId="59010E8F" w:rsidR="001F4426" w:rsidRPr="00B74E14" w:rsidRDefault="00B91D32">
      <w:pPr>
        <w:rPr>
          <w:rFonts w:asciiTheme="minorHAnsi" w:hAnsiTheme="minorHAnsi" w:cstheme="minorHAnsi"/>
          <w:sz w:val="24"/>
          <w:szCs w:val="24"/>
        </w:rPr>
      </w:pPr>
      <w:r w:rsidRPr="00B74E14">
        <w:rPr>
          <w:rFonts w:asciiTheme="minorHAnsi" w:hAnsiTheme="minorHAnsi" w:cstheme="minorHAnsi"/>
          <w:color w:val="000000"/>
          <w:sz w:val="24"/>
          <w:szCs w:val="24"/>
        </w:rPr>
        <w:t>P</w:t>
      </w:r>
      <w:r w:rsidRPr="00B74E14">
        <w:rPr>
          <w:rFonts w:asciiTheme="minorHAnsi" w:hAnsiTheme="minorHAnsi" w:cstheme="minorHAnsi"/>
          <w:sz w:val="24"/>
          <w:szCs w:val="24"/>
        </w:rPr>
        <w:t xml:space="preserve">esticides and veterinary medicines are kept in a store capable of retaining spillage, resistant to fire, dry, frost free and secure. </w:t>
      </w:r>
    </w:p>
    <w:p w14:paraId="452D6BC5" w14:textId="77777777" w:rsidR="008660A1" w:rsidRPr="00B74E14" w:rsidRDefault="00B91D32">
      <w:pPr>
        <w:rPr>
          <w:rFonts w:asciiTheme="minorHAnsi" w:hAnsiTheme="minorHAnsi" w:cstheme="minorHAnsi"/>
          <w:b/>
          <w:bCs/>
          <w:sz w:val="24"/>
          <w:szCs w:val="24"/>
        </w:rPr>
      </w:pPr>
      <w:r w:rsidRPr="00B74E14">
        <w:rPr>
          <w:rFonts w:asciiTheme="minorHAnsi" w:hAnsiTheme="minorHAnsi" w:cstheme="minorHAnsi"/>
          <w:b/>
          <w:bCs/>
          <w:sz w:val="24"/>
          <w:szCs w:val="24"/>
        </w:rPr>
        <w:t xml:space="preserve">Foodstuffs </w:t>
      </w:r>
    </w:p>
    <w:p w14:paraId="7A8C3317" w14:textId="4819068A" w:rsidR="002A77AA" w:rsidRPr="00B74E14" w:rsidRDefault="002A77AA">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Feed is stored in purpose built covered feed silos. </w:t>
      </w:r>
      <w:r w:rsidR="000E13A2" w:rsidRPr="00B74E14">
        <w:rPr>
          <w:rFonts w:asciiTheme="minorHAnsi" w:hAnsiTheme="minorHAnsi" w:cstheme="minorHAnsi"/>
          <w:color w:val="000000"/>
          <w:sz w:val="24"/>
          <w:szCs w:val="24"/>
        </w:rPr>
        <w:t>See ‘Dust’ section above.</w:t>
      </w:r>
    </w:p>
    <w:p w14:paraId="296344F6" w14:textId="77777777" w:rsidR="002A77AA" w:rsidRPr="00B74E14" w:rsidRDefault="002A77AA">
      <w:pPr>
        <w:spacing w:after="0" w:line="100" w:lineRule="atLeast"/>
        <w:rPr>
          <w:rFonts w:asciiTheme="minorHAnsi" w:hAnsiTheme="minorHAnsi" w:cstheme="minorHAnsi"/>
          <w:color w:val="000000"/>
          <w:sz w:val="24"/>
          <w:szCs w:val="24"/>
        </w:rPr>
      </w:pPr>
    </w:p>
    <w:p w14:paraId="5EF75E81" w14:textId="7FB1A0CC" w:rsidR="002A77AA" w:rsidRPr="00B74E14" w:rsidRDefault="00B91D32" w:rsidP="000E13A2">
      <w:pPr>
        <w:spacing w:after="0" w:line="100" w:lineRule="atLeast"/>
        <w:rPr>
          <w:rFonts w:asciiTheme="minorHAnsi" w:hAnsiTheme="minorHAnsi" w:cstheme="minorHAnsi"/>
          <w:color w:val="000000"/>
          <w:sz w:val="24"/>
          <w:szCs w:val="24"/>
        </w:rPr>
      </w:pPr>
      <w:r w:rsidRPr="00B74E14">
        <w:rPr>
          <w:rFonts w:asciiTheme="minorHAnsi" w:hAnsiTheme="minorHAnsi" w:cstheme="minorHAnsi"/>
          <w:color w:val="000000"/>
          <w:sz w:val="24"/>
          <w:szCs w:val="24"/>
        </w:rPr>
        <w:t xml:space="preserve">Feed storage vessels are protected from collision damage by curbing and barriers. </w:t>
      </w:r>
    </w:p>
    <w:p w14:paraId="5C72B469" w14:textId="37800C1E" w:rsidR="000E13A2" w:rsidRPr="00B74E14" w:rsidRDefault="000E13A2" w:rsidP="000E13A2">
      <w:pPr>
        <w:spacing w:after="0" w:line="100" w:lineRule="atLeast"/>
        <w:rPr>
          <w:rFonts w:asciiTheme="minorHAnsi" w:hAnsiTheme="minorHAnsi" w:cstheme="minorHAnsi"/>
          <w:color w:val="000000"/>
          <w:sz w:val="24"/>
          <w:szCs w:val="24"/>
        </w:rPr>
      </w:pPr>
    </w:p>
    <w:p w14:paraId="465DAAEC" w14:textId="1A0871DC" w:rsidR="000E13A2" w:rsidRPr="001F4426" w:rsidRDefault="000E13A2" w:rsidP="000E13A2">
      <w:pPr>
        <w:spacing w:after="0" w:line="100" w:lineRule="atLeast"/>
        <w:rPr>
          <w:rFonts w:asciiTheme="minorHAnsi" w:hAnsiTheme="minorHAnsi" w:cstheme="minorHAnsi"/>
          <w:color w:val="auto"/>
          <w:sz w:val="24"/>
          <w:szCs w:val="24"/>
        </w:rPr>
      </w:pPr>
      <w:r w:rsidRPr="001F4426">
        <w:rPr>
          <w:rFonts w:asciiTheme="minorHAnsi" w:hAnsiTheme="minorHAnsi" w:cstheme="minorHAnsi"/>
          <w:color w:val="auto"/>
          <w:sz w:val="24"/>
          <w:szCs w:val="24"/>
        </w:rPr>
        <w:t xml:space="preserve">No milling and mixing on site. </w:t>
      </w:r>
    </w:p>
    <w:p w14:paraId="0D8A27C0" w14:textId="0823B730" w:rsidR="000E13A2" w:rsidRPr="00B74E14" w:rsidRDefault="000E13A2" w:rsidP="000E13A2">
      <w:pPr>
        <w:spacing w:after="0" w:line="100" w:lineRule="atLeast"/>
        <w:rPr>
          <w:rFonts w:asciiTheme="minorHAnsi" w:hAnsiTheme="minorHAnsi" w:cstheme="minorHAnsi"/>
          <w:color w:val="000000"/>
          <w:sz w:val="24"/>
          <w:szCs w:val="24"/>
        </w:rPr>
      </w:pPr>
    </w:p>
    <w:p w14:paraId="5D375605" w14:textId="77777777" w:rsidR="000E13A2" w:rsidRPr="00B74E14" w:rsidRDefault="000E13A2" w:rsidP="000E13A2">
      <w:pPr>
        <w:spacing w:after="0" w:line="100" w:lineRule="atLeast"/>
        <w:rPr>
          <w:rFonts w:asciiTheme="minorHAnsi" w:hAnsiTheme="minorHAnsi" w:cstheme="minorHAnsi"/>
          <w:b/>
          <w:bCs/>
          <w:sz w:val="24"/>
          <w:szCs w:val="24"/>
        </w:rPr>
      </w:pPr>
    </w:p>
    <w:p w14:paraId="48EF112E" w14:textId="592EC333" w:rsidR="00AD67C0" w:rsidRDefault="00B91D32">
      <w:pPr>
        <w:pStyle w:val="Heading1"/>
        <w:rPr>
          <w:rFonts w:asciiTheme="minorHAnsi" w:hAnsiTheme="minorHAnsi" w:cstheme="minorHAnsi"/>
          <w:b/>
          <w:bCs/>
          <w:sz w:val="24"/>
          <w:szCs w:val="24"/>
        </w:rPr>
      </w:pPr>
      <w:r w:rsidRPr="00B74E14">
        <w:rPr>
          <w:rFonts w:asciiTheme="minorHAnsi" w:hAnsiTheme="minorHAnsi" w:cstheme="minorHAnsi"/>
          <w:b/>
          <w:bCs/>
          <w:sz w:val="24"/>
          <w:szCs w:val="24"/>
        </w:rPr>
        <w:lastRenderedPageBreak/>
        <w:t xml:space="preserve">Odour </w:t>
      </w:r>
    </w:p>
    <w:p w14:paraId="50957F79" w14:textId="6EEE1095" w:rsidR="00AD67C0" w:rsidRPr="007A52DB" w:rsidRDefault="00CC3C5D">
      <w:pPr>
        <w:pStyle w:val="Heading1"/>
        <w:rPr>
          <w:rFonts w:asciiTheme="minorHAnsi" w:hAnsiTheme="minorHAnsi" w:cstheme="minorHAnsi"/>
          <w:sz w:val="24"/>
          <w:szCs w:val="24"/>
        </w:rPr>
      </w:pPr>
      <w:r w:rsidRPr="007A52DB">
        <w:rPr>
          <w:rFonts w:asciiTheme="minorHAnsi" w:hAnsiTheme="minorHAnsi" w:cstheme="minorHAnsi"/>
          <w:sz w:val="24"/>
          <w:szCs w:val="24"/>
        </w:rPr>
        <w:t xml:space="preserve">There </w:t>
      </w:r>
      <w:r w:rsidR="00807CFF">
        <w:rPr>
          <w:rFonts w:asciiTheme="minorHAnsi" w:hAnsiTheme="minorHAnsi" w:cstheme="minorHAnsi"/>
          <w:sz w:val="24"/>
          <w:szCs w:val="24"/>
        </w:rPr>
        <w:t xml:space="preserve">are two </w:t>
      </w:r>
      <w:r w:rsidRPr="007A52DB">
        <w:rPr>
          <w:rFonts w:asciiTheme="minorHAnsi" w:hAnsiTheme="minorHAnsi" w:cstheme="minorHAnsi"/>
          <w:sz w:val="24"/>
          <w:szCs w:val="24"/>
        </w:rPr>
        <w:t>receptor</w:t>
      </w:r>
      <w:r w:rsidR="00807CFF">
        <w:rPr>
          <w:rFonts w:asciiTheme="minorHAnsi" w:hAnsiTheme="minorHAnsi" w:cstheme="minorHAnsi"/>
          <w:sz w:val="24"/>
          <w:szCs w:val="24"/>
        </w:rPr>
        <w:t>s</w:t>
      </w:r>
      <w:r w:rsidRPr="007A52DB">
        <w:rPr>
          <w:rFonts w:asciiTheme="minorHAnsi" w:hAnsiTheme="minorHAnsi" w:cstheme="minorHAnsi"/>
          <w:sz w:val="24"/>
          <w:szCs w:val="24"/>
        </w:rPr>
        <w:t xml:space="preserve"> within 400m which is the neighbouring </w:t>
      </w:r>
      <w:r w:rsidR="007A52DB" w:rsidRPr="007A52DB">
        <w:rPr>
          <w:rFonts w:asciiTheme="minorHAnsi" w:hAnsiTheme="minorHAnsi" w:cstheme="minorHAnsi"/>
          <w:sz w:val="24"/>
          <w:szCs w:val="24"/>
        </w:rPr>
        <w:t>farm called West Farm</w:t>
      </w:r>
      <w:r w:rsidR="00807CFF">
        <w:rPr>
          <w:rFonts w:asciiTheme="minorHAnsi" w:hAnsiTheme="minorHAnsi" w:cstheme="minorHAnsi"/>
          <w:sz w:val="24"/>
          <w:szCs w:val="24"/>
        </w:rPr>
        <w:t xml:space="preserve"> and Wintringham Farm</w:t>
      </w:r>
      <w:r w:rsidR="007A52DB" w:rsidRPr="007A52DB">
        <w:rPr>
          <w:rFonts w:asciiTheme="minorHAnsi" w:hAnsiTheme="minorHAnsi" w:cstheme="minorHAnsi"/>
          <w:sz w:val="24"/>
          <w:szCs w:val="24"/>
        </w:rPr>
        <w:t>.</w:t>
      </w:r>
    </w:p>
    <w:p w14:paraId="137B7ED4" w14:textId="2EDE11F6" w:rsidR="008660A1" w:rsidRPr="00B74E14" w:rsidRDefault="00B91D32">
      <w:pPr>
        <w:rPr>
          <w:rFonts w:asciiTheme="minorHAnsi" w:hAnsiTheme="minorHAnsi" w:cstheme="minorHAnsi"/>
          <w:sz w:val="24"/>
          <w:szCs w:val="24"/>
        </w:rPr>
      </w:pPr>
      <w:r w:rsidRPr="00B74E14">
        <w:rPr>
          <w:rFonts w:asciiTheme="minorHAnsi" w:hAnsiTheme="minorHAnsi" w:cstheme="minorHAnsi"/>
          <w:sz w:val="24"/>
          <w:szCs w:val="24"/>
        </w:rPr>
        <w:t xml:space="preserve"> An Odour Management Plan is therefor</w:t>
      </w:r>
      <w:r w:rsidR="002A77AA" w:rsidRPr="00B74E14">
        <w:rPr>
          <w:rFonts w:asciiTheme="minorHAnsi" w:hAnsiTheme="minorHAnsi" w:cstheme="minorHAnsi"/>
          <w:sz w:val="24"/>
          <w:szCs w:val="24"/>
        </w:rPr>
        <w:t>e</w:t>
      </w:r>
      <w:r w:rsidRPr="00B74E14">
        <w:rPr>
          <w:rFonts w:asciiTheme="minorHAnsi" w:hAnsiTheme="minorHAnsi" w:cstheme="minorHAnsi"/>
          <w:sz w:val="24"/>
          <w:szCs w:val="24"/>
        </w:rPr>
        <w:t xml:space="preserve"> required</w:t>
      </w:r>
      <w:r w:rsidR="002A77AA" w:rsidRPr="00B74E14">
        <w:rPr>
          <w:rFonts w:asciiTheme="minorHAnsi" w:hAnsiTheme="minorHAnsi" w:cstheme="minorHAnsi"/>
          <w:sz w:val="24"/>
          <w:szCs w:val="24"/>
        </w:rPr>
        <w:t>,</w:t>
      </w:r>
      <w:r w:rsidRPr="00B74E14">
        <w:rPr>
          <w:rFonts w:asciiTheme="minorHAnsi" w:hAnsiTheme="minorHAnsi" w:cstheme="minorHAnsi"/>
          <w:sz w:val="24"/>
          <w:szCs w:val="24"/>
        </w:rPr>
        <w:t xml:space="preserve"> </w:t>
      </w:r>
      <w:r w:rsidR="002A77AA" w:rsidRPr="00B74E14">
        <w:rPr>
          <w:rFonts w:asciiTheme="minorHAnsi" w:hAnsiTheme="minorHAnsi" w:cstheme="minorHAnsi"/>
          <w:sz w:val="24"/>
          <w:szCs w:val="24"/>
        </w:rPr>
        <w:t>though there is no history of od</w:t>
      </w:r>
      <w:r w:rsidR="00AC2DB5" w:rsidRPr="00B74E14">
        <w:rPr>
          <w:rFonts w:asciiTheme="minorHAnsi" w:hAnsiTheme="minorHAnsi" w:cstheme="minorHAnsi"/>
          <w:sz w:val="24"/>
          <w:szCs w:val="24"/>
        </w:rPr>
        <w:t>our complaints</w:t>
      </w:r>
      <w:r w:rsidR="00FB0715">
        <w:rPr>
          <w:rFonts w:asciiTheme="minorHAnsi" w:hAnsiTheme="minorHAnsi" w:cstheme="minorHAnsi"/>
          <w:sz w:val="24"/>
          <w:szCs w:val="24"/>
        </w:rPr>
        <w:t xml:space="preserve"> known in the area</w:t>
      </w:r>
      <w:r w:rsidRPr="00B74E14">
        <w:rPr>
          <w:rFonts w:asciiTheme="minorHAnsi" w:hAnsiTheme="minorHAnsi" w:cstheme="minorHAnsi"/>
          <w:sz w:val="24"/>
          <w:szCs w:val="24"/>
        </w:rPr>
        <w:t xml:space="preserve">. </w:t>
      </w:r>
      <w:r w:rsidR="002A77AA" w:rsidRPr="00B74E14">
        <w:rPr>
          <w:rFonts w:asciiTheme="minorHAnsi" w:hAnsiTheme="minorHAnsi" w:cstheme="minorHAnsi"/>
          <w:sz w:val="24"/>
          <w:szCs w:val="24"/>
        </w:rPr>
        <w:t xml:space="preserve">The </w:t>
      </w:r>
      <w:r w:rsidRPr="00B74E14">
        <w:rPr>
          <w:rFonts w:asciiTheme="minorHAnsi" w:hAnsiTheme="minorHAnsi" w:cstheme="minorHAnsi"/>
          <w:sz w:val="24"/>
          <w:szCs w:val="24"/>
        </w:rPr>
        <w:t>Odour Management Plan conform</w:t>
      </w:r>
      <w:r w:rsidR="002A77AA" w:rsidRPr="00B74E14">
        <w:rPr>
          <w:rFonts w:asciiTheme="minorHAnsi" w:hAnsiTheme="minorHAnsi" w:cstheme="minorHAnsi"/>
          <w:sz w:val="24"/>
          <w:szCs w:val="24"/>
        </w:rPr>
        <w:t>s</w:t>
      </w:r>
      <w:r w:rsidRPr="00B74E14">
        <w:rPr>
          <w:rFonts w:asciiTheme="minorHAnsi" w:hAnsiTheme="minorHAnsi" w:cstheme="minorHAnsi"/>
          <w:sz w:val="24"/>
          <w:szCs w:val="24"/>
        </w:rPr>
        <w:t xml:space="preserve"> with the SGN EPR6.09 ‘How to comply with your environmental permit for intensive farming’ and the H1 Environmental Risk Assessment</w:t>
      </w:r>
      <w:r w:rsidR="0095102F">
        <w:rPr>
          <w:rFonts w:asciiTheme="minorHAnsi" w:hAnsiTheme="minorHAnsi" w:cstheme="minorHAnsi"/>
          <w:sz w:val="24"/>
          <w:szCs w:val="24"/>
        </w:rPr>
        <w:t>.</w:t>
      </w:r>
    </w:p>
    <w:p w14:paraId="03BD3B6C" w14:textId="77777777" w:rsidR="002A77AA" w:rsidRPr="00B74E14" w:rsidRDefault="002A77AA" w:rsidP="002A77AA">
      <w:pPr>
        <w:rPr>
          <w:rFonts w:asciiTheme="minorHAnsi" w:hAnsiTheme="minorHAnsi" w:cstheme="minorHAnsi"/>
          <w:sz w:val="24"/>
          <w:szCs w:val="24"/>
        </w:rPr>
      </w:pPr>
      <w:r w:rsidRPr="00B74E14">
        <w:rPr>
          <w:rFonts w:asciiTheme="minorHAnsi" w:hAnsiTheme="minorHAnsi" w:cstheme="minorHAnsi"/>
          <w:sz w:val="24"/>
          <w:szCs w:val="24"/>
        </w:rPr>
        <w:t xml:space="preserve">This plan will be reviewed in the light of any building and management changes, and on the outcome of investigations into the causes of any future complaints, if any occur. </w:t>
      </w:r>
    </w:p>
    <w:p w14:paraId="6948AE49" w14:textId="75A616BA" w:rsidR="002A77AA" w:rsidRPr="00B74E14" w:rsidRDefault="002A77AA" w:rsidP="006916C8">
      <w:pPr>
        <w:rPr>
          <w:rFonts w:asciiTheme="minorHAnsi" w:hAnsiTheme="minorHAnsi" w:cstheme="minorHAnsi"/>
          <w:b/>
          <w:bCs/>
          <w:sz w:val="24"/>
          <w:szCs w:val="24"/>
        </w:rPr>
      </w:pPr>
      <w:r w:rsidRPr="00B74E14">
        <w:rPr>
          <w:rFonts w:asciiTheme="minorHAnsi" w:hAnsiTheme="minorHAnsi" w:cstheme="minorHAnsi"/>
          <w:sz w:val="24"/>
          <w:szCs w:val="24"/>
        </w:rPr>
        <w:t>Any complaints will be recorded and investigated using the guidance from EPR 6.09 3.1 and 3.2 odour and emissions management on intensive livestock installations.</w:t>
      </w:r>
    </w:p>
    <w:p w14:paraId="24530BC0" w14:textId="77777777" w:rsidR="008660A1" w:rsidRPr="00B74E14" w:rsidRDefault="00B91D32">
      <w:pPr>
        <w:pStyle w:val="Heading1"/>
        <w:rPr>
          <w:rFonts w:asciiTheme="minorHAnsi" w:hAnsiTheme="minorHAnsi" w:cstheme="minorHAnsi"/>
          <w:b/>
          <w:bCs/>
          <w:sz w:val="24"/>
          <w:szCs w:val="24"/>
        </w:rPr>
      </w:pPr>
      <w:r w:rsidRPr="00B74E14">
        <w:rPr>
          <w:rFonts w:asciiTheme="minorHAnsi" w:hAnsiTheme="minorHAnsi" w:cstheme="minorHAnsi"/>
          <w:b/>
          <w:bCs/>
          <w:sz w:val="24"/>
          <w:szCs w:val="24"/>
        </w:rPr>
        <w:t xml:space="preserve">Noise and vibration </w:t>
      </w:r>
    </w:p>
    <w:p w14:paraId="20F68770" w14:textId="38BCC7AC" w:rsidR="008660A1" w:rsidRPr="002D50D8" w:rsidRDefault="002A77AA">
      <w:pPr>
        <w:rPr>
          <w:rFonts w:asciiTheme="minorHAnsi" w:hAnsiTheme="minorHAnsi" w:cstheme="minorHAnsi"/>
          <w:color w:val="auto"/>
          <w:sz w:val="24"/>
          <w:szCs w:val="24"/>
        </w:rPr>
      </w:pPr>
      <w:r w:rsidRPr="00B74E14">
        <w:rPr>
          <w:rFonts w:asciiTheme="minorHAnsi" w:hAnsiTheme="minorHAnsi" w:cstheme="minorHAnsi"/>
          <w:sz w:val="24"/>
          <w:szCs w:val="24"/>
        </w:rPr>
        <w:t xml:space="preserve">A Noise Management Plan is </w:t>
      </w:r>
      <w:r w:rsidR="007A52DB">
        <w:rPr>
          <w:rFonts w:asciiTheme="minorHAnsi" w:hAnsiTheme="minorHAnsi" w:cstheme="minorHAnsi"/>
          <w:sz w:val="24"/>
          <w:szCs w:val="24"/>
        </w:rPr>
        <w:t>also</w:t>
      </w:r>
      <w:r w:rsidRPr="00B74E14">
        <w:rPr>
          <w:rFonts w:asciiTheme="minorHAnsi" w:hAnsiTheme="minorHAnsi" w:cstheme="minorHAnsi"/>
          <w:sz w:val="24"/>
          <w:szCs w:val="24"/>
        </w:rPr>
        <w:t xml:space="preserve"> required, though there is no history of noise/vibration complaints resulting from the current activities on the unit. The Noise Management Plan conforms </w:t>
      </w:r>
      <w:r w:rsidR="006916C8" w:rsidRPr="00B74E14">
        <w:rPr>
          <w:rFonts w:asciiTheme="minorHAnsi" w:hAnsiTheme="minorHAnsi" w:cstheme="minorHAnsi"/>
          <w:sz w:val="24"/>
          <w:szCs w:val="24"/>
        </w:rPr>
        <w:t>to</w:t>
      </w:r>
      <w:r w:rsidRPr="00B74E14">
        <w:rPr>
          <w:rFonts w:asciiTheme="minorHAnsi" w:hAnsiTheme="minorHAnsi" w:cstheme="minorHAnsi"/>
          <w:sz w:val="24"/>
          <w:szCs w:val="24"/>
        </w:rPr>
        <w:t xml:space="preserve"> the SGN EPR6.09 ‘How to comply with your environmental permit for intensive farming’ and the H1 Environme</w:t>
      </w:r>
      <w:r w:rsidR="007F1BA9">
        <w:rPr>
          <w:rFonts w:asciiTheme="minorHAnsi" w:hAnsiTheme="minorHAnsi" w:cstheme="minorHAnsi"/>
          <w:sz w:val="24"/>
          <w:szCs w:val="24"/>
        </w:rPr>
        <w:t>ntal Risk Assessment</w:t>
      </w:r>
      <w:r w:rsidR="0095102F">
        <w:rPr>
          <w:rFonts w:asciiTheme="minorHAnsi" w:hAnsiTheme="minorHAnsi" w:cstheme="minorHAnsi"/>
          <w:sz w:val="24"/>
          <w:szCs w:val="24"/>
        </w:rPr>
        <w:t>.</w:t>
      </w:r>
    </w:p>
    <w:p w14:paraId="2CB6A07E" w14:textId="77777777" w:rsidR="002A77AA" w:rsidRPr="00B74E14" w:rsidRDefault="002A77AA" w:rsidP="002A77AA">
      <w:pPr>
        <w:rPr>
          <w:rFonts w:asciiTheme="minorHAnsi" w:hAnsiTheme="minorHAnsi" w:cstheme="minorHAnsi"/>
          <w:sz w:val="24"/>
          <w:szCs w:val="24"/>
        </w:rPr>
      </w:pPr>
      <w:bookmarkStart w:id="1" w:name="__UnoMark__6384_224860473"/>
      <w:bookmarkEnd w:id="1"/>
      <w:r w:rsidRPr="00B74E14">
        <w:rPr>
          <w:rFonts w:asciiTheme="minorHAnsi" w:hAnsiTheme="minorHAnsi" w:cstheme="minorHAnsi"/>
          <w:sz w:val="24"/>
          <w:szCs w:val="24"/>
        </w:rPr>
        <w:t xml:space="preserve">This plan will be reviewed in the light of any building and management changes, and on the outcome of investigations into the causes of any future complaints, if any occur. </w:t>
      </w:r>
    </w:p>
    <w:p w14:paraId="7537BC37" w14:textId="1BB1D5F1" w:rsidR="008660A1" w:rsidRPr="00B74E14" w:rsidRDefault="002A77AA" w:rsidP="00945AFE">
      <w:pPr>
        <w:spacing w:after="0" w:line="100" w:lineRule="atLeast"/>
        <w:rPr>
          <w:rFonts w:asciiTheme="minorHAnsi" w:hAnsiTheme="minorHAnsi" w:cstheme="minorHAnsi"/>
          <w:sz w:val="24"/>
          <w:szCs w:val="24"/>
        </w:rPr>
      </w:pPr>
      <w:r w:rsidRPr="00B74E14">
        <w:rPr>
          <w:rFonts w:asciiTheme="minorHAnsi" w:hAnsiTheme="minorHAnsi" w:cstheme="minorHAnsi"/>
          <w:sz w:val="24"/>
          <w:szCs w:val="24"/>
        </w:rPr>
        <w:t>Any noise complaints will be reported to</w:t>
      </w:r>
      <w:r w:rsidR="00B74E14" w:rsidRPr="00B74E14">
        <w:rPr>
          <w:rFonts w:asciiTheme="minorHAnsi" w:hAnsiTheme="minorHAnsi" w:cstheme="minorHAnsi"/>
          <w:sz w:val="24"/>
          <w:szCs w:val="24"/>
        </w:rPr>
        <w:t xml:space="preserve"> the farm manager</w:t>
      </w:r>
      <w:r w:rsidRPr="00B74E14">
        <w:rPr>
          <w:rFonts w:asciiTheme="minorHAnsi" w:hAnsiTheme="minorHAnsi" w:cstheme="minorHAnsi"/>
          <w:sz w:val="24"/>
          <w:szCs w:val="24"/>
        </w:rPr>
        <w:t xml:space="preserve"> who will log and investigate causes of all </w:t>
      </w:r>
      <w:proofErr w:type="gramStart"/>
      <w:r w:rsidRPr="00B74E14">
        <w:rPr>
          <w:rFonts w:asciiTheme="minorHAnsi" w:hAnsiTheme="minorHAnsi" w:cstheme="minorHAnsi"/>
          <w:sz w:val="24"/>
          <w:szCs w:val="24"/>
        </w:rPr>
        <w:t>complaints;</w:t>
      </w:r>
      <w:proofErr w:type="gramEnd"/>
      <w:r w:rsidRPr="00B74E14">
        <w:rPr>
          <w:rFonts w:asciiTheme="minorHAnsi" w:hAnsiTheme="minorHAnsi" w:cstheme="minorHAnsi"/>
          <w:sz w:val="24"/>
          <w:szCs w:val="24"/>
        </w:rPr>
        <w:t xml:space="preserve"> identifying the source of the noise issue and monitoring noise levels at the site boundary as part of the investigation. The complaint details and subsequent investigation will be recorded on the site complaint form and a copy will be kept in the site office.  </w:t>
      </w:r>
    </w:p>
    <w:sectPr w:rsidR="008660A1" w:rsidRPr="00B74E14">
      <w:pgSz w:w="16838" w:h="11906" w:orient="landscape"/>
      <w:pgMar w:top="720" w:right="720" w:bottom="720" w:left="720" w:header="0" w:footer="0" w:gutter="0"/>
      <w:cols w:space="720"/>
      <w:formProt w:val="0"/>
      <w:docGrid w:linePitch="54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F69"/>
    <w:multiLevelType w:val="hybridMultilevel"/>
    <w:tmpl w:val="A4F6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1533D"/>
    <w:multiLevelType w:val="hybridMultilevel"/>
    <w:tmpl w:val="25C6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1274C"/>
    <w:multiLevelType w:val="multilevel"/>
    <w:tmpl w:val="AE7073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F534B83"/>
    <w:multiLevelType w:val="hybridMultilevel"/>
    <w:tmpl w:val="4814ADD2"/>
    <w:lvl w:ilvl="0" w:tplc="CF1277BE">
      <w:numFmt w:val="bullet"/>
      <w:lvlText w:val=""/>
      <w:lvlJc w:val="left"/>
      <w:pPr>
        <w:ind w:left="420" w:hanging="361"/>
      </w:pPr>
      <w:rPr>
        <w:rFonts w:ascii="Symbol" w:eastAsia="Symbol" w:hAnsi="Symbol" w:cs="Symbol" w:hint="default"/>
        <w:w w:val="99"/>
        <w:sz w:val="22"/>
        <w:szCs w:val="22"/>
      </w:rPr>
    </w:lvl>
    <w:lvl w:ilvl="1" w:tplc="1CAC72C4">
      <w:numFmt w:val="bullet"/>
      <w:lvlText w:val="•"/>
      <w:lvlJc w:val="left"/>
      <w:pPr>
        <w:ind w:left="1536" w:hanging="361"/>
      </w:pPr>
    </w:lvl>
    <w:lvl w:ilvl="2" w:tplc="2F981FBE">
      <w:numFmt w:val="bullet"/>
      <w:lvlText w:val="•"/>
      <w:lvlJc w:val="left"/>
      <w:pPr>
        <w:ind w:left="2652" w:hanging="361"/>
      </w:pPr>
    </w:lvl>
    <w:lvl w:ilvl="3" w:tplc="198C61AC">
      <w:numFmt w:val="bullet"/>
      <w:lvlText w:val="•"/>
      <w:lvlJc w:val="left"/>
      <w:pPr>
        <w:ind w:left="3769" w:hanging="361"/>
      </w:pPr>
    </w:lvl>
    <w:lvl w:ilvl="4" w:tplc="85B04A6C">
      <w:numFmt w:val="bullet"/>
      <w:lvlText w:val="•"/>
      <w:lvlJc w:val="left"/>
      <w:pPr>
        <w:ind w:left="4885" w:hanging="361"/>
      </w:pPr>
    </w:lvl>
    <w:lvl w:ilvl="5" w:tplc="73F84B6E">
      <w:numFmt w:val="bullet"/>
      <w:lvlText w:val="•"/>
      <w:lvlJc w:val="left"/>
      <w:pPr>
        <w:ind w:left="6001" w:hanging="361"/>
      </w:pPr>
    </w:lvl>
    <w:lvl w:ilvl="6" w:tplc="427E4108">
      <w:numFmt w:val="bullet"/>
      <w:lvlText w:val="•"/>
      <w:lvlJc w:val="left"/>
      <w:pPr>
        <w:ind w:left="7118" w:hanging="361"/>
      </w:pPr>
    </w:lvl>
    <w:lvl w:ilvl="7" w:tplc="5C861B30">
      <w:numFmt w:val="bullet"/>
      <w:lvlText w:val="•"/>
      <w:lvlJc w:val="left"/>
      <w:pPr>
        <w:ind w:left="8234" w:hanging="361"/>
      </w:pPr>
    </w:lvl>
    <w:lvl w:ilvl="8" w:tplc="87A0785C">
      <w:numFmt w:val="bullet"/>
      <w:lvlText w:val="•"/>
      <w:lvlJc w:val="left"/>
      <w:pPr>
        <w:ind w:left="9350" w:hanging="361"/>
      </w:pPr>
    </w:lvl>
  </w:abstractNum>
  <w:abstractNum w:abstractNumId="4" w15:restartNumberingAfterBreak="0">
    <w:nsid w:val="76101DB2"/>
    <w:multiLevelType w:val="multilevel"/>
    <w:tmpl w:val="D9400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A1"/>
    <w:rsid w:val="000368DD"/>
    <w:rsid w:val="0005110F"/>
    <w:rsid w:val="00057AAB"/>
    <w:rsid w:val="00083059"/>
    <w:rsid w:val="000B501B"/>
    <w:rsid w:val="000D34BB"/>
    <w:rsid w:val="000E13A2"/>
    <w:rsid w:val="000F6CB1"/>
    <w:rsid w:val="00103586"/>
    <w:rsid w:val="00133F9F"/>
    <w:rsid w:val="00195F54"/>
    <w:rsid w:val="001A1129"/>
    <w:rsid w:val="001A2FFE"/>
    <w:rsid w:val="001B5D23"/>
    <w:rsid w:val="001D757B"/>
    <w:rsid w:val="001F4426"/>
    <w:rsid w:val="0021162F"/>
    <w:rsid w:val="00214E68"/>
    <w:rsid w:val="002367E4"/>
    <w:rsid w:val="002A77AA"/>
    <w:rsid w:val="002D2361"/>
    <w:rsid w:val="002D50D8"/>
    <w:rsid w:val="002F5C3A"/>
    <w:rsid w:val="00302BDC"/>
    <w:rsid w:val="003552C2"/>
    <w:rsid w:val="00366914"/>
    <w:rsid w:val="0039424B"/>
    <w:rsid w:val="003D1CAF"/>
    <w:rsid w:val="003E462E"/>
    <w:rsid w:val="00444C23"/>
    <w:rsid w:val="00452E90"/>
    <w:rsid w:val="00467D5D"/>
    <w:rsid w:val="00486F87"/>
    <w:rsid w:val="004A0540"/>
    <w:rsid w:val="004A4869"/>
    <w:rsid w:val="004F2273"/>
    <w:rsid w:val="004F36DA"/>
    <w:rsid w:val="004F373A"/>
    <w:rsid w:val="00504427"/>
    <w:rsid w:val="00507E92"/>
    <w:rsid w:val="00536C92"/>
    <w:rsid w:val="00543DA2"/>
    <w:rsid w:val="0056380A"/>
    <w:rsid w:val="005855FA"/>
    <w:rsid w:val="00590FF8"/>
    <w:rsid w:val="005A2002"/>
    <w:rsid w:val="005D2275"/>
    <w:rsid w:val="005E2948"/>
    <w:rsid w:val="005F3709"/>
    <w:rsid w:val="005F7341"/>
    <w:rsid w:val="00634327"/>
    <w:rsid w:val="00642E6A"/>
    <w:rsid w:val="00662450"/>
    <w:rsid w:val="006916C8"/>
    <w:rsid w:val="006A7491"/>
    <w:rsid w:val="006B07C7"/>
    <w:rsid w:val="006B19D0"/>
    <w:rsid w:val="006B4EEF"/>
    <w:rsid w:val="006F48B7"/>
    <w:rsid w:val="0072729A"/>
    <w:rsid w:val="00730AE0"/>
    <w:rsid w:val="00742D05"/>
    <w:rsid w:val="007462E1"/>
    <w:rsid w:val="0075195F"/>
    <w:rsid w:val="007617E6"/>
    <w:rsid w:val="0078178A"/>
    <w:rsid w:val="007851E1"/>
    <w:rsid w:val="0079060D"/>
    <w:rsid w:val="007A52DB"/>
    <w:rsid w:val="007B13C7"/>
    <w:rsid w:val="007B7E0C"/>
    <w:rsid w:val="007E28C0"/>
    <w:rsid w:val="007F1BA9"/>
    <w:rsid w:val="00807CFF"/>
    <w:rsid w:val="00836394"/>
    <w:rsid w:val="00854957"/>
    <w:rsid w:val="008652CC"/>
    <w:rsid w:val="00865779"/>
    <w:rsid w:val="008660A1"/>
    <w:rsid w:val="00876147"/>
    <w:rsid w:val="008B027E"/>
    <w:rsid w:val="008C1FD1"/>
    <w:rsid w:val="008C3712"/>
    <w:rsid w:val="008C4154"/>
    <w:rsid w:val="008E1693"/>
    <w:rsid w:val="008F069A"/>
    <w:rsid w:val="00904702"/>
    <w:rsid w:val="00945AFE"/>
    <w:rsid w:val="0095102F"/>
    <w:rsid w:val="00980831"/>
    <w:rsid w:val="009E57AB"/>
    <w:rsid w:val="009F02CD"/>
    <w:rsid w:val="00A07454"/>
    <w:rsid w:val="00A37EF8"/>
    <w:rsid w:val="00A92664"/>
    <w:rsid w:val="00AC2DB5"/>
    <w:rsid w:val="00AD4195"/>
    <w:rsid w:val="00AD67C0"/>
    <w:rsid w:val="00B11E19"/>
    <w:rsid w:val="00B5580C"/>
    <w:rsid w:val="00B57C9A"/>
    <w:rsid w:val="00B74E14"/>
    <w:rsid w:val="00B82894"/>
    <w:rsid w:val="00B91D32"/>
    <w:rsid w:val="00B93834"/>
    <w:rsid w:val="00BA0E1C"/>
    <w:rsid w:val="00BB1023"/>
    <w:rsid w:val="00BB41F7"/>
    <w:rsid w:val="00BC5DB4"/>
    <w:rsid w:val="00BD042C"/>
    <w:rsid w:val="00BD09A6"/>
    <w:rsid w:val="00BD2964"/>
    <w:rsid w:val="00BD3974"/>
    <w:rsid w:val="00C103DE"/>
    <w:rsid w:val="00C752A8"/>
    <w:rsid w:val="00CC1433"/>
    <w:rsid w:val="00CC3C5D"/>
    <w:rsid w:val="00CD44D1"/>
    <w:rsid w:val="00D11051"/>
    <w:rsid w:val="00DC7DD8"/>
    <w:rsid w:val="00E42E09"/>
    <w:rsid w:val="00E61418"/>
    <w:rsid w:val="00EA0F62"/>
    <w:rsid w:val="00EB10F6"/>
    <w:rsid w:val="00EB1B6A"/>
    <w:rsid w:val="00EB1D38"/>
    <w:rsid w:val="00EF0BD6"/>
    <w:rsid w:val="00EF55FF"/>
    <w:rsid w:val="00F05DAE"/>
    <w:rsid w:val="00F60A44"/>
    <w:rsid w:val="00F660EF"/>
    <w:rsid w:val="00F66E79"/>
    <w:rsid w:val="00F964F6"/>
    <w:rsid w:val="00FB0715"/>
    <w:rsid w:val="00FE64F7"/>
    <w:rsid w:val="00FF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409"/>
  <w15:docId w15:val="{51113571-0123-4ED8-AAF0-45245CD3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spacing w:after="200" w:line="276" w:lineRule="auto"/>
    </w:pPr>
    <w:rPr>
      <w:rFonts w:ascii="Calibri" w:eastAsia="SimSun" w:hAnsi="Calibri" w:cs="Calibri"/>
      <w:color w:val="00000A"/>
      <w:lang w:eastAsia="en-US"/>
    </w:rPr>
  </w:style>
  <w:style w:type="paragraph" w:styleId="Heading1">
    <w:name w:val="heading 1"/>
    <w:basedOn w:val="Heading"/>
    <w:pPr>
      <w:widowControl w:val="0"/>
      <w:spacing w:before="0" w:after="200"/>
      <w:outlineLvl w:val="0"/>
    </w:pPr>
    <w:rPr>
      <w:rFonts w:ascii="Calibri" w:eastAsia="SimSun" w:hAnsi="Calibri" w:cs="Calibri"/>
      <w:sz w:val="22"/>
      <w:szCs w:val="22"/>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hAnsi="Arial" w:cs="Arial"/>
      <w:sz w:val="24"/>
      <w:szCs w:val="24"/>
    </w:rPr>
  </w:style>
  <w:style w:type="character" w:customStyle="1" w:styleId="Bullets">
    <w:name w:val="Bullets"/>
    <w:rPr>
      <w:rFonts w:ascii="OpenSymbol" w:eastAsia="OpenSymbol" w:hAnsi="OpenSymbol"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suppressAutoHyphens/>
      <w:overflowPunct w:val="0"/>
      <w:spacing w:after="0" w:line="100" w:lineRule="atLeast"/>
    </w:pPr>
    <w:rPr>
      <w:rFonts w:ascii="Arial" w:eastAsia="SimSun" w:hAnsi="Arial" w:cs="Arial"/>
      <w:color w:val="000000"/>
      <w:sz w:val="24"/>
      <w:szCs w:val="24"/>
      <w:lang w:eastAsia="en-US"/>
    </w:rPr>
  </w:style>
  <w:style w:type="paragraph" w:customStyle="1" w:styleId="TableContents">
    <w:name w:val="Table Contents"/>
    <w:basedOn w:val="Normal"/>
  </w:style>
  <w:style w:type="paragraph" w:customStyle="1" w:styleId="TableHeading">
    <w:name w:val="Table Heading"/>
    <w:basedOn w:val="TableContents"/>
  </w:style>
  <w:style w:type="paragraph" w:styleId="Header">
    <w:name w:val="header"/>
    <w:basedOn w:val="Normal"/>
    <w:pPr>
      <w:tabs>
        <w:tab w:val="center" w:pos="4513"/>
        <w:tab w:val="right" w:pos="9026"/>
      </w:tabs>
      <w:spacing w:after="0" w:line="100" w:lineRule="atLeast"/>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styleId="ListParagraph">
    <w:name w:val="List Paragraph"/>
    <w:basedOn w:val="Normal"/>
    <w:uiPriority w:val="34"/>
    <w:qFormat/>
    <w:rsid w:val="00D11051"/>
    <w:pPr>
      <w:ind w:left="720"/>
      <w:contextualSpacing/>
    </w:pPr>
  </w:style>
  <w:style w:type="paragraph" w:customStyle="1" w:styleId="TableParagraph">
    <w:name w:val="Table Paragraph"/>
    <w:basedOn w:val="Normal"/>
    <w:uiPriority w:val="1"/>
    <w:qFormat/>
    <w:rsid w:val="004F36DA"/>
    <w:pPr>
      <w:widowControl w:val="0"/>
      <w:suppressAutoHyphens w:val="0"/>
      <w:overflowPunct/>
      <w:autoSpaceDE w:val="0"/>
      <w:autoSpaceDN w:val="0"/>
      <w:spacing w:after="0" w:line="204" w:lineRule="exact"/>
      <w:ind w:left="103"/>
    </w:pPr>
    <w:rPr>
      <w:rFonts w:ascii="Arial" w:eastAsia="Arial" w:hAnsi="Arial" w:cs="Arial"/>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4551">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204093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3" ma:contentTypeDescription="Create a new document." ma:contentTypeScope="" ma:versionID="d26e5f724f5e4dc1c0ab87e79d925bb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a850d5059316d4be40a392b6614d5780"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2021-11-01T00:00:00+00:00</EAReceivedDate>
    <ga477587807b4e8dbd9d142e03c014fa xmlns="dbe221e7-66db-4bdb-a92c-aa517c005f15">
      <Terms xmlns="http://schemas.microsoft.com/office/infopath/2007/PartnerControls"/>
    </ga477587807b4e8dbd9d142e03c014fa>
    <PermitNumber xmlns="eebef177-55b5-4448-a5fb-28ea454417ee">EPR-GP3101LS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JSR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2021-11-01T00:00:00+00:00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EPR/GP3101LS/A001</EPRNumber>
    <FacilityAddressPostcode xmlns="eebef177-55b5-4448-a5fb-28ea454417ee">YO17 6RL</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JRS Farm Ltd</ExternalAuthor>
    <SiteName xmlns="eebef177-55b5-4448-a5fb-28ea454417ee">Scampston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Scampston Poplars Farm West Knapton Malton North Yorkshire YO17 6RL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EF233929-D053-4289-A425-12D7CEC54ED7}"/>
</file>

<file path=customXml/itemProps2.xml><?xml version="1.0" encoding="utf-8"?>
<ds:datastoreItem xmlns:ds="http://schemas.openxmlformats.org/officeDocument/2006/customXml" ds:itemID="{5817EC93-A407-4268-AEA1-8BFC4E652E23}"/>
</file>

<file path=customXml/itemProps3.xml><?xml version="1.0" encoding="utf-8"?>
<ds:datastoreItem xmlns:ds="http://schemas.openxmlformats.org/officeDocument/2006/customXml" ds:itemID="{50E46E78-8166-4FDD-8F78-E2A95EB6706E}"/>
</file>

<file path=docProps/app.xml><?xml version="1.0" encoding="utf-8"?>
<Properties xmlns="http://schemas.openxmlformats.org/officeDocument/2006/extended-properties" xmlns:vt="http://schemas.openxmlformats.org/officeDocument/2006/docPropsVTypes">
  <Template>Normal</Template>
  <TotalTime>6228</TotalTime>
  <Pages>8</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rabbichs</dc:creator>
  <cp:lastModifiedBy>Ellie Stephenson</cp:lastModifiedBy>
  <cp:revision>62</cp:revision>
  <cp:lastPrinted>2015-09-10T14:55:00Z</cp:lastPrinted>
  <dcterms:created xsi:type="dcterms:W3CDTF">2021-04-09T11:16:00Z</dcterms:created>
  <dcterms:modified xsi:type="dcterms:W3CDTF">2021-11-01T13:09:00Z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