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6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818668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736C1B" w14:textId="2D03712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When a collection of batteries is accepted our collections administrator will take the following steps using our online management software Quick Consign </w:t>
      </w:r>
    </w:p>
    <w:p w14:paraId="050712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6C6873" w14:textId="6C9F641E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>1. Open a New Enquiry</w:t>
      </w:r>
    </w:p>
    <w:p w14:paraId="39D0D1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8F009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101F562" wp14:editId="16F914CB">
            <wp:extent cx="6788345" cy="2207501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069" cy="22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DBE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7AAD58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F6B7748" w14:textId="77777777" w:rsidR="004A5401" w:rsidRDefault="004A5401" w:rsidP="00920DBD">
      <w:pPr>
        <w:spacing w:after="0" w:line="240" w:lineRule="auto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2. Existing customers will be registered in our data base. In the event that an enquiry has come from a new customer then a new customer will be created </w:t>
      </w:r>
      <w:r>
        <w:rPr>
          <w:noProof/>
        </w:rPr>
        <w:drawing>
          <wp:inline distT="0" distB="0" distL="0" distR="0" wp14:anchorId="6371509D" wp14:editId="488C5CFD">
            <wp:extent cx="6605643" cy="4255477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033" cy="4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E6D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6480B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E1826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A6052D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61EFFB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EF6AA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539DBF4" w14:textId="0E727FBE" w:rsidR="004A5401" w:rsidRDefault="004E62E7" w:rsidP="004E62E7">
      <w:pPr>
        <w:tabs>
          <w:tab w:val="left" w:pos="1575"/>
        </w:tabs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ab/>
      </w:r>
    </w:p>
    <w:p w14:paraId="1381082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BE7135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7AB549B" w14:textId="39E2248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3. While completing the Enquiry the Pre-Acceptance and label requirements are completed </w:t>
      </w:r>
    </w:p>
    <w:p w14:paraId="62D9B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4F221432" wp14:editId="5B0E69E7">
            <wp:extent cx="6603740" cy="3704492"/>
            <wp:effectExtent l="0" t="0" r="698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6916" cy="37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4BA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C201C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2BC4B285" wp14:editId="340172E8">
            <wp:extent cx="2268415" cy="1918629"/>
            <wp:effectExtent l="0" t="0" r="0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0235" cy="19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67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F6CA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7EE7E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E6E87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D5FB06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2FB35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C3D23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324B7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EA7E4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56FCA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F2E11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D57A93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138E89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00DEAF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8DF103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98FA7F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BE378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95EEA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BFADE8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4BB99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03A6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8CB9D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E8CF5E" w14:textId="261B2CA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4. Once this has been completed the quotation and pre-acceptance are emailed to the customer. When the customer confirms acceptance of the quotation the quote is “Accepted” in the system </w:t>
      </w:r>
    </w:p>
    <w:p w14:paraId="1C6816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36A1F8E9" wp14:editId="7F9E9775">
            <wp:extent cx="6897877" cy="253963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9242" cy="255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6B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7EC1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EB70A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66D7D1B" w14:textId="20D0A0D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5. The customer receives an email confirming Job Details and Waste Streams etc. </w:t>
      </w:r>
    </w:p>
    <w:p w14:paraId="416550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1356D86A" wp14:editId="79BA04AF">
            <wp:extent cx="6839202" cy="212163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356" cy="21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25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98FC6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090B7A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7A69A7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75DD5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2E10F1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9EBA8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5B8C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837AA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58D454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D05BE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D335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C0A7D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16B5F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A6A66A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1DFB7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137D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86903A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78572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05BF5A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9EB0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4F986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A383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DEE4E5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92B8ED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6BDA584" w14:textId="1A408B4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6. A consignment note is automatically generated within the system and the collection is scheduled. </w:t>
      </w:r>
    </w:p>
    <w:p w14:paraId="72B664BE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1568B3" w14:textId="29350966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All parties receive a copy of the consignment note. The collecting drive will require the consignment note to be signed at the time of collection. </w:t>
      </w:r>
    </w:p>
    <w:p w14:paraId="7C5E4A3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852A3E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25BC60D8" wp14:editId="2BA4D378">
            <wp:extent cx="6212449" cy="403146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439" cy="40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D97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1906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95992C" w14:textId="7B5311F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7. A risk assessment for collection is created for the collecting driver. </w:t>
      </w:r>
    </w:p>
    <w:p w14:paraId="3321E16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D23ED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017E4454" wp14:editId="606CD103">
            <wp:extent cx="5619750" cy="2805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2474" cy="28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481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154E08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11BD39" w14:textId="442BD05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8. The collection date of the materials is confirmed in Part C of the Consignment Note </w:t>
      </w:r>
    </w:p>
    <w:p w14:paraId="6A952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68E1EF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3B554C6" wp14:editId="7F13EFC1">
            <wp:extent cx="6893853" cy="2275396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45196" cy="22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CF3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EE53BD5" w14:textId="2994703F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And this is confirmed by both the Carrier and the Consignor on receipt. All collections of batteries are deliver to </w:t>
      </w:r>
      <w:r w:rsidR="004E62E7">
        <w:rPr>
          <w:rFonts w:ascii="Avenir Book" w:hAnsi="Avenir Book"/>
          <w:sz w:val="21"/>
          <w:szCs w:val="20"/>
        </w:rPr>
        <w:t>LBR</w:t>
      </w:r>
      <w:r>
        <w:rPr>
          <w:rFonts w:ascii="Avenir Book" w:hAnsi="Avenir Book"/>
          <w:sz w:val="21"/>
          <w:szCs w:val="20"/>
        </w:rPr>
        <w:t xml:space="preserve"> on the same day as collection. </w:t>
      </w:r>
    </w:p>
    <w:p w14:paraId="6B3545D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10559E5E" wp14:editId="748BFBF6">
            <wp:extent cx="6815202" cy="1965755"/>
            <wp:effectExtent l="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1599" cy="19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B5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4B86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70DD144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C8EE4E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C49BC5" w14:textId="6822028E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9. On receipt of the consignment the carriers vehicle is placed on the weigh bridge and the loaded weight and tare weight of the vehicle are recorded on a weighbridge ticket. This ticket is attached to the incoming load inspection note and the Collections Administrator will duly enter the Gross and Tare Weights into Part D of the consignment note to complete the process. </w:t>
      </w:r>
    </w:p>
    <w:p w14:paraId="1298D8F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C8541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9979328" wp14:editId="6F4E481E">
            <wp:extent cx="6893853" cy="1466388"/>
            <wp:effectExtent l="0" t="0" r="254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1423" cy="148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16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BA40B1" w14:textId="6AB52972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10. At the same time as completing the weights in the Consignment Note the Collections Administrator will enter the collection information into the ABTO/ABE Spreadsheet which will be duly checked by the competent person for </w:t>
      </w:r>
      <w:r w:rsidR="004E62E7">
        <w:rPr>
          <w:rFonts w:ascii="Avenir Book" w:hAnsi="Avenir Book"/>
          <w:sz w:val="21"/>
          <w:szCs w:val="20"/>
        </w:rPr>
        <w:t>Li-Batt Recycling Ltd</w:t>
      </w:r>
      <w:r>
        <w:rPr>
          <w:rFonts w:ascii="Avenir Book" w:hAnsi="Avenir Book"/>
          <w:sz w:val="21"/>
          <w:szCs w:val="20"/>
        </w:rPr>
        <w:t xml:space="preserve">. </w:t>
      </w:r>
    </w:p>
    <w:p w14:paraId="3650B37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0B09AF6" w14:textId="77777777" w:rsidR="0036473F" w:rsidRDefault="0036473F"/>
    <w:sectPr w:rsidR="0036473F" w:rsidSect="004A54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26B" w14:textId="77777777" w:rsidR="004A5401" w:rsidRDefault="004A5401" w:rsidP="004A5401">
      <w:pPr>
        <w:spacing w:after="0" w:line="240" w:lineRule="auto"/>
      </w:pPr>
      <w:r>
        <w:separator/>
      </w:r>
    </w:p>
  </w:endnote>
  <w:endnote w:type="continuationSeparator" w:id="0">
    <w:p w14:paraId="41559AE7" w14:textId="77777777" w:rsidR="004A5401" w:rsidRDefault="004A5401" w:rsidP="004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BB8D" w14:textId="77777777" w:rsidR="00834525" w:rsidRDefault="00834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146" w14:textId="6EBA6552" w:rsidR="004A5401" w:rsidRPr="00012A0B" w:rsidRDefault="00012A0B" w:rsidP="00012A0B">
    <w:pPr>
      <w:pStyle w:val="Footer"/>
    </w:pPr>
    <w:r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 xml:space="preserve">Waste Document </w:t>
    </w:r>
    <w:r w:rsidR="004E62E7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System</w:t>
    </w:r>
    <w:r w:rsidR="004E62E7">
      <w:rPr>
        <w:rStyle w:val="eop"/>
        <w:rFonts w:ascii="Calibri" w:hAnsi="Calibri" w:cs="Calibri"/>
        <w:color w:val="000000"/>
        <w:sz w:val="20"/>
        <w:szCs w:val="20"/>
        <w:shd w:val="clear" w:color="auto" w:fill="FFFFFF"/>
      </w:rPr>
      <w:t xml:space="preserve"> V</w:t>
    </w:r>
    <w:r>
      <w:rPr>
        <w:rStyle w:val="eop"/>
        <w:rFonts w:ascii="Calibri" w:hAnsi="Calibri" w:cs="Calibri"/>
        <w:color w:val="000000"/>
        <w:sz w:val="20"/>
        <w:szCs w:val="20"/>
        <w:shd w:val="clear" w:color="auto" w:fill="FFFFFF"/>
      </w:rPr>
      <w:t xml:space="preserve">1 </w:t>
    </w:r>
    <w:r w:rsidR="004E62E7">
      <w:rPr>
        <w:rStyle w:val="eop"/>
        <w:rFonts w:ascii="Calibri" w:hAnsi="Calibri" w:cs="Calibri"/>
        <w:color w:val="000000"/>
        <w:sz w:val="20"/>
        <w:szCs w:val="20"/>
        <w:shd w:val="clear" w:color="auto" w:fill="FFFFFF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092" w14:textId="77777777" w:rsidR="00834525" w:rsidRDefault="0083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5E24" w14:textId="77777777" w:rsidR="004A5401" w:rsidRDefault="004A5401" w:rsidP="004A5401">
      <w:pPr>
        <w:spacing w:after="0" w:line="240" w:lineRule="auto"/>
      </w:pPr>
      <w:r>
        <w:separator/>
      </w:r>
    </w:p>
  </w:footnote>
  <w:footnote w:type="continuationSeparator" w:id="0">
    <w:p w14:paraId="6868ABBF" w14:textId="77777777" w:rsidR="004A5401" w:rsidRDefault="004A5401" w:rsidP="004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EDED" w14:textId="77777777" w:rsidR="00834525" w:rsidRDefault="00834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01B" w14:textId="4ABAED28" w:rsidR="004A5401" w:rsidRDefault="004A5401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0028F75E" wp14:editId="2EBFC843">
          <wp:extent cx="1041930" cy="34731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30" cy="34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285B2" w14:textId="4F4B10DF" w:rsidR="004A5401" w:rsidRPr="004A5401" w:rsidRDefault="00012A0B">
    <w:pPr>
      <w:pStyle w:val="Header"/>
      <w:rPr>
        <w:b/>
        <w:bCs/>
        <w:lang w:val="en-US"/>
      </w:rPr>
    </w:pPr>
    <w:r>
      <w:rPr>
        <w:b/>
        <w:bCs/>
        <w:lang w:val="en-US"/>
      </w:rPr>
      <w:t>Waste</w:t>
    </w:r>
    <w:r w:rsidR="004A5401" w:rsidRPr="004A5401">
      <w:rPr>
        <w:b/>
        <w:bCs/>
        <w:lang w:val="en-US"/>
      </w:rPr>
      <w:t xml:space="preserve"> Document</w:t>
    </w:r>
    <w:r>
      <w:rPr>
        <w:b/>
        <w:bCs/>
        <w:lang w:val="en-US"/>
      </w:rPr>
      <w:t xml:space="preserve"> </w:t>
    </w:r>
    <w:r w:rsidR="004A5401" w:rsidRPr="004A5401">
      <w:rPr>
        <w:b/>
        <w:bCs/>
        <w:lang w:val="en-US"/>
      </w:rPr>
      <w:t>System [Enquiry to Receipt of Waste</w:t>
    </w:r>
    <w:r w:rsidR="004A5401">
      <w:rPr>
        <w:b/>
        <w:bCs/>
        <w:lang w:val="en-US"/>
      </w:rPr>
      <w:t xml:space="preserve"> Process</w:t>
    </w:r>
    <w:r w:rsidR="004A5401" w:rsidRPr="004A5401">
      <w:rPr>
        <w:b/>
        <w:bCs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D96" w14:textId="77777777" w:rsidR="00834525" w:rsidRDefault="00834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1"/>
    <w:rsid w:val="00012A0B"/>
    <w:rsid w:val="00130C2A"/>
    <w:rsid w:val="0036473F"/>
    <w:rsid w:val="004A5401"/>
    <w:rsid w:val="004E62E7"/>
    <w:rsid w:val="00834525"/>
    <w:rsid w:val="009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1C971"/>
  <w15:chartTrackingRefBased/>
  <w15:docId w15:val="{DEFD11F9-EE12-4B10-97ED-6D9023A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0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01"/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012A0B"/>
  </w:style>
  <w:style w:type="character" w:customStyle="1" w:styleId="eop">
    <w:name w:val="eop"/>
    <w:basedOn w:val="DefaultParagraphFont"/>
    <w:rsid w:val="0001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EPR-BP3949QN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Libatt Recycling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EPR/BP3949QN</EPRNumber>
    <FacilityAddressPostcode xmlns="eebef177-55b5-4448-a5fb-28ea454417ee">WV10 0DZ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Libatt Recycling Ltd</ExternalAuthor>
    <SiteName xmlns="eebef177-55b5-4448-a5fb-28ea454417ee">Wolverhampton Waste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Lincoln Street, Wolverhampton, West Midlands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6F1C392-09FF-47A0-BAA8-D65B63FA0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84E3F-D633-4995-8D9A-9111D968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D3766-7D73-4ED0-9860-C9E94D5FA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74E6B-4A3D-4E33-9374-046CCA0140DF}">
  <ds:schemaRefs>
    <ds:schemaRef ds:uri="http://schemas.microsoft.com/office/2006/metadata/properties"/>
    <ds:schemaRef ds:uri="dbe221e7-66db-4bdb-a92c-aa517c005f15"/>
    <ds:schemaRef ds:uri="http://purl.org/dc/dcmitype/"/>
    <ds:schemaRef ds:uri="http://purl.org/dc/elements/1.1/"/>
    <ds:schemaRef ds:uri="http://schemas.microsoft.com/office/2006/documentManagement/types"/>
    <ds:schemaRef ds:uri="5cc6c8e1-61f0-4421-8ec4-372bcd4e7399"/>
    <ds:schemaRef ds:uri="662745e8-e224-48e8-a2e3-254862b8c2f5"/>
    <ds:schemaRef ds:uri="http://purl.org/dc/terms/"/>
    <ds:schemaRef ds:uri="5ffd8e36-f429-4edc-ab50-c5be8484277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ebef177-55b5-4448-a5fb-28ea45441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Hugill, Connor</cp:lastModifiedBy>
  <cp:revision>2</cp:revision>
  <dcterms:created xsi:type="dcterms:W3CDTF">2022-11-21T17:02:00Z</dcterms:created>
  <dcterms:modified xsi:type="dcterms:W3CDTF">2022-11-21T17:02:00Z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