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28F7CB43" w:rsidR="00B137C2" w:rsidRDefault="00CF3EE7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Old</w:t>
      </w:r>
      <w:r w:rsidR="00F850EE">
        <w:rPr>
          <w:rFonts w:ascii="Arial" w:hAnsi="Arial" w:cs="Arial"/>
          <w:b/>
          <w:sz w:val="28"/>
          <w:szCs w:val="28"/>
          <w:u w:val="single"/>
        </w:rPr>
        <w:t xml:space="preserve"> Manor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2D6EB867" w14:textId="73CD33BC" w:rsidR="00B36B21" w:rsidRDefault="00CF3EE7" w:rsidP="00B36B21">
      <w:pPr>
        <w:pStyle w:val="BlockText"/>
        <w:ind w:left="0"/>
      </w:pPr>
      <w:r>
        <w:t>Old</w:t>
      </w:r>
      <w:r w:rsidR="003C5B33">
        <w:t xml:space="preserve"> Manor</w:t>
      </w:r>
      <w:r w:rsidR="00736AB3" w:rsidRPr="00736AB3">
        <w:t xml:space="preserve"> </w:t>
      </w:r>
      <w:r w:rsidR="00E842D5">
        <w:t>Poultry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411FAB9B" w:rsidR="00A16E6D" w:rsidRPr="00B00943" w:rsidRDefault="00977536" w:rsidP="00A16E6D">
            <w:r>
              <w:t>Old</w:t>
            </w:r>
            <w:r w:rsidR="000C48E0">
              <w:t xml:space="preserve"> Manor</w:t>
            </w:r>
            <w:r>
              <w:t xml:space="preserve"> House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22E42726" w:rsidR="00A16E6D" w:rsidRPr="00B00943" w:rsidRDefault="000C48E0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Operator Residence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4BA43A6D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753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AF7B3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319650F3" w:rsidR="00A16E6D" w:rsidRPr="00B00943" w:rsidRDefault="00977536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02D42D81" w:rsidR="00A16E6D" w:rsidRDefault="00CF3EE7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358931,263436</w:t>
            </w: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Sealed pipe delivery into poultry houses, free fall of feed into hoppers 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18D49CEF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F3EE7">
              <w:rPr>
                <w:rFonts w:ascii="Arial" w:hAnsi="Arial" w:cs="Arial"/>
                <w:sz w:val="24"/>
                <w:szCs w:val="24"/>
              </w:rPr>
              <w:t>1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3014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double handling of litter, trailers parked close to doors, litter tipped carefully into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0C991ABD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CF3EE7">
        <w:rPr>
          <w:rFonts w:ascii="Arial" w:hAnsi="Arial" w:cs="Arial"/>
          <w:b/>
          <w:sz w:val="24"/>
          <w:szCs w:val="24"/>
        </w:rPr>
        <w:t>December</w:t>
      </w:r>
      <w:r w:rsidR="00466668">
        <w:rPr>
          <w:rFonts w:ascii="Arial" w:hAnsi="Arial" w:cs="Arial"/>
          <w:b/>
          <w:sz w:val="24"/>
          <w:szCs w:val="24"/>
        </w:rPr>
        <w:t xml:space="preserve"> 2021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70AD0D72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7920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F3EE7">
        <w:rPr>
          <w:rFonts w:ascii="Arial" w:hAnsi="Arial" w:cs="Arial"/>
          <w:sz w:val="24"/>
          <w:szCs w:val="24"/>
        </w:rPr>
        <w:t>December</w:t>
      </w:r>
      <w:r w:rsidR="00977D0F">
        <w:rPr>
          <w:rFonts w:ascii="Arial" w:hAnsi="Arial" w:cs="Arial"/>
          <w:sz w:val="24"/>
          <w:szCs w:val="24"/>
        </w:rPr>
        <w:t xml:space="preserve"> </w:t>
      </w:r>
      <w:r w:rsidR="00466668">
        <w:rPr>
          <w:rFonts w:ascii="Arial" w:hAnsi="Arial" w:cs="Arial"/>
          <w:sz w:val="24"/>
          <w:szCs w:val="24"/>
        </w:rPr>
        <w:t>2021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57A54"/>
    <w:rsid w:val="000C48E0"/>
    <w:rsid w:val="001C49DF"/>
    <w:rsid w:val="001F5036"/>
    <w:rsid w:val="00232477"/>
    <w:rsid w:val="00290D7D"/>
    <w:rsid w:val="002A71EF"/>
    <w:rsid w:val="002C1DCF"/>
    <w:rsid w:val="002D5A83"/>
    <w:rsid w:val="0030144E"/>
    <w:rsid w:val="003C5B33"/>
    <w:rsid w:val="003E2335"/>
    <w:rsid w:val="00410319"/>
    <w:rsid w:val="00416BCC"/>
    <w:rsid w:val="00466668"/>
    <w:rsid w:val="004A6E12"/>
    <w:rsid w:val="004C33AE"/>
    <w:rsid w:val="00563AAF"/>
    <w:rsid w:val="00571012"/>
    <w:rsid w:val="005E092C"/>
    <w:rsid w:val="005E6774"/>
    <w:rsid w:val="006D030F"/>
    <w:rsid w:val="00726C3F"/>
    <w:rsid w:val="00736AB3"/>
    <w:rsid w:val="007920E6"/>
    <w:rsid w:val="007A0A07"/>
    <w:rsid w:val="007A2BC0"/>
    <w:rsid w:val="007D11EF"/>
    <w:rsid w:val="007F3C9C"/>
    <w:rsid w:val="008047EF"/>
    <w:rsid w:val="008B48B6"/>
    <w:rsid w:val="00930A68"/>
    <w:rsid w:val="00977536"/>
    <w:rsid w:val="00977D0F"/>
    <w:rsid w:val="0098396C"/>
    <w:rsid w:val="00A16E6D"/>
    <w:rsid w:val="00A55842"/>
    <w:rsid w:val="00A6383A"/>
    <w:rsid w:val="00AC7316"/>
    <w:rsid w:val="00AE62F7"/>
    <w:rsid w:val="00AF7B30"/>
    <w:rsid w:val="00B12EB0"/>
    <w:rsid w:val="00B137C2"/>
    <w:rsid w:val="00B36B21"/>
    <w:rsid w:val="00BB36F7"/>
    <w:rsid w:val="00C2586D"/>
    <w:rsid w:val="00C65B81"/>
    <w:rsid w:val="00C66EDB"/>
    <w:rsid w:val="00CE1263"/>
    <w:rsid w:val="00CF3EE7"/>
    <w:rsid w:val="00DB161D"/>
    <w:rsid w:val="00E12504"/>
    <w:rsid w:val="00E2370E"/>
    <w:rsid w:val="00E54BBA"/>
    <w:rsid w:val="00E842D5"/>
    <w:rsid w:val="00EC0571"/>
    <w:rsid w:val="00F850EE"/>
    <w:rsid w:val="00F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60C9F-11F4-403C-B326-868ACA5E2673}"/>
</file>

<file path=customXml/itemProps2.xml><?xml version="1.0" encoding="utf-8"?>
<ds:datastoreItem xmlns:ds="http://schemas.openxmlformats.org/officeDocument/2006/customXml" ds:itemID="{B334F1CE-BDAF-4D36-B4A7-CDF257E01834}"/>
</file>

<file path=customXml/itemProps3.xml><?xml version="1.0" encoding="utf-8"?>
<ds:datastoreItem xmlns:ds="http://schemas.openxmlformats.org/officeDocument/2006/customXml" ds:itemID="{23AB5CA0-6693-4CF0-AAE6-B4DDDFC20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43</cp:revision>
  <dcterms:created xsi:type="dcterms:W3CDTF">2016-08-06T09:07:00Z</dcterms:created>
  <dcterms:modified xsi:type="dcterms:W3CDTF">2021-12-15T06:57:00Z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