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6C62575C" w14:textId="77777777" w:rsidR="00E8412E" w:rsidRDefault="001703B4" w:rsidP="00E8412E">
      <w:r>
        <w:rPr>
          <w:noProof/>
        </w:rPr>
        <w:drawing>
          <wp:anchor distT="0" distB="0" distL="114300" distR="114300" simplePos="0" relativeHeight="251658245" behindDoc="0" locked="0" layoutInCell="1" allowOverlap="1" wp14:anchorId="641A750E" wp14:editId="660981B6">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15C204FA" wp14:editId="4F45A6D6">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25DCD8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13A3150E" w14:textId="77777777" w:rsidR="00FA5E55" w:rsidRPr="00293872" w:rsidRDefault="00E311FF" w:rsidP="00FA5E55">
                            <w:pPr>
                              <w:jc w:val="right"/>
                              <w:rPr>
                                <w:color w:val="F1F3F2" w:themeColor="background1"/>
                              </w:rPr>
                            </w:pPr>
                            <w:r w:rsidRPr="00293872">
                              <w:rPr>
                                <w:color w:val="F1F3F2" w:themeColor="background1"/>
                              </w:rPr>
                              <w:t>wrm-ltd.co.uk</w:t>
                            </w:r>
                          </w:p>
                          <w:p w14:paraId="726B7F8B"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5C204FA"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725DCD8A"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13A3150E" w14:textId="77777777" w:rsidR="00FA5E55" w:rsidRPr="00293872" w:rsidRDefault="00E311FF" w:rsidP="00FA5E55">
                      <w:pPr>
                        <w:jc w:val="right"/>
                        <w:rPr>
                          <w:color w:val="F1F3F2" w:themeColor="background1"/>
                        </w:rPr>
                      </w:pPr>
                      <w:r w:rsidRPr="00293872">
                        <w:rPr>
                          <w:color w:val="F1F3F2" w:themeColor="background1"/>
                        </w:rPr>
                        <w:t>wrm-ltd.co.uk</w:t>
                      </w:r>
                    </w:p>
                    <w:p w14:paraId="726B7F8B"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3E1E4C8A" wp14:editId="2B6B1A15">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C8428D8"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E4C8A"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6C8428D8" w14:textId="77777777" w:rsidR="00E311FF" w:rsidRDefault="00E311FF" w:rsidP="00E311FF">
                      <w:pPr>
                        <w:jc w:val="center"/>
                      </w:pPr>
                      <w:r>
                        <w:t xml:space="preserve">   </w:t>
                      </w:r>
                    </w:p>
                  </w:txbxContent>
                </v:textbox>
                <w10:wrap anchory="page"/>
                <w10:anchorlock/>
              </v:rect>
            </w:pict>
          </mc:Fallback>
        </mc:AlternateContent>
      </w:r>
    </w:p>
    <w:p w14:paraId="13BE4276" w14:textId="77777777" w:rsidR="001E7727" w:rsidRDefault="001E7727" w:rsidP="00E8412E"/>
    <w:p w14:paraId="05085AD9" w14:textId="77777777" w:rsidR="001E7727" w:rsidRDefault="001E7727" w:rsidP="00E8412E"/>
    <w:p w14:paraId="2C91F03B" w14:textId="7941E14D" w:rsidR="001E7727" w:rsidRDefault="001E7727" w:rsidP="00E8412E"/>
    <w:p w14:paraId="3B981907" w14:textId="77777777" w:rsidR="001E7727" w:rsidRDefault="00E25F6C" w:rsidP="00E8412E">
      <w:r w:rsidRPr="00E25F6C">
        <w:rPr>
          <w:noProof/>
        </w:rPr>
        <w:drawing>
          <wp:anchor distT="0" distB="0" distL="114300" distR="114300" simplePos="0" relativeHeight="251658240" behindDoc="0" locked="0" layoutInCell="1" allowOverlap="1" wp14:anchorId="7E68C8EF" wp14:editId="781D2D8C">
            <wp:simplePos x="0" y="0"/>
            <wp:positionH relativeFrom="page">
              <wp:align>right</wp:align>
            </wp:positionH>
            <wp:positionV relativeFrom="paragraph">
              <wp:posOffset>4497788</wp:posOffset>
            </wp:positionV>
            <wp:extent cx="7553739" cy="4626461"/>
            <wp:effectExtent l="0" t="0" r="0" b="3175"/>
            <wp:wrapNone/>
            <wp:docPr id="108243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3359" name="Picture 1"/>
                    <pic:cNvPicPr/>
                  </pic:nvPicPr>
                  <pic:blipFill>
                    <a:blip r:embed="rId13"/>
                    <a:srcRect t="9168" b="9168"/>
                    <a:stretch>
                      <a:fillRect/>
                    </a:stretch>
                  </pic:blipFill>
                  <pic:spPr bwMode="auto">
                    <a:xfrm>
                      <a:off x="0" y="0"/>
                      <a:ext cx="7553739" cy="46264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2256A">
        <w:rPr>
          <w:noProof/>
        </w:rPr>
        <mc:AlternateContent>
          <mc:Choice Requires="wps">
            <w:drawing>
              <wp:anchor distT="0" distB="0" distL="114300" distR="114300" simplePos="0" relativeHeight="251658247" behindDoc="0" locked="0" layoutInCell="1" allowOverlap="1" wp14:anchorId="02411CB4" wp14:editId="6F0153F0">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35D94"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sidR="00A2256A">
        <w:rPr>
          <w:noProof/>
        </w:rPr>
        <mc:AlternateContent>
          <mc:Choice Requires="wps">
            <w:drawing>
              <wp:anchor distT="45720" distB="45720" distL="114300" distR="114300" simplePos="0" relativeHeight="251658243" behindDoc="0" locked="0" layoutInCell="1" allowOverlap="1" wp14:anchorId="157A9EE1" wp14:editId="1C2DDE2E">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50746DC0" w14:textId="77777777" w:rsidR="001814F1" w:rsidRPr="000C751C" w:rsidRDefault="001814F1">
                            <w:pPr>
                              <w:rPr>
                                <w:sz w:val="20"/>
                                <w:szCs w:val="20"/>
                              </w:rPr>
                            </w:pPr>
                          </w:p>
                          <w:p w14:paraId="1DA33D03"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F4FD8B46A0234553B91BC389A1E37B7E"/>
                              </w:placeholder>
                              <w:dataBinding w:prefixMappings="xmlns:ns0='http://purl.org/dc/elements/1.1/' xmlns:ns1='http://schemas.openxmlformats.org/package/2006/metadata/core-properties' " w:xpath="/ns1:coreProperties[1]/ns0:title[1]" w:storeItemID="{6C3C8BC8-F283-45AE-878A-BAB7291924A1}"/>
                              <w:text/>
                            </w:sdtPr>
                            <w:sdtEndPr/>
                            <w:sdtContent>
                              <w:p w14:paraId="1A6862E6" w14:textId="40A9414E" w:rsidR="001814F1" w:rsidRPr="00D476E5" w:rsidRDefault="009D1853">
                                <w:pPr>
                                  <w:rPr>
                                    <w:rFonts w:cs="Heebo"/>
                                    <w:b/>
                                    <w:bCs/>
                                    <w:color w:val="8EC968" w:themeColor="accent3"/>
                                    <w:sz w:val="32"/>
                                    <w:szCs w:val="32"/>
                                  </w:rPr>
                                </w:pPr>
                                <w:r>
                                  <w:rPr>
                                    <w:rFonts w:cs="Heebo"/>
                                    <w:b/>
                                    <w:bCs/>
                                    <w:color w:val="8EC968" w:themeColor="accent3"/>
                                    <w:sz w:val="32"/>
                                    <w:szCs w:val="32"/>
                                  </w:rPr>
                                  <w:t>Odour Management Plan</w:t>
                                </w:r>
                                <w:r w:rsidR="00651312">
                                  <w:rPr>
                                    <w:rFonts w:cs="Heebo"/>
                                    <w:b/>
                                    <w:bCs/>
                                    <w:color w:val="8EC968" w:themeColor="accent3"/>
                                    <w:sz w:val="32"/>
                                    <w:szCs w:val="32"/>
                                  </w:rPr>
                                  <w:t xml:space="preserve"> (OMP)</w:t>
                                </w:r>
                                <w:r w:rsidR="00B443B1" w:rsidRPr="00D476E5">
                                  <w:rPr>
                                    <w:rFonts w:cs="Heebo" w:hint="cs"/>
                                    <w:b/>
                                    <w:bCs/>
                                    <w:color w:val="8EC968" w:themeColor="accent3"/>
                                    <w:sz w:val="32"/>
                                    <w:szCs w:val="32"/>
                                  </w:rPr>
                                  <w:t xml:space="preserve"> [</w:t>
                                </w:r>
                                <w:r>
                                  <w:rPr>
                                    <w:rFonts w:cs="Heebo"/>
                                    <w:b/>
                                    <w:bCs/>
                                    <w:color w:val="8EC968" w:themeColor="accent3"/>
                                    <w:sz w:val="32"/>
                                    <w:szCs w:val="32"/>
                                  </w:rPr>
                                  <w:t>Biosolid liming</w:t>
                                </w:r>
                                <w:r w:rsidR="00B443B1" w:rsidRPr="00D476E5">
                                  <w:rPr>
                                    <w:rFonts w:cs="Heebo" w:hint="cs"/>
                                    <w:b/>
                                    <w:bCs/>
                                    <w:color w:val="8EC968" w:themeColor="accent3"/>
                                    <w:sz w:val="32"/>
                                    <w:szCs w:val="32"/>
                                  </w:rPr>
                                  <w:t>]</w:t>
                                </w:r>
                              </w:p>
                            </w:sdtContent>
                          </w:sdt>
                          <w:p w14:paraId="31A6DDFC" w14:textId="31DDB753" w:rsidR="001814F1" w:rsidRPr="00293872" w:rsidRDefault="00D54715">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376EE7">
                                  <w:rPr>
                                    <w:color w:val="F1F3F2" w:themeColor="background1"/>
                                    <w:sz w:val="28"/>
                                    <w:szCs w:val="28"/>
                                  </w:rPr>
                                  <w:t>v1.</w:t>
                                </w:r>
                                <w:r w:rsidR="00EB2078">
                                  <w:rPr>
                                    <w:color w:val="F1F3F2" w:themeColor="background1"/>
                                    <w:sz w:val="28"/>
                                    <w:szCs w:val="28"/>
                                  </w:rPr>
                                  <w:t>0</w:t>
                                </w:r>
                              </w:sdtContent>
                            </w:sdt>
                          </w:p>
                          <w:p w14:paraId="699ECA83" w14:textId="77777777" w:rsidR="001814F1" w:rsidRDefault="001814F1">
                            <w:pPr>
                              <w:rPr>
                                <w:color w:val="FFFFFF"/>
                                <w:sz w:val="20"/>
                                <w:szCs w:val="20"/>
                              </w:rPr>
                            </w:pPr>
                          </w:p>
                          <w:p w14:paraId="0BCBE5C0" w14:textId="77777777" w:rsidR="00422360" w:rsidRPr="000C751C" w:rsidRDefault="00422360">
                            <w:pPr>
                              <w:rPr>
                                <w:color w:val="FFFFFF"/>
                                <w:sz w:val="20"/>
                                <w:szCs w:val="20"/>
                              </w:rPr>
                            </w:pPr>
                          </w:p>
                          <w:p w14:paraId="2839A84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E3D355F3C09A4F36982879A959AB9F7F"/>
                              </w:placeholder>
                              <w:dataBinding w:prefixMappings="xmlns:ns0='http://schemas.openxmlformats.org/officeDocument/2006/extended-properties' " w:xpath="/ns0:Properties[1]/ns0:Company[1]" w:storeItemID="{6668398D-A668-4E3E-A5EB-62B293D839F1}"/>
                              <w:text/>
                            </w:sdtPr>
                            <w:sdtEndPr/>
                            <w:sdtContent>
                              <w:p w14:paraId="46F9881B" w14:textId="785FAF61" w:rsidR="00F26D10" w:rsidRPr="00293872" w:rsidRDefault="009D1853">
                                <w:pPr>
                                  <w:rPr>
                                    <w:b/>
                                    <w:bCs/>
                                    <w:color w:val="8EC968" w:themeColor="accent3"/>
                                    <w:sz w:val="28"/>
                                    <w:szCs w:val="28"/>
                                  </w:rPr>
                                </w:pPr>
                                <w:r>
                                  <w:rPr>
                                    <w:b/>
                                    <w:bCs/>
                                    <w:color w:val="8EC968" w:themeColor="accent3"/>
                                    <w:sz w:val="28"/>
                                    <w:szCs w:val="28"/>
                                  </w:rPr>
                                  <w:t>GB Liming Ltd</w:t>
                                </w:r>
                              </w:p>
                            </w:sdtContent>
                          </w:sdt>
                          <w:p w14:paraId="6DE74541" w14:textId="77777777" w:rsidR="003E63B6" w:rsidRPr="000C751C" w:rsidRDefault="003E63B6">
                            <w:pPr>
                              <w:rPr>
                                <w:sz w:val="20"/>
                                <w:szCs w:val="20"/>
                              </w:rPr>
                            </w:pPr>
                          </w:p>
                          <w:p w14:paraId="5C58B976" w14:textId="77777777" w:rsidR="003E63B6" w:rsidRPr="000C751C" w:rsidRDefault="003E63B6">
                            <w:pPr>
                              <w:rPr>
                                <w:sz w:val="20"/>
                                <w:szCs w:val="20"/>
                              </w:rPr>
                            </w:pPr>
                          </w:p>
                          <w:p w14:paraId="52CFBE9B" w14:textId="77777777" w:rsidR="003E63B6" w:rsidRPr="000C751C" w:rsidRDefault="003E63B6">
                            <w:pPr>
                              <w:rPr>
                                <w:sz w:val="20"/>
                                <w:szCs w:val="20"/>
                              </w:rPr>
                            </w:pPr>
                          </w:p>
                          <w:p w14:paraId="06D018E1" w14:textId="77777777" w:rsidR="001733EF" w:rsidRPr="000C751C" w:rsidRDefault="001733EF">
                            <w:pPr>
                              <w:rPr>
                                <w:sz w:val="20"/>
                                <w:szCs w:val="20"/>
                              </w:rPr>
                            </w:pPr>
                          </w:p>
                          <w:p w14:paraId="785717AC" w14:textId="77777777" w:rsidR="001733EF" w:rsidRPr="000C751C" w:rsidRDefault="001733EF">
                            <w:pPr>
                              <w:rPr>
                                <w:sz w:val="20"/>
                                <w:szCs w:val="20"/>
                              </w:rPr>
                            </w:pPr>
                          </w:p>
                          <w:p w14:paraId="40341A92"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A9EE1"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50746DC0" w14:textId="77777777" w:rsidR="001814F1" w:rsidRPr="000C751C" w:rsidRDefault="001814F1">
                      <w:pPr>
                        <w:rPr>
                          <w:sz w:val="20"/>
                          <w:szCs w:val="20"/>
                        </w:rPr>
                      </w:pPr>
                    </w:p>
                    <w:p w14:paraId="1DA33D03"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F4FD8B46A0234553B91BC389A1E37B7E"/>
                        </w:placeholder>
                        <w:dataBinding w:prefixMappings="xmlns:ns0='http://purl.org/dc/elements/1.1/' xmlns:ns1='http://schemas.openxmlformats.org/package/2006/metadata/core-properties' " w:xpath="/ns1:coreProperties[1]/ns0:title[1]" w:storeItemID="{6C3C8BC8-F283-45AE-878A-BAB7291924A1}"/>
                        <w:text/>
                      </w:sdtPr>
                      <w:sdtEndPr/>
                      <w:sdtContent>
                        <w:p w14:paraId="1A6862E6" w14:textId="40A9414E" w:rsidR="001814F1" w:rsidRPr="00D476E5" w:rsidRDefault="009D1853">
                          <w:pPr>
                            <w:rPr>
                              <w:rFonts w:cs="Heebo"/>
                              <w:b/>
                              <w:bCs/>
                              <w:color w:val="8EC968" w:themeColor="accent3"/>
                              <w:sz w:val="32"/>
                              <w:szCs w:val="32"/>
                            </w:rPr>
                          </w:pPr>
                          <w:r>
                            <w:rPr>
                              <w:rFonts w:cs="Heebo"/>
                              <w:b/>
                              <w:bCs/>
                              <w:color w:val="8EC968" w:themeColor="accent3"/>
                              <w:sz w:val="32"/>
                              <w:szCs w:val="32"/>
                            </w:rPr>
                            <w:t>Odour Management Plan</w:t>
                          </w:r>
                          <w:r w:rsidR="00651312">
                            <w:rPr>
                              <w:rFonts w:cs="Heebo"/>
                              <w:b/>
                              <w:bCs/>
                              <w:color w:val="8EC968" w:themeColor="accent3"/>
                              <w:sz w:val="32"/>
                              <w:szCs w:val="32"/>
                            </w:rPr>
                            <w:t xml:space="preserve"> (OMP)</w:t>
                          </w:r>
                          <w:r w:rsidR="00B443B1" w:rsidRPr="00D476E5">
                            <w:rPr>
                              <w:rFonts w:cs="Heebo" w:hint="cs"/>
                              <w:b/>
                              <w:bCs/>
                              <w:color w:val="8EC968" w:themeColor="accent3"/>
                              <w:sz w:val="32"/>
                              <w:szCs w:val="32"/>
                            </w:rPr>
                            <w:t xml:space="preserve"> [</w:t>
                          </w:r>
                          <w:r>
                            <w:rPr>
                              <w:rFonts w:cs="Heebo"/>
                              <w:b/>
                              <w:bCs/>
                              <w:color w:val="8EC968" w:themeColor="accent3"/>
                              <w:sz w:val="32"/>
                              <w:szCs w:val="32"/>
                            </w:rPr>
                            <w:t>Biosolid liming</w:t>
                          </w:r>
                          <w:r w:rsidR="00B443B1" w:rsidRPr="00D476E5">
                            <w:rPr>
                              <w:rFonts w:cs="Heebo" w:hint="cs"/>
                              <w:b/>
                              <w:bCs/>
                              <w:color w:val="8EC968" w:themeColor="accent3"/>
                              <w:sz w:val="32"/>
                              <w:szCs w:val="32"/>
                            </w:rPr>
                            <w:t>]</w:t>
                          </w:r>
                        </w:p>
                      </w:sdtContent>
                    </w:sdt>
                    <w:p w14:paraId="31A6DDFC" w14:textId="31DDB753" w:rsidR="001814F1" w:rsidRPr="00293872" w:rsidRDefault="00D54715">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376EE7">
                            <w:rPr>
                              <w:color w:val="F1F3F2" w:themeColor="background1"/>
                              <w:sz w:val="28"/>
                              <w:szCs w:val="28"/>
                            </w:rPr>
                            <w:t>v1.</w:t>
                          </w:r>
                          <w:r w:rsidR="00EB2078">
                            <w:rPr>
                              <w:color w:val="F1F3F2" w:themeColor="background1"/>
                              <w:sz w:val="28"/>
                              <w:szCs w:val="28"/>
                            </w:rPr>
                            <w:t>0</w:t>
                          </w:r>
                        </w:sdtContent>
                      </w:sdt>
                    </w:p>
                    <w:p w14:paraId="699ECA83" w14:textId="77777777" w:rsidR="001814F1" w:rsidRDefault="001814F1">
                      <w:pPr>
                        <w:rPr>
                          <w:color w:val="FFFFFF"/>
                          <w:sz w:val="20"/>
                          <w:szCs w:val="20"/>
                        </w:rPr>
                      </w:pPr>
                    </w:p>
                    <w:p w14:paraId="0BCBE5C0" w14:textId="77777777" w:rsidR="00422360" w:rsidRPr="000C751C" w:rsidRDefault="00422360">
                      <w:pPr>
                        <w:rPr>
                          <w:color w:val="FFFFFF"/>
                          <w:sz w:val="20"/>
                          <w:szCs w:val="20"/>
                        </w:rPr>
                      </w:pPr>
                    </w:p>
                    <w:p w14:paraId="2839A84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E3D355F3C09A4F36982879A959AB9F7F"/>
                        </w:placeholder>
                        <w:dataBinding w:prefixMappings="xmlns:ns0='http://schemas.openxmlformats.org/officeDocument/2006/extended-properties' " w:xpath="/ns0:Properties[1]/ns0:Company[1]" w:storeItemID="{6668398D-A668-4E3E-A5EB-62B293D839F1}"/>
                        <w:text/>
                      </w:sdtPr>
                      <w:sdtEndPr/>
                      <w:sdtContent>
                        <w:p w14:paraId="46F9881B" w14:textId="785FAF61" w:rsidR="00F26D10" w:rsidRPr="00293872" w:rsidRDefault="009D1853">
                          <w:pPr>
                            <w:rPr>
                              <w:b/>
                              <w:bCs/>
                              <w:color w:val="8EC968" w:themeColor="accent3"/>
                              <w:sz w:val="28"/>
                              <w:szCs w:val="28"/>
                            </w:rPr>
                          </w:pPr>
                          <w:r>
                            <w:rPr>
                              <w:b/>
                              <w:bCs/>
                              <w:color w:val="8EC968" w:themeColor="accent3"/>
                              <w:sz w:val="28"/>
                              <w:szCs w:val="28"/>
                            </w:rPr>
                            <w:t>GB Liming Ltd</w:t>
                          </w:r>
                        </w:p>
                      </w:sdtContent>
                    </w:sdt>
                    <w:p w14:paraId="6DE74541" w14:textId="77777777" w:rsidR="003E63B6" w:rsidRPr="000C751C" w:rsidRDefault="003E63B6">
                      <w:pPr>
                        <w:rPr>
                          <w:sz w:val="20"/>
                          <w:szCs w:val="20"/>
                        </w:rPr>
                      </w:pPr>
                    </w:p>
                    <w:p w14:paraId="5C58B976" w14:textId="77777777" w:rsidR="003E63B6" w:rsidRPr="000C751C" w:rsidRDefault="003E63B6">
                      <w:pPr>
                        <w:rPr>
                          <w:sz w:val="20"/>
                          <w:szCs w:val="20"/>
                        </w:rPr>
                      </w:pPr>
                    </w:p>
                    <w:p w14:paraId="52CFBE9B" w14:textId="77777777" w:rsidR="003E63B6" w:rsidRPr="000C751C" w:rsidRDefault="003E63B6">
                      <w:pPr>
                        <w:rPr>
                          <w:sz w:val="20"/>
                          <w:szCs w:val="20"/>
                        </w:rPr>
                      </w:pPr>
                    </w:p>
                    <w:p w14:paraId="06D018E1" w14:textId="77777777" w:rsidR="001733EF" w:rsidRPr="000C751C" w:rsidRDefault="001733EF">
                      <w:pPr>
                        <w:rPr>
                          <w:sz w:val="20"/>
                          <w:szCs w:val="20"/>
                        </w:rPr>
                      </w:pPr>
                    </w:p>
                    <w:p w14:paraId="785717AC" w14:textId="77777777" w:rsidR="001733EF" w:rsidRPr="000C751C" w:rsidRDefault="001733EF">
                      <w:pPr>
                        <w:rPr>
                          <w:sz w:val="20"/>
                          <w:szCs w:val="20"/>
                        </w:rPr>
                      </w:pPr>
                    </w:p>
                    <w:p w14:paraId="40341A92"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75B9C027" w14:textId="1E4BAB7F" w:rsidR="005A6E6B" w:rsidRDefault="005A6E6B" w:rsidP="00E8412E">
      <w:pPr>
        <w:sectPr w:rsidR="005A6E6B" w:rsidSect="00051E01">
          <w:headerReference w:type="even" r:id="rId14"/>
          <w:headerReference w:type="default" r:id="rId15"/>
          <w:headerReference w:type="first" r:id="rId16"/>
          <w:footerReference w:type="first" r:id="rId17"/>
          <w:pgSz w:w="11906" w:h="16838"/>
          <w:pgMar w:top="1440" w:right="1440" w:bottom="1440" w:left="1440" w:header="708" w:footer="708" w:gutter="0"/>
          <w:cols w:space="708"/>
          <w:docGrid w:linePitch="360"/>
        </w:sectPr>
      </w:pPr>
    </w:p>
    <w:p w14:paraId="720D8543"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0BBE472A" w14:textId="77777777" w:rsidR="001733EF" w:rsidRDefault="001733EF" w:rsidP="002C4281">
      <w:pPr>
        <w:rPr>
          <w:sz w:val="18"/>
          <w:szCs w:val="18"/>
        </w:rPr>
      </w:pPr>
    </w:p>
    <w:p w14:paraId="1DBCD86C" w14:textId="77777777" w:rsidR="001733EF" w:rsidRDefault="001733EF" w:rsidP="002C4281">
      <w:pPr>
        <w:rPr>
          <w:sz w:val="18"/>
          <w:szCs w:val="18"/>
        </w:rPr>
      </w:pPr>
    </w:p>
    <w:p w14:paraId="70C7699E"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2547696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D2BD00E" w14:textId="77777777" w:rsidR="00106039" w:rsidRPr="001B115C" w:rsidRDefault="00106039"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1905A4A81B2348C3BB9215F5EDE471BA"/>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4D97418" w14:textId="51325152" w:rsidR="00106039" w:rsidRPr="00962263" w:rsidRDefault="00651312" w:rsidP="000B58F6">
                <w:pPr>
                  <w:spacing w:line="240" w:lineRule="auto"/>
                  <w:rPr>
                    <w:rFonts w:eastAsia="Times New Roman" w:cs="Heebo"/>
                    <w:sz w:val="20"/>
                    <w:szCs w:val="24"/>
                    <w:lang w:eastAsia="en-GB"/>
                  </w:rPr>
                </w:pPr>
                <w:r>
                  <w:rPr>
                    <w:rFonts w:eastAsia="Times New Roman" w:cs="Heebo"/>
                    <w:sz w:val="20"/>
                    <w:szCs w:val="24"/>
                    <w:lang w:eastAsia="en-GB"/>
                  </w:rPr>
                  <w:t>Odour Management Plan (OMP) [Biosolid liming]</w:t>
                </w:r>
              </w:p>
            </w:tc>
          </w:sdtContent>
        </w:sdt>
      </w:tr>
      <w:tr w:rsidR="00AC54B4" w:rsidRPr="00007557" w14:paraId="054EFA2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FA26B9B" w14:textId="77777777" w:rsidR="00AC54B4" w:rsidRPr="001B115C" w:rsidRDefault="00AC54B4"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87B5AF329E1E401FA9D2ACC72AF78C0F"/>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506EA15" w14:textId="445A5AB1" w:rsidR="00AC54B4" w:rsidRDefault="009D1853" w:rsidP="000B58F6">
                <w:pPr>
                  <w:spacing w:line="240" w:lineRule="auto"/>
                  <w:rPr>
                    <w:rFonts w:eastAsia="Times New Roman" w:cs="Heebo"/>
                    <w:sz w:val="20"/>
                    <w:szCs w:val="24"/>
                    <w:lang w:eastAsia="en-GB"/>
                  </w:rPr>
                </w:pPr>
                <w:r>
                  <w:rPr>
                    <w:rFonts w:eastAsia="Times New Roman" w:cs="Heebo"/>
                    <w:sz w:val="20"/>
                    <w:szCs w:val="24"/>
                    <w:lang w:eastAsia="en-GB"/>
                  </w:rPr>
                  <w:t>GB Liming Ltd</w:t>
                </w:r>
              </w:p>
            </w:tc>
          </w:sdtContent>
        </w:sdt>
      </w:tr>
      <w:tr w:rsidR="00106039" w:rsidRPr="00007557" w14:paraId="3C8F4F13"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41DE76F1" w14:textId="77777777" w:rsidR="00106039" w:rsidRPr="001B115C" w:rsidRDefault="00106039"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B0EA4C47099B40339321762073E555FC"/>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E85C2D0" w14:textId="1470B58F" w:rsidR="00106039" w:rsidRPr="00962263" w:rsidRDefault="00376EE7" w:rsidP="000B58F6">
                <w:pPr>
                  <w:spacing w:line="240" w:lineRule="auto"/>
                  <w:rPr>
                    <w:rFonts w:eastAsia="Times New Roman" w:cs="Heebo"/>
                    <w:sz w:val="20"/>
                    <w:szCs w:val="24"/>
                    <w:lang w:eastAsia="en-GB"/>
                  </w:rPr>
                </w:pPr>
                <w:r>
                  <w:rPr>
                    <w:rFonts w:eastAsia="Times New Roman" w:cs="Heebo"/>
                    <w:sz w:val="20"/>
                    <w:szCs w:val="24"/>
                    <w:lang w:eastAsia="en-GB"/>
                  </w:rPr>
                  <w:t>v1.0</w:t>
                </w:r>
              </w:p>
            </w:tc>
          </w:sdtContent>
        </w:sdt>
      </w:tr>
      <w:tr w:rsidR="00106039" w:rsidRPr="00007557" w14:paraId="27221DD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0D95781" w14:textId="77777777" w:rsidR="00106039" w:rsidRPr="001B115C" w:rsidRDefault="00106039"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2EC1060F8BF1431F981F2A1DAB00CC37"/>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0CFED445" w14:textId="3E49A4DF" w:rsidR="00106039" w:rsidRPr="00962263" w:rsidRDefault="00376EE7" w:rsidP="000B58F6">
                <w:pPr>
                  <w:spacing w:line="240" w:lineRule="auto"/>
                  <w:rPr>
                    <w:rFonts w:eastAsia="Times New Roman" w:cs="Heebo"/>
                    <w:sz w:val="20"/>
                    <w:szCs w:val="24"/>
                    <w:lang w:eastAsia="en-GB"/>
                  </w:rPr>
                </w:pPr>
                <w:r>
                  <w:rPr>
                    <w:rFonts w:eastAsia="Times New Roman" w:cs="Heebo"/>
                    <w:sz w:val="20"/>
                    <w:szCs w:val="24"/>
                    <w:lang w:eastAsia="en-GB"/>
                  </w:rPr>
                  <w:t>07/04/2026</w:t>
                </w:r>
              </w:p>
            </w:tc>
          </w:sdtContent>
        </w:sdt>
      </w:tr>
      <w:tr w:rsidR="00106039" w:rsidRPr="00007557" w14:paraId="569505AE"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2DF21C9" w14:textId="77777777" w:rsidR="00106039" w:rsidRPr="001B115C" w:rsidRDefault="00106039"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325D556E37F14F3CA090A4D6B387D546"/>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51FF8B5" w14:textId="24128038" w:rsidR="00106039" w:rsidRPr="00962263" w:rsidRDefault="008C7A2A" w:rsidP="000B58F6">
                <w:pPr>
                  <w:spacing w:line="240" w:lineRule="auto"/>
                  <w:rPr>
                    <w:rFonts w:eastAsia="Times New Roman" w:cs="Heebo"/>
                    <w:sz w:val="20"/>
                    <w:szCs w:val="24"/>
                    <w:lang w:eastAsia="en-GB"/>
                  </w:rPr>
                </w:pPr>
                <w:r>
                  <w:rPr>
                    <w:rFonts w:eastAsia="Times New Roman" w:cs="Heebo"/>
                    <w:sz w:val="20"/>
                    <w:szCs w:val="24"/>
                    <w:lang w:eastAsia="en-GB"/>
                  </w:rPr>
                  <w:t>EPR-C02</w:t>
                </w:r>
              </w:p>
            </w:tc>
          </w:sdtContent>
        </w:sdt>
      </w:tr>
      <w:tr w:rsidR="00106039" w:rsidRPr="00007557" w14:paraId="10B7835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E07BA74" w14:textId="77777777" w:rsidR="00106039" w:rsidRPr="001B115C" w:rsidRDefault="00106039" w:rsidP="000B58F6">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80BCC86821BA49C7AD2518D561E5B1B3"/>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988D099" w14:textId="2C544AEE" w:rsidR="00106039" w:rsidRPr="00962263" w:rsidRDefault="00F127F0" w:rsidP="000B58F6">
                <w:pPr>
                  <w:spacing w:line="240" w:lineRule="auto"/>
                  <w:rPr>
                    <w:rFonts w:eastAsia="Times New Roman" w:cs="Heebo"/>
                    <w:sz w:val="20"/>
                    <w:szCs w:val="24"/>
                    <w:lang w:eastAsia="en-GB"/>
                  </w:rPr>
                </w:pPr>
                <w:r>
                  <w:rPr>
                    <w:rFonts w:eastAsia="Times New Roman" w:cs="Heebo"/>
                    <w:sz w:val="20"/>
                    <w:szCs w:val="24"/>
                    <w:lang w:eastAsia="en-GB"/>
                  </w:rPr>
                  <w:t>15</w:t>
                </w:r>
                <w:r w:rsidR="00C6252D">
                  <w:rPr>
                    <w:rFonts w:eastAsia="Times New Roman" w:cs="Heebo"/>
                    <w:sz w:val="20"/>
                    <w:szCs w:val="24"/>
                    <w:lang w:eastAsia="en-GB"/>
                  </w:rPr>
                  <w:t>78</w:t>
                </w:r>
                <w:r>
                  <w:rPr>
                    <w:rFonts w:eastAsia="Times New Roman" w:cs="Heebo"/>
                    <w:sz w:val="20"/>
                    <w:szCs w:val="24"/>
                    <w:lang w:eastAsia="en-GB"/>
                  </w:rPr>
                  <w:t>/</w:t>
                </w:r>
                <w:r w:rsidR="00C6252D">
                  <w:rPr>
                    <w:rFonts w:eastAsia="Times New Roman" w:cs="Heebo"/>
                    <w:sz w:val="20"/>
                    <w:szCs w:val="24"/>
                    <w:lang w:eastAsia="en-GB"/>
                  </w:rPr>
                  <w:t>F</w:t>
                </w:r>
                <w:r>
                  <w:rPr>
                    <w:rFonts w:eastAsia="Times New Roman" w:cs="Heebo"/>
                    <w:sz w:val="20"/>
                    <w:szCs w:val="24"/>
                    <w:lang w:eastAsia="en-GB"/>
                  </w:rPr>
                  <w:t>05</w:t>
                </w:r>
              </w:p>
            </w:tc>
          </w:sdtContent>
        </w:sdt>
      </w:tr>
      <w:tr w:rsidR="00722E5F" w:rsidRPr="00007557" w14:paraId="7F08516B"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6B361032" w14:textId="2645F007"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2CDE5220B91342158B91D88E90CF385D"/>
                </w:placeholder>
              </w:sdtPr>
              <w:sdtEndPr/>
              <w:sdtContent>
                <w:r w:rsidR="008C7A2A">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14183079" w14:textId="799A232E"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E7EF602E097E4341B1D98655CA15B1B5"/>
                </w:placeholder>
              </w:sdtPr>
              <w:sdtEndPr/>
              <w:sdtContent>
                <w:sdt>
                  <w:sdtPr>
                    <w:rPr>
                      <w:rFonts w:eastAsia="Times New Roman" w:cs="Heebo"/>
                      <w:sz w:val="20"/>
                      <w:szCs w:val="24"/>
                      <w:lang w:eastAsia="en-GB"/>
                    </w:rPr>
                    <w:id w:val="1634131035"/>
                    <w:placeholder>
                      <w:docPart w:val="EEAF1450AD614A11BB93C7ABC6FB1B7E"/>
                    </w:placeholder>
                  </w:sdtPr>
                  <w:sdtEndPr/>
                  <w:sdtContent>
                    <w:r w:rsidR="008C7A2A">
                      <w:rPr>
                        <w:rFonts w:eastAsia="Times New Roman" w:cs="Heebo"/>
                        <w:sz w:val="20"/>
                        <w:szCs w:val="24"/>
                        <w:lang w:eastAsia="en-GB"/>
                      </w:rPr>
                      <w:t>Graeme Kennett</w:t>
                    </w:r>
                  </w:sdtContent>
                </w:sdt>
              </w:sdtContent>
            </w:sdt>
          </w:p>
        </w:tc>
      </w:tr>
      <w:tr w:rsidR="002D1745" w:rsidRPr="00007557" w14:paraId="45CA2F07" w14:textId="77777777" w:rsidTr="001B115C">
        <w:trPr>
          <w:trHeight w:val="150"/>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1F19ED99" w14:textId="77777777" w:rsidR="002D1745" w:rsidRDefault="002D1745" w:rsidP="00A06901">
            <w:pPr>
              <w:spacing w:line="240" w:lineRule="auto"/>
              <w:jc w:val="center"/>
              <w:rPr>
                <w:rFonts w:eastAsia="Times New Roman" w:cs="Heebo"/>
                <w:sz w:val="20"/>
                <w:szCs w:val="24"/>
                <w:lang w:eastAsia="en-GB"/>
              </w:rPr>
            </w:pPr>
          </w:p>
          <w:p w14:paraId="62055343" w14:textId="66AC79BC" w:rsidR="008C7A2A" w:rsidRDefault="008C7A2A"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08CB058F" wp14:editId="380CCB36">
                  <wp:extent cx="640952" cy="1049040"/>
                  <wp:effectExtent l="0" t="0" r="0" b="0"/>
                  <wp:docPr id="52888620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886208" name="Picture 528886208"/>
                          <pic:cNvPicPr/>
                        </pic:nvPicPr>
                        <pic:blipFill>
                          <a:blip r:embed="rId18">
                            <a:clrChange>
                              <a:clrFrom>
                                <a:srgbClr val="FFFFFF"/>
                              </a:clrFrom>
                              <a:clrTo>
                                <a:srgbClr val="FFFFFF">
                                  <a:alpha val="0"/>
                                </a:srgbClr>
                              </a:clrTo>
                            </a:clrChange>
                          </a:blip>
                          <a:stretch>
                            <a:fillRect/>
                          </a:stretch>
                        </pic:blipFill>
                        <pic:spPr>
                          <a:xfrm rot="5400000">
                            <a:off x="0" y="0"/>
                            <a:ext cx="650147" cy="1064089"/>
                          </a:xfrm>
                          <a:prstGeom prst="rect">
                            <a:avLst/>
                          </a:prstGeom>
                        </pic:spPr>
                      </pic:pic>
                    </a:graphicData>
                  </a:graphic>
                </wp:inline>
              </w:drawing>
            </w:r>
          </w:p>
          <w:p w14:paraId="7D28704D" w14:textId="11BAD57D" w:rsidR="008C7A2A" w:rsidRDefault="008C7A2A" w:rsidP="00A06901">
            <w:pPr>
              <w:spacing w:line="240" w:lineRule="auto"/>
              <w:jc w:val="center"/>
              <w:rPr>
                <w:rFonts w:eastAsia="Times New Roman" w:cs="Heebo"/>
                <w:sz w:val="20"/>
                <w:szCs w:val="24"/>
                <w:lang w:eastAsia="en-GB"/>
              </w:rPr>
            </w:pPr>
          </w:p>
        </w:tc>
        <w:tc>
          <w:tcPr>
            <w:tcW w:w="3938" w:type="dxa"/>
            <w:tcBorders>
              <w:top w:val="single" w:sz="6" w:space="0" w:color="35673A"/>
              <w:left w:val="single" w:sz="6" w:space="0" w:color="35673A"/>
              <w:bottom w:val="single" w:sz="6" w:space="0" w:color="35673A"/>
              <w:right w:val="single" w:sz="6" w:space="0" w:color="35673A"/>
            </w:tcBorders>
            <w:vAlign w:val="center"/>
          </w:tcPr>
          <w:p w14:paraId="136932AF" w14:textId="4F015DC0" w:rsidR="002D1745" w:rsidRDefault="002D1745" w:rsidP="00A06901">
            <w:pPr>
              <w:spacing w:line="240" w:lineRule="auto"/>
              <w:jc w:val="center"/>
              <w:rPr>
                <w:rFonts w:eastAsia="Times New Roman" w:cs="Heebo"/>
                <w:sz w:val="20"/>
                <w:szCs w:val="24"/>
                <w:lang w:eastAsia="en-GB"/>
              </w:rPr>
            </w:pPr>
          </w:p>
        </w:tc>
      </w:tr>
    </w:tbl>
    <w:p w14:paraId="787AF602" w14:textId="77777777" w:rsidR="00B913D2" w:rsidRDefault="00B913D2" w:rsidP="002C4281">
      <w:pPr>
        <w:rPr>
          <w:sz w:val="18"/>
          <w:szCs w:val="18"/>
        </w:rPr>
      </w:pPr>
    </w:p>
    <w:p w14:paraId="74E3E832" w14:textId="77777777" w:rsidR="00FD5087" w:rsidRDefault="00FD5087" w:rsidP="002C4281">
      <w:pPr>
        <w:rPr>
          <w:sz w:val="18"/>
          <w:szCs w:val="18"/>
        </w:rPr>
      </w:pPr>
    </w:p>
    <w:p w14:paraId="503D17D0" w14:textId="77777777" w:rsidR="00F80781" w:rsidRDefault="00F80781" w:rsidP="002C4281">
      <w:pPr>
        <w:rPr>
          <w:sz w:val="18"/>
          <w:szCs w:val="18"/>
        </w:rPr>
      </w:pPr>
    </w:p>
    <w:p w14:paraId="52C77142" w14:textId="77777777" w:rsidR="00F80781" w:rsidRPr="00962263" w:rsidRDefault="00F80781" w:rsidP="00F80781">
      <w:pPr>
        <w:rPr>
          <w:rFonts w:cs="Heebo"/>
          <w:b/>
          <w:sz w:val="20"/>
        </w:rPr>
      </w:pPr>
      <w:r w:rsidRPr="00962263">
        <w:rPr>
          <w:rFonts w:cs="Heebo"/>
          <w:b/>
          <w:sz w:val="20"/>
        </w:rPr>
        <w:t>Copyright ©</w:t>
      </w:r>
    </w:p>
    <w:p w14:paraId="4850E3FE"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62475A24" w14:textId="77777777" w:rsidR="00490C6B" w:rsidRDefault="00490C6B">
      <w:pPr>
        <w:spacing w:after="160" w:line="259" w:lineRule="auto"/>
        <w:jc w:val="left"/>
        <w:rPr>
          <w:sz w:val="18"/>
          <w:szCs w:val="18"/>
        </w:rPr>
      </w:pPr>
      <w:r>
        <w:rPr>
          <w:sz w:val="18"/>
          <w:szCs w:val="18"/>
        </w:rPr>
        <w:br w:type="page"/>
      </w:r>
    </w:p>
    <w:p w14:paraId="665A133B" w14:textId="77777777" w:rsidR="00AC5D7B" w:rsidRDefault="00AC5D7B" w:rsidP="002C4281">
      <w:pPr>
        <w:rPr>
          <w:sz w:val="18"/>
          <w:szCs w:val="18"/>
        </w:rPr>
      </w:pPr>
    </w:p>
    <w:p w14:paraId="28A0BDD0" w14:textId="77777777" w:rsidR="00AC5D7B" w:rsidRDefault="00AC5D7B" w:rsidP="002C4281">
      <w:pPr>
        <w:rPr>
          <w:sz w:val="18"/>
          <w:szCs w:val="18"/>
        </w:rPr>
      </w:pPr>
    </w:p>
    <w:p w14:paraId="399EA64F" w14:textId="77777777" w:rsidR="00AC5D7B" w:rsidRDefault="00AC5D7B" w:rsidP="002C4281">
      <w:pPr>
        <w:rPr>
          <w:sz w:val="18"/>
          <w:szCs w:val="18"/>
        </w:rPr>
      </w:pPr>
    </w:p>
    <w:p w14:paraId="165F050F" w14:textId="77777777" w:rsidR="00AC5D7B" w:rsidRDefault="00AC5D7B" w:rsidP="002C4281">
      <w:pPr>
        <w:rPr>
          <w:sz w:val="18"/>
          <w:szCs w:val="18"/>
        </w:rPr>
      </w:pPr>
    </w:p>
    <w:p w14:paraId="5651DA8D"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7CC7AF9F" w14:textId="77777777" w:rsidTr="00136852">
        <w:trPr>
          <w:trHeight w:val="483"/>
        </w:trPr>
        <w:tc>
          <w:tcPr>
            <w:tcW w:w="1276" w:type="dxa"/>
            <w:shd w:val="clear" w:color="auto" w:fill="35673A" w:themeFill="accent1"/>
            <w:vAlign w:val="center"/>
          </w:tcPr>
          <w:p w14:paraId="1D3A45B7" w14:textId="77777777" w:rsidR="00AC5D7B" w:rsidRPr="001B115C" w:rsidRDefault="00AC5D7B" w:rsidP="00CE6E44">
            <w:pPr>
              <w:jc w:val="center"/>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5F9145EF" w14:textId="77777777" w:rsidR="00AC5D7B" w:rsidRPr="001B115C" w:rsidRDefault="00AC5D7B" w:rsidP="000B58F6">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6334D476" w14:textId="77777777" w:rsidR="00AC5D7B" w:rsidRPr="001B115C" w:rsidRDefault="00AC5D7B" w:rsidP="00591A40">
            <w:pPr>
              <w:jc w:val="center"/>
              <w:rPr>
                <w:b/>
                <w:bCs/>
                <w:color w:val="FFFFFF"/>
                <w:sz w:val="20"/>
                <w:szCs w:val="20"/>
              </w:rPr>
            </w:pPr>
            <w:r w:rsidRPr="001B115C">
              <w:rPr>
                <w:b/>
                <w:bCs/>
                <w:color w:val="FFFFFF"/>
                <w:sz w:val="20"/>
                <w:szCs w:val="20"/>
              </w:rPr>
              <w:t>Date</w:t>
            </w:r>
          </w:p>
        </w:tc>
      </w:tr>
      <w:tr w:rsidR="00AC5D7B" w:rsidRPr="006C69CF" w14:paraId="42C30B6B" w14:textId="77777777" w:rsidTr="008A07C2">
        <w:trPr>
          <w:trHeight w:val="561"/>
        </w:trPr>
        <w:tc>
          <w:tcPr>
            <w:tcW w:w="1276" w:type="dxa"/>
            <w:tcBorders>
              <w:bottom w:val="single" w:sz="6" w:space="0" w:color="35673A"/>
            </w:tcBorders>
            <w:vAlign w:val="center"/>
          </w:tcPr>
          <w:p w14:paraId="13A9512A" w14:textId="5940828F" w:rsidR="00AC5D7B" w:rsidRPr="006C69CF" w:rsidRDefault="00986D6C" w:rsidP="00CE6E44">
            <w:pPr>
              <w:jc w:val="center"/>
              <w:rPr>
                <w:sz w:val="20"/>
                <w:szCs w:val="20"/>
              </w:rPr>
            </w:pPr>
            <w:r>
              <w:rPr>
                <w:sz w:val="20"/>
                <w:szCs w:val="20"/>
              </w:rPr>
              <w:t>0.1</w:t>
            </w:r>
          </w:p>
        </w:tc>
        <w:tc>
          <w:tcPr>
            <w:tcW w:w="5528" w:type="dxa"/>
            <w:tcBorders>
              <w:bottom w:val="single" w:sz="6" w:space="0" w:color="35673A"/>
            </w:tcBorders>
            <w:vAlign w:val="center"/>
          </w:tcPr>
          <w:p w14:paraId="619B6909" w14:textId="29D27AC7" w:rsidR="00AC5D7B" w:rsidRPr="006C69CF" w:rsidRDefault="00986D6C" w:rsidP="000B58F6">
            <w:pPr>
              <w:jc w:val="left"/>
              <w:rPr>
                <w:sz w:val="20"/>
                <w:szCs w:val="20"/>
              </w:rPr>
            </w:pPr>
            <w:r>
              <w:rPr>
                <w:sz w:val="20"/>
                <w:szCs w:val="20"/>
              </w:rPr>
              <w:t>First draft</w:t>
            </w:r>
          </w:p>
        </w:tc>
        <w:tc>
          <w:tcPr>
            <w:tcW w:w="2212" w:type="dxa"/>
            <w:tcBorders>
              <w:bottom w:val="single" w:sz="6" w:space="0" w:color="35673A"/>
            </w:tcBorders>
            <w:vAlign w:val="center"/>
          </w:tcPr>
          <w:p w14:paraId="221961A0" w14:textId="54B2349C" w:rsidR="00AC5D7B" w:rsidRPr="006C69CF" w:rsidRDefault="00C6252D" w:rsidP="00591A40">
            <w:pPr>
              <w:jc w:val="center"/>
              <w:rPr>
                <w:sz w:val="20"/>
                <w:szCs w:val="20"/>
              </w:rPr>
            </w:pPr>
            <w:r>
              <w:rPr>
                <w:sz w:val="20"/>
                <w:szCs w:val="20"/>
              </w:rPr>
              <w:t>09/01/2026</w:t>
            </w:r>
          </w:p>
        </w:tc>
      </w:tr>
      <w:tr w:rsidR="00AC5D7B" w:rsidRPr="006C69CF" w14:paraId="754A480B" w14:textId="77777777" w:rsidTr="008A07C2">
        <w:trPr>
          <w:trHeight w:val="711"/>
        </w:trPr>
        <w:tc>
          <w:tcPr>
            <w:tcW w:w="1276" w:type="dxa"/>
            <w:tcBorders>
              <w:top w:val="single" w:sz="6" w:space="0" w:color="35673A"/>
              <w:bottom w:val="single" w:sz="6" w:space="0" w:color="35673A"/>
            </w:tcBorders>
            <w:vAlign w:val="center"/>
          </w:tcPr>
          <w:p w14:paraId="4F99EEF9" w14:textId="60388A49" w:rsidR="00AC5D7B" w:rsidRPr="006C69CF" w:rsidRDefault="006B20E0" w:rsidP="00CE6E44">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5F719DE6" w14:textId="50370FFF" w:rsidR="00AC5D7B" w:rsidRPr="006C69CF" w:rsidRDefault="006B20E0" w:rsidP="000B58F6">
            <w:pPr>
              <w:jc w:val="left"/>
              <w:rPr>
                <w:sz w:val="20"/>
                <w:szCs w:val="20"/>
              </w:rPr>
            </w:pPr>
            <w:r>
              <w:rPr>
                <w:sz w:val="20"/>
                <w:szCs w:val="20"/>
              </w:rPr>
              <w:t>Draft for operator review</w:t>
            </w:r>
          </w:p>
        </w:tc>
        <w:tc>
          <w:tcPr>
            <w:tcW w:w="2212" w:type="dxa"/>
            <w:tcBorders>
              <w:top w:val="single" w:sz="6" w:space="0" w:color="35673A"/>
              <w:bottom w:val="single" w:sz="6" w:space="0" w:color="35673A"/>
            </w:tcBorders>
            <w:vAlign w:val="center"/>
          </w:tcPr>
          <w:p w14:paraId="24C3596C" w14:textId="56F57ECC" w:rsidR="00AC5D7B" w:rsidRPr="006C69CF" w:rsidRDefault="006B20E0" w:rsidP="00591A40">
            <w:pPr>
              <w:jc w:val="center"/>
              <w:rPr>
                <w:sz w:val="20"/>
                <w:szCs w:val="20"/>
              </w:rPr>
            </w:pPr>
            <w:r>
              <w:rPr>
                <w:sz w:val="20"/>
                <w:szCs w:val="20"/>
              </w:rPr>
              <w:t>18/02/2026</w:t>
            </w:r>
          </w:p>
        </w:tc>
      </w:tr>
      <w:tr w:rsidR="00EB2078" w:rsidRPr="006C69CF" w14:paraId="0056C4A8" w14:textId="77777777" w:rsidTr="008A07C2">
        <w:trPr>
          <w:trHeight w:val="711"/>
        </w:trPr>
        <w:tc>
          <w:tcPr>
            <w:tcW w:w="1276" w:type="dxa"/>
            <w:tcBorders>
              <w:top w:val="single" w:sz="6" w:space="0" w:color="35673A"/>
              <w:bottom w:val="single" w:sz="6" w:space="0" w:color="35673A"/>
            </w:tcBorders>
            <w:vAlign w:val="center"/>
          </w:tcPr>
          <w:p w14:paraId="27A36E40" w14:textId="5D572CF6" w:rsidR="00EB2078" w:rsidRDefault="00EB2078" w:rsidP="00CE6E44">
            <w:pPr>
              <w:jc w:val="center"/>
              <w:rPr>
                <w:sz w:val="20"/>
                <w:szCs w:val="20"/>
              </w:rPr>
            </w:pPr>
            <w:r>
              <w:rPr>
                <w:sz w:val="20"/>
                <w:szCs w:val="20"/>
              </w:rPr>
              <w:t>0.3</w:t>
            </w:r>
          </w:p>
        </w:tc>
        <w:tc>
          <w:tcPr>
            <w:tcW w:w="5528" w:type="dxa"/>
            <w:tcBorders>
              <w:top w:val="single" w:sz="6" w:space="0" w:color="35673A"/>
              <w:bottom w:val="single" w:sz="6" w:space="0" w:color="35673A"/>
            </w:tcBorders>
            <w:vAlign w:val="center"/>
          </w:tcPr>
          <w:p w14:paraId="43C94D3D" w14:textId="0EA14341" w:rsidR="00EB2078" w:rsidRDefault="00EB2078" w:rsidP="000B58F6">
            <w:pPr>
              <w:jc w:val="left"/>
              <w:rPr>
                <w:sz w:val="20"/>
                <w:szCs w:val="20"/>
              </w:rPr>
            </w:pPr>
            <w:r>
              <w:rPr>
                <w:sz w:val="20"/>
                <w:szCs w:val="20"/>
              </w:rPr>
              <w:t>Update following client review</w:t>
            </w:r>
          </w:p>
        </w:tc>
        <w:tc>
          <w:tcPr>
            <w:tcW w:w="2212" w:type="dxa"/>
            <w:tcBorders>
              <w:top w:val="single" w:sz="6" w:space="0" w:color="35673A"/>
              <w:bottom w:val="single" w:sz="6" w:space="0" w:color="35673A"/>
            </w:tcBorders>
            <w:vAlign w:val="center"/>
          </w:tcPr>
          <w:p w14:paraId="1CA4FBA6" w14:textId="2C1EE238" w:rsidR="00EB2078" w:rsidRDefault="00EB2078" w:rsidP="00591A40">
            <w:pPr>
              <w:jc w:val="center"/>
              <w:rPr>
                <w:sz w:val="20"/>
                <w:szCs w:val="20"/>
              </w:rPr>
            </w:pPr>
            <w:r>
              <w:rPr>
                <w:sz w:val="20"/>
                <w:szCs w:val="20"/>
              </w:rPr>
              <w:t>19/02/2026</w:t>
            </w:r>
          </w:p>
        </w:tc>
      </w:tr>
      <w:tr w:rsidR="00E41914" w:rsidRPr="006C69CF" w14:paraId="543282C6" w14:textId="77777777" w:rsidTr="008A07C2">
        <w:trPr>
          <w:trHeight w:val="711"/>
        </w:trPr>
        <w:tc>
          <w:tcPr>
            <w:tcW w:w="1276" w:type="dxa"/>
            <w:tcBorders>
              <w:top w:val="single" w:sz="6" w:space="0" w:color="35673A"/>
              <w:bottom w:val="single" w:sz="6" w:space="0" w:color="35673A"/>
            </w:tcBorders>
            <w:vAlign w:val="center"/>
          </w:tcPr>
          <w:p w14:paraId="694A2535" w14:textId="1F6B2DC0" w:rsidR="00E41914" w:rsidRDefault="00E41914" w:rsidP="00CE6E44">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5C82514C" w14:textId="09CC932F" w:rsidR="00E41914" w:rsidRDefault="00E41914" w:rsidP="000B58F6">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0E75B1CB" w14:textId="7EF28FF6" w:rsidR="00E41914" w:rsidRDefault="00E41914" w:rsidP="00591A40">
            <w:pPr>
              <w:jc w:val="center"/>
              <w:rPr>
                <w:sz w:val="20"/>
                <w:szCs w:val="20"/>
              </w:rPr>
            </w:pPr>
            <w:r>
              <w:rPr>
                <w:sz w:val="20"/>
                <w:szCs w:val="20"/>
              </w:rPr>
              <w:t>07/04/2026</w:t>
            </w:r>
          </w:p>
        </w:tc>
      </w:tr>
    </w:tbl>
    <w:p w14:paraId="3DBAB699" w14:textId="77777777" w:rsidR="00AC5D7B" w:rsidRDefault="00AC5D7B" w:rsidP="002C4281">
      <w:pPr>
        <w:rPr>
          <w:sz w:val="18"/>
          <w:szCs w:val="18"/>
        </w:rPr>
      </w:pPr>
    </w:p>
    <w:p w14:paraId="3EFBD4F0" w14:textId="77777777" w:rsidR="00AC5D7B" w:rsidRDefault="00AC5D7B" w:rsidP="002C4281">
      <w:pPr>
        <w:rPr>
          <w:sz w:val="18"/>
          <w:szCs w:val="18"/>
        </w:rPr>
      </w:pPr>
    </w:p>
    <w:p w14:paraId="5E24CE5B" w14:textId="77777777" w:rsidR="00AC5D7B" w:rsidRDefault="00AC5D7B" w:rsidP="002C4281">
      <w:pPr>
        <w:rPr>
          <w:sz w:val="18"/>
          <w:szCs w:val="18"/>
        </w:rPr>
      </w:pPr>
    </w:p>
    <w:p w14:paraId="450D6ABA"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30EB1FAF" wp14:editId="472B4B2D">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0A472"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B1FAF"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61D0A472"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2EC42A1A" w14:textId="77777777" w:rsidR="006239A9" w:rsidRDefault="006239A9">
      <w:pPr>
        <w:spacing w:after="160" w:line="259" w:lineRule="auto"/>
        <w:jc w:val="left"/>
      </w:pPr>
      <w:r>
        <w:br w:type="page"/>
      </w:r>
    </w:p>
    <w:p w14:paraId="368FFAB1"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62EFC594" wp14:editId="237B9C81">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C1B355"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EFC594"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1CC1B355"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4C912A92"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6CF8D699" w14:textId="6A0E435E" w:rsidR="007305C4"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2473750" w:history="1">
            <w:r w:rsidR="007305C4" w:rsidRPr="007F0100">
              <w:rPr>
                <w:rStyle w:val="Hyperlink"/>
                <w:noProof/>
              </w:rPr>
              <w:t>1.0</w:t>
            </w:r>
            <w:r w:rsidR="007305C4">
              <w:rPr>
                <w:rFonts w:asciiTheme="minorHAnsi" w:eastAsiaTheme="minorEastAsia" w:hAnsiTheme="minorHAnsi"/>
                <w:b w:val="0"/>
                <w:caps w:val="0"/>
                <w:noProof/>
                <w:kern w:val="2"/>
                <w:sz w:val="24"/>
                <w:szCs w:val="24"/>
                <w:lang w:eastAsia="en-GB"/>
                <w14:ligatures w14:val="standardContextual"/>
              </w:rPr>
              <w:tab/>
            </w:r>
            <w:r w:rsidR="007305C4" w:rsidRPr="007F0100">
              <w:rPr>
                <w:rStyle w:val="Hyperlink"/>
                <w:noProof/>
              </w:rPr>
              <w:t>Odour background</w:t>
            </w:r>
            <w:r w:rsidR="007305C4">
              <w:rPr>
                <w:noProof/>
                <w:webHidden/>
              </w:rPr>
              <w:tab/>
            </w:r>
            <w:r w:rsidR="007305C4">
              <w:rPr>
                <w:noProof/>
                <w:webHidden/>
              </w:rPr>
              <w:fldChar w:fldCharType="begin"/>
            </w:r>
            <w:r w:rsidR="007305C4">
              <w:rPr>
                <w:noProof/>
                <w:webHidden/>
              </w:rPr>
              <w:instrText xml:space="preserve"> PAGEREF _Toc222473750 \h </w:instrText>
            </w:r>
            <w:r w:rsidR="007305C4">
              <w:rPr>
                <w:noProof/>
                <w:webHidden/>
              </w:rPr>
            </w:r>
            <w:r w:rsidR="007305C4">
              <w:rPr>
                <w:noProof/>
                <w:webHidden/>
              </w:rPr>
              <w:fldChar w:fldCharType="separate"/>
            </w:r>
            <w:r w:rsidR="007305C4">
              <w:rPr>
                <w:noProof/>
                <w:webHidden/>
              </w:rPr>
              <w:t>1</w:t>
            </w:r>
            <w:r w:rsidR="007305C4">
              <w:rPr>
                <w:noProof/>
                <w:webHidden/>
              </w:rPr>
              <w:fldChar w:fldCharType="end"/>
            </w:r>
          </w:hyperlink>
        </w:p>
        <w:p w14:paraId="214D977B" w14:textId="3FFF087A"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1" w:history="1">
            <w:r w:rsidRPr="007F0100">
              <w:rPr>
                <w:rStyle w:val="Hyperlink"/>
                <w:noProof/>
              </w:rPr>
              <w:t>1.1</w:t>
            </w:r>
            <w:r>
              <w:rPr>
                <w:rFonts w:asciiTheme="minorHAnsi" w:eastAsiaTheme="minorEastAsia" w:hAnsiTheme="minorHAnsi"/>
                <w:noProof/>
                <w:kern w:val="2"/>
                <w:sz w:val="24"/>
                <w:szCs w:val="24"/>
                <w:lang w:eastAsia="en-GB"/>
                <w14:ligatures w14:val="standardContextual"/>
              </w:rPr>
              <w:tab/>
            </w:r>
            <w:r w:rsidRPr="007F0100">
              <w:rPr>
                <w:rStyle w:val="Hyperlink"/>
                <w:noProof/>
              </w:rPr>
              <w:t>Site details</w:t>
            </w:r>
            <w:r>
              <w:rPr>
                <w:noProof/>
                <w:webHidden/>
              </w:rPr>
              <w:tab/>
            </w:r>
            <w:r>
              <w:rPr>
                <w:noProof/>
                <w:webHidden/>
              </w:rPr>
              <w:fldChar w:fldCharType="begin"/>
            </w:r>
            <w:r>
              <w:rPr>
                <w:noProof/>
                <w:webHidden/>
              </w:rPr>
              <w:instrText xml:space="preserve"> PAGEREF _Toc222473751 \h </w:instrText>
            </w:r>
            <w:r>
              <w:rPr>
                <w:noProof/>
                <w:webHidden/>
              </w:rPr>
            </w:r>
            <w:r>
              <w:rPr>
                <w:noProof/>
                <w:webHidden/>
              </w:rPr>
              <w:fldChar w:fldCharType="separate"/>
            </w:r>
            <w:r>
              <w:rPr>
                <w:noProof/>
                <w:webHidden/>
              </w:rPr>
              <w:t>2</w:t>
            </w:r>
            <w:r>
              <w:rPr>
                <w:noProof/>
                <w:webHidden/>
              </w:rPr>
              <w:fldChar w:fldCharType="end"/>
            </w:r>
          </w:hyperlink>
        </w:p>
        <w:p w14:paraId="38B912BD" w14:textId="11A27A74"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2" w:history="1">
            <w:r w:rsidRPr="007F0100">
              <w:rPr>
                <w:rStyle w:val="Hyperlink"/>
                <w:noProof/>
              </w:rPr>
              <w:t>1.2</w:t>
            </w:r>
            <w:r>
              <w:rPr>
                <w:rFonts w:asciiTheme="minorHAnsi" w:eastAsiaTheme="minorEastAsia" w:hAnsiTheme="minorHAnsi"/>
                <w:noProof/>
                <w:kern w:val="2"/>
                <w:sz w:val="24"/>
                <w:szCs w:val="24"/>
                <w:lang w:eastAsia="en-GB"/>
                <w14:ligatures w14:val="standardContextual"/>
              </w:rPr>
              <w:tab/>
            </w:r>
            <w:r w:rsidRPr="007F0100">
              <w:rPr>
                <w:rStyle w:val="Hyperlink"/>
                <w:noProof/>
              </w:rPr>
              <w:t>Location</w:t>
            </w:r>
            <w:r>
              <w:rPr>
                <w:noProof/>
                <w:webHidden/>
              </w:rPr>
              <w:tab/>
            </w:r>
            <w:r>
              <w:rPr>
                <w:noProof/>
                <w:webHidden/>
              </w:rPr>
              <w:fldChar w:fldCharType="begin"/>
            </w:r>
            <w:r>
              <w:rPr>
                <w:noProof/>
                <w:webHidden/>
              </w:rPr>
              <w:instrText xml:space="preserve"> PAGEREF _Toc222473752 \h </w:instrText>
            </w:r>
            <w:r>
              <w:rPr>
                <w:noProof/>
                <w:webHidden/>
              </w:rPr>
            </w:r>
            <w:r>
              <w:rPr>
                <w:noProof/>
                <w:webHidden/>
              </w:rPr>
              <w:fldChar w:fldCharType="separate"/>
            </w:r>
            <w:r>
              <w:rPr>
                <w:noProof/>
                <w:webHidden/>
              </w:rPr>
              <w:t>2</w:t>
            </w:r>
            <w:r>
              <w:rPr>
                <w:noProof/>
                <w:webHidden/>
              </w:rPr>
              <w:fldChar w:fldCharType="end"/>
            </w:r>
          </w:hyperlink>
        </w:p>
        <w:p w14:paraId="2F10BA52" w14:textId="3F976147"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3" w:history="1">
            <w:r w:rsidRPr="007F0100">
              <w:rPr>
                <w:rStyle w:val="Hyperlink"/>
                <w:noProof/>
              </w:rPr>
              <w:t>1.3</w:t>
            </w:r>
            <w:r>
              <w:rPr>
                <w:rFonts w:asciiTheme="minorHAnsi" w:eastAsiaTheme="minorEastAsia" w:hAnsiTheme="minorHAnsi"/>
                <w:noProof/>
                <w:kern w:val="2"/>
                <w:sz w:val="24"/>
                <w:szCs w:val="24"/>
                <w:lang w:eastAsia="en-GB"/>
                <w14:ligatures w14:val="standardContextual"/>
              </w:rPr>
              <w:tab/>
            </w:r>
            <w:r w:rsidRPr="007F0100">
              <w:rPr>
                <w:rStyle w:val="Hyperlink"/>
                <w:noProof/>
              </w:rPr>
              <w:t>Grid reference</w:t>
            </w:r>
            <w:r>
              <w:rPr>
                <w:noProof/>
                <w:webHidden/>
              </w:rPr>
              <w:tab/>
            </w:r>
            <w:r>
              <w:rPr>
                <w:noProof/>
                <w:webHidden/>
              </w:rPr>
              <w:fldChar w:fldCharType="begin"/>
            </w:r>
            <w:r>
              <w:rPr>
                <w:noProof/>
                <w:webHidden/>
              </w:rPr>
              <w:instrText xml:space="preserve"> PAGEREF _Toc222473753 \h </w:instrText>
            </w:r>
            <w:r>
              <w:rPr>
                <w:noProof/>
                <w:webHidden/>
              </w:rPr>
            </w:r>
            <w:r>
              <w:rPr>
                <w:noProof/>
                <w:webHidden/>
              </w:rPr>
              <w:fldChar w:fldCharType="separate"/>
            </w:r>
            <w:r>
              <w:rPr>
                <w:noProof/>
                <w:webHidden/>
              </w:rPr>
              <w:t>2</w:t>
            </w:r>
            <w:r>
              <w:rPr>
                <w:noProof/>
                <w:webHidden/>
              </w:rPr>
              <w:fldChar w:fldCharType="end"/>
            </w:r>
          </w:hyperlink>
        </w:p>
        <w:p w14:paraId="2FC8B794" w14:textId="7CE1FF79"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4" w:history="1">
            <w:r w:rsidRPr="007F0100">
              <w:rPr>
                <w:rStyle w:val="Hyperlink"/>
                <w:noProof/>
              </w:rPr>
              <w:t>1.4</w:t>
            </w:r>
            <w:r>
              <w:rPr>
                <w:rFonts w:asciiTheme="minorHAnsi" w:eastAsiaTheme="minorEastAsia" w:hAnsiTheme="minorHAnsi"/>
                <w:noProof/>
                <w:kern w:val="2"/>
                <w:sz w:val="24"/>
                <w:szCs w:val="24"/>
                <w:lang w:eastAsia="en-GB"/>
                <w14:ligatures w14:val="standardContextual"/>
              </w:rPr>
              <w:tab/>
            </w:r>
            <w:r w:rsidRPr="007F0100">
              <w:rPr>
                <w:rStyle w:val="Hyperlink"/>
                <w:noProof/>
              </w:rPr>
              <w:t>OMP availability</w:t>
            </w:r>
            <w:r>
              <w:rPr>
                <w:noProof/>
                <w:webHidden/>
              </w:rPr>
              <w:tab/>
            </w:r>
            <w:r>
              <w:rPr>
                <w:noProof/>
                <w:webHidden/>
              </w:rPr>
              <w:fldChar w:fldCharType="begin"/>
            </w:r>
            <w:r>
              <w:rPr>
                <w:noProof/>
                <w:webHidden/>
              </w:rPr>
              <w:instrText xml:space="preserve"> PAGEREF _Toc222473754 \h </w:instrText>
            </w:r>
            <w:r>
              <w:rPr>
                <w:noProof/>
                <w:webHidden/>
              </w:rPr>
            </w:r>
            <w:r>
              <w:rPr>
                <w:noProof/>
                <w:webHidden/>
              </w:rPr>
              <w:fldChar w:fldCharType="separate"/>
            </w:r>
            <w:r>
              <w:rPr>
                <w:noProof/>
                <w:webHidden/>
              </w:rPr>
              <w:t>2</w:t>
            </w:r>
            <w:r>
              <w:rPr>
                <w:noProof/>
                <w:webHidden/>
              </w:rPr>
              <w:fldChar w:fldCharType="end"/>
            </w:r>
          </w:hyperlink>
        </w:p>
        <w:p w14:paraId="42376FCC" w14:textId="38A1AFFE"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55" w:history="1">
            <w:r w:rsidRPr="007F0100">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Introduction</w:t>
            </w:r>
            <w:r>
              <w:rPr>
                <w:noProof/>
                <w:webHidden/>
              </w:rPr>
              <w:tab/>
            </w:r>
            <w:r>
              <w:rPr>
                <w:noProof/>
                <w:webHidden/>
              </w:rPr>
              <w:fldChar w:fldCharType="begin"/>
            </w:r>
            <w:r>
              <w:rPr>
                <w:noProof/>
                <w:webHidden/>
              </w:rPr>
              <w:instrText xml:space="preserve"> PAGEREF _Toc222473755 \h </w:instrText>
            </w:r>
            <w:r>
              <w:rPr>
                <w:noProof/>
                <w:webHidden/>
              </w:rPr>
            </w:r>
            <w:r>
              <w:rPr>
                <w:noProof/>
                <w:webHidden/>
              </w:rPr>
              <w:fldChar w:fldCharType="separate"/>
            </w:r>
            <w:r>
              <w:rPr>
                <w:noProof/>
                <w:webHidden/>
              </w:rPr>
              <w:t>3</w:t>
            </w:r>
            <w:r>
              <w:rPr>
                <w:noProof/>
                <w:webHidden/>
              </w:rPr>
              <w:fldChar w:fldCharType="end"/>
            </w:r>
          </w:hyperlink>
        </w:p>
        <w:p w14:paraId="63C8C670" w14:textId="6FA2C807"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6" w:history="1">
            <w:r w:rsidRPr="007F0100">
              <w:rPr>
                <w:rStyle w:val="Hyperlink"/>
                <w:noProof/>
              </w:rPr>
              <w:t>2.1</w:t>
            </w:r>
            <w:r>
              <w:rPr>
                <w:rFonts w:asciiTheme="minorHAnsi" w:eastAsiaTheme="minorEastAsia" w:hAnsiTheme="minorHAnsi"/>
                <w:noProof/>
                <w:kern w:val="2"/>
                <w:sz w:val="24"/>
                <w:szCs w:val="24"/>
                <w:lang w:eastAsia="en-GB"/>
                <w14:ligatures w14:val="standardContextual"/>
              </w:rPr>
              <w:tab/>
            </w:r>
            <w:r w:rsidRPr="007F0100">
              <w:rPr>
                <w:rStyle w:val="Hyperlink"/>
                <w:noProof/>
              </w:rPr>
              <w:t>Site overview</w:t>
            </w:r>
            <w:r>
              <w:rPr>
                <w:noProof/>
                <w:webHidden/>
              </w:rPr>
              <w:tab/>
            </w:r>
            <w:r>
              <w:rPr>
                <w:noProof/>
                <w:webHidden/>
              </w:rPr>
              <w:fldChar w:fldCharType="begin"/>
            </w:r>
            <w:r>
              <w:rPr>
                <w:noProof/>
                <w:webHidden/>
              </w:rPr>
              <w:instrText xml:space="preserve"> PAGEREF _Toc222473756 \h </w:instrText>
            </w:r>
            <w:r>
              <w:rPr>
                <w:noProof/>
                <w:webHidden/>
              </w:rPr>
            </w:r>
            <w:r>
              <w:rPr>
                <w:noProof/>
                <w:webHidden/>
              </w:rPr>
              <w:fldChar w:fldCharType="separate"/>
            </w:r>
            <w:r>
              <w:rPr>
                <w:noProof/>
                <w:webHidden/>
              </w:rPr>
              <w:t>3</w:t>
            </w:r>
            <w:r>
              <w:rPr>
                <w:noProof/>
                <w:webHidden/>
              </w:rPr>
              <w:fldChar w:fldCharType="end"/>
            </w:r>
          </w:hyperlink>
        </w:p>
        <w:p w14:paraId="2871B505" w14:textId="0D63E486"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7" w:history="1">
            <w:r w:rsidRPr="007F0100">
              <w:rPr>
                <w:rStyle w:val="Hyperlink"/>
                <w:noProof/>
              </w:rPr>
              <w:t>2.2</w:t>
            </w:r>
            <w:r>
              <w:rPr>
                <w:rFonts w:asciiTheme="minorHAnsi" w:eastAsiaTheme="minorEastAsia" w:hAnsiTheme="minorHAnsi"/>
                <w:noProof/>
                <w:kern w:val="2"/>
                <w:sz w:val="24"/>
                <w:szCs w:val="24"/>
                <w:lang w:eastAsia="en-GB"/>
                <w14:ligatures w14:val="standardContextual"/>
              </w:rPr>
              <w:tab/>
            </w:r>
            <w:r w:rsidRPr="007F0100">
              <w:rPr>
                <w:rStyle w:val="Hyperlink"/>
                <w:noProof/>
              </w:rPr>
              <w:t>Site layout and infrastructure</w:t>
            </w:r>
            <w:r>
              <w:rPr>
                <w:noProof/>
                <w:webHidden/>
              </w:rPr>
              <w:tab/>
            </w:r>
            <w:r>
              <w:rPr>
                <w:noProof/>
                <w:webHidden/>
              </w:rPr>
              <w:fldChar w:fldCharType="begin"/>
            </w:r>
            <w:r>
              <w:rPr>
                <w:noProof/>
                <w:webHidden/>
              </w:rPr>
              <w:instrText xml:space="preserve"> PAGEREF _Toc222473757 \h </w:instrText>
            </w:r>
            <w:r>
              <w:rPr>
                <w:noProof/>
                <w:webHidden/>
              </w:rPr>
            </w:r>
            <w:r>
              <w:rPr>
                <w:noProof/>
                <w:webHidden/>
              </w:rPr>
              <w:fldChar w:fldCharType="separate"/>
            </w:r>
            <w:r>
              <w:rPr>
                <w:noProof/>
                <w:webHidden/>
              </w:rPr>
              <w:t>3</w:t>
            </w:r>
            <w:r>
              <w:rPr>
                <w:noProof/>
                <w:webHidden/>
              </w:rPr>
              <w:fldChar w:fldCharType="end"/>
            </w:r>
          </w:hyperlink>
        </w:p>
        <w:p w14:paraId="2D3A3DBC" w14:textId="34CC00EB"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8" w:history="1">
            <w:r w:rsidRPr="007F0100">
              <w:rPr>
                <w:rStyle w:val="Hyperlink"/>
                <w:noProof/>
              </w:rPr>
              <w:t>2.3</w:t>
            </w:r>
            <w:r>
              <w:rPr>
                <w:rFonts w:asciiTheme="minorHAnsi" w:eastAsiaTheme="minorEastAsia" w:hAnsiTheme="minorHAnsi"/>
                <w:noProof/>
                <w:kern w:val="2"/>
                <w:sz w:val="24"/>
                <w:szCs w:val="24"/>
                <w:lang w:eastAsia="en-GB"/>
                <w14:ligatures w14:val="standardContextual"/>
              </w:rPr>
              <w:tab/>
            </w:r>
            <w:r w:rsidRPr="007F0100">
              <w:rPr>
                <w:rStyle w:val="Hyperlink"/>
                <w:noProof/>
              </w:rPr>
              <w:t>Waste types accepted</w:t>
            </w:r>
            <w:r>
              <w:rPr>
                <w:noProof/>
                <w:webHidden/>
              </w:rPr>
              <w:tab/>
            </w:r>
            <w:r>
              <w:rPr>
                <w:noProof/>
                <w:webHidden/>
              </w:rPr>
              <w:fldChar w:fldCharType="begin"/>
            </w:r>
            <w:r>
              <w:rPr>
                <w:noProof/>
                <w:webHidden/>
              </w:rPr>
              <w:instrText xml:space="preserve"> PAGEREF _Toc222473758 \h </w:instrText>
            </w:r>
            <w:r>
              <w:rPr>
                <w:noProof/>
                <w:webHidden/>
              </w:rPr>
            </w:r>
            <w:r>
              <w:rPr>
                <w:noProof/>
                <w:webHidden/>
              </w:rPr>
              <w:fldChar w:fldCharType="separate"/>
            </w:r>
            <w:r>
              <w:rPr>
                <w:noProof/>
                <w:webHidden/>
              </w:rPr>
              <w:t>4</w:t>
            </w:r>
            <w:r>
              <w:rPr>
                <w:noProof/>
                <w:webHidden/>
              </w:rPr>
              <w:fldChar w:fldCharType="end"/>
            </w:r>
          </w:hyperlink>
        </w:p>
        <w:p w14:paraId="2E5F22A0" w14:textId="2A57A32B"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59" w:history="1">
            <w:r w:rsidRPr="007F0100">
              <w:rPr>
                <w:rStyle w:val="Hyperlink"/>
                <w:noProof/>
              </w:rPr>
              <w:t>2.4</w:t>
            </w:r>
            <w:r>
              <w:rPr>
                <w:rFonts w:asciiTheme="minorHAnsi" w:eastAsiaTheme="minorEastAsia" w:hAnsiTheme="minorHAnsi"/>
                <w:noProof/>
                <w:kern w:val="2"/>
                <w:sz w:val="24"/>
                <w:szCs w:val="24"/>
                <w:lang w:eastAsia="en-GB"/>
                <w14:ligatures w14:val="standardContextual"/>
              </w:rPr>
              <w:tab/>
            </w:r>
            <w:r w:rsidRPr="007F0100">
              <w:rPr>
                <w:rStyle w:val="Hyperlink"/>
                <w:noProof/>
              </w:rPr>
              <w:t>Liming process description</w:t>
            </w:r>
            <w:r>
              <w:rPr>
                <w:noProof/>
                <w:webHidden/>
              </w:rPr>
              <w:tab/>
            </w:r>
            <w:r>
              <w:rPr>
                <w:noProof/>
                <w:webHidden/>
              </w:rPr>
              <w:fldChar w:fldCharType="begin"/>
            </w:r>
            <w:r>
              <w:rPr>
                <w:noProof/>
                <w:webHidden/>
              </w:rPr>
              <w:instrText xml:space="preserve"> PAGEREF _Toc222473759 \h </w:instrText>
            </w:r>
            <w:r>
              <w:rPr>
                <w:noProof/>
                <w:webHidden/>
              </w:rPr>
            </w:r>
            <w:r>
              <w:rPr>
                <w:noProof/>
                <w:webHidden/>
              </w:rPr>
              <w:fldChar w:fldCharType="separate"/>
            </w:r>
            <w:r>
              <w:rPr>
                <w:noProof/>
                <w:webHidden/>
              </w:rPr>
              <w:t>4</w:t>
            </w:r>
            <w:r>
              <w:rPr>
                <w:noProof/>
                <w:webHidden/>
              </w:rPr>
              <w:fldChar w:fldCharType="end"/>
            </w:r>
          </w:hyperlink>
        </w:p>
        <w:p w14:paraId="12C018FD" w14:textId="592D0B4B"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0" w:history="1">
            <w:r w:rsidRPr="007F0100">
              <w:rPr>
                <w:rStyle w:val="Hyperlink"/>
                <w:noProof/>
              </w:rPr>
              <w:t>2.5</w:t>
            </w:r>
            <w:r>
              <w:rPr>
                <w:rFonts w:asciiTheme="minorHAnsi" w:eastAsiaTheme="minorEastAsia" w:hAnsiTheme="minorHAnsi"/>
                <w:noProof/>
                <w:kern w:val="2"/>
                <w:sz w:val="24"/>
                <w:szCs w:val="24"/>
                <w:lang w:eastAsia="en-GB"/>
                <w14:ligatures w14:val="standardContextual"/>
              </w:rPr>
              <w:tab/>
            </w:r>
            <w:r w:rsidRPr="007F0100">
              <w:rPr>
                <w:rStyle w:val="Hyperlink"/>
                <w:noProof/>
              </w:rPr>
              <w:t>Process control and monitoring</w:t>
            </w:r>
            <w:r>
              <w:rPr>
                <w:noProof/>
                <w:webHidden/>
              </w:rPr>
              <w:tab/>
            </w:r>
            <w:r>
              <w:rPr>
                <w:noProof/>
                <w:webHidden/>
              </w:rPr>
              <w:fldChar w:fldCharType="begin"/>
            </w:r>
            <w:r>
              <w:rPr>
                <w:noProof/>
                <w:webHidden/>
              </w:rPr>
              <w:instrText xml:space="preserve"> PAGEREF _Toc222473760 \h </w:instrText>
            </w:r>
            <w:r>
              <w:rPr>
                <w:noProof/>
                <w:webHidden/>
              </w:rPr>
            </w:r>
            <w:r>
              <w:rPr>
                <w:noProof/>
                <w:webHidden/>
              </w:rPr>
              <w:fldChar w:fldCharType="separate"/>
            </w:r>
            <w:r>
              <w:rPr>
                <w:noProof/>
                <w:webHidden/>
              </w:rPr>
              <w:t>5</w:t>
            </w:r>
            <w:r>
              <w:rPr>
                <w:noProof/>
                <w:webHidden/>
              </w:rPr>
              <w:fldChar w:fldCharType="end"/>
            </w:r>
          </w:hyperlink>
        </w:p>
        <w:p w14:paraId="6E8B529C" w14:textId="0385BB56"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1" w:history="1">
            <w:r w:rsidRPr="007F0100">
              <w:rPr>
                <w:rStyle w:val="Hyperlink"/>
                <w:noProof/>
              </w:rPr>
              <w:t>2.6</w:t>
            </w:r>
            <w:r>
              <w:rPr>
                <w:rFonts w:asciiTheme="minorHAnsi" w:eastAsiaTheme="minorEastAsia" w:hAnsiTheme="minorHAnsi"/>
                <w:noProof/>
                <w:kern w:val="2"/>
                <w:sz w:val="24"/>
                <w:szCs w:val="24"/>
                <w:lang w:eastAsia="en-GB"/>
                <w14:ligatures w14:val="standardContextual"/>
              </w:rPr>
              <w:tab/>
            </w:r>
            <w:r w:rsidRPr="007F0100">
              <w:rPr>
                <w:rStyle w:val="Hyperlink"/>
                <w:noProof/>
              </w:rPr>
              <w:t>Environmental risk controls</w:t>
            </w:r>
            <w:r>
              <w:rPr>
                <w:noProof/>
                <w:webHidden/>
              </w:rPr>
              <w:tab/>
            </w:r>
            <w:r>
              <w:rPr>
                <w:noProof/>
                <w:webHidden/>
              </w:rPr>
              <w:fldChar w:fldCharType="begin"/>
            </w:r>
            <w:r>
              <w:rPr>
                <w:noProof/>
                <w:webHidden/>
              </w:rPr>
              <w:instrText xml:space="preserve"> PAGEREF _Toc222473761 \h </w:instrText>
            </w:r>
            <w:r>
              <w:rPr>
                <w:noProof/>
                <w:webHidden/>
              </w:rPr>
            </w:r>
            <w:r>
              <w:rPr>
                <w:noProof/>
                <w:webHidden/>
              </w:rPr>
              <w:fldChar w:fldCharType="separate"/>
            </w:r>
            <w:r>
              <w:rPr>
                <w:noProof/>
                <w:webHidden/>
              </w:rPr>
              <w:t>5</w:t>
            </w:r>
            <w:r>
              <w:rPr>
                <w:noProof/>
                <w:webHidden/>
              </w:rPr>
              <w:fldChar w:fldCharType="end"/>
            </w:r>
          </w:hyperlink>
        </w:p>
        <w:p w14:paraId="71ED2D6B" w14:textId="448A2CB9"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2" w:history="1">
            <w:r w:rsidRPr="007F0100">
              <w:rPr>
                <w:rStyle w:val="Hyperlink"/>
                <w:noProof/>
              </w:rPr>
              <w:t>2.7</w:t>
            </w:r>
            <w:r>
              <w:rPr>
                <w:rFonts w:asciiTheme="minorHAnsi" w:eastAsiaTheme="minorEastAsia" w:hAnsiTheme="minorHAnsi"/>
                <w:noProof/>
                <w:kern w:val="2"/>
                <w:sz w:val="24"/>
                <w:szCs w:val="24"/>
                <w:lang w:eastAsia="en-GB"/>
                <w14:ligatures w14:val="standardContextual"/>
              </w:rPr>
              <w:tab/>
            </w:r>
            <w:r w:rsidRPr="007F0100">
              <w:rPr>
                <w:rStyle w:val="Hyperlink"/>
                <w:noProof/>
              </w:rPr>
              <w:t>Responsibility for the Odour Management Plan and training</w:t>
            </w:r>
            <w:r>
              <w:rPr>
                <w:noProof/>
                <w:webHidden/>
              </w:rPr>
              <w:tab/>
            </w:r>
            <w:r>
              <w:rPr>
                <w:noProof/>
                <w:webHidden/>
              </w:rPr>
              <w:fldChar w:fldCharType="begin"/>
            </w:r>
            <w:r>
              <w:rPr>
                <w:noProof/>
                <w:webHidden/>
              </w:rPr>
              <w:instrText xml:space="preserve"> PAGEREF _Toc222473762 \h </w:instrText>
            </w:r>
            <w:r>
              <w:rPr>
                <w:noProof/>
                <w:webHidden/>
              </w:rPr>
            </w:r>
            <w:r>
              <w:rPr>
                <w:noProof/>
                <w:webHidden/>
              </w:rPr>
              <w:fldChar w:fldCharType="separate"/>
            </w:r>
            <w:r>
              <w:rPr>
                <w:noProof/>
                <w:webHidden/>
              </w:rPr>
              <w:t>7</w:t>
            </w:r>
            <w:r>
              <w:rPr>
                <w:noProof/>
                <w:webHidden/>
              </w:rPr>
              <w:fldChar w:fldCharType="end"/>
            </w:r>
          </w:hyperlink>
        </w:p>
        <w:p w14:paraId="32F460BA" w14:textId="23C4E5FC"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3" w:history="1">
            <w:r w:rsidRPr="007F0100">
              <w:rPr>
                <w:rStyle w:val="Hyperlink"/>
                <w:noProof/>
              </w:rPr>
              <w:t>2.8</w:t>
            </w:r>
            <w:r>
              <w:rPr>
                <w:rFonts w:asciiTheme="minorHAnsi" w:eastAsiaTheme="minorEastAsia" w:hAnsiTheme="minorHAnsi"/>
                <w:noProof/>
                <w:kern w:val="2"/>
                <w:sz w:val="24"/>
                <w:szCs w:val="24"/>
                <w:lang w:eastAsia="en-GB"/>
                <w14:ligatures w14:val="standardContextual"/>
              </w:rPr>
              <w:tab/>
            </w:r>
            <w:r w:rsidRPr="007F0100">
              <w:rPr>
                <w:rStyle w:val="Hyperlink"/>
                <w:noProof/>
              </w:rPr>
              <w:t>Review frequency of the OMP</w:t>
            </w:r>
            <w:r>
              <w:rPr>
                <w:noProof/>
                <w:webHidden/>
              </w:rPr>
              <w:tab/>
            </w:r>
            <w:r>
              <w:rPr>
                <w:noProof/>
                <w:webHidden/>
              </w:rPr>
              <w:fldChar w:fldCharType="begin"/>
            </w:r>
            <w:r>
              <w:rPr>
                <w:noProof/>
                <w:webHidden/>
              </w:rPr>
              <w:instrText xml:space="preserve"> PAGEREF _Toc222473763 \h </w:instrText>
            </w:r>
            <w:r>
              <w:rPr>
                <w:noProof/>
                <w:webHidden/>
              </w:rPr>
            </w:r>
            <w:r>
              <w:rPr>
                <w:noProof/>
                <w:webHidden/>
              </w:rPr>
              <w:fldChar w:fldCharType="separate"/>
            </w:r>
            <w:r>
              <w:rPr>
                <w:noProof/>
                <w:webHidden/>
              </w:rPr>
              <w:t>7</w:t>
            </w:r>
            <w:r>
              <w:rPr>
                <w:noProof/>
                <w:webHidden/>
              </w:rPr>
              <w:fldChar w:fldCharType="end"/>
            </w:r>
          </w:hyperlink>
        </w:p>
        <w:p w14:paraId="642F86FA" w14:textId="49F4A5FC"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4" w:history="1">
            <w:r w:rsidRPr="007F0100">
              <w:rPr>
                <w:rStyle w:val="Hyperlink"/>
                <w:noProof/>
              </w:rPr>
              <w:t>2.9</w:t>
            </w:r>
            <w:r>
              <w:rPr>
                <w:rFonts w:asciiTheme="minorHAnsi" w:eastAsiaTheme="minorEastAsia" w:hAnsiTheme="minorHAnsi"/>
                <w:noProof/>
                <w:kern w:val="2"/>
                <w:sz w:val="24"/>
                <w:szCs w:val="24"/>
                <w:lang w:eastAsia="en-GB"/>
                <w14:ligatures w14:val="standardContextual"/>
              </w:rPr>
              <w:tab/>
            </w:r>
            <w:r w:rsidRPr="007F0100">
              <w:rPr>
                <w:rStyle w:val="Hyperlink"/>
                <w:noProof/>
              </w:rPr>
              <w:t>Training received by site staff</w:t>
            </w:r>
            <w:r>
              <w:rPr>
                <w:noProof/>
                <w:webHidden/>
              </w:rPr>
              <w:tab/>
            </w:r>
            <w:r>
              <w:rPr>
                <w:noProof/>
                <w:webHidden/>
              </w:rPr>
              <w:fldChar w:fldCharType="begin"/>
            </w:r>
            <w:r>
              <w:rPr>
                <w:noProof/>
                <w:webHidden/>
              </w:rPr>
              <w:instrText xml:space="preserve"> PAGEREF _Toc222473764 \h </w:instrText>
            </w:r>
            <w:r>
              <w:rPr>
                <w:noProof/>
                <w:webHidden/>
              </w:rPr>
            </w:r>
            <w:r>
              <w:rPr>
                <w:noProof/>
                <w:webHidden/>
              </w:rPr>
              <w:fldChar w:fldCharType="separate"/>
            </w:r>
            <w:r>
              <w:rPr>
                <w:noProof/>
                <w:webHidden/>
              </w:rPr>
              <w:t>8</w:t>
            </w:r>
            <w:r>
              <w:rPr>
                <w:noProof/>
                <w:webHidden/>
              </w:rPr>
              <w:fldChar w:fldCharType="end"/>
            </w:r>
          </w:hyperlink>
        </w:p>
        <w:p w14:paraId="0E5A02A2" w14:textId="4C98DC45"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5" w:history="1">
            <w:r w:rsidRPr="007F0100">
              <w:rPr>
                <w:rStyle w:val="Hyperlink"/>
                <w:noProof/>
              </w:rPr>
              <w:t>2.10</w:t>
            </w:r>
            <w:r>
              <w:rPr>
                <w:rFonts w:asciiTheme="minorHAnsi" w:eastAsiaTheme="minorEastAsia" w:hAnsiTheme="minorHAnsi"/>
                <w:noProof/>
                <w:kern w:val="2"/>
                <w:sz w:val="24"/>
                <w:szCs w:val="24"/>
                <w:lang w:eastAsia="en-GB"/>
                <w14:ligatures w14:val="standardContextual"/>
              </w:rPr>
              <w:tab/>
            </w:r>
            <w:r w:rsidRPr="007F0100">
              <w:rPr>
                <w:rStyle w:val="Hyperlink"/>
                <w:noProof/>
              </w:rPr>
              <w:t>Training frequency and delivery</w:t>
            </w:r>
            <w:r>
              <w:rPr>
                <w:noProof/>
                <w:webHidden/>
              </w:rPr>
              <w:tab/>
            </w:r>
            <w:r>
              <w:rPr>
                <w:noProof/>
                <w:webHidden/>
              </w:rPr>
              <w:fldChar w:fldCharType="begin"/>
            </w:r>
            <w:r>
              <w:rPr>
                <w:noProof/>
                <w:webHidden/>
              </w:rPr>
              <w:instrText xml:space="preserve"> PAGEREF _Toc222473765 \h </w:instrText>
            </w:r>
            <w:r>
              <w:rPr>
                <w:noProof/>
                <w:webHidden/>
              </w:rPr>
            </w:r>
            <w:r>
              <w:rPr>
                <w:noProof/>
                <w:webHidden/>
              </w:rPr>
              <w:fldChar w:fldCharType="separate"/>
            </w:r>
            <w:r>
              <w:rPr>
                <w:noProof/>
                <w:webHidden/>
              </w:rPr>
              <w:t>8</w:t>
            </w:r>
            <w:r>
              <w:rPr>
                <w:noProof/>
                <w:webHidden/>
              </w:rPr>
              <w:fldChar w:fldCharType="end"/>
            </w:r>
          </w:hyperlink>
        </w:p>
        <w:p w14:paraId="2E23C437" w14:textId="07BF2FDA"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6" w:history="1">
            <w:r w:rsidRPr="007F0100">
              <w:rPr>
                <w:rStyle w:val="Hyperlink"/>
                <w:noProof/>
              </w:rPr>
              <w:t>2.11</w:t>
            </w:r>
            <w:r>
              <w:rPr>
                <w:rFonts w:asciiTheme="minorHAnsi" w:eastAsiaTheme="minorEastAsia" w:hAnsiTheme="minorHAnsi"/>
                <w:noProof/>
                <w:kern w:val="2"/>
                <w:sz w:val="24"/>
                <w:szCs w:val="24"/>
                <w:lang w:eastAsia="en-GB"/>
                <w14:ligatures w14:val="standardContextual"/>
              </w:rPr>
              <w:tab/>
            </w:r>
            <w:r w:rsidRPr="007F0100">
              <w:rPr>
                <w:rStyle w:val="Hyperlink"/>
                <w:noProof/>
              </w:rPr>
              <w:t>Relevant sector guidance on which this OMP is based</w:t>
            </w:r>
            <w:r>
              <w:rPr>
                <w:noProof/>
                <w:webHidden/>
              </w:rPr>
              <w:tab/>
            </w:r>
            <w:r>
              <w:rPr>
                <w:noProof/>
                <w:webHidden/>
              </w:rPr>
              <w:fldChar w:fldCharType="begin"/>
            </w:r>
            <w:r>
              <w:rPr>
                <w:noProof/>
                <w:webHidden/>
              </w:rPr>
              <w:instrText xml:space="preserve"> PAGEREF _Toc222473766 \h </w:instrText>
            </w:r>
            <w:r>
              <w:rPr>
                <w:noProof/>
                <w:webHidden/>
              </w:rPr>
            </w:r>
            <w:r>
              <w:rPr>
                <w:noProof/>
                <w:webHidden/>
              </w:rPr>
              <w:fldChar w:fldCharType="separate"/>
            </w:r>
            <w:r>
              <w:rPr>
                <w:noProof/>
                <w:webHidden/>
              </w:rPr>
              <w:t>9</w:t>
            </w:r>
            <w:r>
              <w:rPr>
                <w:noProof/>
                <w:webHidden/>
              </w:rPr>
              <w:fldChar w:fldCharType="end"/>
            </w:r>
          </w:hyperlink>
        </w:p>
        <w:p w14:paraId="2D2B30C6" w14:textId="0219E886"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67" w:history="1">
            <w:r w:rsidRPr="007F0100">
              <w:rPr>
                <w:rStyle w:val="Hyperlink"/>
                <w:noProof/>
              </w:rPr>
              <w:t>3.0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Receptors</w:t>
            </w:r>
            <w:r>
              <w:rPr>
                <w:noProof/>
                <w:webHidden/>
              </w:rPr>
              <w:tab/>
            </w:r>
            <w:r>
              <w:rPr>
                <w:noProof/>
                <w:webHidden/>
              </w:rPr>
              <w:fldChar w:fldCharType="begin"/>
            </w:r>
            <w:r>
              <w:rPr>
                <w:noProof/>
                <w:webHidden/>
              </w:rPr>
              <w:instrText xml:space="preserve"> PAGEREF _Toc222473767 \h </w:instrText>
            </w:r>
            <w:r>
              <w:rPr>
                <w:noProof/>
                <w:webHidden/>
              </w:rPr>
            </w:r>
            <w:r>
              <w:rPr>
                <w:noProof/>
                <w:webHidden/>
              </w:rPr>
              <w:fldChar w:fldCharType="separate"/>
            </w:r>
            <w:r>
              <w:rPr>
                <w:noProof/>
                <w:webHidden/>
              </w:rPr>
              <w:t>11</w:t>
            </w:r>
            <w:r>
              <w:rPr>
                <w:noProof/>
                <w:webHidden/>
              </w:rPr>
              <w:fldChar w:fldCharType="end"/>
            </w:r>
          </w:hyperlink>
        </w:p>
        <w:p w14:paraId="6CFAD7A5" w14:textId="3108AEB1"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68" w:history="1">
            <w:r w:rsidRPr="007F0100">
              <w:rPr>
                <w:rStyle w:val="Hyperlink"/>
                <w:noProof/>
              </w:rPr>
              <w:t>4.0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Sources of odour and site processes</w:t>
            </w:r>
            <w:r>
              <w:rPr>
                <w:noProof/>
                <w:webHidden/>
              </w:rPr>
              <w:tab/>
            </w:r>
            <w:r>
              <w:rPr>
                <w:noProof/>
                <w:webHidden/>
              </w:rPr>
              <w:fldChar w:fldCharType="begin"/>
            </w:r>
            <w:r>
              <w:rPr>
                <w:noProof/>
                <w:webHidden/>
              </w:rPr>
              <w:instrText xml:space="preserve"> PAGEREF _Toc222473768 \h </w:instrText>
            </w:r>
            <w:r>
              <w:rPr>
                <w:noProof/>
                <w:webHidden/>
              </w:rPr>
            </w:r>
            <w:r>
              <w:rPr>
                <w:noProof/>
                <w:webHidden/>
              </w:rPr>
              <w:fldChar w:fldCharType="separate"/>
            </w:r>
            <w:r>
              <w:rPr>
                <w:noProof/>
                <w:webHidden/>
              </w:rPr>
              <w:t>16</w:t>
            </w:r>
            <w:r>
              <w:rPr>
                <w:noProof/>
                <w:webHidden/>
              </w:rPr>
              <w:fldChar w:fldCharType="end"/>
            </w:r>
          </w:hyperlink>
        </w:p>
        <w:p w14:paraId="6E2FCC3A" w14:textId="08B62DF9"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69" w:history="1">
            <w:r w:rsidRPr="007F0100">
              <w:rPr>
                <w:rStyle w:val="Hyperlink"/>
                <w:noProof/>
              </w:rPr>
              <w:t>4.1</w:t>
            </w:r>
            <w:r>
              <w:rPr>
                <w:rFonts w:asciiTheme="minorHAnsi" w:eastAsiaTheme="minorEastAsia" w:hAnsiTheme="minorHAnsi"/>
                <w:noProof/>
                <w:kern w:val="2"/>
                <w:sz w:val="24"/>
                <w:szCs w:val="24"/>
                <w:lang w:eastAsia="en-GB"/>
                <w14:ligatures w14:val="standardContextual"/>
              </w:rPr>
              <w:tab/>
            </w:r>
            <w:r w:rsidRPr="007F0100">
              <w:rPr>
                <w:rStyle w:val="Hyperlink"/>
                <w:noProof/>
              </w:rPr>
              <w:t>Key considerations:</w:t>
            </w:r>
            <w:r>
              <w:rPr>
                <w:noProof/>
                <w:webHidden/>
              </w:rPr>
              <w:tab/>
            </w:r>
            <w:r>
              <w:rPr>
                <w:noProof/>
                <w:webHidden/>
              </w:rPr>
              <w:fldChar w:fldCharType="begin"/>
            </w:r>
            <w:r>
              <w:rPr>
                <w:noProof/>
                <w:webHidden/>
              </w:rPr>
              <w:instrText xml:space="preserve"> PAGEREF _Toc222473769 \h </w:instrText>
            </w:r>
            <w:r>
              <w:rPr>
                <w:noProof/>
                <w:webHidden/>
              </w:rPr>
            </w:r>
            <w:r>
              <w:rPr>
                <w:noProof/>
                <w:webHidden/>
              </w:rPr>
              <w:fldChar w:fldCharType="separate"/>
            </w:r>
            <w:r>
              <w:rPr>
                <w:noProof/>
                <w:webHidden/>
              </w:rPr>
              <w:t>16</w:t>
            </w:r>
            <w:r>
              <w:rPr>
                <w:noProof/>
                <w:webHidden/>
              </w:rPr>
              <w:fldChar w:fldCharType="end"/>
            </w:r>
          </w:hyperlink>
        </w:p>
        <w:p w14:paraId="3ABAAD81" w14:textId="51B132C3"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0" w:history="1">
            <w:r w:rsidRPr="007F0100">
              <w:rPr>
                <w:rStyle w:val="Hyperlink"/>
                <w:noProof/>
              </w:rPr>
              <w:t>4.2</w:t>
            </w:r>
            <w:r>
              <w:rPr>
                <w:rFonts w:asciiTheme="minorHAnsi" w:eastAsiaTheme="minorEastAsia" w:hAnsiTheme="minorHAnsi"/>
                <w:noProof/>
                <w:kern w:val="2"/>
                <w:sz w:val="24"/>
                <w:szCs w:val="24"/>
                <w:lang w:eastAsia="en-GB"/>
                <w14:ligatures w14:val="standardContextual"/>
              </w:rPr>
              <w:tab/>
            </w:r>
            <w:r w:rsidRPr="007F0100">
              <w:rPr>
                <w:rStyle w:val="Hyperlink"/>
                <w:noProof/>
              </w:rPr>
              <w:t>Odorous materials entering and leaving site</w:t>
            </w:r>
            <w:r>
              <w:rPr>
                <w:noProof/>
                <w:webHidden/>
              </w:rPr>
              <w:tab/>
            </w:r>
            <w:r>
              <w:rPr>
                <w:noProof/>
                <w:webHidden/>
              </w:rPr>
              <w:fldChar w:fldCharType="begin"/>
            </w:r>
            <w:r>
              <w:rPr>
                <w:noProof/>
                <w:webHidden/>
              </w:rPr>
              <w:instrText xml:space="preserve"> PAGEREF _Toc222473770 \h </w:instrText>
            </w:r>
            <w:r>
              <w:rPr>
                <w:noProof/>
                <w:webHidden/>
              </w:rPr>
            </w:r>
            <w:r>
              <w:rPr>
                <w:noProof/>
                <w:webHidden/>
              </w:rPr>
              <w:fldChar w:fldCharType="separate"/>
            </w:r>
            <w:r>
              <w:rPr>
                <w:noProof/>
                <w:webHidden/>
              </w:rPr>
              <w:t>17</w:t>
            </w:r>
            <w:r>
              <w:rPr>
                <w:noProof/>
                <w:webHidden/>
              </w:rPr>
              <w:fldChar w:fldCharType="end"/>
            </w:r>
          </w:hyperlink>
        </w:p>
        <w:p w14:paraId="269EFF03" w14:textId="7F366D93"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1" w:history="1">
            <w:r w:rsidRPr="007F0100">
              <w:rPr>
                <w:rStyle w:val="Hyperlink"/>
                <w:noProof/>
              </w:rPr>
              <w:t>4.3</w:t>
            </w:r>
            <w:r>
              <w:rPr>
                <w:rFonts w:asciiTheme="minorHAnsi" w:eastAsiaTheme="minorEastAsia" w:hAnsiTheme="minorHAnsi"/>
                <w:noProof/>
                <w:kern w:val="2"/>
                <w:sz w:val="24"/>
                <w:szCs w:val="24"/>
                <w:lang w:eastAsia="en-GB"/>
                <w14:ligatures w14:val="standardContextual"/>
              </w:rPr>
              <w:tab/>
            </w:r>
            <w:r w:rsidRPr="007F0100">
              <w:rPr>
                <w:rStyle w:val="Hyperlink"/>
                <w:noProof/>
              </w:rPr>
              <w:t>Container types for material delivery</w:t>
            </w:r>
            <w:r>
              <w:rPr>
                <w:noProof/>
                <w:webHidden/>
              </w:rPr>
              <w:tab/>
            </w:r>
            <w:r>
              <w:rPr>
                <w:noProof/>
                <w:webHidden/>
              </w:rPr>
              <w:fldChar w:fldCharType="begin"/>
            </w:r>
            <w:r>
              <w:rPr>
                <w:noProof/>
                <w:webHidden/>
              </w:rPr>
              <w:instrText xml:space="preserve"> PAGEREF _Toc222473771 \h </w:instrText>
            </w:r>
            <w:r>
              <w:rPr>
                <w:noProof/>
                <w:webHidden/>
              </w:rPr>
            </w:r>
            <w:r>
              <w:rPr>
                <w:noProof/>
                <w:webHidden/>
              </w:rPr>
              <w:fldChar w:fldCharType="separate"/>
            </w:r>
            <w:r>
              <w:rPr>
                <w:noProof/>
                <w:webHidden/>
              </w:rPr>
              <w:t>18</w:t>
            </w:r>
            <w:r>
              <w:rPr>
                <w:noProof/>
                <w:webHidden/>
              </w:rPr>
              <w:fldChar w:fldCharType="end"/>
            </w:r>
          </w:hyperlink>
        </w:p>
        <w:p w14:paraId="3CA9E511" w14:textId="0B2AE282"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2" w:history="1">
            <w:r w:rsidRPr="007F0100">
              <w:rPr>
                <w:rStyle w:val="Hyperlink"/>
                <w:noProof/>
              </w:rPr>
              <w:t>4.4</w:t>
            </w:r>
            <w:r>
              <w:rPr>
                <w:rFonts w:asciiTheme="minorHAnsi" w:eastAsiaTheme="minorEastAsia" w:hAnsiTheme="minorHAnsi"/>
                <w:noProof/>
                <w:kern w:val="2"/>
                <w:sz w:val="24"/>
                <w:szCs w:val="24"/>
                <w:lang w:eastAsia="en-GB"/>
                <w14:ligatures w14:val="standardContextual"/>
              </w:rPr>
              <w:tab/>
            </w:r>
            <w:r w:rsidRPr="007F0100">
              <w:rPr>
                <w:rStyle w:val="Hyperlink"/>
                <w:noProof/>
              </w:rPr>
              <w:t>Instructions provided to customers/drivers</w:t>
            </w:r>
            <w:r>
              <w:rPr>
                <w:noProof/>
                <w:webHidden/>
              </w:rPr>
              <w:tab/>
            </w:r>
            <w:r>
              <w:rPr>
                <w:noProof/>
                <w:webHidden/>
              </w:rPr>
              <w:fldChar w:fldCharType="begin"/>
            </w:r>
            <w:r>
              <w:rPr>
                <w:noProof/>
                <w:webHidden/>
              </w:rPr>
              <w:instrText xml:space="preserve"> PAGEREF _Toc222473772 \h </w:instrText>
            </w:r>
            <w:r>
              <w:rPr>
                <w:noProof/>
                <w:webHidden/>
              </w:rPr>
            </w:r>
            <w:r>
              <w:rPr>
                <w:noProof/>
                <w:webHidden/>
              </w:rPr>
              <w:fldChar w:fldCharType="separate"/>
            </w:r>
            <w:r>
              <w:rPr>
                <w:noProof/>
                <w:webHidden/>
              </w:rPr>
              <w:t>18</w:t>
            </w:r>
            <w:r>
              <w:rPr>
                <w:noProof/>
                <w:webHidden/>
              </w:rPr>
              <w:fldChar w:fldCharType="end"/>
            </w:r>
          </w:hyperlink>
        </w:p>
        <w:p w14:paraId="5CC581E2" w14:textId="47D31754"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3" w:history="1">
            <w:r w:rsidRPr="007F0100">
              <w:rPr>
                <w:rStyle w:val="Hyperlink"/>
                <w:noProof/>
              </w:rPr>
              <w:t>4.5</w:t>
            </w:r>
            <w:r>
              <w:rPr>
                <w:rFonts w:asciiTheme="minorHAnsi" w:eastAsiaTheme="minorEastAsia" w:hAnsiTheme="minorHAnsi"/>
                <w:noProof/>
                <w:kern w:val="2"/>
                <w:sz w:val="24"/>
                <w:szCs w:val="24"/>
                <w:lang w:eastAsia="en-GB"/>
                <w14:ligatures w14:val="standardContextual"/>
              </w:rPr>
              <w:tab/>
            </w:r>
            <w:r w:rsidRPr="007F0100">
              <w:rPr>
                <w:rStyle w:val="Hyperlink"/>
                <w:noProof/>
              </w:rPr>
              <w:t>Protocol for unacceptable or non-conforming materials</w:t>
            </w:r>
            <w:r>
              <w:rPr>
                <w:noProof/>
                <w:webHidden/>
              </w:rPr>
              <w:tab/>
            </w:r>
            <w:r>
              <w:rPr>
                <w:noProof/>
                <w:webHidden/>
              </w:rPr>
              <w:fldChar w:fldCharType="begin"/>
            </w:r>
            <w:r>
              <w:rPr>
                <w:noProof/>
                <w:webHidden/>
              </w:rPr>
              <w:instrText xml:space="preserve"> PAGEREF _Toc222473773 \h </w:instrText>
            </w:r>
            <w:r>
              <w:rPr>
                <w:noProof/>
                <w:webHidden/>
              </w:rPr>
            </w:r>
            <w:r>
              <w:rPr>
                <w:noProof/>
                <w:webHidden/>
              </w:rPr>
              <w:fldChar w:fldCharType="separate"/>
            </w:r>
            <w:r>
              <w:rPr>
                <w:noProof/>
                <w:webHidden/>
              </w:rPr>
              <w:t>18</w:t>
            </w:r>
            <w:r>
              <w:rPr>
                <w:noProof/>
                <w:webHidden/>
              </w:rPr>
              <w:fldChar w:fldCharType="end"/>
            </w:r>
          </w:hyperlink>
        </w:p>
        <w:p w14:paraId="2014AA99" w14:textId="22C0F06D"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4" w:history="1">
            <w:r w:rsidRPr="007F0100">
              <w:rPr>
                <w:rStyle w:val="Hyperlink"/>
                <w:noProof/>
              </w:rPr>
              <w:t>4.6</w:t>
            </w:r>
            <w:r>
              <w:rPr>
                <w:rFonts w:asciiTheme="minorHAnsi" w:eastAsiaTheme="minorEastAsia" w:hAnsiTheme="minorHAnsi"/>
                <w:noProof/>
                <w:kern w:val="2"/>
                <w:sz w:val="24"/>
                <w:szCs w:val="24"/>
                <w:lang w:eastAsia="en-GB"/>
                <w14:ligatures w14:val="standardContextual"/>
              </w:rPr>
              <w:tab/>
            </w:r>
            <w:r w:rsidRPr="007F0100">
              <w:rPr>
                <w:rStyle w:val="Hyperlink"/>
                <w:noProof/>
              </w:rPr>
              <w:t>Odour release during treatment</w:t>
            </w:r>
            <w:r>
              <w:rPr>
                <w:noProof/>
                <w:webHidden/>
              </w:rPr>
              <w:tab/>
            </w:r>
            <w:r>
              <w:rPr>
                <w:noProof/>
                <w:webHidden/>
              </w:rPr>
              <w:fldChar w:fldCharType="begin"/>
            </w:r>
            <w:r>
              <w:rPr>
                <w:noProof/>
                <w:webHidden/>
              </w:rPr>
              <w:instrText xml:space="preserve"> PAGEREF _Toc222473774 \h </w:instrText>
            </w:r>
            <w:r>
              <w:rPr>
                <w:noProof/>
                <w:webHidden/>
              </w:rPr>
            </w:r>
            <w:r>
              <w:rPr>
                <w:noProof/>
                <w:webHidden/>
              </w:rPr>
              <w:fldChar w:fldCharType="separate"/>
            </w:r>
            <w:r>
              <w:rPr>
                <w:noProof/>
                <w:webHidden/>
              </w:rPr>
              <w:t>19</w:t>
            </w:r>
            <w:r>
              <w:rPr>
                <w:noProof/>
                <w:webHidden/>
              </w:rPr>
              <w:fldChar w:fldCharType="end"/>
            </w:r>
          </w:hyperlink>
        </w:p>
        <w:p w14:paraId="53E16DD9" w14:textId="126CD3BC"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5" w:history="1">
            <w:r w:rsidRPr="007F0100">
              <w:rPr>
                <w:rStyle w:val="Hyperlink"/>
                <w:noProof/>
              </w:rPr>
              <w:t>4.7</w:t>
            </w:r>
            <w:r>
              <w:rPr>
                <w:rFonts w:asciiTheme="minorHAnsi" w:eastAsiaTheme="minorEastAsia" w:hAnsiTheme="minorHAnsi"/>
                <w:noProof/>
                <w:kern w:val="2"/>
                <w:sz w:val="24"/>
                <w:szCs w:val="24"/>
                <w:lang w:eastAsia="en-GB"/>
                <w14:ligatures w14:val="standardContextual"/>
              </w:rPr>
              <w:tab/>
            </w:r>
            <w:r w:rsidRPr="007F0100">
              <w:rPr>
                <w:rStyle w:val="Hyperlink"/>
                <w:noProof/>
              </w:rPr>
              <w:t>Additional relevant information</w:t>
            </w:r>
            <w:r>
              <w:rPr>
                <w:noProof/>
                <w:webHidden/>
              </w:rPr>
              <w:tab/>
            </w:r>
            <w:r>
              <w:rPr>
                <w:noProof/>
                <w:webHidden/>
              </w:rPr>
              <w:fldChar w:fldCharType="begin"/>
            </w:r>
            <w:r>
              <w:rPr>
                <w:noProof/>
                <w:webHidden/>
              </w:rPr>
              <w:instrText xml:space="preserve"> PAGEREF _Toc222473775 \h </w:instrText>
            </w:r>
            <w:r>
              <w:rPr>
                <w:noProof/>
                <w:webHidden/>
              </w:rPr>
            </w:r>
            <w:r>
              <w:rPr>
                <w:noProof/>
                <w:webHidden/>
              </w:rPr>
              <w:fldChar w:fldCharType="separate"/>
            </w:r>
            <w:r>
              <w:rPr>
                <w:noProof/>
                <w:webHidden/>
              </w:rPr>
              <w:t>20</w:t>
            </w:r>
            <w:r>
              <w:rPr>
                <w:noProof/>
                <w:webHidden/>
              </w:rPr>
              <w:fldChar w:fldCharType="end"/>
            </w:r>
          </w:hyperlink>
        </w:p>
        <w:p w14:paraId="0A3FF580" w14:textId="49A065B5"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6" w:history="1">
            <w:r w:rsidRPr="007F0100">
              <w:rPr>
                <w:rStyle w:val="Hyperlink"/>
                <w:noProof/>
              </w:rPr>
              <w:t>4.8</w:t>
            </w:r>
            <w:r>
              <w:rPr>
                <w:rFonts w:asciiTheme="minorHAnsi" w:eastAsiaTheme="minorEastAsia" w:hAnsiTheme="minorHAnsi"/>
                <w:noProof/>
                <w:kern w:val="2"/>
                <w:sz w:val="24"/>
                <w:szCs w:val="24"/>
                <w:lang w:eastAsia="en-GB"/>
                <w14:ligatures w14:val="standardContextual"/>
              </w:rPr>
              <w:tab/>
            </w:r>
            <w:r w:rsidRPr="007F0100">
              <w:rPr>
                <w:rStyle w:val="Hyperlink"/>
                <w:noProof/>
              </w:rPr>
              <w:t>Overview of odorous processes and emissions</w:t>
            </w:r>
            <w:r>
              <w:rPr>
                <w:noProof/>
                <w:webHidden/>
              </w:rPr>
              <w:tab/>
            </w:r>
            <w:r>
              <w:rPr>
                <w:noProof/>
                <w:webHidden/>
              </w:rPr>
              <w:fldChar w:fldCharType="begin"/>
            </w:r>
            <w:r>
              <w:rPr>
                <w:noProof/>
                <w:webHidden/>
              </w:rPr>
              <w:instrText xml:space="preserve"> PAGEREF _Toc222473776 \h </w:instrText>
            </w:r>
            <w:r>
              <w:rPr>
                <w:noProof/>
                <w:webHidden/>
              </w:rPr>
            </w:r>
            <w:r>
              <w:rPr>
                <w:noProof/>
                <w:webHidden/>
              </w:rPr>
              <w:fldChar w:fldCharType="separate"/>
            </w:r>
            <w:r>
              <w:rPr>
                <w:noProof/>
                <w:webHidden/>
              </w:rPr>
              <w:t>21</w:t>
            </w:r>
            <w:r>
              <w:rPr>
                <w:noProof/>
                <w:webHidden/>
              </w:rPr>
              <w:fldChar w:fldCharType="end"/>
            </w:r>
          </w:hyperlink>
        </w:p>
        <w:p w14:paraId="52B9F6E8" w14:textId="7F1638BF"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77" w:history="1">
            <w:r w:rsidRPr="007F0100">
              <w:rPr>
                <w:rStyle w:val="Hyperlink"/>
                <w:noProof/>
              </w:rPr>
              <w:t>5.0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Control measures and process monitoring</w:t>
            </w:r>
            <w:r>
              <w:rPr>
                <w:noProof/>
                <w:webHidden/>
              </w:rPr>
              <w:tab/>
            </w:r>
            <w:r>
              <w:rPr>
                <w:noProof/>
                <w:webHidden/>
              </w:rPr>
              <w:fldChar w:fldCharType="begin"/>
            </w:r>
            <w:r>
              <w:rPr>
                <w:noProof/>
                <w:webHidden/>
              </w:rPr>
              <w:instrText xml:space="preserve"> PAGEREF _Toc222473777 \h </w:instrText>
            </w:r>
            <w:r>
              <w:rPr>
                <w:noProof/>
                <w:webHidden/>
              </w:rPr>
            </w:r>
            <w:r>
              <w:rPr>
                <w:noProof/>
                <w:webHidden/>
              </w:rPr>
              <w:fldChar w:fldCharType="separate"/>
            </w:r>
            <w:r>
              <w:rPr>
                <w:noProof/>
                <w:webHidden/>
              </w:rPr>
              <w:t>26</w:t>
            </w:r>
            <w:r>
              <w:rPr>
                <w:noProof/>
                <w:webHidden/>
              </w:rPr>
              <w:fldChar w:fldCharType="end"/>
            </w:r>
          </w:hyperlink>
        </w:p>
        <w:p w14:paraId="43420017" w14:textId="1C84062D"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8" w:history="1">
            <w:r w:rsidRPr="007F0100">
              <w:rPr>
                <w:rStyle w:val="Hyperlink"/>
                <w:noProof/>
              </w:rPr>
              <w:t>5.1</w:t>
            </w:r>
            <w:r>
              <w:rPr>
                <w:rFonts w:asciiTheme="minorHAnsi" w:eastAsiaTheme="minorEastAsia" w:hAnsiTheme="minorHAnsi"/>
                <w:noProof/>
                <w:kern w:val="2"/>
                <w:sz w:val="24"/>
                <w:szCs w:val="24"/>
                <w:lang w:eastAsia="en-GB"/>
                <w14:ligatures w14:val="standardContextual"/>
              </w:rPr>
              <w:tab/>
            </w:r>
            <w:r w:rsidRPr="007F0100">
              <w:rPr>
                <w:rStyle w:val="Hyperlink"/>
                <w:noProof/>
              </w:rPr>
              <w:t>Appropriate Measures (AM)</w:t>
            </w:r>
            <w:r>
              <w:rPr>
                <w:noProof/>
                <w:webHidden/>
              </w:rPr>
              <w:tab/>
            </w:r>
            <w:r>
              <w:rPr>
                <w:noProof/>
                <w:webHidden/>
              </w:rPr>
              <w:fldChar w:fldCharType="begin"/>
            </w:r>
            <w:r>
              <w:rPr>
                <w:noProof/>
                <w:webHidden/>
              </w:rPr>
              <w:instrText xml:space="preserve"> PAGEREF _Toc222473778 \h </w:instrText>
            </w:r>
            <w:r>
              <w:rPr>
                <w:noProof/>
                <w:webHidden/>
              </w:rPr>
            </w:r>
            <w:r>
              <w:rPr>
                <w:noProof/>
                <w:webHidden/>
              </w:rPr>
              <w:fldChar w:fldCharType="separate"/>
            </w:r>
            <w:r>
              <w:rPr>
                <w:noProof/>
                <w:webHidden/>
              </w:rPr>
              <w:t>26</w:t>
            </w:r>
            <w:r>
              <w:rPr>
                <w:noProof/>
                <w:webHidden/>
              </w:rPr>
              <w:fldChar w:fldCharType="end"/>
            </w:r>
          </w:hyperlink>
        </w:p>
        <w:p w14:paraId="560A5C14" w14:textId="2D6EECEA"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79" w:history="1">
            <w:r w:rsidRPr="007F0100">
              <w:rPr>
                <w:rStyle w:val="Hyperlink"/>
                <w:noProof/>
              </w:rPr>
              <w:t>5.2</w:t>
            </w:r>
            <w:r>
              <w:rPr>
                <w:rFonts w:asciiTheme="minorHAnsi" w:eastAsiaTheme="minorEastAsia" w:hAnsiTheme="minorHAnsi"/>
                <w:noProof/>
                <w:kern w:val="2"/>
                <w:sz w:val="24"/>
                <w:szCs w:val="24"/>
                <w:lang w:eastAsia="en-GB"/>
                <w14:ligatures w14:val="standardContextual"/>
              </w:rPr>
              <w:tab/>
            </w:r>
            <w:r w:rsidRPr="007F0100">
              <w:rPr>
                <w:rStyle w:val="Hyperlink"/>
                <w:noProof/>
              </w:rPr>
              <w:t>Best Available Techniques (BAT)</w:t>
            </w:r>
            <w:r>
              <w:rPr>
                <w:noProof/>
                <w:webHidden/>
              </w:rPr>
              <w:tab/>
            </w:r>
            <w:r>
              <w:rPr>
                <w:noProof/>
                <w:webHidden/>
              </w:rPr>
              <w:fldChar w:fldCharType="begin"/>
            </w:r>
            <w:r>
              <w:rPr>
                <w:noProof/>
                <w:webHidden/>
              </w:rPr>
              <w:instrText xml:space="preserve"> PAGEREF _Toc222473779 \h </w:instrText>
            </w:r>
            <w:r>
              <w:rPr>
                <w:noProof/>
                <w:webHidden/>
              </w:rPr>
            </w:r>
            <w:r>
              <w:rPr>
                <w:noProof/>
                <w:webHidden/>
              </w:rPr>
              <w:fldChar w:fldCharType="separate"/>
            </w:r>
            <w:r>
              <w:rPr>
                <w:noProof/>
                <w:webHidden/>
              </w:rPr>
              <w:t>26</w:t>
            </w:r>
            <w:r>
              <w:rPr>
                <w:noProof/>
                <w:webHidden/>
              </w:rPr>
              <w:fldChar w:fldCharType="end"/>
            </w:r>
          </w:hyperlink>
        </w:p>
        <w:p w14:paraId="667B506B" w14:textId="3D203EF1"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0" w:history="1">
            <w:r w:rsidRPr="007F0100">
              <w:rPr>
                <w:rStyle w:val="Hyperlink"/>
                <w:noProof/>
              </w:rPr>
              <w:t>5.3</w:t>
            </w:r>
            <w:r>
              <w:rPr>
                <w:rFonts w:asciiTheme="minorHAnsi" w:eastAsiaTheme="minorEastAsia" w:hAnsiTheme="minorHAnsi"/>
                <w:noProof/>
                <w:kern w:val="2"/>
                <w:sz w:val="24"/>
                <w:szCs w:val="24"/>
                <w:lang w:eastAsia="en-GB"/>
                <w14:ligatures w14:val="standardContextual"/>
              </w:rPr>
              <w:tab/>
            </w:r>
            <w:r w:rsidRPr="007F0100">
              <w:rPr>
                <w:rStyle w:val="Hyperlink"/>
                <w:noProof/>
              </w:rPr>
              <w:t>H4 guidance</w:t>
            </w:r>
            <w:r>
              <w:rPr>
                <w:noProof/>
                <w:webHidden/>
              </w:rPr>
              <w:tab/>
            </w:r>
            <w:r>
              <w:rPr>
                <w:noProof/>
                <w:webHidden/>
              </w:rPr>
              <w:fldChar w:fldCharType="begin"/>
            </w:r>
            <w:r>
              <w:rPr>
                <w:noProof/>
                <w:webHidden/>
              </w:rPr>
              <w:instrText xml:space="preserve"> PAGEREF _Toc222473780 \h </w:instrText>
            </w:r>
            <w:r>
              <w:rPr>
                <w:noProof/>
                <w:webHidden/>
              </w:rPr>
            </w:r>
            <w:r>
              <w:rPr>
                <w:noProof/>
                <w:webHidden/>
              </w:rPr>
              <w:fldChar w:fldCharType="separate"/>
            </w:r>
            <w:r>
              <w:rPr>
                <w:noProof/>
                <w:webHidden/>
              </w:rPr>
              <w:t>26</w:t>
            </w:r>
            <w:r>
              <w:rPr>
                <w:noProof/>
                <w:webHidden/>
              </w:rPr>
              <w:fldChar w:fldCharType="end"/>
            </w:r>
          </w:hyperlink>
        </w:p>
        <w:p w14:paraId="23C8FAF4" w14:textId="50C57E8F"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1" w:history="1">
            <w:r w:rsidRPr="007F0100">
              <w:rPr>
                <w:rStyle w:val="Hyperlink"/>
                <w:noProof/>
              </w:rPr>
              <w:t>5.4</w:t>
            </w:r>
            <w:r>
              <w:rPr>
                <w:rFonts w:asciiTheme="minorHAnsi" w:eastAsiaTheme="minorEastAsia" w:hAnsiTheme="minorHAnsi"/>
                <w:noProof/>
                <w:kern w:val="2"/>
                <w:sz w:val="24"/>
                <w:szCs w:val="24"/>
                <w:lang w:eastAsia="en-GB"/>
                <w14:ligatures w14:val="standardContextual"/>
              </w:rPr>
              <w:tab/>
            </w:r>
            <w:r w:rsidRPr="007F0100">
              <w:rPr>
                <w:rStyle w:val="Hyperlink"/>
                <w:noProof/>
              </w:rPr>
              <w:t>Monitoring and trigger levels</w:t>
            </w:r>
            <w:r>
              <w:rPr>
                <w:noProof/>
                <w:webHidden/>
              </w:rPr>
              <w:tab/>
            </w:r>
            <w:r>
              <w:rPr>
                <w:noProof/>
                <w:webHidden/>
              </w:rPr>
              <w:fldChar w:fldCharType="begin"/>
            </w:r>
            <w:r>
              <w:rPr>
                <w:noProof/>
                <w:webHidden/>
              </w:rPr>
              <w:instrText xml:space="preserve"> PAGEREF _Toc222473781 \h </w:instrText>
            </w:r>
            <w:r>
              <w:rPr>
                <w:noProof/>
                <w:webHidden/>
              </w:rPr>
            </w:r>
            <w:r>
              <w:rPr>
                <w:noProof/>
                <w:webHidden/>
              </w:rPr>
              <w:fldChar w:fldCharType="separate"/>
            </w:r>
            <w:r>
              <w:rPr>
                <w:noProof/>
                <w:webHidden/>
              </w:rPr>
              <w:t>27</w:t>
            </w:r>
            <w:r>
              <w:rPr>
                <w:noProof/>
                <w:webHidden/>
              </w:rPr>
              <w:fldChar w:fldCharType="end"/>
            </w:r>
          </w:hyperlink>
        </w:p>
        <w:p w14:paraId="70503390" w14:textId="467004E0"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82" w:history="1">
            <w:r w:rsidRPr="007F0100">
              <w:rPr>
                <w:rStyle w:val="Hyperlink"/>
                <w:noProof/>
              </w:rPr>
              <w:t>6.0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Odour reporting</w:t>
            </w:r>
            <w:r>
              <w:rPr>
                <w:noProof/>
                <w:webHidden/>
              </w:rPr>
              <w:tab/>
            </w:r>
            <w:r>
              <w:rPr>
                <w:noProof/>
                <w:webHidden/>
              </w:rPr>
              <w:fldChar w:fldCharType="begin"/>
            </w:r>
            <w:r>
              <w:rPr>
                <w:noProof/>
                <w:webHidden/>
              </w:rPr>
              <w:instrText xml:space="preserve"> PAGEREF _Toc222473782 \h </w:instrText>
            </w:r>
            <w:r>
              <w:rPr>
                <w:noProof/>
                <w:webHidden/>
              </w:rPr>
            </w:r>
            <w:r>
              <w:rPr>
                <w:noProof/>
                <w:webHidden/>
              </w:rPr>
              <w:fldChar w:fldCharType="separate"/>
            </w:r>
            <w:r>
              <w:rPr>
                <w:noProof/>
                <w:webHidden/>
              </w:rPr>
              <w:t>32</w:t>
            </w:r>
            <w:r>
              <w:rPr>
                <w:noProof/>
                <w:webHidden/>
              </w:rPr>
              <w:fldChar w:fldCharType="end"/>
            </w:r>
          </w:hyperlink>
        </w:p>
        <w:p w14:paraId="4FD6FBBF" w14:textId="5D5BDFE6"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3" w:history="1">
            <w:r w:rsidRPr="007F0100">
              <w:rPr>
                <w:rStyle w:val="Hyperlink"/>
                <w:noProof/>
              </w:rPr>
              <w:t>6.1</w:t>
            </w:r>
            <w:r>
              <w:rPr>
                <w:rFonts w:asciiTheme="minorHAnsi" w:eastAsiaTheme="minorEastAsia" w:hAnsiTheme="minorHAnsi"/>
                <w:noProof/>
                <w:kern w:val="2"/>
                <w:sz w:val="24"/>
                <w:szCs w:val="24"/>
                <w:lang w:eastAsia="en-GB"/>
                <w14:ligatures w14:val="standardContextual"/>
              </w:rPr>
              <w:tab/>
            </w:r>
            <w:r w:rsidRPr="007F0100">
              <w:rPr>
                <w:rStyle w:val="Hyperlink"/>
                <w:noProof/>
              </w:rPr>
              <w:t>Complaints reporting</w:t>
            </w:r>
            <w:r>
              <w:rPr>
                <w:noProof/>
                <w:webHidden/>
              </w:rPr>
              <w:tab/>
            </w:r>
            <w:r>
              <w:rPr>
                <w:noProof/>
                <w:webHidden/>
              </w:rPr>
              <w:fldChar w:fldCharType="begin"/>
            </w:r>
            <w:r>
              <w:rPr>
                <w:noProof/>
                <w:webHidden/>
              </w:rPr>
              <w:instrText xml:space="preserve"> PAGEREF _Toc222473783 \h </w:instrText>
            </w:r>
            <w:r>
              <w:rPr>
                <w:noProof/>
                <w:webHidden/>
              </w:rPr>
            </w:r>
            <w:r>
              <w:rPr>
                <w:noProof/>
                <w:webHidden/>
              </w:rPr>
              <w:fldChar w:fldCharType="separate"/>
            </w:r>
            <w:r>
              <w:rPr>
                <w:noProof/>
                <w:webHidden/>
              </w:rPr>
              <w:t>32</w:t>
            </w:r>
            <w:r>
              <w:rPr>
                <w:noProof/>
                <w:webHidden/>
              </w:rPr>
              <w:fldChar w:fldCharType="end"/>
            </w:r>
          </w:hyperlink>
        </w:p>
        <w:p w14:paraId="05849F8A" w14:textId="0575FD14"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4" w:history="1">
            <w:r w:rsidRPr="007F0100">
              <w:rPr>
                <w:rStyle w:val="Hyperlink"/>
                <w:noProof/>
              </w:rPr>
              <w:t>6.2</w:t>
            </w:r>
            <w:r>
              <w:rPr>
                <w:rFonts w:asciiTheme="minorHAnsi" w:eastAsiaTheme="minorEastAsia" w:hAnsiTheme="minorHAnsi"/>
                <w:noProof/>
                <w:kern w:val="2"/>
                <w:sz w:val="24"/>
                <w:szCs w:val="24"/>
                <w:lang w:eastAsia="en-GB"/>
                <w14:ligatures w14:val="standardContextual"/>
              </w:rPr>
              <w:tab/>
            </w:r>
            <w:r w:rsidRPr="007F0100">
              <w:rPr>
                <w:rStyle w:val="Hyperlink"/>
                <w:noProof/>
              </w:rPr>
              <w:t>Community engagement</w:t>
            </w:r>
            <w:r>
              <w:rPr>
                <w:noProof/>
                <w:webHidden/>
              </w:rPr>
              <w:tab/>
            </w:r>
            <w:r>
              <w:rPr>
                <w:noProof/>
                <w:webHidden/>
              </w:rPr>
              <w:fldChar w:fldCharType="begin"/>
            </w:r>
            <w:r>
              <w:rPr>
                <w:noProof/>
                <w:webHidden/>
              </w:rPr>
              <w:instrText xml:space="preserve"> PAGEREF _Toc222473784 \h </w:instrText>
            </w:r>
            <w:r>
              <w:rPr>
                <w:noProof/>
                <w:webHidden/>
              </w:rPr>
            </w:r>
            <w:r>
              <w:rPr>
                <w:noProof/>
                <w:webHidden/>
              </w:rPr>
              <w:fldChar w:fldCharType="separate"/>
            </w:r>
            <w:r>
              <w:rPr>
                <w:noProof/>
                <w:webHidden/>
              </w:rPr>
              <w:t>33</w:t>
            </w:r>
            <w:r>
              <w:rPr>
                <w:noProof/>
                <w:webHidden/>
              </w:rPr>
              <w:fldChar w:fldCharType="end"/>
            </w:r>
          </w:hyperlink>
        </w:p>
        <w:p w14:paraId="4BE919BE" w14:textId="6E8FE45B"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5" w:history="1">
            <w:r w:rsidRPr="007F0100">
              <w:rPr>
                <w:rStyle w:val="Hyperlink"/>
                <w:noProof/>
              </w:rPr>
              <w:t>6.3</w:t>
            </w:r>
            <w:r>
              <w:rPr>
                <w:rFonts w:asciiTheme="minorHAnsi" w:eastAsiaTheme="minorEastAsia" w:hAnsiTheme="minorHAnsi"/>
                <w:noProof/>
                <w:kern w:val="2"/>
                <w:sz w:val="24"/>
                <w:szCs w:val="24"/>
                <w:lang w:eastAsia="en-GB"/>
                <w14:ligatures w14:val="standardContextual"/>
              </w:rPr>
              <w:tab/>
            </w:r>
            <w:r w:rsidRPr="007F0100">
              <w:rPr>
                <w:rStyle w:val="Hyperlink"/>
                <w:noProof/>
              </w:rPr>
              <w:t>Pro-active odour monitoring</w:t>
            </w:r>
            <w:r>
              <w:rPr>
                <w:noProof/>
                <w:webHidden/>
              </w:rPr>
              <w:tab/>
            </w:r>
            <w:r>
              <w:rPr>
                <w:noProof/>
                <w:webHidden/>
              </w:rPr>
              <w:fldChar w:fldCharType="begin"/>
            </w:r>
            <w:r>
              <w:rPr>
                <w:noProof/>
                <w:webHidden/>
              </w:rPr>
              <w:instrText xml:space="preserve"> PAGEREF _Toc222473785 \h </w:instrText>
            </w:r>
            <w:r>
              <w:rPr>
                <w:noProof/>
                <w:webHidden/>
              </w:rPr>
            </w:r>
            <w:r>
              <w:rPr>
                <w:noProof/>
                <w:webHidden/>
              </w:rPr>
              <w:fldChar w:fldCharType="separate"/>
            </w:r>
            <w:r>
              <w:rPr>
                <w:noProof/>
                <w:webHidden/>
              </w:rPr>
              <w:t>33</w:t>
            </w:r>
            <w:r>
              <w:rPr>
                <w:noProof/>
                <w:webHidden/>
              </w:rPr>
              <w:fldChar w:fldCharType="end"/>
            </w:r>
          </w:hyperlink>
        </w:p>
        <w:p w14:paraId="488D7919" w14:textId="0A0867EC"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6" w:history="1">
            <w:r w:rsidRPr="007F0100">
              <w:rPr>
                <w:rStyle w:val="Hyperlink"/>
                <w:noProof/>
              </w:rPr>
              <w:t>6.4</w:t>
            </w:r>
            <w:r>
              <w:rPr>
                <w:rFonts w:asciiTheme="minorHAnsi" w:eastAsiaTheme="minorEastAsia" w:hAnsiTheme="minorHAnsi"/>
                <w:noProof/>
                <w:kern w:val="2"/>
                <w:sz w:val="24"/>
                <w:szCs w:val="24"/>
                <w:lang w:eastAsia="en-GB"/>
                <w14:ligatures w14:val="standardContextual"/>
              </w:rPr>
              <w:tab/>
            </w:r>
            <w:r w:rsidRPr="007F0100">
              <w:rPr>
                <w:rStyle w:val="Hyperlink"/>
                <w:noProof/>
              </w:rPr>
              <w:t>Reactive odour monitoring</w:t>
            </w:r>
            <w:r>
              <w:rPr>
                <w:noProof/>
                <w:webHidden/>
              </w:rPr>
              <w:tab/>
            </w:r>
            <w:r>
              <w:rPr>
                <w:noProof/>
                <w:webHidden/>
              </w:rPr>
              <w:fldChar w:fldCharType="begin"/>
            </w:r>
            <w:r>
              <w:rPr>
                <w:noProof/>
                <w:webHidden/>
              </w:rPr>
              <w:instrText xml:space="preserve"> PAGEREF _Toc222473786 \h </w:instrText>
            </w:r>
            <w:r>
              <w:rPr>
                <w:noProof/>
                <w:webHidden/>
              </w:rPr>
            </w:r>
            <w:r>
              <w:rPr>
                <w:noProof/>
                <w:webHidden/>
              </w:rPr>
              <w:fldChar w:fldCharType="separate"/>
            </w:r>
            <w:r>
              <w:rPr>
                <w:noProof/>
                <w:webHidden/>
              </w:rPr>
              <w:t>34</w:t>
            </w:r>
            <w:r>
              <w:rPr>
                <w:noProof/>
                <w:webHidden/>
              </w:rPr>
              <w:fldChar w:fldCharType="end"/>
            </w:r>
          </w:hyperlink>
        </w:p>
        <w:p w14:paraId="766B7D36" w14:textId="0AD79F40"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7" w:history="1">
            <w:r w:rsidRPr="007F0100">
              <w:rPr>
                <w:rStyle w:val="Hyperlink"/>
                <w:noProof/>
              </w:rPr>
              <w:t>6.5</w:t>
            </w:r>
            <w:r>
              <w:rPr>
                <w:rFonts w:asciiTheme="minorHAnsi" w:eastAsiaTheme="minorEastAsia" w:hAnsiTheme="minorHAnsi"/>
                <w:noProof/>
                <w:kern w:val="2"/>
                <w:sz w:val="24"/>
                <w:szCs w:val="24"/>
                <w:lang w:eastAsia="en-GB"/>
                <w14:ligatures w14:val="standardContextual"/>
              </w:rPr>
              <w:tab/>
            </w:r>
            <w:r w:rsidRPr="007F0100">
              <w:rPr>
                <w:rStyle w:val="Hyperlink"/>
                <w:noProof/>
              </w:rPr>
              <w:t>Summary</w:t>
            </w:r>
            <w:r>
              <w:rPr>
                <w:noProof/>
                <w:webHidden/>
              </w:rPr>
              <w:tab/>
            </w:r>
            <w:r>
              <w:rPr>
                <w:noProof/>
                <w:webHidden/>
              </w:rPr>
              <w:fldChar w:fldCharType="begin"/>
            </w:r>
            <w:r>
              <w:rPr>
                <w:noProof/>
                <w:webHidden/>
              </w:rPr>
              <w:instrText xml:space="preserve"> PAGEREF _Toc222473787 \h </w:instrText>
            </w:r>
            <w:r>
              <w:rPr>
                <w:noProof/>
                <w:webHidden/>
              </w:rPr>
            </w:r>
            <w:r>
              <w:rPr>
                <w:noProof/>
                <w:webHidden/>
              </w:rPr>
              <w:fldChar w:fldCharType="separate"/>
            </w:r>
            <w:r>
              <w:rPr>
                <w:noProof/>
                <w:webHidden/>
              </w:rPr>
              <w:t>35</w:t>
            </w:r>
            <w:r>
              <w:rPr>
                <w:noProof/>
                <w:webHidden/>
              </w:rPr>
              <w:fldChar w:fldCharType="end"/>
            </w:r>
          </w:hyperlink>
        </w:p>
        <w:p w14:paraId="14AF6540" w14:textId="176D98EA"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88" w:history="1">
            <w:r w:rsidRPr="007F0100">
              <w:rPr>
                <w:rStyle w:val="Hyperlink"/>
                <w:noProof/>
              </w:rPr>
              <w:t>7.0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Abnormal events</w:t>
            </w:r>
            <w:r>
              <w:rPr>
                <w:noProof/>
                <w:webHidden/>
              </w:rPr>
              <w:tab/>
            </w:r>
            <w:r>
              <w:rPr>
                <w:noProof/>
                <w:webHidden/>
              </w:rPr>
              <w:fldChar w:fldCharType="begin"/>
            </w:r>
            <w:r>
              <w:rPr>
                <w:noProof/>
                <w:webHidden/>
              </w:rPr>
              <w:instrText xml:space="preserve"> PAGEREF _Toc222473788 \h </w:instrText>
            </w:r>
            <w:r>
              <w:rPr>
                <w:noProof/>
                <w:webHidden/>
              </w:rPr>
            </w:r>
            <w:r>
              <w:rPr>
                <w:noProof/>
                <w:webHidden/>
              </w:rPr>
              <w:fldChar w:fldCharType="separate"/>
            </w:r>
            <w:r>
              <w:rPr>
                <w:noProof/>
                <w:webHidden/>
              </w:rPr>
              <w:t>36</w:t>
            </w:r>
            <w:r>
              <w:rPr>
                <w:noProof/>
                <w:webHidden/>
              </w:rPr>
              <w:fldChar w:fldCharType="end"/>
            </w:r>
          </w:hyperlink>
        </w:p>
        <w:p w14:paraId="27CBF9A1" w14:textId="4C3FCB67"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89" w:history="1">
            <w:r w:rsidRPr="007F0100">
              <w:rPr>
                <w:rStyle w:val="Hyperlink"/>
                <w:noProof/>
              </w:rPr>
              <w:t>7.1</w:t>
            </w:r>
            <w:r>
              <w:rPr>
                <w:rFonts w:asciiTheme="minorHAnsi" w:eastAsiaTheme="minorEastAsia" w:hAnsiTheme="minorHAnsi"/>
                <w:noProof/>
                <w:kern w:val="2"/>
                <w:sz w:val="24"/>
                <w:szCs w:val="24"/>
                <w:lang w:eastAsia="en-GB"/>
                <w14:ligatures w14:val="standardContextual"/>
              </w:rPr>
              <w:tab/>
            </w:r>
            <w:r w:rsidRPr="007F0100">
              <w:rPr>
                <w:rStyle w:val="Hyperlink"/>
                <w:noProof/>
              </w:rPr>
              <w:t>General principles applied during abnormal events</w:t>
            </w:r>
            <w:r>
              <w:rPr>
                <w:noProof/>
                <w:webHidden/>
              </w:rPr>
              <w:tab/>
            </w:r>
            <w:r>
              <w:rPr>
                <w:noProof/>
                <w:webHidden/>
              </w:rPr>
              <w:fldChar w:fldCharType="begin"/>
            </w:r>
            <w:r>
              <w:rPr>
                <w:noProof/>
                <w:webHidden/>
              </w:rPr>
              <w:instrText xml:space="preserve"> PAGEREF _Toc222473789 \h </w:instrText>
            </w:r>
            <w:r>
              <w:rPr>
                <w:noProof/>
                <w:webHidden/>
              </w:rPr>
            </w:r>
            <w:r>
              <w:rPr>
                <w:noProof/>
                <w:webHidden/>
              </w:rPr>
              <w:fldChar w:fldCharType="separate"/>
            </w:r>
            <w:r>
              <w:rPr>
                <w:noProof/>
                <w:webHidden/>
              </w:rPr>
              <w:t>36</w:t>
            </w:r>
            <w:r>
              <w:rPr>
                <w:noProof/>
                <w:webHidden/>
              </w:rPr>
              <w:fldChar w:fldCharType="end"/>
            </w:r>
          </w:hyperlink>
        </w:p>
        <w:p w14:paraId="573463DD" w14:textId="151147AA"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90" w:history="1">
            <w:r w:rsidRPr="007F0100">
              <w:rPr>
                <w:rStyle w:val="Hyperlink"/>
                <w:noProof/>
              </w:rPr>
              <w:t>8.0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Summary</w:t>
            </w:r>
            <w:r>
              <w:rPr>
                <w:noProof/>
                <w:webHidden/>
              </w:rPr>
              <w:tab/>
            </w:r>
            <w:r>
              <w:rPr>
                <w:noProof/>
                <w:webHidden/>
              </w:rPr>
              <w:fldChar w:fldCharType="begin"/>
            </w:r>
            <w:r>
              <w:rPr>
                <w:noProof/>
                <w:webHidden/>
              </w:rPr>
              <w:instrText xml:space="preserve"> PAGEREF _Toc222473790 \h </w:instrText>
            </w:r>
            <w:r>
              <w:rPr>
                <w:noProof/>
                <w:webHidden/>
              </w:rPr>
            </w:r>
            <w:r>
              <w:rPr>
                <w:noProof/>
                <w:webHidden/>
              </w:rPr>
              <w:fldChar w:fldCharType="separate"/>
            </w:r>
            <w:r>
              <w:rPr>
                <w:noProof/>
                <w:webHidden/>
              </w:rPr>
              <w:t>42</w:t>
            </w:r>
            <w:r>
              <w:rPr>
                <w:noProof/>
                <w:webHidden/>
              </w:rPr>
              <w:fldChar w:fldCharType="end"/>
            </w:r>
          </w:hyperlink>
        </w:p>
        <w:p w14:paraId="0FE7EEFA" w14:textId="6BCB375B" w:rsidR="007305C4" w:rsidRDefault="007305C4">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2473791" w:history="1">
            <w:r w:rsidRPr="007F0100">
              <w:rPr>
                <w:rStyle w:val="Hyperlink"/>
                <w:noProof/>
              </w:rPr>
              <w:t>9.0</w:t>
            </w:r>
            <w:r>
              <w:rPr>
                <w:rFonts w:asciiTheme="minorHAnsi" w:eastAsiaTheme="minorEastAsia" w:hAnsiTheme="minorHAnsi"/>
                <w:b w:val="0"/>
                <w:caps w:val="0"/>
                <w:noProof/>
                <w:kern w:val="2"/>
                <w:sz w:val="24"/>
                <w:szCs w:val="24"/>
                <w:lang w:eastAsia="en-GB"/>
                <w14:ligatures w14:val="standardContextual"/>
              </w:rPr>
              <w:tab/>
            </w:r>
            <w:r w:rsidRPr="007F0100">
              <w:rPr>
                <w:rStyle w:val="Hyperlink"/>
                <w:noProof/>
              </w:rPr>
              <w:t>Conclusion</w:t>
            </w:r>
            <w:r>
              <w:rPr>
                <w:noProof/>
                <w:webHidden/>
              </w:rPr>
              <w:tab/>
            </w:r>
            <w:r>
              <w:rPr>
                <w:noProof/>
                <w:webHidden/>
              </w:rPr>
              <w:fldChar w:fldCharType="begin"/>
            </w:r>
            <w:r>
              <w:rPr>
                <w:noProof/>
                <w:webHidden/>
              </w:rPr>
              <w:instrText xml:space="preserve"> PAGEREF _Toc222473791 \h </w:instrText>
            </w:r>
            <w:r>
              <w:rPr>
                <w:noProof/>
                <w:webHidden/>
              </w:rPr>
            </w:r>
            <w:r>
              <w:rPr>
                <w:noProof/>
                <w:webHidden/>
              </w:rPr>
              <w:fldChar w:fldCharType="separate"/>
            </w:r>
            <w:r>
              <w:rPr>
                <w:noProof/>
                <w:webHidden/>
              </w:rPr>
              <w:t>44</w:t>
            </w:r>
            <w:r>
              <w:rPr>
                <w:noProof/>
                <w:webHidden/>
              </w:rPr>
              <w:fldChar w:fldCharType="end"/>
            </w:r>
          </w:hyperlink>
        </w:p>
        <w:p w14:paraId="4FC7B08E" w14:textId="1B478047" w:rsidR="007305C4" w:rsidRDefault="007305C4">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2473792" w:history="1">
            <w:r w:rsidRPr="007F0100">
              <w:rPr>
                <w:rStyle w:val="Hyperlink"/>
                <w:noProof/>
              </w:rPr>
              <w:t>9.1</w:t>
            </w:r>
            <w:r>
              <w:rPr>
                <w:rFonts w:asciiTheme="minorHAnsi" w:eastAsiaTheme="minorEastAsia" w:hAnsiTheme="minorHAnsi"/>
                <w:noProof/>
                <w:kern w:val="2"/>
                <w:sz w:val="24"/>
                <w:szCs w:val="24"/>
                <w:lang w:eastAsia="en-GB"/>
                <w14:ligatures w14:val="standardContextual"/>
              </w:rPr>
              <w:tab/>
            </w:r>
            <w:r w:rsidRPr="007F0100">
              <w:rPr>
                <w:rStyle w:val="Hyperlink"/>
                <w:noProof/>
              </w:rPr>
              <w:t>Operation overview</w:t>
            </w:r>
            <w:r>
              <w:rPr>
                <w:noProof/>
                <w:webHidden/>
              </w:rPr>
              <w:tab/>
            </w:r>
            <w:r>
              <w:rPr>
                <w:noProof/>
                <w:webHidden/>
              </w:rPr>
              <w:fldChar w:fldCharType="begin"/>
            </w:r>
            <w:r>
              <w:rPr>
                <w:noProof/>
                <w:webHidden/>
              </w:rPr>
              <w:instrText xml:space="preserve"> PAGEREF _Toc222473792 \h </w:instrText>
            </w:r>
            <w:r>
              <w:rPr>
                <w:noProof/>
                <w:webHidden/>
              </w:rPr>
            </w:r>
            <w:r>
              <w:rPr>
                <w:noProof/>
                <w:webHidden/>
              </w:rPr>
              <w:fldChar w:fldCharType="separate"/>
            </w:r>
            <w:r>
              <w:rPr>
                <w:noProof/>
                <w:webHidden/>
              </w:rPr>
              <w:t>44</w:t>
            </w:r>
            <w:r>
              <w:rPr>
                <w:noProof/>
                <w:webHidden/>
              </w:rPr>
              <w:fldChar w:fldCharType="end"/>
            </w:r>
          </w:hyperlink>
        </w:p>
        <w:p w14:paraId="07157648" w14:textId="3ACD1938" w:rsidR="00182ECB" w:rsidRDefault="00123F1A" w:rsidP="00182ECB">
          <w:pPr>
            <w:rPr>
              <w:b/>
              <w:bCs/>
              <w:noProof/>
            </w:rPr>
          </w:pPr>
          <w:r>
            <w:rPr>
              <w:b/>
              <w:caps/>
              <w:sz w:val="20"/>
            </w:rPr>
            <w:fldChar w:fldCharType="end"/>
          </w:r>
        </w:p>
      </w:sdtContent>
    </w:sdt>
    <w:p w14:paraId="34D1C7E6" w14:textId="2FD48595" w:rsidR="00ED688C" w:rsidRPr="00182ECB" w:rsidRDefault="00986D6C" w:rsidP="00182ECB">
      <w:r w:rsidRPr="00F127F0">
        <w:rPr>
          <w:sz w:val="20"/>
          <w:szCs w:val="20"/>
        </w:rPr>
        <w:fldChar w:fldCharType="begin"/>
      </w:r>
      <w:r w:rsidRPr="00F127F0">
        <w:rPr>
          <w:sz w:val="20"/>
          <w:szCs w:val="20"/>
        </w:rPr>
        <w:instrText xml:space="preserve"> TOC \h \z \c "Table" </w:instrText>
      </w:r>
      <w:r w:rsidRPr="00F127F0">
        <w:rPr>
          <w:sz w:val="20"/>
          <w:szCs w:val="20"/>
        </w:rPr>
        <w:fldChar w:fldCharType="separate"/>
      </w:r>
    </w:p>
    <w:p w14:paraId="6EEE8D55" w14:textId="5F925A46"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2" w:history="1">
        <w:r w:rsidRPr="00ED688C">
          <w:rPr>
            <w:rStyle w:val="Hyperlink"/>
            <w:noProof/>
            <w:sz w:val="20"/>
            <w:szCs w:val="20"/>
          </w:rPr>
          <w:t>Table 1: Odour guidance consulted</w:t>
        </w:r>
        <w:r w:rsidRPr="00ED688C">
          <w:rPr>
            <w:noProof/>
            <w:webHidden/>
            <w:sz w:val="20"/>
            <w:szCs w:val="20"/>
          </w:rPr>
          <w:tab/>
        </w:r>
        <w:r w:rsidRPr="00ED688C">
          <w:rPr>
            <w:noProof/>
            <w:webHidden/>
            <w:sz w:val="20"/>
            <w:szCs w:val="20"/>
          </w:rPr>
          <w:fldChar w:fldCharType="begin"/>
        </w:r>
        <w:r w:rsidRPr="00ED688C">
          <w:rPr>
            <w:noProof/>
            <w:webHidden/>
            <w:sz w:val="20"/>
            <w:szCs w:val="20"/>
          </w:rPr>
          <w:instrText xml:space="preserve"> PAGEREF _Toc218244382 \h </w:instrText>
        </w:r>
        <w:r w:rsidRPr="00ED688C">
          <w:rPr>
            <w:noProof/>
            <w:webHidden/>
            <w:sz w:val="20"/>
            <w:szCs w:val="20"/>
          </w:rPr>
        </w:r>
        <w:r w:rsidRPr="00ED688C">
          <w:rPr>
            <w:noProof/>
            <w:webHidden/>
            <w:sz w:val="20"/>
            <w:szCs w:val="20"/>
          </w:rPr>
          <w:fldChar w:fldCharType="separate"/>
        </w:r>
        <w:r w:rsidRPr="00ED688C">
          <w:rPr>
            <w:noProof/>
            <w:webHidden/>
            <w:sz w:val="20"/>
            <w:szCs w:val="20"/>
          </w:rPr>
          <w:t>9</w:t>
        </w:r>
        <w:r w:rsidRPr="00ED688C">
          <w:rPr>
            <w:noProof/>
            <w:webHidden/>
            <w:sz w:val="20"/>
            <w:szCs w:val="20"/>
          </w:rPr>
          <w:fldChar w:fldCharType="end"/>
        </w:r>
      </w:hyperlink>
    </w:p>
    <w:p w14:paraId="50B0DA5B" w14:textId="197A4D47"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3" w:history="1">
        <w:r w:rsidRPr="00E30911">
          <w:rPr>
            <w:rStyle w:val="Hyperlink"/>
            <w:noProof/>
            <w:sz w:val="20"/>
            <w:szCs w:val="20"/>
          </w:rPr>
          <w:t xml:space="preserve">Table </w:t>
        </w:r>
        <w:r w:rsidR="00E30911" w:rsidRPr="00E30911">
          <w:rPr>
            <w:rStyle w:val="Hyperlink"/>
            <w:noProof/>
            <w:sz w:val="20"/>
            <w:szCs w:val="20"/>
          </w:rPr>
          <w:t>2</w:t>
        </w:r>
        <w:r w:rsidRPr="00E30911">
          <w:rPr>
            <w:rStyle w:val="Hyperlink"/>
            <w:noProof/>
            <w:sz w:val="20"/>
            <w:szCs w:val="20"/>
          </w:rPr>
          <w:t>: Receptor list</w:t>
        </w:r>
        <w:r w:rsidRPr="00E30911">
          <w:rPr>
            <w:noProof/>
            <w:webHidden/>
            <w:sz w:val="20"/>
            <w:szCs w:val="20"/>
          </w:rPr>
          <w:tab/>
        </w:r>
        <w:r w:rsidRPr="00E30911">
          <w:rPr>
            <w:noProof/>
            <w:webHidden/>
            <w:sz w:val="20"/>
            <w:szCs w:val="20"/>
          </w:rPr>
          <w:fldChar w:fldCharType="begin"/>
        </w:r>
        <w:r w:rsidRPr="00E30911">
          <w:rPr>
            <w:noProof/>
            <w:webHidden/>
            <w:sz w:val="20"/>
            <w:szCs w:val="20"/>
          </w:rPr>
          <w:instrText xml:space="preserve"> PAGEREF _Toc218244383 \h </w:instrText>
        </w:r>
        <w:r w:rsidRPr="00E30911">
          <w:rPr>
            <w:noProof/>
            <w:webHidden/>
            <w:sz w:val="20"/>
            <w:szCs w:val="20"/>
          </w:rPr>
        </w:r>
        <w:r w:rsidRPr="00E30911">
          <w:rPr>
            <w:noProof/>
            <w:webHidden/>
            <w:sz w:val="20"/>
            <w:szCs w:val="20"/>
          </w:rPr>
          <w:fldChar w:fldCharType="separate"/>
        </w:r>
        <w:r w:rsidRPr="00E30911">
          <w:rPr>
            <w:noProof/>
            <w:webHidden/>
            <w:sz w:val="20"/>
            <w:szCs w:val="20"/>
          </w:rPr>
          <w:t>1</w:t>
        </w:r>
        <w:r w:rsidR="002A6866">
          <w:rPr>
            <w:noProof/>
            <w:webHidden/>
            <w:sz w:val="20"/>
            <w:szCs w:val="20"/>
          </w:rPr>
          <w:t>2</w:t>
        </w:r>
        <w:r w:rsidRPr="00E30911">
          <w:rPr>
            <w:noProof/>
            <w:webHidden/>
            <w:sz w:val="20"/>
            <w:szCs w:val="20"/>
          </w:rPr>
          <w:fldChar w:fldCharType="end"/>
        </w:r>
      </w:hyperlink>
    </w:p>
    <w:p w14:paraId="2BB5C53A" w14:textId="5F5B1439"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4" w:history="1">
        <w:r w:rsidRPr="00ED688C">
          <w:rPr>
            <w:rStyle w:val="Hyperlink"/>
            <w:noProof/>
            <w:sz w:val="20"/>
            <w:szCs w:val="20"/>
          </w:rPr>
          <w:t xml:space="preserve">Table </w:t>
        </w:r>
        <w:r w:rsidR="002A6866">
          <w:rPr>
            <w:rStyle w:val="Hyperlink"/>
            <w:noProof/>
            <w:sz w:val="20"/>
            <w:szCs w:val="20"/>
          </w:rPr>
          <w:t>3</w:t>
        </w:r>
        <w:r w:rsidRPr="00ED688C">
          <w:rPr>
            <w:rStyle w:val="Hyperlink"/>
            <w:noProof/>
            <w:sz w:val="20"/>
            <w:szCs w:val="20"/>
          </w:rPr>
          <w:t>: Odorous materials</w:t>
        </w:r>
        <w:r w:rsidRPr="00ED688C">
          <w:rPr>
            <w:noProof/>
            <w:webHidden/>
            <w:sz w:val="20"/>
            <w:szCs w:val="20"/>
          </w:rPr>
          <w:tab/>
        </w:r>
        <w:r w:rsidR="00BB0513">
          <w:rPr>
            <w:noProof/>
            <w:webHidden/>
            <w:sz w:val="20"/>
            <w:szCs w:val="20"/>
          </w:rPr>
          <w:t>19</w:t>
        </w:r>
      </w:hyperlink>
    </w:p>
    <w:p w14:paraId="775C18AF" w14:textId="29DFF3AF"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5" w:history="1">
        <w:r w:rsidRPr="00ED688C">
          <w:rPr>
            <w:rStyle w:val="Hyperlink"/>
            <w:noProof/>
            <w:sz w:val="20"/>
            <w:szCs w:val="20"/>
          </w:rPr>
          <w:t xml:space="preserve">Table </w:t>
        </w:r>
        <w:r w:rsidR="002A6866">
          <w:rPr>
            <w:rStyle w:val="Hyperlink"/>
            <w:noProof/>
            <w:sz w:val="20"/>
            <w:szCs w:val="20"/>
          </w:rPr>
          <w:t>4</w:t>
        </w:r>
        <w:r w:rsidRPr="00ED688C">
          <w:rPr>
            <w:rStyle w:val="Hyperlink"/>
            <w:noProof/>
            <w:sz w:val="20"/>
            <w:szCs w:val="20"/>
          </w:rPr>
          <w:t>: Sources of odour and site processes</w:t>
        </w:r>
        <w:r w:rsidRPr="00ED688C">
          <w:rPr>
            <w:noProof/>
            <w:webHidden/>
            <w:sz w:val="20"/>
            <w:szCs w:val="20"/>
          </w:rPr>
          <w:tab/>
        </w:r>
        <w:r w:rsidRPr="00ED688C">
          <w:rPr>
            <w:noProof/>
            <w:webHidden/>
            <w:sz w:val="20"/>
            <w:szCs w:val="20"/>
          </w:rPr>
          <w:fldChar w:fldCharType="begin"/>
        </w:r>
        <w:r w:rsidRPr="00ED688C">
          <w:rPr>
            <w:noProof/>
            <w:webHidden/>
            <w:sz w:val="20"/>
            <w:szCs w:val="20"/>
          </w:rPr>
          <w:instrText xml:space="preserve"> PAGEREF _Toc218244385 \h </w:instrText>
        </w:r>
        <w:r w:rsidRPr="00ED688C">
          <w:rPr>
            <w:noProof/>
            <w:webHidden/>
            <w:sz w:val="20"/>
            <w:szCs w:val="20"/>
          </w:rPr>
        </w:r>
        <w:r w:rsidRPr="00ED688C">
          <w:rPr>
            <w:noProof/>
            <w:webHidden/>
            <w:sz w:val="20"/>
            <w:szCs w:val="20"/>
          </w:rPr>
          <w:fldChar w:fldCharType="separate"/>
        </w:r>
        <w:r w:rsidRPr="00ED688C">
          <w:rPr>
            <w:noProof/>
            <w:webHidden/>
            <w:sz w:val="20"/>
            <w:szCs w:val="20"/>
          </w:rPr>
          <w:t>2</w:t>
        </w:r>
        <w:r w:rsidR="00BB0513">
          <w:rPr>
            <w:noProof/>
            <w:webHidden/>
            <w:sz w:val="20"/>
            <w:szCs w:val="20"/>
          </w:rPr>
          <w:t>1</w:t>
        </w:r>
        <w:r w:rsidRPr="00ED688C">
          <w:rPr>
            <w:noProof/>
            <w:webHidden/>
            <w:sz w:val="20"/>
            <w:szCs w:val="20"/>
          </w:rPr>
          <w:fldChar w:fldCharType="end"/>
        </w:r>
      </w:hyperlink>
    </w:p>
    <w:p w14:paraId="232BF0E1" w14:textId="47A879D6"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6" w:history="1">
        <w:r w:rsidRPr="00ED688C">
          <w:rPr>
            <w:rStyle w:val="Hyperlink"/>
            <w:noProof/>
            <w:sz w:val="20"/>
            <w:szCs w:val="20"/>
          </w:rPr>
          <w:t xml:space="preserve">Table </w:t>
        </w:r>
        <w:r w:rsidR="002A6866">
          <w:rPr>
            <w:rStyle w:val="Hyperlink"/>
            <w:noProof/>
            <w:sz w:val="20"/>
            <w:szCs w:val="20"/>
          </w:rPr>
          <w:t>5</w:t>
        </w:r>
        <w:r w:rsidRPr="00ED688C">
          <w:rPr>
            <w:rStyle w:val="Hyperlink"/>
            <w:noProof/>
            <w:sz w:val="20"/>
            <w:szCs w:val="20"/>
          </w:rPr>
          <w:t>: Site layout and process description controls</w:t>
        </w:r>
        <w:r w:rsidRPr="00ED688C">
          <w:rPr>
            <w:noProof/>
            <w:webHidden/>
            <w:sz w:val="20"/>
            <w:szCs w:val="20"/>
          </w:rPr>
          <w:tab/>
        </w:r>
        <w:r w:rsidRPr="00ED688C">
          <w:rPr>
            <w:noProof/>
            <w:webHidden/>
            <w:sz w:val="20"/>
            <w:szCs w:val="20"/>
          </w:rPr>
          <w:fldChar w:fldCharType="begin"/>
        </w:r>
        <w:r w:rsidRPr="00ED688C">
          <w:rPr>
            <w:noProof/>
            <w:webHidden/>
            <w:sz w:val="20"/>
            <w:szCs w:val="20"/>
          </w:rPr>
          <w:instrText xml:space="preserve"> PAGEREF _Toc218244386 \h </w:instrText>
        </w:r>
        <w:r w:rsidRPr="00ED688C">
          <w:rPr>
            <w:noProof/>
            <w:webHidden/>
            <w:sz w:val="20"/>
            <w:szCs w:val="20"/>
          </w:rPr>
        </w:r>
        <w:r w:rsidRPr="00ED688C">
          <w:rPr>
            <w:noProof/>
            <w:webHidden/>
            <w:sz w:val="20"/>
            <w:szCs w:val="20"/>
          </w:rPr>
          <w:fldChar w:fldCharType="separate"/>
        </w:r>
        <w:r w:rsidRPr="00ED688C">
          <w:rPr>
            <w:noProof/>
            <w:webHidden/>
            <w:sz w:val="20"/>
            <w:szCs w:val="20"/>
          </w:rPr>
          <w:t>2</w:t>
        </w:r>
        <w:r w:rsidR="00BB0513">
          <w:rPr>
            <w:noProof/>
            <w:webHidden/>
            <w:sz w:val="20"/>
            <w:szCs w:val="20"/>
          </w:rPr>
          <w:t>2</w:t>
        </w:r>
        <w:r w:rsidRPr="00ED688C">
          <w:rPr>
            <w:noProof/>
            <w:webHidden/>
            <w:sz w:val="20"/>
            <w:szCs w:val="20"/>
          </w:rPr>
          <w:fldChar w:fldCharType="end"/>
        </w:r>
      </w:hyperlink>
    </w:p>
    <w:p w14:paraId="67C4B297" w14:textId="73B38D5C"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7" w:history="1">
        <w:r w:rsidRPr="00ED688C">
          <w:rPr>
            <w:rStyle w:val="Hyperlink"/>
            <w:noProof/>
            <w:sz w:val="20"/>
            <w:szCs w:val="20"/>
          </w:rPr>
          <w:t xml:space="preserve">Table </w:t>
        </w:r>
        <w:r w:rsidR="002A6866">
          <w:rPr>
            <w:rStyle w:val="Hyperlink"/>
            <w:noProof/>
            <w:sz w:val="20"/>
            <w:szCs w:val="20"/>
          </w:rPr>
          <w:t>6</w:t>
        </w:r>
        <w:r w:rsidRPr="00ED688C">
          <w:rPr>
            <w:rStyle w:val="Hyperlink"/>
            <w:noProof/>
            <w:sz w:val="20"/>
            <w:szCs w:val="20"/>
          </w:rPr>
          <w:t>: Sources of odour, processes, and mitigation measures</w:t>
        </w:r>
        <w:r w:rsidRPr="00ED688C">
          <w:rPr>
            <w:noProof/>
            <w:webHidden/>
            <w:sz w:val="20"/>
            <w:szCs w:val="20"/>
          </w:rPr>
          <w:tab/>
        </w:r>
        <w:r w:rsidRPr="00ED688C">
          <w:rPr>
            <w:noProof/>
            <w:webHidden/>
            <w:sz w:val="20"/>
            <w:szCs w:val="20"/>
          </w:rPr>
          <w:fldChar w:fldCharType="begin"/>
        </w:r>
        <w:r w:rsidRPr="00ED688C">
          <w:rPr>
            <w:noProof/>
            <w:webHidden/>
            <w:sz w:val="20"/>
            <w:szCs w:val="20"/>
          </w:rPr>
          <w:instrText xml:space="preserve"> PAGEREF _Toc218244387 \h </w:instrText>
        </w:r>
        <w:r w:rsidRPr="00ED688C">
          <w:rPr>
            <w:noProof/>
            <w:webHidden/>
            <w:sz w:val="20"/>
            <w:szCs w:val="20"/>
          </w:rPr>
        </w:r>
        <w:r w:rsidRPr="00ED688C">
          <w:rPr>
            <w:noProof/>
            <w:webHidden/>
            <w:sz w:val="20"/>
            <w:szCs w:val="20"/>
          </w:rPr>
          <w:fldChar w:fldCharType="separate"/>
        </w:r>
        <w:r w:rsidRPr="00ED688C">
          <w:rPr>
            <w:noProof/>
            <w:webHidden/>
            <w:sz w:val="20"/>
            <w:szCs w:val="20"/>
          </w:rPr>
          <w:t>2</w:t>
        </w:r>
        <w:r w:rsidR="00BB0513">
          <w:rPr>
            <w:noProof/>
            <w:webHidden/>
            <w:sz w:val="20"/>
            <w:szCs w:val="20"/>
          </w:rPr>
          <w:t>7</w:t>
        </w:r>
        <w:r w:rsidRPr="00ED688C">
          <w:rPr>
            <w:noProof/>
            <w:webHidden/>
            <w:sz w:val="20"/>
            <w:szCs w:val="20"/>
          </w:rPr>
          <w:fldChar w:fldCharType="end"/>
        </w:r>
      </w:hyperlink>
    </w:p>
    <w:p w14:paraId="0004364F" w14:textId="084CBFED"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8" w:history="1">
        <w:r w:rsidRPr="00ED688C">
          <w:rPr>
            <w:rStyle w:val="Hyperlink"/>
            <w:noProof/>
            <w:sz w:val="20"/>
            <w:szCs w:val="20"/>
          </w:rPr>
          <w:t xml:space="preserve">Table </w:t>
        </w:r>
        <w:r w:rsidR="002A6866">
          <w:rPr>
            <w:rStyle w:val="Hyperlink"/>
            <w:noProof/>
            <w:sz w:val="20"/>
            <w:szCs w:val="20"/>
          </w:rPr>
          <w:t>7</w:t>
        </w:r>
        <w:r w:rsidRPr="00ED688C">
          <w:rPr>
            <w:rStyle w:val="Hyperlink"/>
            <w:noProof/>
            <w:sz w:val="20"/>
            <w:szCs w:val="20"/>
          </w:rPr>
          <w:t>: Abnormal events and recovery steps</w:t>
        </w:r>
        <w:r w:rsidRPr="00ED688C">
          <w:rPr>
            <w:noProof/>
            <w:webHidden/>
            <w:sz w:val="20"/>
            <w:szCs w:val="20"/>
          </w:rPr>
          <w:tab/>
        </w:r>
        <w:r w:rsidRPr="00ED688C">
          <w:rPr>
            <w:noProof/>
            <w:webHidden/>
            <w:sz w:val="20"/>
            <w:szCs w:val="20"/>
          </w:rPr>
          <w:fldChar w:fldCharType="begin"/>
        </w:r>
        <w:r w:rsidRPr="00ED688C">
          <w:rPr>
            <w:noProof/>
            <w:webHidden/>
            <w:sz w:val="20"/>
            <w:szCs w:val="20"/>
          </w:rPr>
          <w:instrText xml:space="preserve"> PAGEREF _Toc218244388 \h </w:instrText>
        </w:r>
        <w:r w:rsidRPr="00ED688C">
          <w:rPr>
            <w:noProof/>
            <w:webHidden/>
            <w:sz w:val="20"/>
            <w:szCs w:val="20"/>
          </w:rPr>
        </w:r>
        <w:r w:rsidRPr="00ED688C">
          <w:rPr>
            <w:noProof/>
            <w:webHidden/>
            <w:sz w:val="20"/>
            <w:szCs w:val="20"/>
          </w:rPr>
          <w:fldChar w:fldCharType="separate"/>
        </w:r>
        <w:r w:rsidRPr="00ED688C">
          <w:rPr>
            <w:noProof/>
            <w:webHidden/>
            <w:sz w:val="20"/>
            <w:szCs w:val="20"/>
          </w:rPr>
          <w:t>3</w:t>
        </w:r>
        <w:r w:rsidR="00BB0513">
          <w:rPr>
            <w:noProof/>
            <w:webHidden/>
            <w:sz w:val="20"/>
            <w:szCs w:val="20"/>
          </w:rPr>
          <w:t>5</w:t>
        </w:r>
        <w:r w:rsidRPr="00ED688C">
          <w:rPr>
            <w:noProof/>
            <w:webHidden/>
            <w:sz w:val="20"/>
            <w:szCs w:val="20"/>
          </w:rPr>
          <w:fldChar w:fldCharType="end"/>
        </w:r>
      </w:hyperlink>
    </w:p>
    <w:p w14:paraId="3CA413F2" w14:textId="0F4AD681" w:rsidR="00ED688C" w:rsidRPr="00ED688C" w:rsidRDefault="00ED688C">
      <w:pPr>
        <w:pStyle w:val="TableofFigures"/>
        <w:tabs>
          <w:tab w:val="right" w:leader="dot" w:pos="9016"/>
        </w:tabs>
        <w:rPr>
          <w:rFonts w:asciiTheme="minorHAnsi" w:eastAsiaTheme="minorEastAsia" w:hAnsiTheme="minorHAnsi"/>
          <w:noProof/>
          <w:kern w:val="2"/>
          <w:lang w:eastAsia="en-GB"/>
          <w14:ligatures w14:val="standardContextual"/>
        </w:rPr>
      </w:pPr>
      <w:hyperlink w:anchor="_Toc218244389" w:history="1">
        <w:r w:rsidRPr="00ED688C">
          <w:rPr>
            <w:rStyle w:val="Hyperlink"/>
            <w:noProof/>
            <w:sz w:val="20"/>
            <w:szCs w:val="20"/>
          </w:rPr>
          <w:t xml:space="preserve">Table </w:t>
        </w:r>
        <w:r w:rsidR="002A6866">
          <w:rPr>
            <w:rStyle w:val="Hyperlink"/>
            <w:noProof/>
            <w:sz w:val="20"/>
            <w:szCs w:val="20"/>
          </w:rPr>
          <w:t>8</w:t>
        </w:r>
        <w:r w:rsidRPr="00ED688C">
          <w:rPr>
            <w:rStyle w:val="Hyperlink"/>
            <w:noProof/>
            <w:sz w:val="20"/>
            <w:szCs w:val="20"/>
          </w:rPr>
          <w:t>: Abnormal events aligned to Appropriate Measures (non-hazardous and biowaste)</w:t>
        </w:r>
        <w:r w:rsidRPr="00ED688C">
          <w:rPr>
            <w:noProof/>
            <w:webHidden/>
            <w:sz w:val="20"/>
            <w:szCs w:val="20"/>
          </w:rPr>
          <w:tab/>
        </w:r>
        <w:r w:rsidR="00BB0513">
          <w:rPr>
            <w:noProof/>
            <w:webHidden/>
            <w:sz w:val="20"/>
            <w:szCs w:val="20"/>
          </w:rPr>
          <w:t>38</w:t>
        </w:r>
      </w:hyperlink>
    </w:p>
    <w:p w14:paraId="2715C1D2" w14:textId="7D9DFAEF" w:rsidR="00986D6C" w:rsidRDefault="00986D6C" w:rsidP="00986D6C">
      <w:pPr>
        <w:spacing w:line="360" w:lineRule="auto"/>
        <w:sectPr w:rsidR="00986D6C" w:rsidSect="00051E01">
          <w:headerReference w:type="even" r:id="rId19"/>
          <w:headerReference w:type="default" r:id="rId20"/>
          <w:footerReference w:type="default" r:id="rId21"/>
          <w:headerReference w:type="first" r:id="rId22"/>
          <w:footerReference w:type="first" r:id="rId23"/>
          <w:pgSz w:w="11906" w:h="16838"/>
          <w:pgMar w:top="1440" w:right="1440" w:bottom="1440" w:left="1440" w:header="850" w:footer="850" w:gutter="0"/>
          <w:pgNumType w:fmt="lowerRoman" w:start="1"/>
          <w:cols w:space="708"/>
          <w:docGrid w:linePitch="360"/>
        </w:sectPr>
      </w:pPr>
      <w:r w:rsidRPr="00F127F0">
        <w:rPr>
          <w:sz w:val="20"/>
          <w:szCs w:val="20"/>
        </w:rPr>
        <w:fldChar w:fldCharType="end"/>
      </w:r>
    </w:p>
    <w:p w14:paraId="08B96AF0" w14:textId="3F291993" w:rsidR="005E236A" w:rsidRDefault="00607B0E" w:rsidP="00D17656">
      <w:pPr>
        <w:pStyle w:val="Heading1"/>
      </w:pPr>
      <w:bookmarkStart w:id="0" w:name="_Toc222473750"/>
      <w:r>
        <w:lastRenderedPageBreak/>
        <w:t>Odour background</w:t>
      </w:r>
      <w:bookmarkEnd w:id="0"/>
    </w:p>
    <w:p w14:paraId="24C2334F" w14:textId="77777777" w:rsidR="00911B47" w:rsidRDefault="00911B47" w:rsidP="00831BF0">
      <w:pPr>
        <w:spacing w:line="360" w:lineRule="auto"/>
      </w:pPr>
      <w:r>
        <w:t>The Environment Agency has a duty to regulate odour from certain industrial processes and waste sites. This is to protect and improve public health and wellbeing.</w:t>
      </w:r>
    </w:p>
    <w:p w14:paraId="2FC39E34" w14:textId="77777777" w:rsidR="00C6252D" w:rsidRDefault="00C6252D" w:rsidP="00831BF0">
      <w:pPr>
        <w:spacing w:line="360" w:lineRule="auto"/>
      </w:pPr>
    </w:p>
    <w:p w14:paraId="62C863EE" w14:textId="77777777" w:rsidR="00911B47" w:rsidRDefault="00911B47" w:rsidP="00831BF0">
      <w:pPr>
        <w:spacing w:line="360" w:lineRule="auto"/>
      </w:pPr>
      <w:r>
        <w:t>The British Standard EN 13725:2022 defines odour as a:</w:t>
      </w:r>
    </w:p>
    <w:p w14:paraId="0D9780D2" w14:textId="6DB936BA" w:rsidR="00911B47" w:rsidRDefault="00C6252D" w:rsidP="00831BF0">
      <w:pPr>
        <w:spacing w:line="360" w:lineRule="auto"/>
        <w:jc w:val="center"/>
        <w:rPr>
          <w:i/>
          <w:iCs/>
        </w:rPr>
      </w:pPr>
      <w:r>
        <w:rPr>
          <w:i/>
          <w:iCs/>
        </w:rPr>
        <w:t>‘</w:t>
      </w:r>
      <w:proofErr w:type="gramStart"/>
      <w:r w:rsidR="00911B47" w:rsidRPr="00911B47">
        <w:rPr>
          <w:i/>
          <w:iCs/>
        </w:rPr>
        <w:t>sensation</w:t>
      </w:r>
      <w:proofErr w:type="gramEnd"/>
      <w:r w:rsidR="00911B47" w:rsidRPr="00911B47">
        <w:rPr>
          <w:i/>
          <w:iCs/>
        </w:rPr>
        <w:t xml:space="preserve"> perceived by means of the olfactory organ in sniffing certain volatile substances.</w:t>
      </w:r>
      <w:r>
        <w:rPr>
          <w:i/>
          <w:iCs/>
        </w:rPr>
        <w:t>’</w:t>
      </w:r>
    </w:p>
    <w:p w14:paraId="377271B3" w14:textId="77777777" w:rsidR="00C6252D" w:rsidRPr="00911B47" w:rsidRDefault="00C6252D" w:rsidP="00831BF0">
      <w:pPr>
        <w:spacing w:line="360" w:lineRule="auto"/>
        <w:jc w:val="center"/>
        <w:rPr>
          <w:i/>
          <w:iCs/>
        </w:rPr>
      </w:pPr>
    </w:p>
    <w:p w14:paraId="0D089B85" w14:textId="77777777" w:rsidR="00911B47" w:rsidRDefault="00911B47" w:rsidP="00831BF0">
      <w:pPr>
        <w:spacing w:line="360" w:lineRule="auto"/>
      </w:pPr>
      <w:r>
        <w:t>The standard also defines an odorant as a:</w:t>
      </w:r>
    </w:p>
    <w:p w14:paraId="0722842F" w14:textId="5CF27C63" w:rsidR="00911B47" w:rsidRDefault="00C6252D" w:rsidP="00831BF0">
      <w:pPr>
        <w:spacing w:line="360" w:lineRule="auto"/>
        <w:jc w:val="center"/>
        <w:rPr>
          <w:i/>
          <w:iCs/>
        </w:rPr>
      </w:pPr>
      <w:r>
        <w:rPr>
          <w:i/>
          <w:iCs/>
        </w:rPr>
        <w:t>‘</w:t>
      </w:r>
      <w:proofErr w:type="gramStart"/>
      <w:r w:rsidR="00911B47" w:rsidRPr="00911B47">
        <w:rPr>
          <w:i/>
          <w:iCs/>
        </w:rPr>
        <w:t>substance</w:t>
      </w:r>
      <w:proofErr w:type="gramEnd"/>
      <w:r w:rsidR="00911B47" w:rsidRPr="00911B47">
        <w:rPr>
          <w:i/>
          <w:iCs/>
        </w:rPr>
        <w:t xml:space="preserve"> which, when volatilised in neutral gas, has the potential to stimulate the human olfactory system so that an odour is perceived</w:t>
      </w:r>
      <w:r>
        <w:rPr>
          <w:i/>
          <w:iCs/>
        </w:rPr>
        <w:t>’</w:t>
      </w:r>
    </w:p>
    <w:p w14:paraId="373C7658" w14:textId="77777777" w:rsidR="00C6252D" w:rsidRPr="00911B47" w:rsidRDefault="00C6252D" w:rsidP="00831BF0">
      <w:pPr>
        <w:spacing w:line="360" w:lineRule="auto"/>
        <w:jc w:val="center"/>
        <w:rPr>
          <w:i/>
          <w:iCs/>
        </w:rPr>
      </w:pPr>
    </w:p>
    <w:p w14:paraId="707463E0" w14:textId="77777777" w:rsidR="00911B47" w:rsidRDefault="00911B47" w:rsidP="00831BF0">
      <w:pPr>
        <w:spacing w:line="360" w:lineRule="auto"/>
      </w:pPr>
      <w:r>
        <w:t>The Environmental Permitting (England and Wales) Regulations 2016 define pollution as:</w:t>
      </w:r>
    </w:p>
    <w:p w14:paraId="78D5F57A" w14:textId="77777777" w:rsidR="00911B47" w:rsidRPr="00911B47" w:rsidRDefault="00911B47" w:rsidP="00831BF0">
      <w:pPr>
        <w:spacing w:line="360" w:lineRule="auto"/>
        <w:rPr>
          <w:i/>
          <w:iCs/>
        </w:rPr>
      </w:pPr>
      <w:r w:rsidRPr="00911B47">
        <w:rPr>
          <w:i/>
          <w:iCs/>
        </w:rPr>
        <w:t>any emission as a result of human activity which may:</w:t>
      </w:r>
    </w:p>
    <w:p w14:paraId="39BC1AA2" w14:textId="77777777" w:rsidR="00911B47" w:rsidRPr="00911B47" w:rsidRDefault="00911B47" w:rsidP="00831BF0">
      <w:pPr>
        <w:spacing w:line="360" w:lineRule="auto"/>
        <w:rPr>
          <w:i/>
          <w:iCs/>
        </w:rPr>
      </w:pPr>
      <w:r w:rsidRPr="00911B47">
        <w:rPr>
          <w:i/>
          <w:iCs/>
        </w:rPr>
        <w:t>(a) be harmful to human health or the quality of the environment,</w:t>
      </w:r>
    </w:p>
    <w:p w14:paraId="00568F9F" w14:textId="77777777" w:rsidR="00911B47" w:rsidRPr="00911B47" w:rsidRDefault="00911B47" w:rsidP="00831BF0">
      <w:pPr>
        <w:spacing w:line="360" w:lineRule="auto"/>
        <w:rPr>
          <w:i/>
          <w:iCs/>
        </w:rPr>
      </w:pPr>
      <w:r w:rsidRPr="00911B47">
        <w:rPr>
          <w:i/>
          <w:iCs/>
        </w:rPr>
        <w:t>(b) cause offence to a human sense,</w:t>
      </w:r>
    </w:p>
    <w:p w14:paraId="13D08747" w14:textId="77777777" w:rsidR="00911B47" w:rsidRPr="00911B47" w:rsidRDefault="00911B47" w:rsidP="00831BF0">
      <w:pPr>
        <w:spacing w:line="360" w:lineRule="auto"/>
        <w:rPr>
          <w:i/>
          <w:iCs/>
        </w:rPr>
      </w:pPr>
      <w:r w:rsidRPr="00911B47">
        <w:rPr>
          <w:i/>
          <w:iCs/>
        </w:rPr>
        <w:t>(c) result in damage to material property, or</w:t>
      </w:r>
    </w:p>
    <w:p w14:paraId="41E27155" w14:textId="77777777" w:rsidR="00911B47" w:rsidRDefault="00911B47" w:rsidP="00831BF0">
      <w:pPr>
        <w:spacing w:line="360" w:lineRule="auto"/>
        <w:rPr>
          <w:i/>
          <w:iCs/>
        </w:rPr>
      </w:pPr>
      <w:r w:rsidRPr="00911B47">
        <w:rPr>
          <w:i/>
          <w:iCs/>
        </w:rPr>
        <w:t>(d) impair or interfere with amenities or other legitimate uses of the environment</w:t>
      </w:r>
    </w:p>
    <w:p w14:paraId="4E5A8F55" w14:textId="77777777" w:rsidR="00C6252D" w:rsidRPr="00911B47" w:rsidRDefault="00C6252D" w:rsidP="00831BF0">
      <w:pPr>
        <w:spacing w:line="360" w:lineRule="auto"/>
        <w:rPr>
          <w:i/>
          <w:iCs/>
        </w:rPr>
      </w:pPr>
    </w:p>
    <w:p w14:paraId="5DA89934" w14:textId="750BF94A" w:rsidR="00911B47" w:rsidRDefault="00911B47" w:rsidP="00831BF0">
      <w:pPr>
        <w:spacing w:line="360" w:lineRule="auto"/>
      </w:pPr>
      <w:r>
        <w:t>The Environment Agency will treat odorous emissions in the same way as any other polluting emission.</w:t>
      </w:r>
    </w:p>
    <w:p w14:paraId="304C1372" w14:textId="77777777" w:rsidR="00911B47" w:rsidRDefault="00911B47" w:rsidP="00831BF0">
      <w:pPr>
        <w:spacing w:line="360" w:lineRule="auto"/>
      </w:pPr>
    </w:p>
    <w:p w14:paraId="69A0FBD4" w14:textId="5441CAE9" w:rsidR="0099205A" w:rsidRPr="0099205A" w:rsidRDefault="00C6252D" w:rsidP="00831BF0">
      <w:pPr>
        <w:spacing w:line="360" w:lineRule="auto"/>
        <w:jc w:val="center"/>
        <w:rPr>
          <w:i/>
          <w:iCs/>
        </w:rPr>
      </w:pPr>
      <w:r>
        <w:rPr>
          <w:i/>
          <w:iCs/>
        </w:rPr>
        <w:t>‘</w:t>
      </w:r>
      <w:r w:rsidR="0099205A" w:rsidRPr="0099205A">
        <w:rPr>
          <w:i/>
          <w:iCs/>
        </w:rPr>
        <w:t>If odour pollution is happening and you are not taking appropriate measures, you may be breaching your permit condition, which is a criminal offence.</w:t>
      </w:r>
      <w:r>
        <w:rPr>
          <w:i/>
          <w:iCs/>
        </w:rPr>
        <w:t>’</w:t>
      </w:r>
    </w:p>
    <w:p w14:paraId="28F82BCF" w14:textId="77777777" w:rsidR="0099205A" w:rsidRDefault="0099205A" w:rsidP="00911B47"/>
    <w:p w14:paraId="45082570" w14:textId="77777777" w:rsidR="00E020A7" w:rsidRDefault="00E020A7" w:rsidP="00911B47"/>
    <w:p w14:paraId="40AB6C2B" w14:textId="77777777" w:rsidR="00E020A7" w:rsidRDefault="00E020A7" w:rsidP="00911B47"/>
    <w:p w14:paraId="0069EFEE" w14:textId="77777777" w:rsidR="00E020A7" w:rsidRDefault="00E020A7" w:rsidP="00911B47"/>
    <w:p w14:paraId="0116E726" w14:textId="77777777" w:rsidR="00E020A7" w:rsidRDefault="00E020A7" w:rsidP="00911B47"/>
    <w:p w14:paraId="75D225BA" w14:textId="77777777" w:rsidR="00E020A7" w:rsidRDefault="00E020A7" w:rsidP="00911B47"/>
    <w:p w14:paraId="508FEFE6" w14:textId="21DB0532" w:rsidR="001A07A0" w:rsidRDefault="00FB1635" w:rsidP="00FB1635">
      <w:pPr>
        <w:pStyle w:val="Heading2"/>
      </w:pPr>
      <w:bookmarkStart w:id="1" w:name="_Toc222473751"/>
      <w:r>
        <w:lastRenderedPageBreak/>
        <w:t xml:space="preserve">Site </w:t>
      </w:r>
      <w:r w:rsidR="006B20E0">
        <w:t>details</w:t>
      </w:r>
      <w:bookmarkEnd w:id="1"/>
    </w:p>
    <w:p w14:paraId="516696A9" w14:textId="50A4F6B2" w:rsidR="00112F0A" w:rsidRDefault="00112F0A" w:rsidP="00112F0A">
      <w:pPr>
        <w:spacing w:line="360" w:lineRule="auto"/>
      </w:pPr>
      <w:r>
        <w:t xml:space="preserve">The site, operated by GB Liming Limited (GBL), is a biosolids liming facility located in a rural area of </w:t>
      </w:r>
      <w:r w:rsidR="00AC1838">
        <w:t>Evesham</w:t>
      </w:r>
      <w:r>
        <w:t xml:space="preserve"> and is currently seeking a Bespoke Environmental Permit </w:t>
      </w:r>
      <w:r w:rsidRPr="00301138">
        <w:t>for a sludge liming operation outside of a wastewater treatment facility</w:t>
      </w:r>
      <w:r>
        <w:t xml:space="preserve">. </w:t>
      </w:r>
    </w:p>
    <w:p w14:paraId="67AEB26D" w14:textId="77777777" w:rsidR="00112F0A" w:rsidRDefault="00112F0A" w:rsidP="00112F0A"/>
    <w:p w14:paraId="33FFE20E" w14:textId="77777777" w:rsidR="00112F0A" w:rsidRDefault="00112F0A" w:rsidP="00112F0A">
      <w:pPr>
        <w:pStyle w:val="Heading2"/>
      </w:pPr>
      <w:bookmarkStart w:id="2" w:name="_Toc218772206"/>
      <w:bookmarkStart w:id="3" w:name="_Toc222473752"/>
      <w:r>
        <w:t>Location</w:t>
      </w:r>
      <w:bookmarkEnd w:id="2"/>
      <w:bookmarkEnd w:id="3"/>
    </w:p>
    <w:p w14:paraId="6A5FFD11" w14:textId="77777777" w:rsidR="00AC1838" w:rsidRDefault="00AC1838" w:rsidP="006B20E0">
      <w:pPr>
        <w:spacing w:line="360" w:lineRule="auto"/>
        <w:jc w:val="center"/>
      </w:pPr>
      <w:r>
        <w:t>GB Liming Ltd</w:t>
      </w:r>
    </w:p>
    <w:p w14:paraId="7F7C5B60" w14:textId="77777777" w:rsidR="00AC1838" w:rsidRDefault="00AC1838" w:rsidP="006B20E0">
      <w:pPr>
        <w:spacing w:line="360" w:lineRule="auto"/>
        <w:jc w:val="center"/>
      </w:pPr>
      <w:r>
        <w:t>Weston Road</w:t>
      </w:r>
    </w:p>
    <w:p w14:paraId="60CA68C9" w14:textId="77777777" w:rsidR="00AC1838" w:rsidRDefault="00AC1838" w:rsidP="006B20E0">
      <w:pPr>
        <w:spacing w:line="360" w:lineRule="auto"/>
        <w:jc w:val="center"/>
      </w:pPr>
      <w:r>
        <w:t>Honeybourne</w:t>
      </w:r>
    </w:p>
    <w:p w14:paraId="5022CB0C" w14:textId="77777777" w:rsidR="00AC1838" w:rsidRDefault="00AC1838" w:rsidP="006B20E0">
      <w:pPr>
        <w:spacing w:line="360" w:lineRule="auto"/>
        <w:jc w:val="center"/>
      </w:pPr>
      <w:r>
        <w:t>Evesham</w:t>
      </w:r>
    </w:p>
    <w:p w14:paraId="61D47801" w14:textId="77777777" w:rsidR="00AC1838" w:rsidRDefault="00AC1838" w:rsidP="006B20E0">
      <w:pPr>
        <w:spacing w:line="360" w:lineRule="auto"/>
        <w:jc w:val="center"/>
      </w:pPr>
      <w:r>
        <w:t>WR11 7QF</w:t>
      </w:r>
    </w:p>
    <w:p w14:paraId="0653572B" w14:textId="77777777" w:rsidR="005315DB" w:rsidRDefault="005315DB" w:rsidP="005315DB">
      <w:pPr>
        <w:pStyle w:val="Heading2"/>
        <w:spacing w:line="360" w:lineRule="auto"/>
      </w:pPr>
      <w:bookmarkStart w:id="4" w:name="_Toc220588478"/>
      <w:bookmarkStart w:id="5" w:name="_Toc222473753"/>
      <w:r>
        <w:t>Grid reference</w:t>
      </w:r>
      <w:bookmarkEnd w:id="4"/>
      <w:bookmarkEnd w:id="5"/>
    </w:p>
    <w:p w14:paraId="4643BD1A" w14:textId="77777777" w:rsidR="005315DB" w:rsidRDefault="005315DB" w:rsidP="005315DB">
      <w:pPr>
        <w:spacing w:line="360" w:lineRule="auto"/>
      </w:pPr>
      <w:r w:rsidRPr="001842B6">
        <w:t>SP 11152 42124</w:t>
      </w:r>
    </w:p>
    <w:p w14:paraId="1EDC48E4" w14:textId="23A8AF8C" w:rsidR="00982381" w:rsidRDefault="00982381" w:rsidP="005315DB">
      <w:pPr>
        <w:pStyle w:val="Heading2"/>
        <w:spacing w:line="360" w:lineRule="auto"/>
      </w:pPr>
      <w:bookmarkStart w:id="6" w:name="_Toc222473754"/>
      <w:r>
        <w:t>OMP availability</w:t>
      </w:r>
      <w:bookmarkEnd w:id="6"/>
    </w:p>
    <w:p w14:paraId="03E51838" w14:textId="0A041CB2" w:rsidR="00982381" w:rsidRDefault="00982381" w:rsidP="005315DB">
      <w:pPr>
        <w:spacing w:line="360" w:lineRule="auto"/>
      </w:pPr>
      <w:r>
        <w:t>This OMP will be made available to:</w:t>
      </w:r>
    </w:p>
    <w:p w14:paraId="06DEC81B" w14:textId="5B840B28" w:rsidR="00982381" w:rsidRDefault="00982381" w:rsidP="00232361">
      <w:pPr>
        <w:pStyle w:val="ListParagraph"/>
        <w:numPr>
          <w:ilvl w:val="0"/>
          <w:numId w:val="3"/>
        </w:numPr>
        <w:spacing w:line="360" w:lineRule="auto"/>
      </w:pPr>
      <w:r>
        <w:t>All staff</w:t>
      </w:r>
    </w:p>
    <w:p w14:paraId="2BAF6A48" w14:textId="406D101E" w:rsidR="00982381" w:rsidRDefault="00982381" w:rsidP="00232361">
      <w:pPr>
        <w:pStyle w:val="ListParagraph"/>
        <w:numPr>
          <w:ilvl w:val="0"/>
          <w:numId w:val="3"/>
        </w:numPr>
        <w:spacing w:line="360" w:lineRule="auto"/>
      </w:pPr>
      <w:r>
        <w:t>Site visitors</w:t>
      </w:r>
      <w:r w:rsidR="00D8729D">
        <w:t xml:space="preserve"> (incl. Regulators)</w:t>
      </w:r>
    </w:p>
    <w:p w14:paraId="038D2806" w14:textId="1AB9D06D" w:rsidR="00982381" w:rsidRDefault="00982381" w:rsidP="00232361">
      <w:pPr>
        <w:pStyle w:val="ListParagraph"/>
        <w:numPr>
          <w:ilvl w:val="0"/>
          <w:numId w:val="3"/>
        </w:numPr>
        <w:spacing w:line="360" w:lineRule="auto"/>
      </w:pPr>
      <w:r>
        <w:t>Contractors working at the site</w:t>
      </w:r>
    </w:p>
    <w:p w14:paraId="14710D80" w14:textId="77777777" w:rsidR="00982381" w:rsidRDefault="00982381" w:rsidP="001A07A0"/>
    <w:p w14:paraId="2090ED10" w14:textId="77777777" w:rsidR="00C74249" w:rsidRDefault="00C74249" w:rsidP="001A07A0"/>
    <w:p w14:paraId="74F3FD66" w14:textId="77777777" w:rsidR="00C74249" w:rsidRDefault="00C74249" w:rsidP="001A07A0"/>
    <w:p w14:paraId="775231D8" w14:textId="77777777" w:rsidR="00C74249" w:rsidRDefault="00C74249" w:rsidP="001A07A0"/>
    <w:p w14:paraId="1A7541E9" w14:textId="77777777" w:rsidR="00A358A7" w:rsidRDefault="00A358A7" w:rsidP="001A07A0"/>
    <w:p w14:paraId="115972BE" w14:textId="77777777" w:rsidR="00A358A7" w:rsidRDefault="00A358A7" w:rsidP="001A07A0"/>
    <w:p w14:paraId="0DBC0405" w14:textId="77777777" w:rsidR="00C74249" w:rsidRDefault="00C74249" w:rsidP="001A07A0"/>
    <w:p w14:paraId="575D5A2F" w14:textId="77777777" w:rsidR="00112F0A" w:rsidRDefault="00112F0A" w:rsidP="001A07A0"/>
    <w:p w14:paraId="255C0720" w14:textId="77777777" w:rsidR="00112F0A" w:rsidRDefault="00112F0A" w:rsidP="001A07A0"/>
    <w:p w14:paraId="3BDA229B" w14:textId="77777777" w:rsidR="00112F0A" w:rsidRDefault="00112F0A" w:rsidP="001A07A0"/>
    <w:p w14:paraId="5186445C" w14:textId="77777777" w:rsidR="00C74249" w:rsidRDefault="00C74249" w:rsidP="001A07A0"/>
    <w:p w14:paraId="094835DF" w14:textId="39BA518A" w:rsidR="00801952" w:rsidRDefault="00C74249" w:rsidP="00C74249">
      <w:pPr>
        <w:pStyle w:val="Heading1"/>
      </w:pPr>
      <w:bookmarkStart w:id="7" w:name="_Toc222473755"/>
      <w:r>
        <w:lastRenderedPageBreak/>
        <w:t>Introduction</w:t>
      </w:r>
      <w:bookmarkEnd w:id="7"/>
    </w:p>
    <w:p w14:paraId="5BA68B27" w14:textId="519E00FB" w:rsidR="000E6AFA" w:rsidRDefault="000E6AFA" w:rsidP="000E6AFA">
      <w:pPr>
        <w:spacing w:line="360" w:lineRule="auto"/>
      </w:pPr>
      <w:r>
        <w:t>Biosolids is the term used to describe sewage sludge that has been through an approved and robustly monitored treatment process allowing it to be recycled to agricultural land.</w:t>
      </w:r>
    </w:p>
    <w:p w14:paraId="5A745F8E" w14:textId="04BF7DE3" w:rsidR="000E6AFA" w:rsidRDefault="000E6AFA" w:rsidP="005315DB">
      <w:pPr>
        <w:spacing w:line="360" w:lineRule="auto"/>
      </w:pPr>
      <w:r>
        <w:t xml:space="preserve">Non-compliant biosolids </w:t>
      </w:r>
      <w:r w:rsidR="00197F82">
        <w:t>is the term used to</w:t>
      </w:r>
      <w:r w:rsidR="00CF1A5F">
        <w:t xml:space="preserve"> </w:t>
      </w:r>
      <w:r w:rsidR="00197F82">
        <w:t>describe sewage sludge that</w:t>
      </w:r>
      <w:r w:rsidR="00CF1A5F">
        <w:t xml:space="preserve"> </w:t>
      </w:r>
      <w:r w:rsidR="00197F82">
        <w:t xml:space="preserve">has </w:t>
      </w:r>
      <w:r w:rsidR="00E06F4A">
        <w:t>failed to meet th</w:t>
      </w:r>
      <w:r w:rsidR="009B3D8C">
        <w:t>os</w:t>
      </w:r>
      <w:r w:rsidR="00E06F4A">
        <w:t>e strict parameters</w:t>
      </w:r>
      <w:r w:rsidR="00197F82">
        <w:t>.</w:t>
      </w:r>
    </w:p>
    <w:p w14:paraId="10169C27" w14:textId="2E6204C5" w:rsidR="00E648A1" w:rsidRDefault="00A42847" w:rsidP="005315DB">
      <w:pPr>
        <w:spacing w:line="360" w:lineRule="auto"/>
      </w:pPr>
      <w:r>
        <w:t>Lime stabilisation, addition of lime to raise pH</w:t>
      </w:r>
      <w:r w:rsidR="00E82582">
        <w:t xml:space="preserve"> </w:t>
      </w:r>
      <w:r w:rsidR="00B762D0">
        <w:rPr>
          <w:rFonts w:ascii="Times New Roman" w:hAnsi="Times New Roman" w:cs="Times New Roman"/>
        </w:rPr>
        <w:t>≥</w:t>
      </w:r>
      <w:r>
        <w:t>1</w:t>
      </w:r>
      <w:r w:rsidR="005315DB">
        <w:t>1.5</w:t>
      </w:r>
      <w:r>
        <w:t xml:space="preserve"> for </w:t>
      </w:r>
      <w:r w:rsidR="00E82582">
        <w:t>at least 2 hours</w:t>
      </w:r>
      <w:r w:rsidR="000A5BC5">
        <w:t>, is recognised as an e</w:t>
      </w:r>
      <w:r w:rsidR="000A5BC5" w:rsidRPr="000A5BC5">
        <w:t>xample of effective sludge treatment processes</w:t>
      </w:r>
      <w:r w:rsidR="000A5BC5">
        <w:t>.</w:t>
      </w:r>
    </w:p>
    <w:p w14:paraId="7ADE345E" w14:textId="5DC8AC95" w:rsidR="00801952" w:rsidRDefault="00C74249" w:rsidP="005315DB">
      <w:pPr>
        <w:pStyle w:val="Heading2"/>
        <w:spacing w:line="360" w:lineRule="auto"/>
      </w:pPr>
      <w:bookmarkStart w:id="8" w:name="_Toc222473756"/>
      <w:r>
        <w:t xml:space="preserve">Site </w:t>
      </w:r>
      <w:r w:rsidR="003047AB">
        <w:t>overview</w:t>
      </w:r>
      <w:bookmarkEnd w:id="8"/>
    </w:p>
    <w:p w14:paraId="20F9930F" w14:textId="77777777" w:rsidR="008753E8" w:rsidRDefault="008753E8" w:rsidP="005315DB">
      <w:pPr>
        <w:spacing w:line="360" w:lineRule="auto"/>
      </w:pPr>
      <w:r>
        <w:t>The biosolids liming site undertakes the controlled treatment of dewatered sewage sludge (biosolids) by the addition of alkaline materials (typically quicklime or hydrated lime) to achieve stabilisation, sanitisation, and odour control prior to beneficial use or recovery. The primary objectives of the liming process are:</w:t>
      </w:r>
    </w:p>
    <w:p w14:paraId="7BF41486" w14:textId="77777777" w:rsidR="008753E8" w:rsidRDefault="008753E8" w:rsidP="00232361">
      <w:pPr>
        <w:pStyle w:val="ListParagraph"/>
        <w:numPr>
          <w:ilvl w:val="0"/>
          <w:numId w:val="4"/>
        </w:numPr>
        <w:spacing w:line="360" w:lineRule="auto"/>
      </w:pPr>
      <w:r>
        <w:t>Pathogen reduction through elevated pH and temperature.</w:t>
      </w:r>
    </w:p>
    <w:p w14:paraId="4DC4082E" w14:textId="77777777" w:rsidR="008753E8" w:rsidRDefault="008753E8" w:rsidP="00232361">
      <w:pPr>
        <w:pStyle w:val="ListParagraph"/>
        <w:numPr>
          <w:ilvl w:val="0"/>
          <w:numId w:val="4"/>
        </w:numPr>
        <w:spacing w:line="360" w:lineRule="auto"/>
      </w:pPr>
      <w:r>
        <w:t>Odour suppression during storage, handling, and onward use.</w:t>
      </w:r>
    </w:p>
    <w:p w14:paraId="20799F37" w14:textId="77777777" w:rsidR="008753E8" w:rsidRDefault="008753E8" w:rsidP="00232361">
      <w:pPr>
        <w:pStyle w:val="ListParagraph"/>
        <w:numPr>
          <w:ilvl w:val="0"/>
          <w:numId w:val="4"/>
        </w:numPr>
        <w:spacing w:line="360" w:lineRule="auto"/>
      </w:pPr>
      <w:r>
        <w:t>Improvement of material handling characteristics and stability.</w:t>
      </w:r>
    </w:p>
    <w:p w14:paraId="7BCA96DB" w14:textId="77777777" w:rsidR="008753E8" w:rsidRDefault="008753E8" w:rsidP="008753E8">
      <w:pPr>
        <w:spacing w:line="360" w:lineRule="auto"/>
      </w:pPr>
      <w:r>
        <w:t>Production of a treated biosolids material suitable for recovery, typically land application in accordance with regulatory controls.</w:t>
      </w:r>
    </w:p>
    <w:p w14:paraId="76912757" w14:textId="77777777" w:rsidR="008753E8" w:rsidRDefault="008753E8" w:rsidP="008753E8">
      <w:pPr>
        <w:spacing w:line="360" w:lineRule="auto"/>
      </w:pPr>
      <w:r>
        <w:t>The operation constitutes a waste treatment activity under environmental permitting legislation, with the limed biosolids remaining waste until deployed under an appropriate recovery route.</w:t>
      </w:r>
    </w:p>
    <w:p w14:paraId="29F66F54" w14:textId="77B5B163" w:rsidR="008753E8" w:rsidRDefault="008753E8" w:rsidP="00F74B82">
      <w:pPr>
        <w:pStyle w:val="Heading2"/>
      </w:pPr>
      <w:bookmarkStart w:id="9" w:name="_Toc222473757"/>
      <w:r>
        <w:t xml:space="preserve">Site </w:t>
      </w:r>
      <w:r w:rsidR="00F74B82">
        <w:t>layout and infrastructure</w:t>
      </w:r>
      <w:bookmarkEnd w:id="9"/>
    </w:p>
    <w:p w14:paraId="68E79F97" w14:textId="77777777" w:rsidR="008753E8" w:rsidRDefault="008753E8" w:rsidP="008753E8">
      <w:pPr>
        <w:spacing w:line="360" w:lineRule="auto"/>
      </w:pPr>
      <w:r>
        <w:t>The site is configured to ensure segregation of activities, containment of materials, and protection of sensitive receptors. Key infrastructure elements include:</w:t>
      </w:r>
    </w:p>
    <w:p w14:paraId="3AC762F1" w14:textId="60037ECD" w:rsidR="008753E8" w:rsidRDefault="008753E8" w:rsidP="00232361">
      <w:pPr>
        <w:pStyle w:val="ListParagraph"/>
        <w:numPr>
          <w:ilvl w:val="0"/>
          <w:numId w:val="5"/>
        </w:numPr>
        <w:spacing w:line="360" w:lineRule="auto"/>
      </w:pPr>
      <w:r>
        <w:t>Designated reception area for incoming biosolid</w:t>
      </w:r>
      <w:r w:rsidR="00B762D0">
        <w:t>s</w:t>
      </w:r>
      <w:r>
        <w:t xml:space="preserve"> constructed of impermeable surfacing with sealed drainage.</w:t>
      </w:r>
    </w:p>
    <w:p w14:paraId="34A426F9" w14:textId="4E3F0E1F" w:rsidR="008753E8" w:rsidRDefault="008753E8" w:rsidP="00232361">
      <w:pPr>
        <w:pStyle w:val="ListParagraph"/>
        <w:numPr>
          <w:ilvl w:val="0"/>
          <w:numId w:val="5"/>
        </w:numPr>
        <w:spacing w:line="360" w:lineRule="auto"/>
      </w:pPr>
      <w:r>
        <w:t>Liming and mixing area</w:t>
      </w:r>
      <w:r w:rsidR="00C93FF8">
        <w:t xml:space="preserve"> </w:t>
      </w:r>
      <w:r>
        <w:t>within a</w:t>
      </w:r>
      <w:r w:rsidR="00B762D0">
        <w:t xml:space="preserve"> dedicated</w:t>
      </w:r>
      <w:r>
        <w:t xml:space="preserve"> treatment unit, designed to prevent fugitive emissions.</w:t>
      </w:r>
    </w:p>
    <w:p w14:paraId="4AAEAD9D" w14:textId="77777777" w:rsidR="008753E8" w:rsidRDefault="008753E8" w:rsidP="00232361">
      <w:pPr>
        <w:pStyle w:val="ListParagraph"/>
        <w:numPr>
          <w:ilvl w:val="0"/>
          <w:numId w:val="5"/>
        </w:numPr>
        <w:spacing w:line="360" w:lineRule="auto"/>
      </w:pPr>
      <w:r>
        <w:lastRenderedPageBreak/>
        <w:t>Treated biosolids storage area, sized to accommodate operational throughput and contingency storage, with measures to prevent runoff and leachate generation.</w:t>
      </w:r>
    </w:p>
    <w:p w14:paraId="089E2266" w14:textId="77777777" w:rsidR="008753E8" w:rsidRDefault="008753E8" w:rsidP="00232361">
      <w:pPr>
        <w:pStyle w:val="ListParagraph"/>
        <w:numPr>
          <w:ilvl w:val="0"/>
          <w:numId w:val="5"/>
        </w:numPr>
        <w:spacing w:line="360" w:lineRule="auto"/>
      </w:pPr>
      <w:r>
        <w:t>Surface water and foul drainage systems, designed to segregate clean and contaminated waters and prevent uncontrolled discharges.</w:t>
      </w:r>
    </w:p>
    <w:p w14:paraId="7A8F4CC0" w14:textId="573EC6F4" w:rsidR="008753E8" w:rsidRPr="000C480A" w:rsidRDefault="000C480A" w:rsidP="00232361">
      <w:pPr>
        <w:pStyle w:val="ListParagraph"/>
        <w:numPr>
          <w:ilvl w:val="0"/>
          <w:numId w:val="5"/>
        </w:numPr>
        <w:spacing w:line="360" w:lineRule="auto"/>
      </w:pPr>
      <w:r w:rsidRPr="000C480A">
        <w:t xml:space="preserve">Pressure washer </w:t>
      </w:r>
      <w:r w:rsidR="008753E8" w:rsidRPr="000C480A">
        <w:t xml:space="preserve">and </w:t>
      </w:r>
      <w:r w:rsidRPr="000C480A">
        <w:t xml:space="preserve">impermeable surfacing </w:t>
      </w:r>
      <w:r w:rsidR="008753E8" w:rsidRPr="000C480A">
        <w:t>to control track-out and maintain site cleanliness.</w:t>
      </w:r>
    </w:p>
    <w:p w14:paraId="661820F0" w14:textId="77777777" w:rsidR="008753E8" w:rsidRDefault="008753E8" w:rsidP="00232361">
      <w:pPr>
        <w:pStyle w:val="ListParagraph"/>
        <w:numPr>
          <w:ilvl w:val="0"/>
          <w:numId w:val="5"/>
        </w:numPr>
        <w:spacing w:line="360" w:lineRule="auto"/>
      </w:pPr>
      <w:r>
        <w:t>All operational surfaces are maintained in good condition and inspected routinely to ensure integrity and containment.</w:t>
      </w:r>
    </w:p>
    <w:p w14:paraId="16046CD3" w14:textId="0D2BE70E" w:rsidR="008753E8" w:rsidRDefault="008753E8" w:rsidP="009B2B72">
      <w:pPr>
        <w:pStyle w:val="Heading2"/>
      </w:pPr>
      <w:bookmarkStart w:id="10" w:name="_Toc222473758"/>
      <w:r>
        <w:t xml:space="preserve">Waste </w:t>
      </w:r>
      <w:r w:rsidR="009B2B72">
        <w:t>types accepted</w:t>
      </w:r>
      <w:bookmarkEnd w:id="10"/>
    </w:p>
    <w:p w14:paraId="33D38863" w14:textId="7E6F0EA2" w:rsidR="008753E8" w:rsidRDefault="008753E8" w:rsidP="008753E8">
      <w:pPr>
        <w:spacing w:line="360" w:lineRule="auto"/>
      </w:pPr>
      <w:r>
        <w:t xml:space="preserve">The site accepts only pre-approved biosolids streams, </w:t>
      </w:r>
      <w:r w:rsidR="000C480A">
        <w:t>generally</w:t>
      </w:r>
      <w:r>
        <w:t>:</w:t>
      </w:r>
    </w:p>
    <w:p w14:paraId="650B277F" w14:textId="77777777" w:rsidR="008753E8" w:rsidRDefault="008753E8" w:rsidP="00232361">
      <w:pPr>
        <w:pStyle w:val="ListParagraph"/>
        <w:numPr>
          <w:ilvl w:val="0"/>
          <w:numId w:val="6"/>
        </w:numPr>
        <w:spacing w:line="360" w:lineRule="auto"/>
      </w:pPr>
      <w:r>
        <w:t>Dewatered sewage sludge from wastewater treatment works.</w:t>
      </w:r>
    </w:p>
    <w:p w14:paraId="5F8258E8" w14:textId="77777777" w:rsidR="008753E8" w:rsidRDefault="008753E8" w:rsidP="00232361">
      <w:pPr>
        <w:pStyle w:val="ListParagraph"/>
        <w:numPr>
          <w:ilvl w:val="0"/>
          <w:numId w:val="6"/>
        </w:numPr>
        <w:spacing w:line="360" w:lineRule="auto"/>
      </w:pPr>
      <w:r>
        <w:t>Sludges that have been characterised in accordance with WM3 and meet defined acceptance criteria.</w:t>
      </w:r>
    </w:p>
    <w:p w14:paraId="71AA40AF" w14:textId="2FE57E67" w:rsidR="008753E8" w:rsidRDefault="008753E8" w:rsidP="00232361">
      <w:pPr>
        <w:pStyle w:val="ListParagraph"/>
        <w:numPr>
          <w:ilvl w:val="0"/>
          <w:numId w:val="6"/>
        </w:numPr>
        <w:spacing w:line="360" w:lineRule="auto"/>
      </w:pPr>
      <w:r>
        <w:t>Each waste stream is subject to a documented waste acceptance procedure, including review of source, treatment history, chemical characteristics, and any contaminants of concern. Non-conforming or unauthorised wastes are rejected.</w:t>
      </w:r>
    </w:p>
    <w:p w14:paraId="7870F432" w14:textId="6A8A87BE" w:rsidR="008753E8" w:rsidRDefault="008753E8" w:rsidP="001B63FB">
      <w:pPr>
        <w:pStyle w:val="Heading2"/>
      </w:pPr>
      <w:bookmarkStart w:id="11" w:name="_Toc222473759"/>
      <w:r>
        <w:t xml:space="preserve">Liming </w:t>
      </w:r>
      <w:r w:rsidR="001B63FB">
        <w:t>process description</w:t>
      </w:r>
      <w:bookmarkEnd w:id="11"/>
    </w:p>
    <w:p w14:paraId="7B84B3CB" w14:textId="77777777" w:rsidR="008753E8" w:rsidRDefault="008753E8" w:rsidP="008753E8">
      <w:pPr>
        <w:spacing w:line="360" w:lineRule="auto"/>
      </w:pPr>
      <w:r>
        <w:t>The liming process involves the controlled addition of alkaline reagent to biosolids using mechanical dosing and mixing equipment. The process typically comprises:</w:t>
      </w:r>
    </w:p>
    <w:p w14:paraId="6BBACB66" w14:textId="77777777" w:rsidR="008753E8" w:rsidRDefault="008753E8" w:rsidP="00232361">
      <w:pPr>
        <w:pStyle w:val="ListParagraph"/>
        <w:numPr>
          <w:ilvl w:val="0"/>
          <w:numId w:val="7"/>
        </w:numPr>
        <w:spacing w:line="360" w:lineRule="auto"/>
      </w:pPr>
      <w:r>
        <w:t>Reception and verification of incoming biosolids.</w:t>
      </w:r>
    </w:p>
    <w:p w14:paraId="18544DF7" w14:textId="77777777" w:rsidR="008753E8" w:rsidRDefault="008753E8" w:rsidP="00232361">
      <w:pPr>
        <w:pStyle w:val="ListParagraph"/>
        <w:numPr>
          <w:ilvl w:val="0"/>
          <w:numId w:val="7"/>
        </w:numPr>
        <w:spacing w:line="360" w:lineRule="auto"/>
      </w:pPr>
      <w:r>
        <w:t>Metered addition of lime, based on sludge dry solids content and process requirements.</w:t>
      </w:r>
    </w:p>
    <w:p w14:paraId="387D7BE7" w14:textId="4DB2842C" w:rsidR="008753E8" w:rsidRDefault="008753E8" w:rsidP="00232361">
      <w:pPr>
        <w:pStyle w:val="ListParagraph"/>
        <w:numPr>
          <w:ilvl w:val="0"/>
          <w:numId w:val="7"/>
        </w:numPr>
        <w:spacing w:line="360" w:lineRule="auto"/>
      </w:pPr>
      <w:r>
        <w:t>Mechanical mixing to ensure homogeneous distribution of lime throughout the sludge.</w:t>
      </w:r>
    </w:p>
    <w:p w14:paraId="4107257C" w14:textId="2FB41B95" w:rsidR="008753E8" w:rsidRDefault="008753E8" w:rsidP="00232361">
      <w:pPr>
        <w:pStyle w:val="ListParagraph"/>
        <w:numPr>
          <w:ilvl w:val="0"/>
          <w:numId w:val="7"/>
        </w:numPr>
        <w:spacing w:line="360" w:lineRule="auto"/>
      </w:pPr>
      <w:r>
        <w:t xml:space="preserve">Reaction phase, during which pH is elevated (typically </w:t>
      </w:r>
      <w:r w:rsidRPr="001B63FB">
        <w:rPr>
          <w:rFonts w:ascii="Cambria Math" w:hAnsi="Cambria Math" w:cs="Cambria Math"/>
        </w:rPr>
        <w:t>≥</w:t>
      </w:r>
      <w:r>
        <w:t>1</w:t>
      </w:r>
      <w:r w:rsidR="00146234">
        <w:t>1.5</w:t>
      </w:r>
      <w:proofErr w:type="gramStart"/>
      <w:r>
        <w:t>)</w:t>
      </w:r>
      <w:proofErr w:type="gramEnd"/>
      <w:r>
        <w:t xml:space="preserve"> and temperature increases due to exothermic reactions.</w:t>
      </w:r>
    </w:p>
    <w:p w14:paraId="0E202D0E" w14:textId="77777777" w:rsidR="008753E8" w:rsidRDefault="008753E8" w:rsidP="00232361">
      <w:pPr>
        <w:pStyle w:val="ListParagraph"/>
        <w:numPr>
          <w:ilvl w:val="0"/>
          <w:numId w:val="7"/>
        </w:numPr>
        <w:spacing w:line="360" w:lineRule="auto"/>
      </w:pPr>
      <w:r>
        <w:t>Verification monitoring, confirming achievement of target pH and residence time.</w:t>
      </w:r>
    </w:p>
    <w:p w14:paraId="1054B3D0" w14:textId="77777777" w:rsidR="008753E8" w:rsidRDefault="008753E8" w:rsidP="00232361">
      <w:pPr>
        <w:pStyle w:val="ListParagraph"/>
        <w:numPr>
          <w:ilvl w:val="0"/>
          <w:numId w:val="7"/>
        </w:numPr>
        <w:spacing w:line="360" w:lineRule="auto"/>
      </w:pPr>
      <w:r>
        <w:t xml:space="preserve">Process control parameters (lime addition rate, mixing time, pH) are defined within the </w:t>
      </w:r>
      <w:r w:rsidRPr="006127DC">
        <w:t>OMP and supported by</w:t>
      </w:r>
      <w:r>
        <w:t xml:space="preserve"> operational records.</w:t>
      </w:r>
    </w:p>
    <w:p w14:paraId="636CAE90" w14:textId="62C5D693" w:rsidR="008753E8" w:rsidRDefault="008753E8" w:rsidP="00C1068D">
      <w:pPr>
        <w:pStyle w:val="Heading2"/>
      </w:pPr>
      <w:bookmarkStart w:id="12" w:name="_Toc222473760"/>
      <w:r>
        <w:lastRenderedPageBreak/>
        <w:t xml:space="preserve">Process </w:t>
      </w:r>
      <w:r w:rsidR="00C1068D">
        <w:t>control and monitoring</w:t>
      </w:r>
      <w:bookmarkEnd w:id="12"/>
    </w:p>
    <w:p w14:paraId="358491DF" w14:textId="77777777" w:rsidR="008753E8" w:rsidRDefault="008753E8" w:rsidP="008753E8">
      <w:pPr>
        <w:spacing w:line="360" w:lineRule="auto"/>
      </w:pPr>
      <w:r>
        <w:t>Effective control of the liming process is achieved through:</w:t>
      </w:r>
    </w:p>
    <w:p w14:paraId="69236D4D" w14:textId="77777777" w:rsidR="008753E8" w:rsidRDefault="008753E8" w:rsidP="00232361">
      <w:pPr>
        <w:pStyle w:val="ListParagraph"/>
        <w:numPr>
          <w:ilvl w:val="0"/>
          <w:numId w:val="8"/>
        </w:numPr>
        <w:spacing w:line="360" w:lineRule="auto"/>
      </w:pPr>
      <w:r>
        <w:t>Routine measurement and recording of treated biosolids pH.</w:t>
      </w:r>
    </w:p>
    <w:p w14:paraId="1B706D4D" w14:textId="77777777" w:rsidR="008753E8" w:rsidRDefault="008753E8" w:rsidP="00232361">
      <w:pPr>
        <w:pStyle w:val="ListParagraph"/>
        <w:numPr>
          <w:ilvl w:val="0"/>
          <w:numId w:val="8"/>
        </w:numPr>
        <w:spacing w:line="360" w:lineRule="auto"/>
      </w:pPr>
      <w:r w:rsidRPr="000D2613">
        <w:t>Periodic verification of temperature and residence time, where applicable.</w:t>
      </w:r>
    </w:p>
    <w:p w14:paraId="31CE080A" w14:textId="27240F14" w:rsidR="000D26AC" w:rsidRPr="000D2613" w:rsidRDefault="000D26AC" w:rsidP="000D26AC">
      <w:pPr>
        <w:pStyle w:val="ListParagraph"/>
        <w:numPr>
          <w:ilvl w:val="0"/>
          <w:numId w:val="8"/>
        </w:numPr>
        <w:spacing w:line="360" w:lineRule="auto"/>
      </w:pPr>
      <w:r w:rsidRPr="008E6B24">
        <w:t>The site-specific HACCP as required by the Biosolids Assurance Scheme.</w:t>
      </w:r>
    </w:p>
    <w:p w14:paraId="6F3C5775" w14:textId="77777777" w:rsidR="008753E8" w:rsidRDefault="008753E8" w:rsidP="00232361">
      <w:pPr>
        <w:pStyle w:val="ListParagraph"/>
        <w:numPr>
          <w:ilvl w:val="0"/>
          <w:numId w:val="8"/>
        </w:numPr>
        <w:spacing w:line="360" w:lineRule="auto"/>
      </w:pPr>
      <w:r>
        <w:t>Visual inspection of mixing quality and material consistency.</w:t>
      </w:r>
    </w:p>
    <w:p w14:paraId="47EB356F" w14:textId="77777777" w:rsidR="008753E8" w:rsidRDefault="008753E8" w:rsidP="00232361">
      <w:pPr>
        <w:pStyle w:val="ListParagraph"/>
        <w:numPr>
          <w:ilvl w:val="0"/>
          <w:numId w:val="8"/>
        </w:numPr>
        <w:spacing w:line="360" w:lineRule="auto"/>
      </w:pPr>
      <w:r>
        <w:t>Calibration and maintenance of dosing and monitoring equipment.</w:t>
      </w:r>
    </w:p>
    <w:p w14:paraId="7D804B9E" w14:textId="77777777" w:rsidR="008753E8" w:rsidRDefault="008753E8" w:rsidP="00232361">
      <w:pPr>
        <w:pStyle w:val="ListParagraph"/>
        <w:numPr>
          <w:ilvl w:val="0"/>
          <w:numId w:val="8"/>
        </w:numPr>
        <w:spacing w:line="360" w:lineRule="auto"/>
      </w:pPr>
      <w:r>
        <w:t>All monitoring results are recorded and retained to demonstrate compliance with permit conditions and operational standards.</w:t>
      </w:r>
    </w:p>
    <w:p w14:paraId="1D9AF493" w14:textId="31613901" w:rsidR="008753E8" w:rsidRDefault="008753E8" w:rsidP="002F1EDE">
      <w:pPr>
        <w:pStyle w:val="Heading2"/>
      </w:pPr>
      <w:bookmarkStart w:id="13" w:name="_Toc222473761"/>
      <w:r>
        <w:t xml:space="preserve">Environmental </w:t>
      </w:r>
      <w:r w:rsidR="002F1EDE">
        <w:t>risk controls</w:t>
      </w:r>
      <w:bookmarkEnd w:id="13"/>
    </w:p>
    <w:p w14:paraId="5CA57F9F" w14:textId="57F9EFCB" w:rsidR="008753E8" w:rsidRPr="00BA65C2" w:rsidRDefault="008753E8" w:rsidP="008753E8">
      <w:pPr>
        <w:spacing w:line="360" w:lineRule="auto"/>
        <w:rPr>
          <w:u w:val="single"/>
        </w:rPr>
      </w:pPr>
      <w:r w:rsidRPr="00BA65C2">
        <w:rPr>
          <w:u w:val="single"/>
        </w:rPr>
        <w:t xml:space="preserve">Odour </w:t>
      </w:r>
      <w:r w:rsidR="002F1EDE" w:rsidRPr="00BA65C2">
        <w:rPr>
          <w:u w:val="single"/>
        </w:rPr>
        <w:t>management</w:t>
      </w:r>
    </w:p>
    <w:p w14:paraId="17C9EAC2" w14:textId="77777777" w:rsidR="008753E8" w:rsidRDefault="008753E8" w:rsidP="008753E8">
      <w:pPr>
        <w:spacing w:line="360" w:lineRule="auto"/>
      </w:pPr>
      <w:r>
        <w:t>Odour is controlled through rapid stabilisation of biosolids via liming, minimisation of open handling, and prompt transfer to storage or onward use. Activities are managed to avoid prolonged exposure of untreated material.</w:t>
      </w:r>
    </w:p>
    <w:p w14:paraId="01B2EFA5" w14:textId="23F0FE6D" w:rsidR="008753E8" w:rsidRPr="00BA65C2" w:rsidRDefault="008753E8" w:rsidP="008753E8">
      <w:pPr>
        <w:spacing w:line="360" w:lineRule="auto"/>
        <w:rPr>
          <w:u w:val="single"/>
        </w:rPr>
      </w:pPr>
      <w:r w:rsidRPr="00BA65C2">
        <w:rPr>
          <w:u w:val="single"/>
        </w:rPr>
        <w:t xml:space="preserve">Dust and </w:t>
      </w:r>
      <w:r w:rsidR="00BA65C2" w:rsidRPr="00BA65C2">
        <w:rPr>
          <w:u w:val="single"/>
        </w:rPr>
        <w:t>emissions</w:t>
      </w:r>
    </w:p>
    <w:p w14:paraId="46611FB8" w14:textId="76340996" w:rsidR="008753E8" w:rsidRDefault="008753E8" w:rsidP="008753E8">
      <w:pPr>
        <w:spacing w:line="360" w:lineRule="auto"/>
      </w:pPr>
      <w:r>
        <w:t>Dust from lime handling is controlled through enclosed delivery systems and appropriate personal protective equipment (PPE). The site layout minimises wind exposure and fugitive emissions.</w:t>
      </w:r>
    </w:p>
    <w:p w14:paraId="0F5905E1" w14:textId="49AD93F3" w:rsidR="008753E8" w:rsidRPr="00DB188C" w:rsidRDefault="008753E8" w:rsidP="008753E8">
      <w:pPr>
        <w:spacing w:line="360" w:lineRule="auto"/>
        <w:rPr>
          <w:u w:val="single"/>
        </w:rPr>
      </w:pPr>
      <w:r w:rsidRPr="00DB188C">
        <w:rPr>
          <w:u w:val="single"/>
        </w:rPr>
        <w:t xml:space="preserve">Leachate and </w:t>
      </w:r>
      <w:r w:rsidR="00BA65C2" w:rsidRPr="00DB188C">
        <w:rPr>
          <w:u w:val="single"/>
        </w:rPr>
        <w:t>runoff</w:t>
      </w:r>
    </w:p>
    <w:p w14:paraId="6149E60E" w14:textId="7F3B399D" w:rsidR="008753E8" w:rsidRDefault="008753E8" w:rsidP="008753E8">
      <w:pPr>
        <w:spacing w:line="360" w:lineRule="auto"/>
      </w:pPr>
      <w:r>
        <w:t>The process is designed to minimise free liquids. Any liquids generated are contained within impermeable areas and managed in accordance with site drainage controls.</w:t>
      </w:r>
    </w:p>
    <w:p w14:paraId="33A5B28A" w14:textId="56A3A397" w:rsidR="008753E8" w:rsidRPr="00DB188C" w:rsidRDefault="008753E8" w:rsidP="008753E8">
      <w:pPr>
        <w:spacing w:line="360" w:lineRule="auto"/>
        <w:rPr>
          <w:u w:val="single"/>
        </w:rPr>
      </w:pPr>
      <w:r w:rsidRPr="00DB188C">
        <w:rPr>
          <w:u w:val="single"/>
        </w:rPr>
        <w:t xml:space="preserve">Noise and </w:t>
      </w:r>
      <w:r w:rsidR="00DB188C" w:rsidRPr="00DB188C">
        <w:rPr>
          <w:u w:val="single"/>
        </w:rPr>
        <w:t>visual impact</w:t>
      </w:r>
    </w:p>
    <w:p w14:paraId="1BED9D2C" w14:textId="77777777" w:rsidR="008753E8" w:rsidRDefault="008753E8" w:rsidP="008753E8">
      <w:pPr>
        <w:spacing w:line="360" w:lineRule="auto"/>
      </w:pPr>
      <w:r>
        <w:t>Plant and equipment are maintained to reduce noise emissions, with operational hours and activity locations selected to minimise off-site impacts.</w:t>
      </w:r>
    </w:p>
    <w:p w14:paraId="4D14F505" w14:textId="741C7CF0" w:rsidR="008753E8" w:rsidRPr="00DB188C" w:rsidRDefault="008753E8" w:rsidP="008753E8">
      <w:pPr>
        <w:spacing w:line="360" w:lineRule="auto"/>
        <w:rPr>
          <w:u w:val="single"/>
        </w:rPr>
      </w:pPr>
      <w:r w:rsidRPr="00DB188C">
        <w:rPr>
          <w:u w:val="single"/>
        </w:rPr>
        <w:t xml:space="preserve">Storage and </w:t>
      </w:r>
      <w:r w:rsidR="00DB188C" w:rsidRPr="00DB188C">
        <w:rPr>
          <w:u w:val="single"/>
        </w:rPr>
        <w:t>material handling</w:t>
      </w:r>
    </w:p>
    <w:p w14:paraId="3DB1AA3D" w14:textId="77777777" w:rsidR="008753E8" w:rsidRDefault="008753E8" w:rsidP="008753E8">
      <w:pPr>
        <w:spacing w:line="360" w:lineRule="auto"/>
      </w:pPr>
      <w:r>
        <w:t>Treated biosolids are stored only within designated areas and for durations consistent with operational need. Storage arrangements ensure:</w:t>
      </w:r>
    </w:p>
    <w:p w14:paraId="248B2B06" w14:textId="77777777" w:rsidR="008753E8" w:rsidRDefault="008753E8" w:rsidP="00232361">
      <w:pPr>
        <w:pStyle w:val="ListParagraph"/>
        <w:numPr>
          <w:ilvl w:val="0"/>
          <w:numId w:val="9"/>
        </w:numPr>
        <w:spacing w:line="360" w:lineRule="auto"/>
      </w:pPr>
      <w:r>
        <w:t>Continued containment and stability of material.</w:t>
      </w:r>
    </w:p>
    <w:p w14:paraId="790F93DB" w14:textId="77777777" w:rsidR="008753E8" w:rsidRDefault="008753E8" w:rsidP="00232361">
      <w:pPr>
        <w:pStyle w:val="ListParagraph"/>
        <w:numPr>
          <w:ilvl w:val="0"/>
          <w:numId w:val="9"/>
        </w:numPr>
        <w:spacing w:line="360" w:lineRule="auto"/>
      </w:pPr>
      <w:r>
        <w:lastRenderedPageBreak/>
        <w:t>Maintenance of alkaline conditions.</w:t>
      </w:r>
    </w:p>
    <w:p w14:paraId="7F6E7B6A" w14:textId="77777777" w:rsidR="008753E8" w:rsidRDefault="008753E8" w:rsidP="00232361">
      <w:pPr>
        <w:pStyle w:val="ListParagraph"/>
        <w:numPr>
          <w:ilvl w:val="0"/>
          <w:numId w:val="9"/>
        </w:numPr>
        <w:spacing w:line="360" w:lineRule="auto"/>
      </w:pPr>
      <w:r>
        <w:t>Prevention of cross-contamination with untreated wastes.</w:t>
      </w:r>
    </w:p>
    <w:p w14:paraId="2091F285" w14:textId="77777777" w:rsidR="008753E8" w:rsidRDefault="008753E8" w:rsidP="00232361">
      <w:pPr>
        <w:pStyle w:val="ListParagraph"/>
        <w:numPr>
          <w:ilvl w:val="0"/>
          <w:numId w:val="9"/>
        </w:numPr>
        <w:spacing w:line="360" w:lineRule="auto"/>
      </w:pPr>
      <w:r>
        <w:t>Stock rotation and capacity limits are defined within the OMP.</w:t>
      </w:r>
    </w:p>
    <w:p w14:paraId="31CD32A6" w14:textId="54B3F7F3" w:rsidR="008753E8" w:rsidRPr="00DB188C" w:rsidRDefault="008753E8" w:rsidP="008753E8">
      <w:pPr>
        <w:spacing w:line="360" w:lineRule="auto"/>
        <w:rPr>
          <w:u w:val="single"/>
        </w:rPr>
      </w:pPr>
      <w:r w:rsidRPr="00DB188C">
        <w:rPr>
          <w:u w:val="single"/>
        </w:rPr>
        <w:t xml:space="preserve">Product </w:t>
      </w:r>
      <w:r w:rsidR="00DB188C" w:rsidRPr="00DB188C">
        <w:rPr>
          <w:u w:val="single"/>
        </w:rPr>
        <w:t>quality and compliance</w:t>
      </w:r>
    </w:p>
    <w:p w14:paraId="7355C00E" w14:textId="77777777" w:rsidR="008753E8" w:rsidRDefault="008753E8" w:rsidP="008753E8">
      <w:pPr>
        <w:spacing w:line="360" w:lineRule="auto"/>
      </w:pPr>
      <w:r>
        <w:t>Limed biosolids are assessed to confirm that treatment objectives have been met prior to recovery. Where material is destined for agricultural use, deployment is controlled under:</w:t>
      </w:r>
    </w:p>
    <w:p w14:paraId="4A43DEDE" w14:textId="77777777" w:rsidR="008753E8" w:rsidRDefault="008753E8" w:rsidP="00232361">
      <w:pPr>
        <w:pStyle w:val="ListParagraph"/>
        <w:numPr>
          <w:ilvl w:val="0"/>
          <w:numId w:val="10"/>
        </w:numPr>
        <w:spacing w:line="360" w:lineRule="auto"/>
      </w:pPr>
      <w:r>
        <w:t>The Sludge (Use in Agriculture) Regulations.</w:t>
      </w:r>
    </w:p>
    <w:p w14:paraId="61584C00" w14:textId="77777777" w:rsidR="008753E8" w:rsidRDefault="008753E8" w:rsidP="00232361">
      <w:pPr>
        <w:pStyle w:val="ListParagraph"/>
        <w:numPr>
          <w:ilvl w:val="0"/>
          <w:numId w:val="10"/>
        </w:numPr>
        <w:spacing w:line="360" w:lineRule="auto"/>
      </w:pPr>
      <w:r>
        <w:t>Relevant landspreading permits or exemptions.</w:t>
      </w:r>
    </w:p>
    <w:p w14:paraId="2C3DCB18" w14:textId="77777777" w:rsidR="008753E8" w:rsidRDefault="008753E8" w:rsidP="00232361">
      <w:pPr>
        <w:pStyle w:val="ListParagraph"/>
        <w:numPr>
          <w:ilvl w:val="0"/>
          <w:numId w:val="10"/>
        </w:numPr>
        <w:spacing w:line="360" w:lineRule="auto"/>
      </w:pPr>
      <w:r>
        <w:t>Nutrient management planning and soil protection requirements.</w:t>
      </w:r>
    </w:p>
    <w:p w14:paraId="2F85427A" w14:textId="7B9415F4" w:rsidR="008753E8" w:rsidRDefault="008753E8" w:rsidP="00232361">
      <w:pPr>
        <w:pStyle w:val="ListParagraph"/>
        <w:numPr>
          <w:ilvl w:val="0"/>
          <w:numId w:val="10"/>
        </w:numPr>
        <w:spacing w:line="360" w:lineRule="auto"/>
      </w:pPr>
      <w:r>
        <w:t>The operator maintains records demonstrating that treated biosolids are suitable for their intended recovery route.</w:t>
      </w:r>
    </w:p>
    <w:p w14:paraId="049AF921" w14:textId="79A44E7E" w:rsidR="008753E8" w:rsidRPr="00CD61AC" w:rsidRDefault="008753E8" w:rsidP="008753E8">
      <w:pPr>
        <w:spacing w:line="360" w:lineRule="auto"/>
        <w:rPr>
          <w:u w:val="single"/>
        </w:rPr>
      </w:pPr>
      <w:r w:rsidRPr="00CD61AC">
        <w:rPr>
          <w:u w:val="single"/>
        </w:rPr>
        <w:t xml:space="preserve">Management </w:t>
      </w:r>
      <w:r w:rsidR="00CD61AC" w:rsidRPr="00CD61AC">
        <w:rPr>
          <w:u w:val="single"/>
        </w:rPr>
        <w:t>systems and competence</w:t>
      </w:r>
    </w:p>
    <w:p w14:paraId="5E5FAF34" w14:textId="77777777" w:rsidR="008753E8" w:rsidRDefault="008753E8" w:rsidP="008753E8">
      <w:pPr>
        <w:spacing w:line="360" w:lineRule="auto"/>
      </w:pPr>
      <w:r>
        <w:t>The site operates under a documented management system that includes:</w:t>
      </w:r>
    </w:p>
    <w:p w14:paraId="4FEF3722" w14:textId="77777777" w:rsidR="008753E8" w:rsidRDefault="008753E8" w:rsidP="00232361">
      <w:pPr>
        <w:pStyle w:val="ListParagraph"/>
        <w:numPr>
          <w:ilvl w:val="0"/>
          <w:numId w:val="11"/>
        </w:numPr>
        <w:spacing w:line="360" w:lineRule="auto"/>
      </w:pPr>
      <w:r>
        <w:t>Defined roles and responsibilities for site staff.</w:t>
      </w:r>
    </w:p>
    <w:p w14:paraId="007F7329" w14:textId="77777777" w:rsidR="008753E8" w:rsidRDefault="008753E8" w:rsidP="00232361">
      <w:pPr>
        <w:pStyle w:val="ListParagraph"/>
        <w:numPr>
          <w:ilvl w:val="0"/>
          <w:numId w:val="11"/>
        </w:numPr>
        <w:spacing w:line="360" w:lineRule="auto"/>
      </w:pPr>
      <w:r>
        <w:t>Training in waste handling, liming operations, and environmental protection.</w:t>
      </w:r>
    </w:p>
    <w:p w14:paraId="0518BB68" w14:textId="77777777" w:rsidR="008753E8" w:rsidRDefault="008753E8" w:rsidP="00232361">
      <w:pPr>
        <w:pStyle w:val="ListParagraph"/>
        <w:numPr>
          <w:ilvl w:val="0"/>
          <w:numId w:val="11"/>
        </w:numPr>
        <w:spacing w:line="360" w:lineRule="auto"/>
      </w:pPr>
      <w:r>
        <w:t>Procedures for normal operations, maintenance, and abnormal events.</w:t>
      </w:r>
    </w:p>
    <w:p w14:paraId="6D610C95" w14:textId="77777777" w:rsidR="008753E8" w:rsidRDefault="008753E8" w:rsidP="00232361">
      <w:pPr>
        <w:pStyle w:val="ListParagraph"/>
        <w:numPr>
          <w:ilvl w:val="0"/>
          <w:numId w:val="11"/>
        </w:numPr>
        <w:spacing w:line="360" w:lineRule="auto"/>
      </w:pPr>
      <w:r>
        <w:t>Competence is maintained through refresher training and supervision.</w:t>
      </w:r>
    </w:p>
    <w:p w14:paraId="2FDBB582" w14:textId="6806534F" w:rsidR="008753E8" w:rsidRPr="00CD61AC" w:rsidRDefault="008753E8" w:rsidP="008753E8">
      <w:pPr>
        <w:spacing w:line="360" w:lineRule="auto"/>
        <w:rPr>
          <w:u w:val="single"/>
        </w:rPr>
      </w:pPr>
      <w:r w:rsidRPr="00CD61AC">
        <w:rPr>
          <w:u w:val="single"/>
        </w:rPr>
        <w:t xml:space="preserve">Incident and </w:t>
      </w:r>
      <w:r w:rsidR="00CD61AC" w:rsidRPr="00CD61AC">
        <w:rPr>
          <w:u w:val="single"/>
        </w:rPr>
        <w:t>contingency management</w:t>
      </w:r>
    </w:p>
    <w:p w14:paraId="148E875C" w14:textId="77777777" w:rsidR="008753E8" w:rsidRDefault="008753E8" w:rsidP="008753E8">
      <w:pPr>
        <w:spacing w:line="360" w:lineRule="auto"/>
      </w:pPr>
      <w:r>
        <w:t>The OMP includes provisions for managing foreseeable incidents, such as:</w:t>
      </w:r>
    </w:p>
    <w:p w14:paraId="7BF10FE2" w14:textId="77777777" w:rsidR="008753E8" w:rsidRDefault="008753E8" w:rsidP="00232361">
      <w:pPr>
        <w:pStyle w:val="ListParagraph"/>
        <w:numPr>
          <w:ilvl w:val="0"/>
          <w:numId w:val="12"/>
        </w:numPr>
        <w:spacing w:line="360" w:lineRule="auto"/>
      </w:pPr>
      <w:r>
        <w:t>Equipment failure.</w:t>
      </w:r>
    </w:p>
    <w:p w14:paraId="68489C38" w14:textId="77777777" w:rsidR="008753E8" w:rsidRDefault="008753E8" w:rsidP="00232361">
      <w:pPr>
        <w:pStyle w:val="ListParagraph"/>
        <w:numPr>
          <w:ilvl w:val="0"/>
          <w:numId w:val="12"/>
        </w:numPr>
        <w:spacing w:line="360" w:lineRule="auto"/>
      </w:pPr>
      <w:r>
        <w:t>Spillage of biosolids or lime.</w:t>
      </w:r>
    </w:p>
    <w:p w14:paraId="7A55F16C" w14:textId="77777777" w:rsidR="008753E8" w:rsidRDefault="008753E8" w:rsidP="00232361">
      <w:pPr>
        <w:pStyle w:val="ListParagraph"/>
        <w:numPr>
          <w:ilvl w:val="0"/>
          <w:numId w:val="12"/>
        </w:numPr>
        <w:spacing w:line="360" w:lineRule="auto"/>
      </w:pPr>
      <w:r>
        <w:t>Non-conforming waste deliveries.</w:t>
      </w:r>
    </w:p>
    <w:p w14:paraId="18A8CB68" w14:textId="77777777" w:rsidR="008753E8" w:rsidRDefault="008753E8" w:rsidP="00232361">
      <w:pPr>
        <w:pStyle w:val="ListParagraph"/>
        <w:numPr>
          <w:ilvl w:val="0"/>
          <w:numId w:val="12"/>
        </w:numPr>
        <w:spacing w:line="360" w:lineRule="auto"/>
      </w:pPr>
      <w:r>
        <w:t>Adverse weather conditions.</w:t>
      </w:r>
    </w:p>
    <w:p w14:paraId="179F31E2" w14:textId="0D366C54" w:rsidR="008753E8" w:rsidRDefault="008753E8" w:rsidP="008753E8">
      <w:pPr>
        <w:spacing w:line="360" w:lineRule="auto"/>
      </w:pPr>
      <w:r>
        <w:t xml:space="preserve">Contingency measures are designed to </w:t>
      </w:r>
      <w:r w:rsidR="00CD61AC">
        <w:t>always maintain environmental protection and regulatory compliance</w:t>
      </w:r>
      <w:r>
        <w:t>.</w:t>
      </w:r>
    </w:p>
    <w:p w14:paraId="07F77758" w14:textId="54CEFD08" w:rsidR="008753E8" w:rsidRPr="00CD61AC" w:rsidRDefault="008753E8" w:rsidP="008753E8">
      <w:pPr>
        <w:spacing w:line="360" w:lineRule="auto"/>
        <w:rPr>
          <w:u w:val="single"/>
        </w:rPr>
      </w:pPr>
      <w:r w:rsidRPr="00CD61AC">
        <w:rPr>
          <w:u w:val="single"/>
        </w:rPr>
        <w:t xml:space="preserve">Record </w:t>
      </w:r>
      <w:r w:rsidR="00CD61AC" w:rsidRPr="00CD61AC">
        <w:rPr>
          <w:u w:val="single"/>
        </w:rPr>
        <w:t>keeping and review</w:t>
      </w:r>
    </w:p>
    <w:p w14:paraId="71C97EC9" w14:textId="09F9DA99" w:rsidR="00C40E52" w:rsidRDefault="008753E8" w:rsidP="008753E8">
      <w:pPr>
        <w:spacing w:line="360" w:lineRule="auto"/>
      </w:pPr>
      <w:r>
        <w:lastRenderedPageBreak/>
        <w:t>Operational records include waste transfer documentation, monitoring data, maintenance logs, and incident reports. The OMP is reviewed periodically and updated to reflect changes in operations, regulation, or best practice.</w:t>
      </w:r>
    </w:p>
    <w:p w14:paraId="46E0CE8A" w14:textId="771C5FE1" w:rsidR="0016644A" w:rsidRDefault="0016644A" w:rsidP="0016644A">
      <w:pPr>
        <w:pStyle w:val="Heading2"/>
      </w:pPr>
      <w:bookmarkStart w:id="14" w:name="_Toc222473762"/>
      <w:r>
        <w:t>Responsibility for the O</w:t>
      </w:r>
      <w:r w:rsidR="009C39A0">
        <w:t xml:space="preserve">dour </w:t>
      </w:r>
      <w:r>
        <w:t>M</w:t>
      </w:r>
      <w:r w:rsidR="009C39A0">
        <w:t xml:space="preserve">anagement </w:t>
      </w:r>
      <w:r>
        <w:t>P</w:t>
      </w:r>
      <w:r w:rsidR="009C39A0">
        <w:t>lan</w:t>
      </w:r>
      <w:r>
        <w:t xml:space="preserve"> and training</w:t>
      </w:r>
      <w:bookmarkEnd w:id="14"/>
    </w:p>
    <w:p w14:paraId="7417B3B7" w14:textId="44EA51ED" w:rsidR="0016644A" w:rsidRDefault="0016644A" w:rsidP="0016644A">
      <w:pPr>
        <w:spacing w:line="360" w:lineRule="auto"/>
      </w:pPr>
      <w:r>
        <w:t>Overall responsibility for the preparation, implementation, and ongoing effectiveness of this O</w:t>
      </w:r>
      <w:r w:rsidR="00314531">
        <w:t xml:space="preserve">dour </w:t>
      </w:r>
      <w:r>
        <w:t>M</w:t>
      </w:r>
      <w:r w:rsidR="00314531">
        <w:t xml:space="preserve">anagement </w:t>
      </w:r>
      <w:r>
        <w:t>P</w:t>
      </w:r>
      <w:r w:rsidR="00314531">
        <w:t>lan (OMP)</w:t>
      </w:r>
      <w:r>
        <w:t xml:space="preserve"> rests with the Site Manager.</w:t>
      </w:r>
    </w:p>
    <w:p w14:paraId="28C9931E" w14:textId="77777777" w:rsidR="0016644A" w:rsidRDefault="0016644A" w:rsidP="0016644A">
      <w:pPr>
        <w:spacing w:line="360" w:lineRule="auto"/>
      </w:pPr>
      <w:r>
        <w:t>The Site Manager is responsible for:</w:t>
      </w:r>
    </w:p>
    <w:p w14:paraId="059CC681" w14:textId="77777777" w:rsidR="0016644A" w:rsidRDefault="0016644A" w:rsidP="00232361">
      <w:pPr>
        <w:pStyle w:val="ListParagraph"/>
        <w:numPr>
          <w:ilvl w:val="0"/>
          <w:numId w:val="13"/>
        </w:numPr>
        <w:spacing w:line="360" w:lineRule="auto"/>
      </w:pPr>
      <w:r>
        <w:t>Ensuring the OMP is implemented in full during site operations.</w:t>
      </w:r>
    </w:p>
    <w:p w14:paraId="167D216D" w14:textId="77777777" w:rsidR="0016644A" w:rsidRDefault="0016644A" w:rsidP="00232361">
      <w:pPr>
        <w:pStyle w:val="ListParagraph"/>
        <w:numPr>
          <w:ilvl w:val="0"/>
          <w:numId w:val="13"/>
        </w:numPr>
        <w:spacing w:line="360" w:lineRule="auto"/>
      </w:pPr>
      <w:r>
        <w:t>Ensuring that all site personnel involved in biosolids reception, liming, handling, storage, and dispatch are trained and competent to undertake their duties.</w:t>
      </w:r>
    </w:p>
    <w:p w14:paraId="70E64686" w14:textId="77777777" w:rsidR="0016644A" w:rsidRDefault="0016644A" w:rsidP="00232361">
      <w:pPr>
        <w:pStyle w:val="ListParagraph"/>
        <w:numPr>
          <w:ilvl w:val="0"/>
          <w:numId w:val="13"/>
        </w:numPr>
        <w:spacing w:line="360" w:lineRule="auto"/>
      </w:pPr>
      <w:r>
        <w:t>Reviewing operational performance and initiating updates to the OMP where required.</w:t>
      </w:r>
    </w:p>
    <w:p w14:paraId="3C4A7071" w14:textId="77777777" w:rsidR="0016644A" w:rsidRDefault="0016644A" w:rsidP="0016644A">
      <w:pPr>
        <w:spacing w:line="360" w:lineRule="auto"/>
      </w:pPr>
      <w:r>
        <w:t>Day-to-day compliance with the OMP is supported by the Site Supervisor, who is responsible for supervising operational activities and verifying that procedures are followed on site.</w:t>
      </w:r>
    </w:p>
    <w:p w14:paraId="3C70AD63" w14:textId="56B3D562" w:rsidR="0016644A" w:rsidRDefault="0016644A" w:rsidP="0016644A">
      <w:pPr>
        <w:spacing w:line="360" w:lineRule="auto"/>
      </w:pPr>
      <w:r>
        <w:t xml:space="preserve">This allocation of responsibility satisfies the intent of Appropriate </w:t>
      </w:r>
      <w:r w:rsidRPr="001326FE">
        <w:t xml:space="preserve">Measures </w:t>
      </w:r>
      <w:r w:rsidR="00314531" w:rsidRPr="001326FE">
        <w:t>(</w:t>
      </w:r>
      <w:r w:rsidRPr="001326FE">
        <w:t>AM</w:t>
      </w:r>
      <w:r w:rsidR="00314531" w:rsidRPr="001326FE">
        <w:t>)</w:t>
      </w:r>
      <w:r w:rsidRPr="001326FE">
        <w:t xml:space="preserve"> </w:t>
      </w:r>
      <w:r w:rsidR="00062808">
        <w:t>5</w:t>
      </w:r>
      <w:r w:rsidRPr="001326FE">
        <w:t>.1–</w:t>
      </w:r>
      <w:r w:rsidR="00062808">
        <w:t>5.3</w:t>
      </w:r>
      <w:r>
        <w:t xml:space="preserve"> regarding defined management roles and competence.</w:t>
      </w:r>
    </w:p>
    <w:p w14:paraId="47DAF335" w14:textId="3B1EE267" w:rsidR="0016644A" w:rsidRDefault="0020345E" w:rsidP="00146234">
      <w:pPr>
        <w:spacing w:line="360" w:lineRule="auto"/>
      </w:pPr>
      <w:r>
        <w:t xml:space="preserve"> </w:t>
      </w:r>
      <w:r w:rsidR="0016644A">
        <w:t xml:space="preserve">Location and </w:t>
      </w:r>
      <w:r w:rsidR="00A77FE6">
        <w:t xml:space="preserve">availability </w:t>
      </w:r>
      <w:r w:rsidR="0016644A">
        <w:t>of the OMP</w:t>
      </w:r>
    </w:p>
    <w:p w14:paraId="6F895F01" w14:textId="07A4E32A" w:rsidR="0016644A" w:rsidRDefault="0016644A" w:rsidP="0016644A">
      <w:pPr>
        <w:spacing w:line="360" w:lineRule="auto"/>
      </w:pPr>
      <w:r>
        <w:t>The OMP is:</w:t>
      </w:r>
    </w:p>
    <w:p w14:paraId="3F588AC5" w14:textId="77777777" w:rsidR="0016644A" w:rsidRDefault="0016644A" w:rsidP="00232361">
      <w:pPr>
        <w:pStyle w:val="ListParagraph"/>
        <w:numPr>
          <w:ilvl w:val="0"/>
          <w:numId w:val="15"/>
        </w:numPr>
        <w:spacing w:line="360" w:lineRule="auto"/>
      </w:pPr>
      <w:r>
        <w:t>Held electronically within the operator’s document management system; and</w:t>
      </w:r>
    </w:p>
    <w:p w14:paraId="554BD594" w14:textId="77777777" w:rsidR="0016644A" w:rsidRDefault="0016644A" w:rsidP="00232361">
      <w:pPr>
        <w:pStyle w:val="ListParagraph"/>
        <w:numPr>
          <w:ilvl w:val="0"/>
          <w:numId w:val="14"/>
        </w:numPr>
        <w:spacing w:line="360" w:lineRule="auto"/>
      </w:pPr>
      <w:r>
        <w:t>Available in hard copy within the site office.</w:t>
      </w:r>
    </w:p>
    <w:p w14:paraId="0D5909F4" w14:textId="74A2B1BD" w:rsidR="0016644A" w:rsidRPr="006104F3" w:rsidRDefault="0016644A" w:rsidP="0016644A">
      <w:pPr>
        <w:spacing w:line="360" w:lineRule="auto"/>
      </w:pPr>
      <w:r>
        <w:t xml:space="preserve">All operational staff have access to the OMP and are required to be familiar with the procedures relevant to their role. The document is made available to Environment Agency </w:t>
      </w:r>
      <w:r w:rsidR="00314531">
        <w:t xml:space="preserve">(EA) </w:t>
      </w:r>
      <w:r>
        <w:t xml:space="preserve">officers upon request during </w:t>
      </w:r>
      <w:r w:rsidRPr="006104F3">
        <w:t>inspections or audits.</w:t>
      </w:r>
    </w:p>
    <w:p w14:paraId="3A0C3087" w14:textId="06598F30" w:rsidR="0016644A" w:rsidRDefault="0016644A" w:rsidP="0016644A">
      <w:pPr>
        <w:spacing w:line="360" w:lineRule="auto"/>
      </w:pPr>
      <w:r w:rsidRPr="006104F3">
        <w:t xml:space="preserve">This arrangement aligns with AM </w:t>
      </w:r>
      <w:r w:rsidR="00213B3A">
        <w:t>5.9</w:t>
      </w:r>
      <w:r w:rsidRPr="006104F3">
        <w:t xml:space="preserve"> on document</w:t>
      </w:r>
      <w:r>
        <w:t xml:space="preserve"> control and accessibility.</w:t>
      </w:r>
    </w:p>
    <w:p w14:paraId="41049118" w14:textId="3AC4BB33" w:rsidR="0016644A" w:rsidRDefault="0016644A" w:rsidP="00314531">
      <w:pPr>
        <w:pStyle w:val="Heading2"/>
      </w:pPr>
      <w:bookmarkStart w:id="15" w:name="_Toc222473763"/>
      <w:r>
        <w:t xml:space="preserve">Review </w:t>
      </w:r>
      <w:r w:rsidR="00314531">
        <w:t xml:space="preserve">frequency </w:t>
      </w:r>
      <w:r>
        <w:t>of the OMP</w:t>
      </w:r>
      <w:bookmarkEnd w:id="15"/>
    </w:p>
    <w:p w14:paraId="7A86DE69" w14:textId="28CF288A" w:rsidR="0016644A" w:rsidRDefault="0016644A" w:rsidP="0016644A">
      <w:pPr>
        <w:spacing w:line="360" w:lineRule="auto"/>
      </w:pPr>
      <w:r>
        <w:t>The OMP is formally reviewed:</w:t>
      </w:r>
    </w:p>
    <w:p w14:paraId="1D852161" w14:textId="77777777" w:rsidR="0016644A" w:rsidRDefault="0016644A" w:rsidP="00232361">
      <w:pPr>
        <w:pStyle w:val="ListParagraph"/>
        <w:numPr>
          <w:ilvl w:val="0"/>
          <w:numId w:val="14"/>
        </w:numPr>
        <w:spacing w:line="360" w:lineRule="auto"/>
      </w:pPr>
      <w:r>
        <w:t>At least annually; and</w:t>
      </w:r>
    </w:p>
    <w:p w14:paraId="15CD482A" w14:textId="77777777" w:rsidR="0016644A" w:rsidRDefault="0016644A" w:rsidP="00232361">
      <w:pPr>
        <w:pStyle w:val="ListParagraph"/>
        <w:numPr>
          <w:ilvl w:val="0"/>
          <w:numId w:val="14"/>
        </w:numPr>
        <w:spacing w:line="360" w:lineRule="auto"/>
      </w:pPr>
      <w:r>
        <w:t>Following any of the following triggers:</w:t>
      </w:r>
    </w:p>
    <w:p w14:paraId="2646F569" w14:textId="77777777" w:rsidR="0016644A" w:rsidRDefault="0016644A" w:rsidP="00232361">
      <w:pPr>
        <w:pStyle w:val="ListParagraph"/>
        <w:numPr>
          <w:ilvl w:val="0"/>
          <w:numId w:val="16"/>
        </w:numPr>
        <w:spacing w:line="360" w:lineRule="auto"/>
      </w:pPr>
      <w:r>
        <w:t>Material changes to the liming process or site layout.</w:t>
      </w:r>
    </w:p>
    <w:p w14:paraId="6D52DE57" w14:textId="77777777" w:rsidR="0016644A" w:rsidRDefault="0016644A" w:rsidP="00232361">
      <w:pPr>
        <w:pStyle w:val="ListParagraph"/>
        <w:numPr>
          <w:ilvl w:val="0"/>
          <w:numId w:val="16"/>
        </w:numPr>
        <w:spacing w:line="360" w:lineRule="auto"/>
      </w:pPr>
      <w:r>
        <w:lastRenderedPageBreak/>
        <w:t>Changes to permit conditions or regulatory guidance.</w:t>
      </w:r>
    </w:p>
    <w:p w14:paraId="727B1D28" w14:textId="77777777" w:rsidR="0016644A" w:rsidRDefault="0016644A" w:rsidP="00232361">
      <w:pPr>
        <w:pStyle w:val="ListParagraph"/>
        <w:numPr>
          <w:ilvl w:val="0"/>
          <w:numId w:val="16"/>
        </w:numPr>
        <w:spacing w:line="360" w:lineRule="auto"/>
      </w:pPr>
      <w:r>
        <w:t>Identification of improvements following incidents, complaints, or compliance assessments.</w:t>
      </w:r>
    </w:p>
    <w:p w14:paraId="2B29BC64" w14:textId="77777777" w:rsidR="0016644A" w:rsidRDefault="0016644A" w:rsidP="00232361">
      <w:pPr>
        <w:pStyle w:val="ListParagraph"/>
        <w:numPr>
          <w:ilvl w:val="0"/>
          <w:numId w:val="16"/>
        </w:numPr>
        <w:spacing w:line="360" w:lineRule="auto"/>
      </w:pPr>
      <w:r>
        <w:t>Introduction of new waste streams or changes to waste acceptance criteria.</w:t>
      </w:r>
    </w:p>
    <w:p w14:paraId="09D5C7B7" w14:textId="77777777" w:rsidR="0016644A" w:rsidRDefault="0016644A" w:rsidP="0016644A">
      <w:pPr>
        <w:spacing w:line="360" w:lineRule="auto"/>
      </w:pPr>
      <w:r>
        <w:t>Reviews are recorded, and where amendments are required, the updated OMP is re-issued to site staff.</w:t>
      </w:r>
    </w:p>
    <w:p w14:paraId="74707BAC" w14:textId="0E29B869" w:rsidR="0016644A" w:rsidRDefault="0016644A" w:rsidP="0016644A">
      <w:pPr>
        <w:spacing w:line="360" w:lineRule="auto"/>
      </w:pPr>
      <w:r w:rsidRPr="001E2A06">
        <w:t xml:space="preserve">This satisfies AM </w:t>
      </w:r>
      <w:r w:rsidR="00050EBA">
        <w:t>5.1.5</w:t>
      </w:r>
      <w:r w:rsidRPr="001E2A06">
        <w:t xml:space="preserve"> regarding</w:t>
      </w:r>
      <w:r>
        <w:t xml:space="preserve"> periodic review and continuous improvement.</w:t>
      </w:r>
    </w:p>
    <w:p w14:paraId="730911FA" w14:textId="335DBEFE" w:rsidR="0016644A" w:rsidRDefault="0016644A" w:rsidP="00E95862">
      <w:pPr>
        <w:pStyle w:val="Heading2"/>
      </w:pPr>
      <w:bookmarkStart w:id="16" w:name="_Toc222473764"/>
      <w:r>
        <w:t xml:space="preserve">Training </w:t>
      </w:r>
      <w:r w:rsidR="00E95862">
        <w:t>received by site staff</w:t>
      </w:r>
      <w:bookmarkEnd w:id="16"/>
    </w:p>
    <w:p w14:paraId="52A3EC4A" w14:textId="77777777" w:rsidR="0016644A" w:rsidRDefault="0016644A" w:rsidP="0016644A">
      <w:pPr>
        <w:spacing w:line="360" w:lineRule="auto"/>
      </w:pPr>
      <w:r>
        <w:t>All staff involved in site operations have received training appropriate to their role, including:</w:t>
      </w:r>
    </w:p>
    <w:p w14:paraId="7F7323F5" w14:textId="77777777" w:rsidR="0016644A" w:rsidRDefault="0016644A" w:rsidP="00232361">
      <w:pPr>
        <w:pStyle w:val="ListParagraph"/>
        <w:numPr>
          <w:ilvl w:val="0"/>
          <w:numId w:val="17"/>
        </w:numPr>
        <w:spacing w:line="360" w:lineRule="auto"/>
      </w:pPr>
      <w:r>
        <w:t>Waste acceptance and verification procedures for biosolids.</w:t>
      </w:r>
    </w:p>
    <w:p w14:paraId="0C74BA0A" w14:textId="77777777" w:rsidR="0016644A" w:rsidRDefault="0016644A" w:rsidP="00232361">
      <w:pPr>
        <w:pStyle w:val="ListParagraph"/>
        <w:numPr>
          <w:ilvl w:val="0"/>
          <w:numId w:val="17"/>
        </w:numPr>
        <w:spacing w:line="360" w:lineRule="auto"/>
      </w:pPr>
      <w:r>
        <w:t>Liming process principles, including:</w:t>
      </w:r>
    </w:p>
    <w:p w14:paraId="45F192C6" w14:textId="31744AEB" w:rsidR="0016644A" w:rsidRDefault="0016644A" w:rsidP="00232361">
      <w:pPr>
        <w:pStyle w:val="ListParagraph"/>
        <w:numPr>
          <w:ilvl w:val="0"/>
          <w:numId w:val="17"/>
        </w:numPr>
        <w:spacing w:line="360" w:lineRule="auto"/>
      </w:pPr>
      <w:r>
        <w:t>Safe handling of alkaline materials</w:t>
      </w:r>
      <w:r w:rsidR="002C22FB">
        <w:t xml:space="preserve"> (lime)</w:t>
      </w:r>
      <w:r>
        <w:t>.</w:t>
      </w:r>
    </w:p>
    <w:p w14:paraId="7C62B821" w14:textId="77777777" w:rsidR="0016644A" w:rsidRDefault="0016644A" w:rsidP="00232361">
      <w:pPr>
        <w:pStyle w:val="ListParagraph"/>
        <w:numPr>
          <w:ilvl w:val="0"/>
          <w:numId w:val="17"/>
        </w:numPr>
        <w:spacing w:line="360" w:lineRule="auto"/>
      </w:pPr>
      <w:r>
        <w:t>Process control parameters (including pH verification).</w:t>
      </w:r>
    </w:p>
    <w:p w14:paraId="6D94CEE8" w14:textId="77777777" w:rsidR="0016644A" w:rsidRDefault="0016644A" w:rsidP="00232361">
      <w:pPr>
        <w:pStyle w:val="ListParagraph"/>
        <w:numPr>
          <w:ilvl w:val="0"/>
          <w:numId w:val="17"/>
        </w:numPr>
        <w:spacing w:line="360" w:lineRule="auto"/>
      </w:pPr>
      <w:r>
        <w:t>Environmental protection measures, including odour, dust, and runoff control.</w:t>
      </w:r>
    </w:p>
    <w:p w14:paraId="2A499B20" w14:textId="77777777" w:rsidR="0016644A" w:rsidRDefault="0016644A" w:rsidP="00232361">
      <w:pPr>
        <w:pStyle w:val="ListParagraph"/>
        <w:numPr>
          <w:ilvl w:val="0"/>
          <w:numId w:val="17"/>
        </w:numPr>
        <w:spacing w:line="360" w:lineRule="auto"/>
      </w:pPr>
      <w:r>
        <w:t>Spill prevention and response procedures.</w:t>
      </w:r>
    </w:p>
    <w:p w14:paraId="3A17F1C4" w14:textId="77777777" w:rsidR="0016644A" w:rsidRDefault="0016644A" w:rsidP="00232361">
      <w:pPr>
        <w:pStyle w:val="ListParagraph"/>
        <w:numPr>
          <w:ilvl w:val="0"/>
          <w:numId w:val="17"/>
        </w:numPr>
        <w:spacing w:line="360" w:lineRule="auto"/>
      </w:pPr>
      <w:r>
        <w:t>Site-specific health, safety, and emergency arrangements.</w:t>
      </w:r>
    </w:p>
    <w:p w14:paraId="54BA1B01" w14:textId="77777777" w:rsidR="0016644A" w:rsidRDefault="0016644A" w:rsidP="0016644A">
      <w:pPr>
        <w:spacing w:line="360" w:lineRule="auto"/>
      </w:pPr>
      <w:r>
        <w:t>Training is designed to ensure staff understand both the operational requirements and the environmental risks associated with biosolids liming.</w:t>
      </w:r>
    </w:p>
    <w:p w14:paraId="71F5005B" w14:textId="5F06717D" w:rsidR="0016644A" w:rsidRDefault="0016644A" w:rsidP="0016644A">
      <w:pPr>
        <w:spacing w:line="360" w:lineRule="auto"/>
      </w:pPr>
      <w:r w:rsidRPr="001E4513">
        <w:t xml:space="preserve">This meets AM </w:t>
      </w:r>
      <w:r w:rsidR="00EF1BC7">
        <w:t>5.3</w:t>
      </w:r>
      <w:r w:rsidRPr="001E4513">
        <w:t xml:space="preserve"> on competence and training.</w:t>
      </w:r>
    </w:p>
    <w:p w14:paraId="410E58B4" w14:textId="67A2B6E1" w:rsidR="0016644A" w:rsidRDefault="0016644A" w:rsidP="002C22FB">
      <w:pPr>
        <w:pStyle w:val="Heading2"/>
      </w:pPr>
      <w:bookmarkStart w:id="17" w:name="_Toc222473765"/>
      <w:r>
        <w:t xml:space="preserve">Training </w:t>
      </w:r>
      <w:r w:rsidR="002C22FB">
        <w:t>frequency and delivery</w:t>
      </w:r>
      <w:bookmarkEnd w:id="17"/>
    </w:p>
    <w:p w14:paraId="4145FB27" w14:textId="77777777" w:rsidR="0016644A" w:rsidRDefault="0016644A" w:rsidP="0016644A">
      <w:pPr>
        <w:spacing w:line="360" w:lineRule="auto"/>
      </w:pPr>
      <w:r>
        <w:t>Training is delivered:</w:t>
      </w:r>
    </w:p>
    <w:p w14:paraId="66DB1784" w14:textId="77777777" w:rsidR="0016644A" w:rsidRDefault="0016644A" w:rsidP="00232361">
      <w:pPr>
        <w:pStyle w:val="ListParagraph"/>
        <w:numPr>
          <w:ilvl w:val="0"/>
          <w:numId w:val="18"/>
        </w:numPr>
        <w:spacing w:line="360" w:lineRule="auto"/>
      </w:pPr>
      <w:r>
        <w:t>As part of site induction for new staff.</w:t>
      </w:r>
    </w:p>
    <w:p w14:paraId="7D5296B8" w14:textId="77777777" w:rsidR="0016644A" w:rsidRDefault="0016644A" w:rsidP="00232361">
      <w:pPr>
        <w:pStyle w:val="ListParagraph"/>
        <w:numPr>
          <w:ilvl w:val="0"/>
          <w:numId w:val="18"/>
        </w:numPr>
        <w:spacing w:line="360" w:lineRule="auto"/>
      </w:pPr>
      <w:r>
        <w:t>Through periodic refresher training, typically on an annual basis or more frequently where operational changes occur.</w:t>
      </w:r>
    </w:p>
    <w:p w14:paraId="468752DE" w14:textId="77777777" w:rsidR="0016644A" w:rsidRDefault="0016644A" w:rsidP="00232361">
      <w:pPr>
        <w:pStyle w:val="ListParagraph"/>
        <w:numPr>
          <w:ilvl w:val="0"/>
          <w:numId w:val="18"/>
        </w:numPr>
        <w:spacing w:line="360" w:lineRule="auto"/>
      </w:pPr>
      <w:r>
        <w:t>Following any incident, non-conformance, or regulatory feedback where learning outcomes are identified.</w:t>
      </w:r>
    </w:p>
    <w:p w14:paraId="46E78E8F" w14:textId="77777777" w:rsidR="0016644A" w:rsidRDefault="0016644A" w:rsidP="0016644A">
      <w:pPr>
        <w:spacing w:line="360" w:lineRule="auto"/>
      </w:pPr>
      <w:r>
        <w:t>Training is delivered by:</w:t>
      </w:r>
    </w:p>
    <w:p w14:paraId="1FAAB619" w14:textId="77777777" w:rsidR="0016644A" w:rsidRDefault="0016644A" w:rsidP="00232361">
      <w:pPr>
        <w:pStyle w:val="ListParagraph"/>
        <w:numPr>
          <w:ilvl w:val="0"/>
          <w:numId w:val="19"/>
        </w:numPr>
        <w:spacing w:line="360" w:lineRule="auto"/>
      </w:pPr>
      <w:r>
        <w:t>The Site Manager or a suitably competent senior member of staff; and/or</w:t>
      </w:r>
    </w:p>
    <w:p w14:paraId="148D8029" w14:textId="77777777" w:rsidR="0016644A" w:rsidRDefault="0016644A" w:rsidP="00232361">
      <w:pPr>
        <w:pStyle w:val="ListParagraph"/>
        <w:numPr>
          <w:ilvl w:val="0"/>
          <w:numId w:val="19"/>
        </w:numPr>
        <w:spacing w:line="360" w:lineRule="auto"/>
      </w:pPr>
      <w:r>
        <w:lastRenderedPageBreak/>
        <w:t>External training providers where specialist instruction is required (e.g. lime handling or health and safety).</w:t>
      </w:r>
    </w:p>
    <w:p w14:paraId="18E933CD" w14:textId="77777777" w:rsidR="00460A8E" w:rsidRDefault="0016644A" w:rsidP="00232361">
      <w:pPr>
        <w:pStyle w:val="ListParagraph"/>
        <w:numPr>
          <w:ilvl w:val="0"/>
          <w:numId w:val="19"/>
        </w:numPr>
        <w:spacing w:line="360" w:lineRule="auto"/>
      </w:pPr>
      <w:r>
        <w:t>Training records are maintained and made available for inspection.</w:t>
      </w:r>
    </w:p>
    <w:p w14:paraId="18E991E4" w14:textId="1FCCBAFD" w:rsidR="00262988" w:rsidRDefault="0016644A" w:rsidP="00460A8E">
      <w:pPr>
        <w:spacing w:line="360" w:lineRule="auto"/>
      </w:pPr>
      <w:r>
        <w:t xml:space="preserve">This approach reflects the proportional, risk-based expectations of AM </w:t>
      </w:r>
      <w:r w:rsidR="00CA23F4">
        <w:t>5.5</w:t>
      </w:r>
      <w:r>
        <w:t>.</w:t>
      </w:r>
    </w:p>
    <w:p w14:paraId="5294960B" w14:textId="64BF92DA" w:rsidR="00262988" w:rsidRDefault="00F86676" w:rsidP="00F86676">
      <w:pPr>
        <w:pStyle w:val="Heading2"/>
      </w:pPr>
      <w:bookmarkStart w:id="18" w:name="_Toc222473766"/>
      <w:r w:rsidRPr="00F86676">
        <w:t>Relevant sector guidance on which this OMP is based</w:t>
      </w:r>
      <w:bookmarkEnd w:id="18"/>
    </w:p>
    <w:p w14:paraId="439B08BA" w14:textId="1EB756C2" w:rsidR="00262988" w:rsidRDefault="000725A6" w:rsidP="00BA7B3A">
      <w:pPr>
        <w:spacing w:line="360" w:lineRule="auto"/>
      </w:pPr>
      <w:r w:rsidRPr="000725A6">
        <w:t>In developing this OMP the following guidance documents, regulatory frameworks, and best practice references were consulted and applied:</w:t>
      </w:r>
    </w:p>
    <w:p w14:paraId="3997AE54" w14:textId="0E624234" w:rsidR="00262988" w:rsidRPr="00DB62A9" w:rsidRDefault="00DB62A9" w:rsidP="00E30911">
      <w:pPr>
        <w:pStyle w:val="Subtitle"/>
        <w:rPr>
          <w:i/>
          <w:iCs/>
        </w:rPr>
      </w:pPr>
      <w:bookmarkStart w:id="19" w:name="_Toc218244382"/>
      <w:r w:rsidRPr="00DB62A9">
        <w:t xml:space="preserve">Table </w:t>
      </w:r>
      <w:fldSimple w:instr=" SEQ Table \* ARABIC \s 1 ">
        <w:r w:rsidR="00300832">
          <w:rPr>
            <w:noProof/>
          </w:rPr>
          <w:t>1</w:t>
        </w:r>
      </w:fldSimple>
      <w:r w:rsidR="003D1283" w:rsidRPr="00DB62A9">
        <w:t>: Odour guidance consulted</w:t>
      </w:r>
      <w:bookmarkEnd w:id="19"/>
    </w:p>
    <w:tbl>
      <w:tblPr>
        <w:tblStyle w:val="ListTable4-Accent3"/>
        <w:tblW w:w="10774"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2552"/>
        <w:gridCol w:w="1418"/>
        <w:gridCol w:w="1417"/>
        <w:gridCol w:w="5387"/>
      </w:tblGrid>
      <w:tr w:rsidR="00582192" w:rsidRPr="003D1283" w14:paraId="6155A129" w14:textId="77777777" w:rsidTr="000D26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top w:val="none" w:sz="0" w:space="0" w:color="auto"/>
              <w:left w:val="none" w:sz="0" w:space="0" w:color="auto"/>
              <w:bottom w:val="none" w:sz="0" w:space="0" w:color="auto"/>
            </w:tcBorders>
            <w:shd w:val="clear" w:color="auto" w:fill="35673A" w:themeFill="accent1"/>
            <w:hideMark/>
          </w:tcPr>
          <w:p w14:paraId="4445E85A" w14:textId="42847A28" w:rsidR="003D1283" w:rsidRPr="003D1283" w:rsidRDefault="003D1283" w:rsidP="00582192">
            <w:pPr>
              <w:spacing w:line="276" w:lineRule="auto"/>
              <w:jc w:val="center"/>
              <w:rPr>
                <w:rFonts w:eastAsia="Times New Roman" w:cs="Heebo"/>
                <w:sz w:val="20"/>
                <w:szCs w:val="20"/>
                <w:lang w:eastAsia="en-GB"/>
              </w:rPr>
            </w:pPr>
            <w:r w:rsidRPr="003D1283">
              <w:rPr>
                <w:rFonts w:eastAsia="Times New Roman" w:cs="Heebo" w:hint="cs"/>
                <w:sz w:val="20"/>
                <w:szCs w:val="20"/>
                <w:lang w:eastAsia="en-GB"/>
              </w:rPr>
              <w:t xml:space="preserve">Guidance / </w:t>
            </w:r>
            <w:r w:rsidR="00DB62A9" w:rsidRPr="003D1283">
              <w:rPr>
                <w:rFonts w:eastAsia="Times New Roman" w:cs="Heebo"/>
                <w:sz w:val="20"/>
                <w:szCs w:val="20"/>
                <w:lang w:eastAsia="en-GB"/>
              </w:rPr>
              <w:t>document</w:t>
            </w:r>
          </w:p>
        </w:tc>
        <w:tc>
          <w:tcPr>
            <w:tcW w:w="1418" w:type="dxa"/>
            <w:tcBorders>
              <w:top w:val="none" w:sz="0" w:space="0" w:color="auto"/>
              <w:bottom w:val="none" w:sz="0" w:space="0" w:color="auto"/>
            </w:tcBorders>
            <w:shd w:val="clear" w:color="auto" w:fill="35673A" w:themeFill="accent1"/>
            <w:hideMark/>
          </w:tcPr>
          <w:p w14:paraId="48EFA640" w14:textId="7D606BB0" w:rsidR="003D1283" w:rsidRPr="003D1283" w:rsidRDefault="003D1283" w:rsidP="0058219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 xml:space="preserve">Source / </w:t>
            </w:r>
            <w:r w:rsidR="00DB62A9" w:rsidRPr="003D1283">
              <w:rPr>
                <w:rFonts w:eastAsia="Times New Roman" w:cs="Heebo"/>
                <w:sz w:val="20"/>
                <w:szCs w:val="20"/>
                <w:lang w:eastAsia="en-GB"/>
              </w:rPr>
              <w:t>publisher</w:t>
            </w:r>
          </w:p>
        </w:tc>
        <w:tc>
          <w:tcPr>
            <w:tcW w:w="1417" w:type="dxa"/>
            <w:tcBorders>
              <w:top w:val="none" w:sz="0" w:space="0" w:color="auto"/>
              <w:bottom w:val="none" w:sz="0" w:space="0" w:color="auto"/>
            </w:tcBorders>
            <w:shd w:val="clear" w:color="auto" w:fill="35673A" w:themeFill="accent1"/>
            <w:hideMark/>
          </w:tcPr>
          <w:p w14:paraId="2CC9D21F" w14:textId="2F225B9F" w:rsidR="003D1283" w:rsidRPr="003D1283" w:rsidRDefault="003D1283" w:rsidP="0058219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 xml:space="preserve">Publication </w:t>
            </w:r>
            <w:r w:rsidR="00582192">
              <w:rPr>
                <w:rFonts w:eastAsia="Times New Roman" w:cs="Heebo"/>
                <w:sz w:val="20"/>
                <w:szCs w:val="20"/>
                <w:lang w:eastAsia="en-GB"/>
              </w:rPr>
              <w:t>d</w:t>
            </w:r>
            <w:r w:rsidRPr="003D1283">
              <w:rPr>
                <w:rFonts w:eastAsia="Times New Roman" w:cs="Heebo" w:hint="cs"/>
                <w:sz w:val="20"/>
                <w:szCs w:val="20"/>
                <w:lang w:eastAsia="en-GB"/>
              </w:rPr>
              <w:t>ate</w:t>
            </w:r>
          </w:p>
        </w:tc>
        <w:tc>
          <w:tcPr>
            <w:tcW w:w="5387" w:type="dxa"/>
            <w:tcBorders>
              <w:top w:val="none" w:sz="0" w:space="0" w:color="auto"/>
              <w:bottom w:val="none" w:sz="0" w:space="0" w:color="auto"/>
              <w:right w:val="none" w:sz="0" w:space="0" w:color="auto"/>
            </w:tcBorders>
            <w:shd w:val="clear" w:color="auto" w:fill="35673A" w:themeFill="accent1"/>
            <w:hideMark/>
          </w:tcPr>
          <w:p w14:paraId="558EC62D" w14:textId="77777777" w:rsidR="003D1283" w:rsidRPr="003D1283" w:rsidRDefault="003D1283" w:rsidP="00582192">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Relevance to OMP</w:t>
            </w:r>
          </w:p>
        </w:tc>
      </w:tr>
      <w:tr w:rsidR="00F3371A" w:rsidRPr="003D1283" w14:paraId="611FCFDF" w14:textId="77777777" w:rsidTr="000D2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660910DC" w14:textId="6A24BDAA" w:rsidR="00F3371A" w:rsidRPr="003D1283" w:rsidRDefault="000F78EA" w:rsidP="00582192">
            <w:pPr>
              <w:spacing w:line="276" w:lineRule="auto"/>
              <w:jc w:val="left"/>
              <w:rPr>
                <w:rFonts w:eastAsia="Times New Roman" w:cs="Heebo"/>
                <w:b w:val="0"/>
                <w:bCs w:val="0"/>
                <w:sz w:val="20"/>
                <w:szCs w:val="20"/>
                <w:lang w:eastAsia="en-GB"/>
              </w:rPr>
            </w:pPr>
            <w:r w:rsidRPr="000F78EA">
              <w:rPr>
                <w:rFonts w:eastAsia="Times New Roman" w:cs="Heebo"/>
                <w:b w:val="0"/>
                <w:bCs w:val="0"/>
                <w:sz w:val="20"/>
                <w:szCs w:val="20"/>
                <w:lang w:eastAsia="en-GB"/>
              </w:rPr>
              <w:t>Odour management: comply with your environmental permit</w:t>
            </w:r>
          </w:p>
        </w:tc>
        <w:tc>
          <w:tcPr>
            <w:tcW w:w="1418" w:type="dxa"/>
          </w:tcPr>
          <w:p w14:paraId="04D8A8F5" w14:textId="4465AB09" w:rsidR="00F3371A" w:rsidRPr="003D1283" w:rsidRDefault="000F78EA"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0F78EA">
              <w:rPr>
                <w:rFonts w:eastAsia="Times New Roman" w:cs="Heebo"/>
                <w:sz w:val="20"/>
                <w:szCs w:val="20"/>
                <w:lang w:eastAsia="en-GB"/>
              </w:rPr>
              <w:t>Environment Agency</w:t>
            </w:r>
          </w:p>
        </w:tc>
        <w:tc>
          <w:tcPr>
            <w:tcW w:w="1417" w:type="dxa"/>
          </w:tcPr>
          <w:p w14:paraId="06D67B1A" w14:textId="09C37B49" w:rsidR="00F3371A" w:rsidRPr="003D1283" w:rsidRDefault="000F78EA"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Dec 2025</w:t>
            </w:r>
          </w:p>
        </w:tc>
        <w:tc>
          <w:tcPr>
            <w:tcW w:w="5387" w:type="dxa"/>
          </w:tcPr>
          <w:p w14:paraId="1893AD5E" w14:textId="2E4161A1" w:rsidR="008C41F6" w:rsidRPr="008C41F6" w:rsidRDefault="008C41F6" w:rsidP="008C41F6">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C41F6">
              <w:rPr>
                <w:rFonts w:eastAsia="Times New Roman" w:cs="Heebo"/>
                <w:sz w:val="20"/>
                <w:szCs w:val="20"/>
                <w:lang w:eastAsia="en-GB"/>
              </w:rPr>
              <w:t>Defines odour permit condition requirements</w:t>
            </w:r>
            <w:r>
              <w:rPr>
                <w:rFonts w:eastAsia="Times New Roman" w:cs="Heebo"/>
                <w:sz w:val="20"/>
                <w:szCs w:val="20"/>
                <w:lang w:eastAsia="en-GB"/>
              </w:rPr>
              <w:t xml:space="preserve"> and o</w:t>
            </w:r>
            <w:r w:rsidRPr="008C41F6">
              <w:rPr>
                <w:rFonts w:eastAsia="Times New Roman" w:cs="Heebo"/>
                <w:sz w:val="20"/>
                <w:szCs w:val="20"/>
                <w:lang w:eastAsia="en-GB"/>
              </w:rPr>
              <w:t>utlines how the EA assesses odour pollution and compliance.</w:t>
            </w:r>
          </w:p>
          <w:p w14:paraId="555E6EE8" w14:textId="77777777" w:rsidR="008C41F6" w:rsidRPr="008C41F6" w:rsidRDefault="008C41F6" w:rsidP="008C41F6">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C41F6">
              <w:rPr>
                <w:rFonts w:eastAsia="Times New Roman" w:cs="Heebo"/>
                <w:sz w:val="20"/>
                <w:szCs w:val="20"/>
                <w:lang w:eastAsia="en-GB"/>
              </w:rPr>
              <w:t>Describes the structure and essential content of an OMP, including odour risk assessment, odour source inventory, control measures, monitoring, and contingency planning.</w:t>
            </w:r>
          </w:p>
          <w:p w14:paraId="5D09BC7C" w14:textId="51436838" w:rsidR="008C41F6" w:rsidRPr="008C41F6" w:rsidRDefault="008C41F6" w:rsidP="008C41F6">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C41F6">
              <w:rPr>
                <w:rFonts w:eastAsia="Times New Roman" w:cs="Heebo"/>
                <w:sz w:val="20"/>
                <w:szCs w:val="20"/>
                <w:lang w:eastAsia="en-GB"/>
              </w:rPr>
              <w:t>Explains “appropriate measures” and their</w:t>
            </w:r>
            <w:r>
              <w:rPr>
                <w:rFonts w:eastAsia="Times New Roman" w:cs="Heebo"/>
                <w:sz w:val="20"/>
                <w:szCs w:val="20"/>
                <w:lang w:eastAsia="en-GB"/>
              </w:rPr>
              <w:t xml:space="preserve"> </w:t>
            </w:r>
            <w:r w:rsidRPr="008C41F6">
              <w:rPr>
                <w:rFonts w:eastAsia="Times New Roman" w:cs="Heebo"/>
                <w:sz w:val="20"/>
                <w:szCs w:val="20"/>
                <w:lang w:eastAsia="en-GB"/>
              </w:rPr>
              <w:t>proportionate application to odour control.</w:t>
            </w:r>
          </w:p>
          <w:p w14:paraId="6D3D3B7B" w14:textId="21F695C6" w:rsidR="00F3371A" w:rsidRPr="003D1283" w:rsidRDefault="008C41F6" w:rsidP="008C41F6">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C41F6">
              <w:rPr>
                <w:rFonts w:eastAsia="Times New Roman" w:cs="Heebo"/>
                <w:sz w:val="20"/>
                <w:szCs w:val="20"/>
                <w:lang w:eastAsia="en-GB"/>
              </w:rPr>
              <w:t>Directly supports the odour risk assessment, appropriate measures selection, and monitoring and review sections of this OMP</w:t>
            </w:r>
          </w:p>
        </w:tc>
      </w:tr>
      <w:tr w:rsidR="000F78EA" w:rsidRPr="003D1283" w14:paraId="5BBFE5E9" w14:textId="77777777" w:rsidTr="000D2613">
        <w:trPr>
          <w:jc w:val="center"/>
        </w:trPr>
        <w:tc>
          <w:tcPr>
            <w:cnfStyle w:val="001000000000" w:firstRow="0" w:lastRow="0" w:firstColumn="1" w:lastColumn="0" w:oddVBand="0" w:evenVBand="0" w:oddHBand="0" w:evenHBand="0" w:firstRowFirstColumn="0" w:firstRowLastColumn="0" w:lastRowFirstColumn="0" w:lastRowLastColumn="0"/>
            <w:tcW w:w="2552" w:type="dxa"/>
          </w:tcPr>
          <w:p w14:paraId="19BEE1FA" w14:textId="136E4339" w:rsidR="000F78EA" w:rsidRPr="000F78EA" w:rsidRDefault="000F78EA" w:rsidP="00582192">
            <w:pPr>
              <w:spacing w:line="276" w:lineRule="auto"/>
              <w:jc w:val="left"/>
              <w:rPr>
                <w:rFonts w:eastAsia="Times New Roman" w:cs="Heebo"/>
                <w:b w:val="0"/>
                <w:bCs w:val="0"/>
                <w:sz w:val="20"/>
                <w:szCs w:val="20"/>
                <w:lang w:eastAsia="en-GB"/>
              </w:rPr>
            </w:pPr>
            <w:r w:rsidRPr="000F78EA">
              <w:rPr>
                <w:rFonts w:eastAsia="Times New Roman" w:cs="Heebo"/>
                <w:b w:val="0"/>
                <w:bCs w:val="0"/>
                <w:sz w:val="20"/>
                <w:szCs w:val="20"/>
                <w:lang w:eastAsia="en-GB"/>
              </w:rPr>
              <w:t>OMP template (v2)</w:t>
            </w:r>
          </w:p>
        </w:tc>
        <w:tc>
          <w:tcPr>
            <w:tcW w:w="1418" w:type="dxa"/>
          </w:tcPr>
          <w:p w14:paraId="4AF00112" w14:textId="2E0EC431" w:rsidR="000F78EA" w:rsidRPr="000F78EA" w:rsidRDefault="000F78EA"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Environment Agency</w:t>
            </w:r>
          </w:p>
        </w:tc>
        <w:tc>
          <w:tcPr>
            <w:tcW w:w="1417" w:type="dxa"/>
          </w:tcPr>
          <w:p w14:paraId="7465F3CA" w14:textId="1C5D6503" w:rsidR="000F78EA" w:rsidRDefault="000F78EA"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May 2021</w:t>
            </w:r>
          </w:p>
        </w:tc>
        <w:tc>
          <w:tcPr>
            <w:tcW w:w="5387" w:type="dxa"/>
          </w:tcPr>
          <w:p w14:paraId="06468DF0" w14:textId="21120F7E" w:rsidR="000F78EA" w:rsidRPr="003D1283" w:rsidRDefault="008A4D6D" w:rsidP="0058219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 xml:space="preserve">Provides a </w:t>
            </w:r>
            <w:r w:rsidR="00205BC4">
              <w:rPr>
                <w:rFonts w:eastAsia="Times New Roman" w:cs="Heebo"/>
                <w:sz w:val="20"/>
                <w:szCs w:val="20"/>
                <w:lang w:eastAsia="en-GB"/>
              </w:rPr>
              <w:t>template for assessment by the EA.</w:t>
            </w:r>
          </w:p>
        </w:tc>
      </w:tr>
      <w:tr w:rsidR="00582192" w:rsidRPr="003D1283" w14:paraId="7C8285C2" w14:textId="77777777" w:rsidTr="000D2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2D14828E"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t>Appropriate Measures for Waste Treatment and Transfer – Non-Hazardous and Inert Waste</w:t>
            </w:r>
          </w:p>
        </w:tc>
        <w:tc>
          <w:tcPr>
            <w:tcW w:w="1418" w:type="dxa"/>
            <w:hideMark/>
          </w:tcPr>
          <w:p w14:paraId="06E14134" w14:textId="4305C6EF"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Environment Agency</w:t>
            </w:r>
          </w:p>
        </w:tc>
        <w:tc>
          <w:tcPr>
            <w:tcW w:w="1417" w:type="dxa"/>
            <w:hideMark/>
          </w:tcPr>
          <w:p w14:paraId="0A8F238A"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July 2017 (latest revision)</w:t>
            </w:r>
          </w:p>
        </w:tc>
        <w:tc>
          <w:tcPr>
            <w:tcW w:w="5387" w:type="dxa"/>
            <w:hideMark/>
          </w:tcPr>
          <w:p w14:paraId="305308BA" w14:textId="77777777" w:rsidR="003D1283" w:rsidRPr="003D1283" w:rsidRDefault="003D1283" w:rsidP="00582192">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Provides the primary framework for the design, operation, and monitoring of waste treatment sites. AMs were specifically used to structure odour risk controls, staff competence requirements, storage, handling, and process monitoring.</w:t>
            </w:r>
          </w:p>
        </w:tc>
      </w:tr>
      <w:tr w:rsidR="00A0405D" w:rsidRPr="003D1283" w14:paraId="526EB0C7" w14:textId="77777777" w:rsidTr="000D2613">
        <w:trPr>
          <w:jc w:val="center"/>
        </w:trPr>
        <w:tc>
          <w:tcPr>
            <w:cnfStyle w:val="001000000000" w:firstRow="0" w:lastRow="0" w:firstColumn="1" w:lastColumn="0" w:oddVBand="0" w:evenVBand="0" w:oddHBand="0" w:evenHBand="0" w:firstRowFirstColumn="0" w:firstRowLastColumn="0" w:lastRowFirstColumn="0" w:lastRowLastColumn="0"/>
            <w:tcW w:w="2552" w:type="dxa"/>
          </w:tcPr>
          <w:p w14:paraId="2B587FFC" w14:textId="1CB9C46E" w:rsidR="00A0405D" w:rsidRPr="00C94A67" w:rsidRDefault="00C94A67" w:rsidP="00582192">
            <w:pPr>
              <w:spacing w:line="276" w:lineRule="auto"/>
              <w:jc w:val="left"/>
              <w:rPr>
                <w:rFonts w:eastAsia="Times New Roman" w:cs="Heebo"/>
                <w:b w:val="0"/>
                <w:bCs w:val="0"/>
                <w:sz w:val="20"/>
                <w:szCs w:val="20"/>
                <w:lang w:eastAsia="en-GB"/>
              </w:rPr>
            </w:pPr>
            <w:r w:rsidRPr="00C94A67">
              <w:rPr>
                <w:rFonts w:eastAsia="Times New Roman" w:cs="Heebo"/>
                <w:b w:val="0"/>
                <w:bCs w:val="0"/>
                <w:sz w:val="20"/>
                <w:szCs w:val="20"/>
                <w:lang w:eastAsia="en-GB"/>
              </w:rPr>
              <w:t>Biological waste treatment: appropriate measures for permitted facilities</w:t>
            </w:r>
          </w:p>
        </w:tc>
        <w:tc>
          <w:tcPr>
            <w:tcW w:w="1418" w:type="dxa"/>
          </w:tcPr>
          <w:p w14:paraId="7D32B2E5" w14:textId="342271BC" w:rsidR="00A0405D" w:rsidRPr="003D1283" w:rsidRDefault="00C94A67"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94A67">
              <w:rPr>
                <w:rFonts w:eastAsia="Times New Roman" w:cs="Heebo"/>
                <w:sz w:val="20"/>
                <w:szCs w:val="20"/>
                <w:lang w:eastAsia="en-GB"/>
              </w:rPr>
              <w:t>Environment Agency</w:t>
            </w:r>
          </w:p>
        </w:tc>
        <w:tc>
          <w:tcPr>
            <w:tcW w:w="1417" w:type="dxa"/>
          </w:tcPr>
          <w:p w14:paraId="27F15E4B" w14:textId="77777777" w:rsidR="00A0405D" w:rsidRDefault="00C94A67"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94A67">
              <w:rPr>
                <w:rFonts w:eastAsia="Times New Roman" w:cs="Heebo"/>
                <w:sz w:val="20"/>
                <w:szCs w:val="20"/>
                <w:lang w:eastAsia="en-GB"/>
              </w:rPr>
              <w:t>November 2024</w:t>
            </w:r>
          </w:p>
          <w:p w14:paraId="1D05FEEB" w14:textId="589F4806" w:rsidR="00C94A67" w:rsidRPr="003D1283" w:rsidRDefault="00C94A67"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94A67">
              <w:rPr>
                <w:rFonts w:eastAsia="Times New Roman" w:cs="Heebo"/>
                <w:sz w:val="20"/>
                <w:szCs w:val="20"/>
                <w:lang w:eastAsia="en-GB"/>
              </w:rPr>
              <w:t>(latest revision)</w:t>
            </w:r>
          </w:p>
        </w:tc>
        <w:tc>
          <w:tcPr>
            <w:tcW w:w="5387" w:type="dxa"/>
          </w:tcPr>
          <w:p w14:paraId="2391580C" w14:textId="77777777" w:rsidR="00A0405D" w:rsidRDefault="00421599" w:rsidP="0058219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E</w:t>
            </w:r>
            <w:r w:rsidRPr="00421599">
              <w:rPr>
                <w:rFonts w:eastAsia="Times New Roman" w:cs="Heebo"/>
                <w:sz w:val="20"/>
                <w:szCs w:val="20"/>
                <w:lang w:eastAsia="en-GB"/>
              </w:rPr>
              <w:t>xplains the standards (appropriate measures) that are relevant to permitted waste management facilities that handle organic waste, also known as biowaste.</w:t>
            </w:r>
          </w:p>
          <w:p w14:paraId="0A113D70" w14:textId="1BA32FA9" w:rsidR="00F6189D" w:rsidRPr="003D1283" w:rsidRDefault="00F6189D" w:rsidP="0058219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6189D">
              <w:rPr>
                <w:rFonts w:eastAsia="Times New Roman" w:cs="Heebo"/>
                <w:sz w:val="20"/>
                <w:szCs w:val="20"/>
                <w:lang w:eastAsia="en-GB"/>
              </w:rPr>
              <w:t>Sewage sludge means residual sludge from sewage plants treating domestic or urban waste waters. It also includes sewage sludge from other sewage plants treating waste waters that have a similar composition to domestic and urban waste waters.  </w:t>
            </w:r>
          </w:p>
        </w:tc>
      </w:tr>
      <w:tr w:rsidR="00582192" w:rsidRPr="003D1283" w14:paraId="17185EF1" w14:textId="77777777" w:rsidTr="000D2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36525A8A"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lastRenderedPageBreak/>
              <w:t>Waste Management: The Duty of Care – A Code of Practice</w:t>
            </w:r>
          </w:p>
        </w:tc>
        <w:tc>
          <w:tcPr>
            <w:tcW w:w="1418" w:type="dxa"/>
            <w:hideMark/>
          </w:tcPr>
          <w:p w14:paraId="10682BBD"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Environment Agency</w:t>
            </w:r>
          </w:p>
        </w:tc>
        <w:tc>
          <w:tcPr>
            <w:tcW w:w="1417" w:type="dxa"/>
            <w:hideMark/>
          </w:tcPr>
          <w:p w14:paraId="0762AFB4"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2016</w:t>
            </w:r>
          </w:p>
        </w:tc>
        <w:tc>
          <w:tcPr>
            <w:tcW w:w="5387" w:type="dxa"/>
            <w:hideMark/>
          </w:tcPr>
          <w:p w14:paraId="6FFB4F26" w14:textId="77777777" w:rsidR="003D1283" w:rsidRPr="003D1283" w:rsidRDefault="003D1283" w:rsidP="00582192">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Informs site procedures for waste acceptance, segregation, and minimisation of environmental impact, including odour management.</w:t>
            </w:r>
          </w:p>
        </w:tc>
      </w:tr>
      <w:tr w:rsidR="00582192" w:rsidRPr="003D1283" w14:paraId="7764530B" w14:textId="77777777" w:rsidTr="000D2613">
        <w:trPr>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1CFEFA07"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t>WM3: Waste Classification Technical Guidance</w:t>
            </w:r>
          </w:p>
        </w:tc>
        <w:tc>
          <w:tcPr>
            <w:tcW w:w="1418" w:type="dxa"/>
            <w:hideMark/>
          </w:tcPr>
          <w:p w14:paraId="7CCA940A" w14:textId="77777777" w:rsidR="003D1283" w:rsidRPr="003D1283" w:rsidRDefault="003D1283"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Environment Agency</w:t>
            </w:r>
          </w:p>
        </w:tc>
        <w:tc>
          <w:tcPr>
            <w:tcW w:w="1417" w:type="dxa"/>
            <w:hideMark/>
          </w:tcPr>
          <w:p w14:paraId="029E3800" w14:textId="77777777" w:rsidR="003D1283" w:rsidRPr="003D1283" w:rsidRDefault="003D1283"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2021</w:t>
            </w:r>
          </w:p>
        </w:tc>
        <w:tc>
          <w:tcPr>
            <w:tcW w:w="5387" w:type="dxa"/>
            <w:hideMark/>
          </w:tcPr>
          <w:p w14:paraId="0AD70EED" w14:textId="0D43C516" w:rsidR="003D1283" w:rsidRPr="003D1283" w:rsidRDefault="003D1283" w:rsidP="0058219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highlight w:val="yellow"/>
                <w:lang w:eastAsia="en-GB"/>
              </w:rPr>
            </w:pPr>
            <w:r w:rsidRPr="001B0388">
              <w:rPr>
                <w:rFonts w:eastAsia="Times New Roman" w:cs="Heebo" w:hint="cs"/>
                <w:sz w:val="20"/>
                <w:szCs w:val="20"/>
                <w:lang w:eastAsia="en-GB"/>
              </w:rPr>
              <w:t>Used to confirm the status of incoming biosolids and ensure that limed sludge meets regulatory standards.</w:t>
            </w:r>
            <w:r w:rsidR="001B0388" w:rsidRPr="001B0388">
              <w:rPr>
                <w:rFonts w:eastAsia="Times New Roman" w:cs="Heebo"/>
                <w:sz w:val="20"/>
                <w:szCs w:val="20"/>
                <w:lang w:eastAsia="en-GB"/>
              </w:rPr>
              <w:t xml:space="preserve"> WM3 status/details supplied from the relevant water utility co supplying the biosolids.</w:t>
            </w:r>
          </w:p>
        </w:tc>
      </w:tr>
      <w:tr w:rsidR="00582192" w:rsidRPr="003D1283" w14:paraId="67ACFC07" w14:textId="77777777" w:rsidTr="000D2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ED2BFA0"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t>Sludge (Use in Agriculture) Regulations 1989 (as amended)</w:t>
            </w:r>
          </w:p>
        </w:tc>
        <w:tc>
          <w:tcPr>
            <w:tcW w:w="1418" w:type="dxa"/>
            <w:hideMark/>
          </w:tcPr>
          <w:p w14:paraId="560E4ABE"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UK Government</w:t>
            </w:r>
          </w:p>
        </w:tc>
        <w:tc>
          <w:tcPr>
            <w:tcW w:w="1417" w:type="dxa"/>
            <w:hideMark/>
          </w:tcPr>
          <w:p w14:paraId="7D565142" w14:textId="1D9AE381"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1989</w:t>
            </w:r>
          </w:p>
        </w:tc>
        <w:tc>
          <w:tcPr>
            <w:tcW w:w="5387" w:type="dxa"/>
            <w:hideMark/>
          </w:tcPr>
          <w:p w14:paraId="737842F1" w14:textId="77777777" w:rsidR="003D1283" w:rsidRPr="003D1283" w:rsidRDefault="003D1283" w:rsidP="00582192">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highlight w:val="yellow"/>
                <w:lang w:eastAsia="en-GB"/>
              </w:rPr>
            </w:pPr>
            <w:r w:rsidRPr="003D1283">
              <w:rPr>
                <w:rFonts w:eastAsia="Times New Roman" w:cs="Heebo" w:hint="cs"/>
                <w:sz w:val="20"/>
                <w:szCs w:val="20"/>
                <w:highlight w:val="yellow"/>
                <w:lang w:eastAsia="en-GB"/>
              </w:rPr>
              <w:t>Guidance on safe handling and treatment of biosolids for agricultural recovery, relevant for minimising odour and environmental impact.</w:t>
            </w:r>
          </w:p>
        </w:tc>
      </w:tr>
      <w:tr w:rsidR="00DC34E7" w:rsidRPr="003D1283" w14:paraId="78926B6F" w14:textId="77777777" w:rsidTr="000D2613">
        <w:trPr>
          <w:jc w:val="center"/>
        </w:trPr>
        <w:tc>
          <w:tcPr>
            <w:cnfStyle w:val="001000000000" w:firstRow="0" w:lastRow="0" w:firstColumn="1" w:lastColumn="0" w:oddVBand="0" w:evenVBand="0" w:oddHBand="0" w:evenHBand="0" w:firstRowFirstColumn="0" w:firstRowLastColumn="0" w:lastRowFirstColumn="0" w:lastRowLastColumn="0"/>
            <w:tcW w:w="2552" w:type="dxa"/>
          </w:tcPr>
          <w:p w14:paraId="01195AAE" w14:textId="60426C8A" w:rsidR="00DC34E7" w:rsidRPr="00B668A9" w:rsidRDefault="00B668A9" w:rsidP="00582192">
            <w:pPr>
              <w:spacing w:line="276" w:lineRule="auto"/>
              <w:jc w:val="left"/>
              <w:rPr>
                <w:rFonts w:eastAsia="Times New Roman" w:cs="Heebo"/>
                <w:b w:val="0"/>
                <w:bCs w:val="0"/>
                <w:sz w:val="20"/>
                <w:szCs w:val="20"/>
                <w:lang w:eastAsia="en-GB"/>
              </w:rPr>
            </w:pPr>
            <w:r w:rsidRPr="00B668A9">
              <w:rPr>
                <w:rFonts w:eastAsia="Times New Roman" w:cs="Heebo"/>
                <w:b w:val="0"/>
                <w:bCs w:val="0"/>
                <w:sz w:val="20"/>
                <w:szCs w:val="20"/>
                <w:lang w:eastAsia="en-GB"/>
              </w:rPr>
              <w:t>Sewage sludge in agriculture: code of practice for England, Wales and Northern Ireland</w:t>
            </w:r>
          </w:p>
        </w:tc>
        <w:tc>
          <w:tcPr>
            <w:tcW w:w="1418" w:type="dxa"/>
          </w:tcPr>
          <w:p w14:paraId="44B86402" w14:textId="0B9001DA" w:rsidR="00DC34E7" w:rsidRPr="003D1283" w:rsidRDefault="00B668A9"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668A9">
              <w:rPr>
                <w:rFonts w:eastAsia="Times New Roman" w:cs="Heebo"/>
                <w:sz w:val="20"/>
                <w:szCs w:val="20"/>
                <w:lang w:eastAsia="en-GB"/>
              </w:rPr>
              <w:t>Environment Agency</w:t>
            </w:r>
          </w:p>
        </w:tc>
        <w:tc>
          <w:tcPr>
            <w:tcW w:w="1417" w:type="dxa"/>
          </w:tcPr>
          <w:p w14:paraId="70E16D4D" w14:textId="75534EDC" w:rsidR="00DC34E7" w:rsidRPr="003D1283" w:rsidRDefault="00B668A9"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2018</w:t>
            </w:r>
          </w:p>
        </w:tc>
        <w:tc>
          <w:tcPr>
            <w:tcW w:w="5387" w:type="dxa"/>
          </w:tcPr>
          <w:p w14:paraId="0EEED54A" w14:textId="7F3144DC" w:rsidR="00DE13D2" w:rsidRPr="00C82D9E" w:rsidRDefault="00DE13D2" w:rsidP="00DE13D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The code show</w:t>
            </w:r>
            <w:r w:rsidR="00284745" w:rsidRPr="00C82D9E">
              <w:rPr>
                <w:rFonts w:eastAsia="Times New Roman" w:cs="Heebo"/>
                <w:sz w:val="20"/>
                <w:szCs w:val="20"/>
                <w:lang w:eastAsia="en-GB"/>
              </w:rPr>
              <w:t>s</w:t>
            </w:r>
            <w:r w:rsidRPr="00C82D9E">
              <w:rPr>
                <w:rFonts w:eastAsia="Times New Roman" w:cs="Heebo"/>
                <w:sz w:val="20"/>
                <w:szCs w:val="20"/>
                <w:lang w:eastAsia="en-GB"/>
              </w:rPr>
              <w:t xml:space="preserve"> th</w:t>
            </w:r>
            <w:r w:rsidR="00BD53E8" w:rsidRPr="00C82D9E">
              <w:rPr>
                <w:rFonts w:eastAsia="Times New Roman" w:cs="Heebo"/>
                <w:sz w:val="20"/>
                <w:szCs w:val="20"/>
                <w:lang w:eastAsia="en-GB"/>
              </w:rPr>
              <w:t>e</w:t>
            </w:r>
            <w:r w:rsidRPr="00C82D9E">
              <w:rPr>
                <w:rFonts w:eastAsia="Times New Roman" w:cs="Heebo"/>
                <w:sz w:val="20"/>
                <w:szCs w:val="20"/>
                <w:lang w:eastAsia="en-GB"/>
              </w:rPr>
              <w:t xml:space="preserve"> steps have been taken to follow the Sludge (Use in Agriculture) Regulations 1989 Great Britain.</w:t>
            </w:r>
          </w:p>
          <w:p w14:paraId="723C3D32" w14:textId="25AC6436" w:rsidR="00DE13D2" w:rsidRPr="00C82D9E" w:rsidRDefault="00DE13D2" w:rsidP="00DE13D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It helps understand</w:t>
            </w:r>
            <w:r w:rsidR="00BD53E8" w:rsidRPr="00C82D9E">
              <w:rPr>
                <w:rFonts w:eastAsia="Times New Roman" w:cs="Heebo"/>
                <w:sz w:val="20"/>
                <w:szCs w:val="20"/>
                <w:lang w:eastAsia="en-GB"/>
              </w:rPr>
              <w:t>ing of</w:t>
            </w:r>
            <w:r w:rsidRPr="00C82D9E">
              <w:rPr>
                <w:rFonts w:eastAsia="Times New Roman" w:cs="Heebo"/>
                <w:sz w:val="20"/>
                <w:szCs w:val="20"/>
                <w:lang w:eastAsia="en-GB"/>
              </w:rPr>
              <w:t xml:space="preserve"> how to:</w:t>
            </w:r>
          </w:p>
          <w:p w14:paraId="2125B7D6" w14:textId="77777777" w:rsidR="00BD53E8" w:rsidRPr="00C82D9E" w:rsidRDefault="00DE13D2" w:rsidP="00232361">
            <w:pPr>
              <w:pStyle w:val="ListParagraph"/>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follow good agricultural practice</w:t>
            </w:r>
          </w:p>
          <w:p w14:paraId="269327F7" w14:textId="77777777" w:rsidR="00BD53E8" w:rsidRPr="00C82D9E" w:rsidRDefault="00DE13D2" w:rsidP="00232361">
            <w:pPr>
              <w:pStyle w:val="ListParagraph"/>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look after the land so you can continue to farm it in the future</w:t>
            </w:r>
          </w:p>
          <w:p w14:paraId="1DE5B573" w14:textId="77777777" w:rsidR="00BD53E8" w:rsidRPr="00C82D9E" w:rsidRDefault="00DE13D2" w:rsidP="00232361">
            <w:pPr>
              <w:pStyle w:val="ListParagraph"/>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avoid public nuisance</w:t>
            </w:r>
          </w:p>
          <w:p w14:paraId="7D65C3BA" w14:textId="77777777" w:rsidR="00BD53E8" w:rsidRPr="00C82D9E" w:rsidRDefault="00DE13D2" w:rsidP="00232361">
            <w:pPr>
              <w:pStyle w:val="ListParagraph"/>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avoid causing pollution</w:t>
            </w:r>
          </w:p>
          <w:p w14:paraId="132B20B5" w14:textId="02D340B3" w:rsidR="00DC34E7" w:rsidRPr="00C82D9E" w:rsidRDefault="00DE13D2" w:rsidP="00232361">
            <w:pPr>
              <w:pStyle w:val="ListParagraph"/>
              <w:numPr>
                <w:ilvl w:val="0"/>
                <w:numId w:val="47"/>
              </w:num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C82D9E">
              <w:rPr>
                <w:rFonts w:eastAsia="Times New Roman" w:cs="Heebo"/>
                <w:sz w:val="20"/>
                <w:szCs w:val="20"/>
                <w:lang w:eastAsia="en-GB"/>
              </w:rPr>
              <w:t>protect human, animal and plant health</w:t>
            </w:r>
          </w:p>
        </w:tc>
      </w:tr>
      <w:tr w:rsidR="00582192" w:rsidRPr="003D1283" w14:paraId="7F0ED2AA" w14:textId="77777777" w:rsidTr="000D26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724D88B5"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t>Guidance on Managing Odour from Landspreading of Biosolids</w:t>
            </w:r>
          </w:p>
        </w:tc>
        <w:tc>
          <w:tcPr>
            <w:tcW w:w="1418" w:type="dxa"/>
            <w:hideMark/>
          </w:tcPr>
          <w:p w14:paraId="238284BD"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Environment Agency</w:t>
            </w:r>
          </w:p>
        </w:tc>
        <w:tc>
          <w:tcPr>
            <w:tcW w:w="1417" w:type="dxa"/>
            <w:hideMark/>
          </w:tcPr>
          <w:p w14:paraId="612AF93C" w14:textId="77777777" w:rsidR="003D1283" w:rsidRPr="003D1283" w:rsidRDefault="003D1283" w:rsidP="00582192">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2004</w:t>
            </w:r>
          </w:p>
        </w:tc>
        <w:tc>
          <w:tcPr>
            <w:tcW w:w="5387" w:type="dxa"/>
            <w:hideMark/>
          </w:tcPr>
          <w:p w14:paraId="48A863F0" w14:textId="77777777" w:rsidR="003D1283" w:rsidRPr="00C82D9E" w:rsidRDefault="003D1283" w:rsidP="00582192">
            <w:pPr>
              <w:spacing w:line="276"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C82D9E">
              <w:rPr>
                <w:rFonts w:eastAsia="Times New Roman" w:cs="Heebo" w:hint="cs"/>
                <w:sz w:val="20"/>
                <w:szCs w:val="20"/>
                <w:lang w:eastAsia="en-GB"/>
              </w:rPr>
              <w:t>Provided direct operational guidance on odour risk identification and mitigation measures, including site layout and timing considerations.</w:t>
            </w:r>
          </w:p>
        </w:tc>
      </w:tr>
      <w:tr w:rsidR="00582192" w:rsidRPr="003D1283" w14:paraId="50450694" w14:textId="77777777" w:rsidTr="000D2613">
        <w:trPr>
          <w:jc w:val="center"/>
        </w:trPr>
        <w:tc>
          <w:tcPr>
            <w:cnfStyle w:val="001000000000" w:firstRow="0" w:lastRow="0" w:firstColumn="1" w:lastColumn="0" w:oddVBand="0" w:evenVBand="0" w:oddHBand="0" w:evenHBand="0" w:firstRowFirstColumn="0" w:firstRowLastColumn="0" w:lastRowFirstColumn="0" w:lastRowLastColumn="0"/>
            <w:tcW w:w="2552" w:type="dxa"/>
            <w:hideMark/>
          </w:tcPr>
          <w:p w14:paraId="5F3C2710" w14:textId="77777777" w:rsidR="003D1283" w:rsidRPr="003D1283" w:rsidRDefault="003D1283" w:rsidP="00582192">
            <w:pPr>
              <w:spacing w:line="276" w:lineRule="auto"/>
              <w:jc w:val="left"/>
              <w:rPr>
                <w:rFonts w:eastAsia="Times New Roman" w:cs="Heebo"/>
                <w:b w:val="0"/>
                <w:bCs w:val="0"/>
                <w:sz w:val="20"/>
                <w:szCs w:val="20"/>
                <w:lang w:eastAsia="en-GB"/>
              </w:rPr>
            </w:pPr>
            <w:r w:rsidRPr="003D1283">
              <w:rPr>
                <w:rFonts w:eastAsia="Times New Roman" w:cs="Heebo" w:hint="cs"/>
                <w:b w:val="0"/>
                <w:bCs w:val="0"/>
                <w:sz w:val="20"/>
                <w:szCs w:val="20"/>
                <w:lang w:eastAsia="en-GB"/>
              </w:rPr>
              <w:t>Health and Safety Executive (HSE) – Safe Handling of Lime and Alkaline Materials</w:t>
            </w:r>
          </w:p>
        </w:tc>
        <w:tc>
          <w:tcPr>
            <w:tcW w:w="1418" w:type="dxa"/>
            <w:hideMark/>
          </w:tcPr>
          <w:p w14:paraId="21B3816F" w14:textId="77777777" w:rsidR="003D1283" w:rsidRPr="003D1283" w:rsidRDefault="003D1283"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HSE</w:t>
            </w:r>
          </w:p>
        </w:tc>
        <w:tc>
          <w:tcPr>
            <w:tcW w:w="1417" w:type="dxa"/>
            <w:hideMark/>
          </w:tcPr>
          <w:p w14:paraId="7E793305" w14:textId="77777777" w:rsidR="003D1283" w:rsidRPr="003D1283" w:rsidRDefault="003D1283" w:rsidP="00582192">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2019</w:t>
            </w:r>
          </w:p>
        </w:tc>
        <w:tc>
          <w:tcPr>
            <w:tcW w:w="5387" w:type="dxa"/>
            <w:hideMark/>
          </w:tcPr>
          <w:p w14:paraId="0AA753C3" w14:textId="77777777" w:rsidR="003D1283" w:rsidRPr="003D1283" w:rsidRDefault="003D1283" w:rsidP="00582192">
            <w:pPr>
              <w:spacing w:line="276"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3D1283">
              <w:rPr>
                <w:rFonts w:eastAsia="Times New Roman" w:cs="Heebo" w:hint="cs"/>
                <w:sz w:val="20"/>
                <w:szCs w:val="20"/>
                <w:lang w:eastAsia="en-GB"/>
              </w:rPr>
              <w:t>Informs staff training requirements, PPE, and handling practices for liming operations.</w:t>
            </w:r>
          </w:p>
        </w:tc>
      </w:tr>
    </w:tbl>
    <w:p w14:paraId="76F66898" w14:textId="77777777" w:rsidR="003D1283" w:rsidRDefault="003D1283" w:rsidP="00BA7B3A">
      <w:pPr>
        <w:spacing w:line="360" w:lineRule="auto"/>
      </w:pPr>
    </w:p>
    <w:p w14:paraId="295B58CB" w14:textId="39192453" w:rsidR="00CC1086" w:rsidRPr="008C761A" w:rsidRDefault="00CC1086" w:rsidP="00CC1086">
      <w:pPr>
        <w:spacing w:line="360" w:lineRule="auto"/>
        <w:rPr>
          <w:u w:val="single"/>
        </w:rPr>
      </w:pPr>
      <w:r w:rsidRPr="008C761A">
        <w:rPr>
          <w:u w:val="single"/>
        </w:rPr>
        <w:t xml:space="preserve">Other </w:t>
      </w:r>
      <w:r w:rsidR="008C761A" w:rsidRPr="008C761A">
        <w:rPr>
          <w:u w:val="single"/>
        </w:rPr>
        <w:t>relevant information</w:t>
      </w:r>
    </w:p>
    <w:p w14:paraId="72F26164" w14:textId="77777777" w:rsidR="00CC1086" w:rsidRDefault="00CC1086" w:rsidP="00CC1086">
      <w:pPr>
        <w:spacing w:line="360" w:lineRule="auto"/>
      </w:pPr>
      <w:r>
        <w:t>The OMP has been prepared using current and up-to-date guidance to ensure both compliance with regulatory requirements and adoption of proportionate risk-based measures.</w:t>
      </w:r>
    </w:p>
    <w:p w14:paraId="2B0C7A43" w14:textId="1F0AE952" w:rsidR="00CC1086" w:rsidRDefault="00CC1086" w:rsidP="00CC1086">
      <w:pPr>
        <w:spacing w:line="360" w:lineRule="auto"/>
      </w:pPr>
      <w:r>
        <w:t>Guidance selection was targeted toward non-hazardous biosolids treatment, odour mitigation, and operator competence, aligning with EA expectations for Appropriate Measures.</w:t>
      </w:r>
    </w:p>
    <w:p w14:paraId="5C8E28C2" w14:textId="77777777" w:rsidR="00CC1086" w:rsidRDefault="00CC1086" w:rsidP="00CC1086">
      <w:pPr>
        <w:spacing w:line="360" w:lineRule="auto"/>
      </w:pPr>
      <w:r>
        <w:lastRenderedPageBreak/>
        <w:t>The OMP integrates these references into a site-specific framework, combining process design, operational control, staff training, and monitoring measures.</w:t>
      </w:r>
    </w:p>
    <w:p w14:paraId="2266B569" w14:textId="2C585861" w:rsidR="00262988" w:rsidRDefault="00CC1086" w:rsidP="00CC1086">
      <w:pPr>
        <w:spacing w:line="360" w:lineRule="auto"/>
      </w:pPr>
      <w:r>
        <w:t>Where guidance documents have been superseded, the latest versions have been applied, and any material deviations have been justified in line with risk-based principles.</w:t>
      </w:r>
    </w:p>
    <w:p w14:paraId="37DDB084" w14:textId="0B1B3165" w:rsidR="003E5816" w:rsidRDefault="003E5816" w:rsidP="003E5816">
      <w:pPr>
        <w:pStyle w:val="Heading1"/>
      </w:pPr>
      <w:bookmarkStart w:id="20" w:name="_Toc222473767"/>
      <w:r w:rsidRPr="003E5816">
        <w:t>Receptors</w:t>
      </w:r>
      <w:bookmarkEnd w:id="20"/>
    </w:p>
    <w:p w14:paraId="32A81FF5" w14:textId="19D8AB2A" w:rsidR="006146D8" w:rsidRDefault="006146D8" w:rsidP="006146D8">
      <w:pPr>
        <w:spacing w:line="360" w:lineRule="auto"/>
      </w:pPr>
      <w:r>
        <w:t>Identification and assessment of sensitive receptors is a fundamental component of effective odour risk management and forms a key part of the Source–Pathway–Receptor (SPR) model applied within this OMP. The purpose of this section is to identify who may be affected by odours arising from the site, to understand the potential pathways by which odour could travel beyond the site boundary, and to inform the selection of appropriate measures and Best Available Techniques (BAT) to prevent or minimise odour pollution.</w:t>
      </w:r>
    </w:p>
    <w:p w14:paraId="5BCE2A05" w14:textId="77777777" w:rsidR="006146D8" w:rsidRDefault="006146D8" w:rsidP="002663BC">
      <w:pPr>
        <w:spacing w:line="360" w:lineRule="auto"/>
      </w:pPr>
      <w:r>
        <w:t>Receptors are defined as people, property, or locations that may experience adverse effects as a result of odour emissions. These may include residential properties, commercial premises, public buildings, outdoor recreational areas, workplaces, and other locations where people may reasonably be expected to be present for extended periods.</w:t>
      </w:r>
    </w:p>
    <w:p w14:paraId="178A6138" w14:textId="77777777" w:rsidR="006146D8" w:rsidRDefault="006146D8" w:rsidP="002663BC">
      <w:pPr>
        <w:spacing w:line="360" w:lineRule="auto"/>
      </w:pPr>
      <w:r>
        <w:t>The identification of receptors has been undertaken with reference to:</w:t>
      </w:r>
    </w:p>
    <w:p w14:paraId="17B68BA3" w14:textId="77777777" w:rsidR="006146D8" w:rsidRDefault="006146D8" w:rsidP="00232361">
      <w:pPr>
        <w:pStyle w:val="ListParagraph"/>
        <w:numPr>
          <w:ilvl w:val="0"/>
          <w:numId w:val="44"/>
        </w:numPr>
        <w:spacing w:line="360" w:lineRule="auto"/>
      </w:pPr>
      <w:r>
        <w:t>the nature of the activities carried out on site;</w:t>
      </w:r>
    </w:p>
    <w:p w14:paraId="12A6975B" w14:textId="77777777" w:rsidR="006146D8" w:rsidRDefault="006146D8" w:rsidP="00232361">
      <w:pPr>
        <w:pStyle w:val="ListParagraph"/>
        <w:numPr>
          <w:ilvl w:val="0"/>
          <w:numId w:val="44"/>
        </w:numPr>
        <w:spacing w:line="360" w:lineRule="auto"/>
      </w:pPr>
      <w:r>
        <w:t>the odour potential of materials handled and processes operated;</w:t>
      </w:r>
    </w:p>
    <w:p w14:paraId="27A167BD" w14:textId="77777777" w:rsidR="006146D8" w:rsidRDefault="006146D8" w:rsidP="00232361">
      <w:pPr>
        <w:pStyle w:val="ListParagraph"/>
        <w:numPr>
          <w:ilvl w:val="0"/>
          <w:numId w:val="44"/>
        </w:numPr>
        <w:spacing w:line="360" w:lineRule="auto"/>
      </w:pPr>
      <w:r>
        <w:t>the extent to which odorous activities are contained or otherwise controlled;</w:t>
      </w:r>
    </w:p>
    <w:p w14:paraId="2FFE1940" w14:textId="77777777" w:rsidR="006146D8" w:rsidRDefault="006146D8" w:rsidP="00232361">
      <w:pPr>
        <w:pStyle w:val="ListParagraph"/>
        <w:numPr>
          <w:ilvl w:val="0"/>
          <w:numId w:val="44"/>
        </w:numPr>
        <w:spacing w:line="360" w:lineRule="auto"/>
      </w:pPr>
      <w:r>
        <w:t>prevailing and seasonal meteorological conditions;</w:t>
      </w:r>
    </w:p>
    <w:p w14:paraId="32648F84" w14:textId="77777777" w:rsidR="006146D8" w:rsidRDefault="006146D8" w:rsidP="00232361">
      <w:pPr>
        <w:pStyle w:val="ListParagraph"/>
        <w:numPr>
          <w:ilvl w:val="0"/>
          <w:numId w:val="44"/>
        </w:numPr>
        <w:spacing w:line="360" w:lineRule="auto"/>
      </w:pPr>
      <w:r>
        <w:t>topography and local land use;</w:t>
      </w:r>
    </w:p>
    <w:p w14:paraId="4A7663D1" w14:textId="77777777" w:rsidR="006146D8" w:rsidRDefault="006146D8" w:rsidP="00232361">
      <w:pPr>
        <w:pStyle w:val="ListParagraph"/>
        <w:numPr>
          <w:ilvl w:val="0"/>
          <w:numId w:val="44"/>
        </w:numPr>
        <w:spacing w:line="360" w:lineRule="auto"/>
      </w:pPr>
      <w:r>
        <w:t>the frequency and duration of site operations.</w:t>
      </w:r>
    </w:p>
    <w:p w14:paraId="46DE65A1" w14:textId="77777777" w:rsidR="006146D8" w:rsidRDefault="006146D8" w:rsidP="002663BC">
      <w:pPr>
        <w:spacing w:line="360" w:lineRule="auto"/>
      </w:pPr>
      <w:r>
        <w:t>The distance of receptors from the site boundary has been considered as an indicative screening factor only. Distance alone does not determine odour risk; rather, risk is influenced by a combination of factors including:</w:t>
      </w:r>
    </w:p>
    <w:p w14:paraId="251D43D4" w14:textId="77777777" w:rsidR="006146D8" w:rsidRDefault="006146D8" w:rsidP="00232361">
      <w:pPr>
        <w:pStyle w:val="ListParagraph"/>
        <w:numPr>
          <w:ilvl w:val="0"/>
          <w:numId w:val="45"/>
        </w:numPr>
        <w:spacing w:line="360" w:lineRule="auto"/>
      </w:pPr>
      <w:r>
        <w:t>the effectiveness of odour prevention measures at source;</w:t>
      </w:r>
    </w:p>
    <w:p w14:paraId="50A75983" w14:textId="77777777" w:rsidR="006146D8" w:rsidRDefault="006146D8" w:rsidP="00232361">
      <w:pPr>
        <w:pStyle w:val="ListParagraph"/>
        <w:numPr>
          <w:ilvl w:val="0"/>
          <w:numId w:val="45"/>
        </w:numPr>
        <w:spacing w:line="360" w:lineRule="auto"/>
      </w:pPr>
      <w:r>
        <w:t>whether activities are undertaken indoors or outdoors;</w:t>
      </w:r>
    </w:p>
    <w:p w14:paraId="10B5CD15" w14:textId="77777777" w:rsidR="006146D8" w:rsidRDefault="006146D8" w:rsidP="00232361">
      <w:pPr>
        <w:pStyle w:val="ListParagraph"/>
        <w:numPr>
          <w:ilvl w:val="0"/>
          <w:numId w:val="45"/>
        </w:numPr>
        <w:spacing w:line="360" w:lineRule="auto"/>
      </w:pPr>
      <w:r>
        <w:t>the presence or absence of point source emissions (e.g. stacks);</w:t>
      </w:r>
    </w:p>
    <w:p w14:paraId="157E57B5" w14:textId="77777777" w:rsidR="006146D8" w:rsidRDefault="006146D8" w:rsidP="00232361">
      <w:pPr>
        <w:pStyle w:val="ListParagraph"/>
        <w:numPr>
          <w:ilvl w:val="0"/>
          <w:numId w:val="45"/>
        </w:numPr>
        <w:spacing w:line="360" w:lineRule="auto"/>
      </w:pPr>
      <w:r>
        <w:lastRenderedPageBreak/>
        <w:t>the duration, timing, and intensity of odour-generating activities;</w:t>
      </w:r>
    </w:p>
    <w:p w14:paraId="70A026DD" w14:textId="77777777" w:rsidR="006146D8" w:rsidRDefault="006146D8" w:rsidP="00232361">
      <w:pPr>
        <w:pStyle w:val="ListParagraph"/>
        <w:numPr>
          <w:ilvl w:val="0"/>
          <w:numId w:val="45"/>
        </w:numPr>
        <w:spacing w:line="360" w:lineRule="auto"/>
      </w:pPr>
      <w:r>
        <w:t>atmospheric dispersion conditions.</w:t>
      </w:r>
    </w:p>
    <w:p w14:paraId="53DEAEA9" w14:textId="77777777" w:rsidR="006146D8" w:rsidRDefault="006146D8" w:rsidP="002663BC">
      <w:pPr>
        <w:spacing w:line="360" w:lineRule="auto"/>
      </w:pPr>
      <w:r>
        <w:t>Accordingly, receptors located closer to the site boundary are not automatically considered to be at higher risk, nor are more distant receptors excluded from consideration where site characteristics or meteorological conditions could reasonably give rise to off-site odour effects.</w:t>
      </w:r>
    </w:p>
    <w:p w14:paraId="36C91121" w14:textId="77777777" w:rsidR="006146D8" w:rsidRDefault="006146D8" w:rsidP="002663BC">
      <w:pPr>
        <w:spacing w:line="360" w:lineRule="auto"/>
      </w:pPr>
      <w:r>
        <w:t>Details of identified receptors are provided in Table 2.1, including receptor type, approximate distance and direction from the site boundary, and a qualitative sensitivity assessment. This information is supported by Figure 2.1, a scaled location plan showing the site boundary and the position of each receptor listed.</w:t>
      </w:r>
    </w:p>
    <w:p w14:paraId="3AB4BD3B" w14:textId="77777777" w:rsidR="006146D8" w:rsidRDefault="006146D8" w:rsidP="002663BC">
      <w:pPr>
        <w:spacing w:line="360" w:lineRule="auto"/>
      </w:pPr>
      <w:r>
        <w:t>The receptor assessment presented in this section provides the basis for:</w:t>
      </w:r>
    </w:p>
    <w:p w14:paraId="31BC031E" w14:textId="77777777" w:rsidR="006146D8" w:rsidRDefault="006146D8" w:rsidP="00232361">
      <w:pPr>
        <w:pStyle w:val="ListParagraph"/>
        <w:numPr>
          <w:ilvl w:val="0"/>
          <w:numId w:val="46"/>
        </w:numPr>
        <w:spacing w:line="360" w:lineRule="auto"/>
      </w:pPr>
      <w:r>
        <w:t>the odour risk evaluation in Section 3;</w:t>
      </w:r>
    </w:p>
    <w:p w14:paraId="16FD49A5" w14:textId="77777777" w:rsidR="006146D8" w:rsidRDefault="006146D8" w:rsidP="00232361">
      <w:pPr>
        <w:pStyle w:val="ListParagraph"/>
        <w:numPr>
          <w:ilvl w:val="0"/>
          <w:numId w:val="46"/>
        </w:numPr>
        <w:spacing w:line="360" w:lineRule="auto"/>
      </w:pPr>
      <w:r>
        <w:t>the selection of appropriate odour control measures and BAT in Section 4;</w:t>
      </w:r>
    </w:p>
    <w:p w14:paraId="075C336B" w14:textId="77777777" w:rsidR="006146D8" w:rsidRDefault="006146D8" w:rsidP="00232361">
      <w:pPr>
        <w:pStyle w:val="ListParagraph"/>
        <w:numPr>
          <w:ilvl w:val="0"/>
          <w:numId w:val="46"/>
        </w:numPr>
        <w:spacing w:line="360" w:lineRule="auto"/>
      </w:pPr>
      <w:r>
        <w:t>the design of odour monitoring and complaint response procedures.</w:t>
      </w:r>
    </w:p>
    <w:p w14:paraId="5D4BDC0C" w14:textId="20748860" w:rsidR="006146D8" w:rsidRDefault="006146D8" w:rsidP="002663BC">
      <w:pPr>
        <w:spacing w:line="360" w:lineRule="auto"/>
      </w:pPr>
      <w:r>
        <w:t>Through this structured approach, the Operator ensures that odour risks are assessed proportionately, managed effectively, and reviewed in the context of potential impacts on neighbouring receptors.</w:t>
      </w:r>
    </w:p>
    <w:p w14:paraId="036C398E" w14:textId="28486166" w:rsidR="00F90DBD" w:rsidRDefault="00F90DBD" w:rsidP="00F90DBD">
      <w:pPr>
        <w:spacing w:line="360" w:lineRule="auto"/>
      </w:pPr>
      <w:r>
        <w:t xml:space="preserve">The sensitive receptors </w:t>
      </w:r>
      <w:r w:rsidR="00C3661B">
        <w:t xml:space="preserve">are </w:t>
      </w:r>
      <w:r>
        <w:t>based on the following distances from the site:</w:t>
      </w:r>
    </w:p>
    <w:p w14:paraId="1D3318F2" w14:textId="77777777" w:rsidR="00F90DBD" w:rsidRDefault="00F90DBD" w:rsidP="00232361">
      <w:pPr>
        <w:pStyle w:val="ListParagraph"/>
        <w:numPr>
          <w:ilvl w:val="0"/>
          <w:numId w:val="48"/>
        </w:numPr>
        <w:spacing w:line="360" w:lineRule="auto"/>
      </w:pPr>
      <w:r>
        <w:t>landfill – 2km</w:t>
      </w:r>
    </w:p>
    <w:p w14:paraId="4C50C232" w14:textId="77777777" w:rsidR="00F90DBD" w:rsidRDefault="00F90DBD" w:rsidP="00232361">
      <w:pPr>
        <w:pStyle w:val="ListParagraph"/>
        <w:numPr>
          <w:ilvl w:val="0"/>
          <w:numId w:val="48"/>
        </w:numPr>
        <w:spacing w:line="360" w:lineRule="auto"/>
      </w:pPr>
      <w:r>
        <w:t>biowaste – 1.5km</w:t>
      </w:r>
    </w:p>
    <w:p w14:paraId="5136E08A" w14:textId="77777777" w:rsidR="00F90DBD" w:rsidRDefault="00F90DBD" w:rsidP="00232361">
      <w:pPr>
        <w:pStyle w:val="ListParagraph"/>
        <w:numPr>
          <w:ilvl w:val="0"/>
          <w:numId w:val="48"/>
        </w:numPr>
        <w:spacing w:line="360" w:lineRule="auto"/>
      </w:pPr>
      <w:r>
        <w:t>farming – 1km</w:t>
      </w:r>
    </w:p>
    <w:p w14:paraId="4150E8F2" w14:textId="77777777" w:rsidR="00F90DBD" w:rsidRDefault="00F90DBD" w:rsidP="00232361">
      <w:pPr>
        <w:pStyle w:val="ListParagraph"/>
        <w:numPr>
          <w:ilvl w:val="0"/>
          <w:numId w:val="48"/>
        </w:numPr>
        <w:spacing w:line="360" w:lineRule="auto"/>
      </w:pPr>
      <w:r>
        <w:t>food – 1km</w:t>
      </w:r>
    </w:p>
    <w:p w14:paraId="1B39FE76" w14:textId="5275256C" w:rsidR="002A6866" w:rsidRDefault="00F90DBD" w:rsidP="002A6866">
      <w:pPr>
        <w:pStyle w:val="ListParagraph"/>
        <w:numPr>
          <w:ilvl w:val="0"/>
          <w:numId w:val="48"/>
        </w:numPr>
        <w:spacing w:line="360" w:lineRule="auto"/>
      </w:pPr>
      <w:r>
        <w:t>waste treatment – 0.5km</w:t>
      </w:r>
    </w:p>
    <w:p w14:paraId="771B1483" w14:textId="77777777" w:rsidR="009F6835" w:rsidRDefault="009F6835" w:rsidP="00CD349E">
      <w:pPr>
        <w:spacing w:line="360" w:lineRule="auto"/>
        <w:sectPr w:rsidR="009F6835" w:rsidSect="00051E01">
          <w:pgSz w:w="11906" w:h="16838"/>
          <w:pgMar w:top="1440" w:right="1440" w:bottom="1440" w:left="1440" w:header="851" w:footer="851" w:gutter="0"/>
          <w:pgNumType w:start="1"/>
          <w:cols w:space="708"/>
          <w:docGrid w:linePitch="360"/>
        </w:sectPr>
      </w:pPr>
    </w:p>
    <w:p w14:paraId="691BFEFB" w14:textId="6607F562" w:rsidR="001C4B0E" w:rsidRDefault="006D37E1" w:rsidP="00CD349E">
      <w:pPr>
        <w:spacing w:line="360" w:lineRule="auto"/>
      </w:pPr>
      <w:r>
        <w:rPr>
          <w:noProof/>
        </w:rPr>
        <w:lastRenderedPageBreak/>
        <mc:AlternateContent>
          <mc:Choice Requires="wps">
            <w:drawing>
              <wp:anchor distT="0" distB="0" distL="114300" distR="114300" simplePos="0" relativeHeight="251661323" behindDoc="0" locked="0" layoutInCell="1" allowOverlap="1" wp14:anchorId="5A5DA03E" wp14:editId="7455866C">
                <wp:simplePos x="0" y="0"/>
                <wp:positionH relativeFrom="column">
                  <wp:posOffset>983615</wp:posOffset>
                </wp:positionH>
                <wp:positionV relativeFrom="paragraph">
                  <wp:posOffset>4933315</wp:posOffset>
                </wp:positionV>
                <wp:extent cx="6889115" cy="635"/>
                <wp:effectExtent l="0" t="0" r="26035" b="10160"/>
                <wp:wrapNone/>
                <wp:docPr id="561321188" name="Text Box 1"/>
                <wp:cNvGraphicFramePr/>
                <a:graphic xmlns:a="http://schemas.openxmlformats.org/drawingml/2006/main">
                  <a:graphicData uri="http://schemas.microsoft.com/office/word/2010/wordprocessingShape">
                    <wps:wsp>
                      <wps:cNvSpPr txBox="1"/>
                      <wps:spPr>
                        <a:xfrm>
                          <a:off x="0" y="0"/>
                          <a:ext cx="6889115" cy="635"/>
                        </a:xfrm>
                        <a:prstGeom prst="rect">
                          <a:avLst/>
                        </a:prstGeom>
                        <a:solidFill>
                          <a:schemeClr val="bg1"/>
                        </a:solidFill>
                        <a:ln>
                          <a:solidFill>
                            <a:schemeClr val="bg1"/>
                          </a:solidFill>
                        </a:ln>
                      </wps:spPr>
                      <wps:txbx>
                        <w:txbxContent>
                          <w:p w14:paraId="6EF4CF91" w14:textId="53121364" w:rsidR="006D37E1" w:rsidRPr="00F87C10" w:rsidRDefault="006D37E1" w:rsidP="006D37E1">
                            <w:pPr>
                              <w:pStyle w:val="Subtitle"/>
                              <w:rPr>
                                <w:sz w:val="22"/>
                                <w:szCs w:val="22"/>
                              </w:rPr>
                            </w:pPr>
                            <w:r>
                              <w:t xml:space="preserve">Figure </w:t>
                            </w:r>
                            <w:fldSimple w:instr=" SEQ Figure \* ARABIC ">
                              <w:r>
                                <w:rPr>
                                  <w:noProof/>
                                </w:rPr>
                                <w:t>1</w:t>
                              </w:r>
                            </w:fldSimple>
                            <w:r>
                              <w:t xml:space="preserve">: </w:t>
                            </w:r>
                            <w:r w:rsidRPr="00707B2F">
                              <w:t>Map of site location and receptors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5DA03E" id="Text Box 1" o:spid="_x0000_s1031" type="#_x0000_t202" style="position:absolute;left:0;text-align:left;margin-left:77.45pt;margin-top:388.45pt;width:542.45pt;height:.05pt;z-index:2516613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" fillcolor="#f1f3f2 [3212]" strokecolor="#f1f3f2 [3212]">
                <v:textbox style="mso-fit-shape-to-text:t" inset="0,0,0,0">
                  <w:txbxContent>
                    <w:p w14:paraId="6EF4CF91" w14:textId="53121364" w:rsidR="006D37E1" w:rsidRPr="00F87C10" w:rsidRDefault="006D37E1" w:rsidP="006D37E1">
                      <w:pPr>
                        <w:pStyle w:val="Subtitle"/>
                        <w:rPr>
                          <w:sz w:val="22"/>
                          <w:szCs w:val="22"/>
                        </w:rPr>
                      </w:pPr>
                      <w:r>
                        <w:t xml:space="preserve">Figure </w:t>
                      </w:r>
                      <w:fldSimple w:instr=" SEQ Figure \* ARABIC ">
                        <w:r>
                          <w:rPr>
                            <w:noProof/>
                          </w:rPr>
                          <w:t>1</w:t>
                        </w:r>
                      </w:fldSimple>
                      <w:r>
                        <w:t xml:space="preserve">: </w:t>
                      </w:r>
                      <w:r w:rsidRPr="00707B2F">
                        <w:t>Map of site location and receptors</w:t>
                      </w:r>
                    </w:p>
                  </w:txbxContent>
                </v:textbox>
              </v:shape>
            </w:pict>
          </mc:Fallback>
        </mc:AlternateContent>
      </w:r>
      <w:r w:rsidRPr="006D37E1">
        <w:rPr>
          <w:noProof/>
        </w:rPr>
        <w:drawing>
          <wp:anchor distT="0" distB="0" distL="114300" distR="114300" simplePos="0" relativeHeight="251659275" behindDoc="0" locked="0" layoutInCell="1" allowOverlap="1" wp14:anchorId="76604ED4" wp14:editId="5427F021">
            <wp:simplePos x="0" y="0"/>
            <wp:positionH relativeFrom="margin">
              <wp:align>center</wp:align>
            </wp:positionH>
            <wp:positionV relativeFrom="paragraph">
              <wp:posOffset>0</wp:posOffset>
            </wp:positionV>
            <wp:extent cx="6889687" cy="4876347"/>
            <wp:effectExtent l="0" t="0" r="6985" b="635"/>
            <wp:wrapNone/>
            <wp:docPr id="135006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69426" name=""/>
                    <pic:cNvPicPr/>
                  </pic:nvPicPr>
                  <pic:blipFill>
                    <a:blip r:embed="rId24"/>
                    <a:stretch>
                      <a:fillRect/>
                    </a:stretch>
                  </pic:blipFill>
                  <pic:spPr>
                    <a:xfrm>
                      <a:off x="0" y="0"/>
                      <a:ext cx="6889687" cy="4876347"/>
                    </a:xfrm>
                    <a:prstGeom prst="rect">
                      <a:avLst/>
                    </a:prstGeom>
                  </pic:spPr>
                </pic:pic>
              </a:graphicData>
            </a:graphic>
            <wp14:sizeRelH relativeFrom="margin">
              <wp14:pctWidth>0</wp14:pctWidth>
            </wp14:sizeRelH>
            <wp14:sizeRelV relativeFrom="margin">
              <wp14:pctHeight>0</wp14:pctHeight>
            </wp14:sizeRelV>
          </wp:anchor>
        </w:drawing>
      </w:r>
    </w:p>
    <w:p w14:paraId="4FCF0F49" w14:textId="77777777" w:rsidR="00C3661B" w:rsidRDefault="00C3661B" w:rsidP="00CD349E">
      <w:pPr>
        <w:spacing w:line="360" w:lineRule="auto"/>
      </w:pPr>
    </w:p>
    <w:p w14:paraId="42475F44" w14:textId="77777777" w:rsidR="00C3661B" w:rsidRDefault="00C3661B" w:rsidP="00A062C1">
      <w:pPr>
        <w:pStyle w:val="Caption"/>
        <w:rPr>
          <w:i w:val="0"/>
          <w:iCs w:val="0"/>
          <w:color w:val="auto"/>
          <w:sz w:val="22"/>
          <w:szCs w:val="22"/>
        </w:rPr>
      </w:pPr>
    </w:p>
    <w:p w14:paraId="7A0380D9" w14:textId="77777777" w:rsidR="00C3661B" w:rsidRDefault="00C3661B" w:rsidP="00A062C1">
      <w:pPr>
        <w:pStyle w:val="Caption"/>
        <w:rPr>
          <w:i w:val="0"/>
          <w:iCs w:val="0"/>
          <w:color w:val="auto"/>
          <w:sz w:val="22"/>
          <w:szCs w:val="22"/>
        </w:rPr>
      </w:pPr>
    </w:p>
    <w:p w14:paraId="2E8D3558" w14:textId="77777777" w:rsidR="001C4B0E" w:rsidRDefault="001C4B0E" w:rsidP="00CD349E">
      <w:pPr>
        <w:spacing w:line="360" w:lineRule="auto"/>
      </w:pPr>
    </w:p>
    <w:p w14:paraId="1B0B84AE" w14:textId="77777777" w:rsidR="00C3661B" w:rsidRDefault="00C3661B" w:rsidP="00CD349E">
      <w:pPr>
        <w:spacing w:line="360" w:lineRule="auto"/>
      </w:pPr>
    </w:p>
    <w:p w14:paraId="76E28CC6" w14:textId="77777777" w:rsidR="00C3661B" w:rsidRDefault="00C3661B" w:rsidP="00CD349E">
      <w:pPr>
        <w:spacing w:line="360" w:lineRule="auto"/>
      </w:pPr>
    </w:p>
    <w:p w14:paraId="59203716" w14:textId="77777777" w:rsidR="00C3661B" w:rsidRDefault="00C3661B" w:rsidP="00CD349E">
      <w:pPr>
        <w:spacing w:line="360" w:lineRule="auto"/>
      </w:pPr>
    </w:p>
    <w:p w14:paraId="20D32409" w14:textId="77777777" w:rsidR="00C3661B" w:rsidRDefault="00C3661B" w:rsidP="00CD349E">
      <w:pPr>
        <w:spacing w:line="360" w:lineRule="auto"/>
      </w:pPr>
    </w:p>
    <w:p w14:paraId="0CF05CD0" w14:textId="77777777" w:rsidR="00C3661B" w:rsidRDefault="00C3661B" w:rsidP="00CD349E">
      <w:pPr>
        <w:spacing w:line="360" w:lineRule="auto"/>
      </w:pPr>
    </w:p>
    <w:p w14:paraId="4120A940" w14:textId="77777777" w:rsidR="00C3661B" w:rsidRDefault="00C3661B" w:rsidP="00CD349E">
      <w:pPr>
        <w:spacing w:line="360" w:lineRule="auto"/>
      </w:pPr>
    </w:p>
    <w:p w14:paraId="1ACC2009" w14:textId="77777777" w:rsidR="00C3661B" w:rsidRDefault="00C3661B" w:rsidP="00CD349E">
      <w:pPr>
        <w:spacing w:line="360" w:lineRule="auto"/>
      </w:pPr>
    </w:p>
    <w:p w14:paraId="226CB302" w14:textId="77777777" w:rsidR="00C3661B" w:rsidRDefault="00C3661B" w:rsidP="00CD349E">
      <w:pPr>
        <w:spacing w:line="360" w:lineRule="auto"/>
      </w:pPr>
    </w:p>
    <w:p w14:paraId="36A56A01" w14:textId="77777777" w:rsidR="00C3661B" w:rsidRDefault="00C3661B" w:rsidP="00CD349E">
      <w:pPr>
        <w:spacing w:line="360" w:lineRule="auto"/>
      </w:pPr>
    </w:p>
    <w:p w14:paraId="791B2021" w14:textId="77777777" w:rsidR="00C3661B" w:rsidRDefault="00C3661B" w:rsidP="00CD349E">
      <w:pPr>
        <w:spacing w:line="360" w:lineRule="auto"/>
      </w:pPr>
    </w:p>
    <w:p w14:paraId="27AD602C" w14:textId="77777777" w:rsidR="006D37E1" w:rsidRDefault="006D37E1" w:rsidP="00CD349E">
      <w:pPr>
        <w:spacing w:line="360" w:lineRule="auto"/>
      </w:pPr>
    </w:p>
    <w:p w14:paraId="7E7FD179" w14:textId="2529A6DB" w:rsidR="00A45FB7" w:rsidRDefault="00A45FB7" w:rsidP="00CD349E">
      <w:pPr>
        <w:spacing w:line="360" w:lineRule="auto"/>
        <w:sectPr w:rsidR="00A45FB7" w:rsidSect="006D37E1">
          <w:footerReference w:type="default" r:id="rId25"/>
          <w:pgSz w:w="16838" w:h="11906" w:orient="landscape"/>
          <w:pgMar w:top="1440" w:right="1440" w:bottom="1440" w:left="1440" w:header="851" w:footer="851" w:gutter="0"/>
          <w:pgNumType w:start="13"/>
          <w:cols w:space="708"/>
          <w:docGrid w:linePitch="360"/>
        </w:sectPr>
      </w:pPr>
    </w:p>
    <w:p w14:paraId="72483B09" w14:textId="4BAFE3BE" w:rsidR="006D37E1" w:rsidRDefault="007305C4" w:rsidP="007305C4">
      <w:pPr>
        <w:pStyle w:val="Subtitle"/>
      </w:pPr>
      <w:r>
        <w:lastRenderedPageBreak/>
        <w:t>Table 2: List of Sensitive Receptors</w:t>
      </w:r>
    </w:p>
    <w:tbl>
      <w:tblPr>
        <w:tblStyle w:val="TableGrid"/>
        <w:tblpPr w:leftFromText="180" w:rightFromText="180" w:vertAnchor="page" w:horzAnchor="margin" w:tblpXSpec="center" w:tblpY="1897"/>
        <w:tblW w:w="10632" w:type="dxa"/>
        <w:tblLook w:val="04A0" w:firstRow="1" w:lastRow="0" w:firstColumn="1" w:lastColumn="0" w:noHBand="0" w:noVBand="1"/>
      </w:tblPr>
      <w:tblGrid>
        <w:gridCol w:w="3687"/>
        <w:gridCol w:w="2027"/>
        <w:gridCol w:w="1125"/>
        <w:gridCol w:w="1173"/>
        <w:gridCol w:w="1258"/>
        <w:gridCol w:w="1362"/>
      </w:tblGrid>
      <w:tr w:rsidR="007305C4" w14:paraId="38AD107B" w14:textId="77777777" w:rsidTr="007305C4">
        <w:tc>
          <w:tcPr>
            <w:tcW w:w="3687" w:type="dxa"/>
            <w:shd w:val="clear" w:color="auto" w:fill="35673A" w:themeFill="accent1"/>
            <w:vAlign w:val="center"/>
          </w:tcPr>
          <w:p w14:paraId="69EA5F7D" w14:textId="77777777" w:rsidR="007305C4" w:rsidRPr="00865DA7" w:rsidRDefault="007305C4" w:rsidP="007305C4">
            <w:pPr>
              <w:spacing w:line="360" w:lineRule="auto"/>
              <w:jc w:val="center"/>
              <w:rPr>
                <w:b/>
                <w:bCs/>
                <w:color w:val="F1F3F2" w:themeColor="background1"/>
              </w:rPr>
            </w:pPr>
            <w:r w:rsidRPr="00865DA7">
              <w:rPr>
                <w:b/>
                <w:bCs/>
                <w:color w:val="F1F3F2" w:themeColor="background1"/>
              </w:rPr>
              <w:t>Receptor List</w:t>
            </w:r>
            <w:r>
              <w:rPr>
                <w:b/>
                <w:bCs/>
                <w:color w:val="F1F3F2" w:themeColor="background1"/>
              </w:rPr>
              <w:t xml:space="preserve"> (What3Words)</w:t>
            </w:r>
          </w:p>
        </w:tc>
        <w:tc>
          <w:tcPr>
            <w:tcW w:w="2027" w:type="dxa"/>
            <w:shd w:val="clear" w:color="auto" w:fill="35673A" w:themeFill="accent1"/>
            <w:vAlign w:val="center"/>
          </w:tcPr>
          <w:p w14:paraId="5F5E267C" w14:textId="77777777" w:rsidR="007305C4" w:rsidRPr="00865DA7" w:rsidRDefault="007305C4" w:rsidP="007305C4">
            <w:pPr>
              <w:spacing w:line="360" w:lineRule="auto"/>
              <w:jc w:val="center"/>
              <w:rPr>
                <w:b/>
                <w:bCs/>
                <w:color w:val="F1F3F2" w:themeColor="background1"/>
              </w:rPr>
            </w:pPr>
            <w:r w:rsidRPr="00865DA7">
              <w:rPr>
                <w:b/>
                <w:bCs/>
                <w:color w:val="F1F3F2" w:themeColor="background1"/>
              </w:rPr>
              <w:t>Land Use</w:t>
            </w:r>
          </w:p>
        </w:tc>
        <w:tc>
          <w:tcPr>
            <w:tcW w:w="1125" w:type="dxa"/>
            <w:shd w:val="clear" w:color="auto" w:fill="35673A" w:themeFill="accent1"/>
            <w:vAlign w:val="center"/>
          </w:tcPr>
          <w:p w14:paraId="39F7485A" w14:textId="77777777" w:rsidR="007305C4" w:rsidRPr="00865DA7" w:rsidRDefault="007305C4" w:rsidP="007305C4">
            <w:pPr>
              <w:spacing w:line="360" w:lineRule="auto"/>
              <w:jc w:val="center"/>
              <w:rPr>
                <w:b/>
                <w:bCs/>
                <w:color w:val="F1F3F2" w:themeColor="background1"/>
              </w:rPr>
            </w:pPr>
            <w:r w:rsidRPr="00865DA7">
              <w:rPr>
                <w:b/>
                <w:bCs/>
                <w:color w:val="F1F3F2" w:themeColor="background1"/>
              </w:rPr>
              <w:t>Direction</w:t>
            </w:r>
          </w:p>
        </w:tc>
        <w:tc>
          <w:tcPr>
            <w:tcW w:w="1173" w:type="dxa"/>
            <w:shd w:val="clear" w:color="auto" w:fill="35673A" w:themeFill="accent1"/>
            <w:vAlign w:val="center"/>
          </w:tcPr>
          <w:p w14:paraId="5E9F6E59" w14:textId="77777777" w:rsidR="007305C4" w:rsidRPr="00865DA7" w:rsidRDefault="007305C4" w:rsidP="007305C4">
            <w:pPr>
              <w:spacing w:line="360" w:lineRule="auto"/>
              <w:jc w:val="center"/>
              <w:rPr>
                <w:b/>
                <w:bCs/>
                <w:color w:val="F1F3F2" w:themeColor="background1"/>
              </w:rPr>
            </w:pPr>
            <w:r w:rsidRPr="00865DA7">
              <w:rPr>
                <w:b/>
                <w:bCs/>
                <w:color w:val="F1F3F2" w:themeColor="background1"/>
              </w:rPr>
              <w:t>Distrance to Boundary</w:t>
            </w:r>
          </w:p>
        </w:tc>
        <w:tc>
          <w:tcPr>
            <w:tcW w:w="1258" w:type="dxa"/>
            <w:shd w:val="clear" w:color="auto" w:fill="35673A" w:themeFill="accent1"/>
            <w:vAlign w:val="center"/>
          </w:tcPr>
          <w:p w14:paraId="25593B61" w14:textId="77777777" w:rsidR="007305C4" w:rsidRPr="00865DA7" w:rsidRDefault="007305C4" w:rsidP="007305C4">
            <w:pPr>
              <w:spacing w:line="360" w:lineRule="auto"/>
              <w:jc w:val="center"/>
              <w:rPr>
                <w:b/>
                <w:bCs/>
                <w:color w:val="F1F3F2" w:themeColor="background1"/>
              </w:rPr>
            </w:pPr>
            <w:r w:rsidRPr="00865DA7">
              <w:rPr>
                <w:b/>
                <w:bCs/>
                <w:color w:val="F1F3F2" w:themeColor="background1"/>
              </w:rPr>
              <w:t>Sensitivity to Odour</w:t>
            </w:r>
          </w:p>
        </w:tc>
        <w:tc>
          <w:tcPr>
            <w:tcW w:w="1362" w:type="dxa"/>
            <w:shd w:val="clear" w:color="auto" w:fill="35673A" w:themeFill="accent1"/>
            <w:vAlign w:val="center"/>
          </w:tcPr>
          <w:p w14:paraId="6B47B30E" w14:textId="77777777" w:rsidR="007305C4" w:rsidRPr="00865DA7" w:rsidRDefault="007305C4" w:rsidP="007305C4">
            <w:pPr>
              <w:spacing w:line="360" w:lineRule="auto"/>
              <w:jc w:val="center"/>
              <w:rPr>
                <w:b/>
                <w:bCs/>
                <w:color w:val="F1F3F2" w:themeColor="background1"/>
              </w:rPr>
            </w:pPr>
            <w:r>
              <w:rPr>
                <w:b/>
                <w:bCs/>
                <w:color w:val="F1F3F2" w:themeColor="background1"/>
              </w:rPr>
              <w:t>NGR</w:t>
            </w:r>
          </w:p>
        </w:tc>
      </w:tr>
      <w:tr w:rsidR="007305C4" w14:paraId="2C578080" w14:textId="77777777" w:rsidTr="007305C4">
        <w:tc>
          <w:tcPr>
            <w:tcW w:w="3687" w:type="dxa"/>
            <w:vAlign w:val="center"/>
          </w:tcPr>
          <w:p w14:paraId="625E03D7" w14:textId="77777777" w:rsidR="007305C4" w:rsidRDefault="007305C4" w:rsidP="007305C4">
            <w:pPr>
              <w:spacing w:line="360" w:lineRule="auto"/>
              <w:jc w:val="center"/>
            </w:pPr>
            <w:r>
              <w:t>SR01</w:t>
            </w:r>
          </w:p>
          <w:p w14:paraId="4BC6420C" w14:textId="77777777" w:rsidR="007305C4" w:rsidRPr="00B7747F" w:rsidRDefault="007305C4" w:rsidP="007305C4">
            <w:pPr>
              <w:spacing w:line="360" w:lineRule="auto"/>
              <w:jc w:val="center"/>
            </w:pPr>
            <w:r>
              <w:t>(</w:t>
            </w:r>
            <w:r w:rsidRPr="00B7747F">
              <w:t>///</w:t>
            </w:r>
            <w:proofErr w:type="spellStart"/>
            <w:proofErr w:type="gramStart"/>
            <w:r w:rsidRPr="00B7747F">
              <w:t>lock.represent</w:t>
            </w:r>
            <w:proofErr w:type="gramEnd"/>
            <w:r w:rsidRPr="00B7747F">
              <w:t>.reports</w:t>
            </w:r>
            <w:proofErr w:type="spellEnd"/>
            <w:r>
              <w:t>)</w:t>
            </w:r>
          </w:p>
          <w:p w14:paraId="0FE09244" w14:textId="77777777" w:rsidR="007305C4" w:rsidRDefault="007305C4" w:rsidP="007305C4">
            <w:pPr>
              <w:spacing w:line="360" w:lineRule="auto"/>
              <w:jc w:val="center"/>
            </w:pPr>
          </w:p>
        </w:tc>
        <w:tc>
          <w:tcPr>
            <w:tcW w:w="2027" w:type="dxa"/>
            <w:vAlign w:val="center"/>
          </w:tcPr>
          <w:p w14:paraId="3557EE41" w14:textId="77777777" w:rsidR="007305C4" w:rsidRDefault="007305C4" w:rsidP="007305C4">
            <w:pPr>
              <w:spacing w:line="360" w:lineRule="auto"/>
              <w:jc w:val="center"/>
            </w:pPr>
            <w:r>
              <w:t>Industrial</w:t>
            </w:r>
          </w:p>
        </w:tc>
        <w:tc>
          <w:tcPr>
            <w:tcW w:w="1125" w:type="dxa"/>
            <w:vAlign w:val="center"/>
          </w:tcPr>
          <w:p w14:paraId="095C0C42" w14:textId="77777777" w:rsidR="007305C4" w:rsidRDefault="007305C4" w:rsidP="007305C4">
            <w:pPr>
              <w:spacing w:line="360" w:lineRule="auto"/>
              <w:jc w:val="center"/>
            </w:pPr>
            <w:r>
              <w:t>SE</w:t>
            </w:r>
          </w:p>
        </w:tc>
        <w:tc>
          <w:tcPr>
            <w:tcW w:w="1173" w:type="dxa"/>
            <w:vAlign w:val="center"/>
          </w:tcPr>
          <w:p w14:paraId="2B4EEEE2" w14:textId="77777777" w:rsidR="007305C4" w:rsidRDefault="007305C4" w:rsidP="007305C4">
            <w:pPr>
              <w:spacing w:line="360" w:lineRule="auto"/>
              <w:jc w:val="center"/>
            </w:pPr>
            <w:r>
              <w:t>300m</w:t>
            </w:r>
          </w:p>
        </w:tc>
        <w:tc>
          <w:tcPr>
            <w:tcW w:w="1258" w:type="dxa"/>
            <w:vAlign w:val="center"/>
          </w:tcPr>
          <w:p w14:paraId="0E2F22B4" w14:textId="77777777" w:rsidR="007305C4" w:rsidRDefault="007305C4" w:rsidP="007305C4">
            <w:pPr>
              <w:spacing w:line="360" w:lineRule="auto"/>
              <w:jc w:val="center"/>
            </w:pPr>
            <w:r>
              <w:t>Low</w:t>
            </w:r>
          </w:p>
        </w:tc>
        <w:tc>
          <w:tcPr>
            <w:tcW w:w="1362" w:type="dxa"/>
            <w:vAlign w:val="center"/>
          </w:tcPr>
          <w:p w14:paraId="41531B9F" w14:textId="77777777" w:rsidR="007305C4" w:rsidRDefault="007305C4" w:rsidP="007305C4">
            <w:pPr>
              <w:spacing w:line="360" w:lineRule="auto"/>
              <w:jc w:val="center"/>
            </w:pPr>
            <w:r w:rsidRPr="00B32431">
              <w:t>SP 11533 42053</w:t>
            </w:r>
          </w:p>
        </w:tc>
      </w:tr>
      <w:tr w:rsidR="007305C4" w14:paraId="27952498" w14:textId="77777777" w:rsidTr="007305C4">
        <w:tc>
          <w:tcPr>
            <w:tcW w:w="3687" w:type="dxa"/>
            <w:vAlign w:val="center"/>
          </w:tcPr>
          <w:p w14:paraId="33E96AE5" w14:textId="77777777" w:rsidR="007305C4" w:rsidRDefault="007305C4" w:rsidP="007305C4">
            <w:pPr>
              <w:spacing w:line="360" w:lineRule="auto"/>
              <w:jc w:val="center"/>
            </w:pPr>
            <w:r>
              <w:t>SR02</w:t>
            </w:r>
          </w:p>
          <w:p w14:paraId="1CB6961B" w14:textId="77777777" w:rsidR="007305C4" w:rsidRPr="00CD7C03" w:rsidRDefault="007305C4" w:rsidP="007305C4">
            <w:pPr>
              <w:spacing w:line="360" w:lineRule="auto"/>
              <w:jc w:val="center"/>
            </w:pPr>
            <w:r>
              <w:t>(</w:t>
            </w:r>
            <w:r w:rsidRPr="00CD7C03">
              <w:t>///</w:t>
            </w:r>
            <w:proofErr w:type="spellStart"/>
            <w:proofErr w:type="gramStart"/>
            <w:r w:rsidRPr="00CD7C03">
              <w:t>rotations.awakening</w:t>
            </w:r>
            <w:proofErr w:type="gramEnd"/>
            <w:r w:rsidRPr="00CD7C03">
              <w:t>.smuggled</w:t>
            </w:r>
            <w:proofErr w:type="spellEnd"/>
            <w:r>
              <w:t>)</w:t>
            </w:r>
          </w:p>
          <w:p w14:paraId="23A94527" w14:textId="77777777" w:rsidR="007305C4" w:rsidRDefault="007305C4" w:rsidP="007305C4">
            <w:pPr>
              <w:spacing w:line="360" w:lineRule="auto"/>
              <w:jc w:val="center"/>
            </w:pPr>
          </w:p>
        </w:tc>
        <w:tc>
          <w:tcPr>
            <w:tcW w:w="2027" w:type="dxa"/>
            <w:vAlign w:val="center"/>
          </w:tcPr>
          <w:p w14:paraId="2FCEBD9D" w14:textId="77777777" w:rsidR="007305C4" w:rsidRDefault="007305C4" w:rsidP="007305C4">
            <w:pPr>
              <w:spacing w:line="360" w:lineRule="auto"/>
              <w:jc w:val="center"/>
            </w:pPr>
            <w:r>
              <w:t>Commercial / Industrial</w:t>
            </w:r>
          </w:p>
        </w:tc>
        <w:tc>
          <w:tcPr>
            <w:tcW w:w="1125" w:type="dxa"/>
            <w:vAlign w:val="center"/>
          </w:tcPr>
          <w:p w14:paraId="294CFEB6" w14:textId="77777777" w:rsidR="007305C4" w:rsidRDefault="007305C4" w:rsidP="007305C4">
            <w:pPr>
              <w:spacing w:line="360" w:lineRule="auto"/>
              <w:jc w:val="center"/>
            </w:pPr>
            <w:r>
              <w:t>E</w:t>
            </w:r>
          </w:p>
        </w:tc>
        <w:tc>
          <w:tcPr>
            <w:tcW w:w="1173" w:type="dxa"/>
            <w:vAlign w:val="center"/>
          </w:tcPr>
          <w:p w14:paraId="09D45B52" w14:textId="77777777" w:rsidR="007305C4" w:rsidRDefault="007305C4" w:rsidP="007305C4">
            <w:pPr>
              <w:spacing w:line="360" w:lineRule="auto"/>
              <w:jc w:val="center"/>
            </w:pPr>
            <w:r>
              <w:t>260m</w:t>
            </w:r>
          </w:p>
        </w:tc>
        <w:tc>
          <w:tcPr>
            <w:tcW w:w="1258" w:type="dxa"/>
            <w:vAlign w:val="center"/>
          </w:tcPr>
          <w:p w14:paraId="32C00C0B" w14:textId="77777777" w:rsidR="007305C4" w:rsidRDefault="007305C4" w:rsidP="007305C4">
            <w:pPr>
              <w:spacing w:line="360" w:lineRule="auto"/>
              <w:jc w:val="center"/>
            </w:pPr>
            <w:r>
              <w:t>Low</w:t>
            </w:r>
          </w:p>
        </w:tc>
        <w:tc>
          <w:tcPr>
            <w:tcW w:w="1362" w:type="dxa"/>
            <w:vAlign w:val="center"/>
          </w:tcPr>
          <w:p w14:paraId="0C9ABEC4" w14:textId="77777777" w:rsidR="007305C4" w:rsidRDefault="007305C4" w:rsidP="007305C4">
            <w:pPr>
              <w:spacing w:line="360" w:lineRule="auto"/>
              <w:jc w:val="center"/>
            </w:pPr>
            <w:r w:rsidRPr="004B65FF">
              <w:t>SP 11487 42214</w:t>
            </w:r>
          </w:p>
        </w:tc>
      </w:tr>
      <w:tr w:rsidR="007305C4" w14:paraId="1E10B161" w14:textId="77777777" w:rsidTr="007305C4">
        <w:tc>
          <w:tcPr>
            <w:tcW w:w="3687" w:type="dxa"/>
            <w:vAlign w:val="center"/>
          </w:tcPr>
          <w:p w14:paraId="1FA9A852" w14:textId="77777777" w:rsidR="007305C4" w:rsidRDefault="007305C4" w:rsidP="007305C4">
            <w:pPr>
              <w:spacing w:line="360" w:lineRule="auto"/>
              <w:jc w:val="center"/>
            </w:pPr>
            <w:r>
              <w:t>SR03</w:t>
            </w:r>
          </w:p>
          <w:p w14:paraId="4AAB281B" w14:textId="77777777" w:rsidR="007305C4" w:rsidRPr="00B726BD" w:rsidRDefault="007305C4" w:rsidP="007305C4">
            <w:pPr>
              <w:spacing w:line="360" w:lineRule="auto"/>
              <w:jc w:val="center"/>
            </w:pPr>
            <w:r>
              <w:t>(</w:t>
            </w:r>
            <w:r w:rsidRPr="00B726BD">
              <w:t>///</w:t>
            </w:r>
            <w:proofErr w:type="spellStart"/>
            <w:proofErr w:type="gramStart"/>
            <w:r w:rsidRPr="00B726BD">
              <w:t>repayment.purified</w:t>
            </w:r>
            <w:proofErr w:type="gramEnd"/>
            <w:r w:rsidRPr="00B726BD">
              <w:t>.palaces</w:t>
            </w:r>
            <w:proofErr w:type="spellEnd"/>
            <w:r>
              <w:t>)</w:t>
            </w:r>
          </w:p>
          <w:p w14:paraId="232E773E" w14:textId="77777777" w:rsidR="007305C4" w:rsidRDefault="007305C4" w:rsidP="007305C4">
            <w:pPr>
              <w:spacing w:line="360" w:lineRule="auto"/>
              <w:jc w:val="center"/>
            </w:pPr>
          </w:p>
        </w:tc>
        <w:tc>
          <w:tcPr>
            <w:tcW w:w="2027" w:type="dxa"/>
            <w:vAlign w:val="center"/>
          </w:tcPr>
          <w:p w14:paraId="48A13A6C" w14:textId="77777777" w:rsidR="007305C4" w:rsidRDefault="007305C4" w:rsidP="007305C4">
            <w:pPr>
              <w:spacing w:line="360" w:lineRule="auto"/>
              <w:jc w:val="center"/>
            </w:pPr>
            <w:r>
              <w:t>Industrial</w:t>
            </w:r>
          </w:p>
        </w:tc>
        <w:tc>
          <w:tcPr>
            <w:tcW w:w="1125" w:type="dxa"/>
            <w:vAlign w:val="center"/>
          </w:tcPr>
          <w:p w14:paraId="6C4B2436" w14:textId="77777777" w:rsidR="007305C4" w:rsidRDefault="007305C4" w:rsidP="007305C4">
            <w:pPr>
              <w:spacing w:line="360" w:lineRule="auto"/>
              <w:jc w:val="center"/>
            </w:pPr>
            <w:r>
              <w:t>NE</w:t>
            </w:r>
          </w:p>
        </w:tc>
        <w:tc>
          <w:tcPr>
            <w:tcW w:w="1173" w:type="dxa"/>
            <w:vAlign w:val="center"/>
          </w:tcPr>
          <w:p w14:paraId="19B929CD" w14:textId="77777777" w:rsidR="007305C4" w:rsidRDefault="007305C4" w:rsidP="007305C4">
            <w:pPr>
              <w:spacing w:line="360" w:lineRule="auto"/>
              <w:jc w:val="center"/>
            </w:pPr>
            <w:r>
              <w:t>390m</w:t>
            </w:r>
          </w:p>
        </w:tc>
        <w:tc>
          <w:tcPr>
            <w:tcW w:w="1258" w:type="dxa"/>
            <w:vAlign w:val="center"/>
          </w:tcPr>
          <w:p w14:paraId="6F854C73" w14:textId="77777777" w:rsidR="007305C4" w:rsidRDefault="007305C4" w:rsidP="007305C4">
            <w:pPr>
              <w:spacing w:line="360" w:lineRule="auto"/>
              <w:jc w:val="center"/>
            </w:pPr>
            <w:r>
              <w:t>Low</w:t>
            </w:r>
          </w:p>
        </w:tc>
        <w:tc>
          <w:tcPr>
            <w:tcW w:w="1362" w:type="dxa"/>
            <w:vAlign w:val="center"/>
          </w:tcPr>
          <w:p w14:paraId="67D2D3B5" w14:textId="77777777" w:rsidR="007305C4" w:rsidRDefault="007305C4" w:rsidP="007305C4">
            <w:pPr>
              <w:spacing w:line="360" w:lineRule="auto"/>
              <w:jc w:val="center"/>
            </w:pPr>
            <w:r w:rsidRPr="00BF2259">
              <w:t>SP 11589 42361</w:t>
            </w:r>
          </w:p>
        </w:tc>
      </w:tr>
      <w:tr w:rsidR="007305C4" w14:paraId="5D68A146" w14:textId="77777777" w:rsidTr="007305C4">
        <w:tc>
          <w:tcPr>
            <w:tcW w:w="3687" w:type="dxa"/>
            <w:vAlign w:val="center"/>
          </w:tcPr>
          <w:p w14:paraId="01719BED" w14:textId="77777777" w:rsidR="007305C4" w:rsidRDefault="007305C4" w:rsidP="007305C4">
            <w:pPr>
              <w:spacing w:line="360" w:lineRule="auto"/>
              <w:jc w:val="center"/>
            </w:pPr>
            <w:r>
              <w:t>SR04</w:t>
            </w:r>
          </w:p>
          <w:p w14:paraId="7E7783B9" w14:textId="77777777" w:rsidR="007305C4" w:rsidRPr="00B726BD" w:rsidRDefault="007305C4" w:rsidP="007305C4">
            <w:pPr>
              <w:spacing w:line="360" w:lineRule="auto"/>
              <w:jc w:val="center"/>
            </w:pPr>
            <w:r>
              <w:t>(</w:t>
            </w:r>
            <w:r w:rsidRPr="00B726BD">
              <w:t>///</w:t>
            </w:r>
            <w:proofErr w:type="spellStart"/>
            <w:proofErr w:type="gramStart"/>
            <w:r w:rsidRPr="00B726BD">
              <w:t>extreme.pampering</w:t>
            </w:r>
            <w:proofErr w:type="gramEnd"/>
            <w:r w:rsidRPr="00B726BD">
              <w:t>.sheepish</w:t>
            </w:r>
            <w:proofErr w:type="spellEnd"/>
            <w:r>
              <w:t>)</w:t>
            </w:r>
          </w:p>
          <w:p w14:paraId="4A054BFD" w14:textId="77777777" w:rsidR="007305C4" w:rsidRDefault="007305C4" w:rsidP="007305C4">
            <w:pPr>
              <w:spacing w:line="360" w:lineRule="auto"/>
              <w:jc w:val="center"/>
            </w:pPr>
          </w:p>
        </w:tc>
        <w:tc>
          <w:tcPr>
            <w:tcW w:w="2027" w:type="dxa"/>
            <w:vAlign w:val="center"/>
          </w:tcPr>
          <w:p w14:paraId="484110FC" w14:textId="77777777" w:rsidR="007305C4" w:rsidRDefault="007305C4" w:rsidP="007305C4">
            <w:pPr>
              <w:spacing w:line="360" w:lineRule="auto"/>
              <w:jc w:val="center"/>
            </w:pPr>
            <w:r>
              <w:t>Industrial</w:t>
            </w:r>
          </w:p>
        </w:tc>
        <w:tc>
          <w:tcPr>
            <w:tcW w:w="1125" w:type="dxa"/>
            <w:vAlign w:val="center"/>
          </w:tcPr>
          <w:p w14:paraId="033578DB" w14:textId="77777777" w:rsidR="007305C4" w:rsidRDefault="007305C4" w:rsidP="007305C4">
            <w:pPr>
              <w:spacing w:line="360" w:lineRule="auto"/>
              <w:jc w:val="center"/>
            </w:pPr>
            <w:r>
              <w:t>NE</w:t>
            </w:r>
          </w:p>
        </w:tc>
        <w:tc>
          <w:tcPr>
            <w:tcW w:w="1173" w:type="dxa"/>
            <w:vAlign w:val="center"/>
          </w:tcPr>
          <w:p w14:paraId="356A0CDA" w14:textId="77777777" w:rsidR="007305C4" w:rsidRDefault="007305C4" w:rsidP="007305C4">
            <w:pPr>
              <w:spacing w:line="360" w:lineRule="auto"/>
              <w:jc w:val="center"/>
            </w:pPr>
            <w:r>
              <w:t>615m</w:t>
            </w:r>
          </w:p>
        </w:tc>
        <w:tc>
          <w:tcPr>
            <w:tcW w:w="1258" w:type="dxa"/>
            <w:vAlign w:val="center"/>
          </w:tcPr>
          <w:p w14:paraId="407BCFE1" w14:textId="77777777" w:rsidR="007305C4" w:rsidRDefault="007305C4" w:rsidP="007305C4">
            <w:pPr>
              <w:spacing w:line="360" w:lineRule="auto"/>
              <w:jc w:val="center"/>
            </w:pPr>
            <w:r>
              <w:t>Low</w:t>
            </w:r>
          </w:p>
        </w:tc>
        <w:tc>
          <w:tcPr>
            <w:tcW w:w="1362" w:type="dxa"/>
            <w:vAlign w:val="center"/>
          </w:tcPr>
          <w:p w14:paraId="68E2BC8F" w14:textId="77777777" w:rsidR="007305C4" w:rsidRDefault="007305C4" w:rsidP="007305C4">
            <w:pPr>
              <w:spacing w:line="360" w:lineRule="auto"/>
              <w:jc w:val="center"/>
            </w:pPr>
            <w:r w:rsidRPr="00BF2259">
              <w:t>SP 11788 42398</w:t>
            </w:r>
          </w:p>
        </w:tc>
      </w:tr>
      <w:tr w:rsidR="007305C4" w14:paraId="4D955B74" w14:textId="77777777" w:rsidTr="007305C4">
        <w:tc>
          <w:tcPr>
            <w:tcW w:w="3687" w:type="dxa"/>
            <w:vAlign w:val="center"/>
          </w:tcPr>
          <w:p w14:paraId="11FFE6C7" w14:textId="77777777" w:rsidR="007305C4" w:rsidRDefault="007305C4" w:rsidP="007305C4">
            <w:pPr>
              <w:spacing w:line="360" w:lineRule="auto"/>
              <w:jc w:val="center"/>
            </w:pPr>
            <w:r>
              <w:t>SR05</w:t>
            </w:r>
          </w:p>
          <w:p w14:paraId="21452CCC" w14:textId="77777777" w:rsidR="007305C4" w:rsidRPr="00DF0199" w:rsidRDefault="007305C4" w:rsidP="007305C4">
            <w:pPr>
              <w:spacing w:line="360" w:lineRule="auto"/>
              <w:jc w:val="center"/>
            </w:pPr>
            <w:r>
              <w:t>(</w:t>
            </w:r>
            <w:r w:rsidRPr="00DF0199">
              <w:t>///</w:t>
            </w:r>
            <w:proofErr w:type="spellStart"/>
            <w:proofErr w:type="gramStart"/>
            <w:r w:rsidRPr="00DF0199">
              <w:t>perfected.stud</w:t>
            </w:r>
            <w:proofErr w:type="gramEnd"/>
            <w:r w:rsidRPr="00DF0199">
              <w:t>.hazy</w:t>
            </w:r>
            <w:proofErr w:type="spellEnd"/>
            <w:r>
              <w:t>)</w:t>
            </w:r>
          </w:p>
          <w:p w14:paraId="75D4530A" w14:textId="77777777" w:rsidR="007305C4" w:rsidRDefault="007305C4" w:rsidP="007305C4">
            <w:pPr>
              <w:spacing w:line="360" w:lineRule="auto"/>
              <w:jc w:val="center"/>
            </w:pPr>
          </w:p>
        </w:tc>
        <w:tc>
          <w:tcPr>
            <w:tcW w:w="2027" w:type="dxa"/>
            <w:vAlign w:val="center"/>
          </w:tcPr>
          <w:p w14:paraId="6D82AB07" w14:textId="77777777" w:rsidR="007305C4" w:rsidRDefault="007305C4" w:rsidP="007305C4">
            <w:pPr>
              <w:spacing w:line="360" w:lineRule="auto"/>
              <w:jc w:val="center"/>
            </w:pPr>
            <w:r>
              <w:t>Agricultural / Residential</w:t>
            </w:r>
          </w:p>
        </w:tc>
        <w:tc>
          <w:tcPr>
            <w:tcW w:w="1125" w:type="dxa"/>
            <w:vAlign w:val="center"/>
          </w:tcPr>
          <w:p w14:paraId="48E82A3F" w14:textId="77777777" w:rsidR="007305C4" w:rsidRDefault="007305C4" w:rsidP="007305C4">
            <w:pPr>
              <w:spacing w:line="360" w:lineRule="auto"/>
              <w:jc w:val="center"/>
            </w:pPr>
            <w:r>
              <w:t>S</w:t>
            </w:r>
          </w:p>
        </w:tc>
        <w:tc>
          <w:tcPr>
            <w:tcW w:w="1173" w:type="dxa"/>
            <w:vAlign w:val="center"/>
          </w:tcPr>
          <w:p w14:paraId="0DA992B9" w14:textId="77777777" w:rsidR="007305C4" w:rsidRDefault="007305C4" w:rsidP="007305C4">
            <w:pPr>
              <w:spacing w:line="360" w:lineRule="auto"/>
              <w:jc w:val="center"/>
            </w:pPr>
            <w:r>
              <w:t>250m</w:t>
            </w:r>
          </w:p>
        </w:tc>
        <w:tc>
          <w:tcPr>
            <w:tcW w:w="1258" w:type="dxa"/>
            <w:vAlign w:val="center"/>
          </w:tcPr>
          <w:p w14:paraId="3D6E82E6" w14:textId="77777777" w:rsidR="007305C4" w:rsidRDefault="007305C4" w:rsidP="007305C4">
            <w:pPr>
              <w:spacing w:line="360" w:lineRule="auto"/>
              <w:jc w:val="center"/>
            </w:pPr>
            <w:r>
              <w:t>Low / Medium</w:t>
            </w:r>
          </w:p>
        </w:tc>
        <w:tc>
          <w:tcPr>
            <w:tcW w:w="1362" w:type="dxa"/>
            <w:vAlign w:val="center"/>
          </w:tcPr>
          <w:p w14:paraId="53A0742A" w14:textId="77777777" w:rsidR="007305C4" w:rsidRDefault="007305C4" w:rsidP="007305C4">
            <w:pPr>
              <w:spacing w:line="360" w:lineRule="auto"/>
              <w:jc w:val="center"/>
            </w:pPr>
            <w:r w:rsidRPr="00A45FB7">
              <w:t>SP 11260 41806</w:t>
            </w:r>
          </w:p>
        </w:tc>
      </w:tr>
    </w:tbl>
    <w:p w14:paraId="239FBDFB" w14:textId="77777777" w:rsidR="006D37E1" w:rsidRDefault="006D37E1" w:rsidP="00CD349E">
      <w:pPr>
        <w:spacing w:line="360" w:lineRule="auto"/>
      </w:pPr>
    </w:p>
    <w:p w14:paraId="5F472E4C" w14:textId="77777777" w:rsidR="006D37E1" w:rsidRDefault="006D37E1" w:rsidP="00CD349E">
      <w:pPr>
        <w:spacing w:line="360" w:lineRule="auto"/>
      </w:pPr>
    </w:p>
    <w:p w14:paraId="3B0CA65A" w14:textId="77777777" w:rsidR="006D37E1" w:rsidRDefault="006D37E1" w:rsidP="00CD349E">
      <w:pPr>
        <w:spacing w:line="360" w:lineRule="auto"/>
      </w:pPr>
    </w:p>
    <w:p w14:paraId="6B8DFAF2" w14:textId="77777777" w:rsidR="006D37E1" w:rsidRDefault="006D37E1" w:rsidP="00CD349E">
      <w:pPr>
        <w:spacing w:line="360" w:lineRule="auto"/>
      </w:pPr>
    </w:p>
    <w:p w14:paraId="13F82738" w14:textId="77777777" w:rsidR="006D37E1" w:rsidRDefault="006D37E1" w:rsidP="00CD349E">
      <w:pPr>
        <w:spacing w:line="360" w:lineRule="auto"/>
      </w:pPr>
    </w:p>
    <w:p w14:paraId="5869EBAA" w14:textId="77777777" w:rsidR="005F7B16" w:rsidRDefault="005F7B16" w:rsidP="005F7B16">
      <w:pPr>
        <w:keepNext/>
        <w:spacing w:line="360" w:lineRule="auto"/>
      </w:pPr>
      <w:r w:rsidRPr="005F7B16">
        <w:rPr>
          <w:noProof/>
        </w:rPr>
        <w:lastRenderedPageBreak/>
        <w:drawing>
          <wp:inline distT="0" distB="0" distL="0" distR="0" wp14:anchorId="459F2502" wp14:editId="055B9E8A">
            <wp:extent cx="5378726" cy="4369025"/>
            <wp:effectExtent l="0" t="0" r="0" b="0"/>
            <wp:docPr id="1484831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831273" name=""/>
                    <pic:cNvPicPr/>
                  </pic:nvPicPr>
                  <pic:blipFill>
                    <a:blip r:embed="rId26"/>
                    <a:stretch>
                      <a:fillRect/>
                    </a:stretch>
                  </pic:blipFill>
                  <pic:spPr>
                    <a:xfrm>
                      <a:off x="0" y="0"/>
                      <a:ext cx="5378726" cy="4369025"/>
                    </a:xfrm>
                    <a:prstGeom prst="rect">
                      <a:avLst/>
                    </a:prstGeom>
                  </pic:spPr>
                </pic:pic>
              </a:graphicData>
            </a:graphic>
          </wp:inline>
        </w:drawing>
      </w:r>
    </w:p>
    <w:p w14:paraId="4FF30361" w14:textId="23A6DA51" w:rsidR="00C3661B" w:rsidRPr="004E4ED7" w:rsidRDefault="004E4ED7" w:rsidP="00E30911">
      <w:pPr>
        <w:pStyle w:val="Subtitle"/>
        <w:rPr>
          <w:i/>
          <w:iCs/>
        </w:rPr>
      </w:pPr>
      <w:r w:rsidRPr="004E4ED7">
        <w:t xml:space="preserve">Figure </w:t>
      </w:r>
      <w:fldSimple w:instr=" SEQ Figure \* ARABIC \s 1 ">
        <w:r w:rsidR="006D37E1">
          <w:rPr>
            <w:noProof/>
          </w:rPr>
          <w:t>2</w:t>
        </w:r>
      </w:fldSimple>
      <w:r w:rsidRPr="004E4ED7">
        <w:t xml:space="preserve">: </w:t>
      </w:r>
      <w:r w:rsidR="005F7B16" w:rsidRPr="004E4ED7">
        <w:t xml:space="preserve">Wind </w:t>
      </w:r>
      <w:r w:rsidR="00DD652F" w:rsidRPr="004E4ED7">
        <w:t xml:space="preserve">direction </w:t>
      </w:r>
      <w:r w:rsidR="005F7B16" w:rsidRPr="004E4ED7">
        <w:t>data for the local area of Honeybourne</w:t>
      </w:r>
    </w:p>
    <w:p w14:paraId="6F7171AE" w14:textId="77777777" w:rsidR="00C3661B" w:rsidRDefault="00C3661B" w:rsidP="00CD349E">
      <w:pPr>
        <w:spacing w:line="360" w:lineRule="auto"/>
      </w:pPr>
    </w:p>
    <w:p w14:paraId="503886F3" w14:textId="77777777" w:rsidR="00C3661B" w:rsidRDefault="00C3661B" w:rsidP="00CD349E">
      <w:pPr>
        <w:spacing w:line="360" w:lineRule="auto"/>
      </w:pPr>
    </w:p>
    <w:p w14:paraId="7EFC27F2" w14:textId="77777777" w:rsidR="00C3661B" w:rsidRDefault="00C3661B" w:rsidP="00CD349E">
      <w:pPr>
        <w:spacing w:line="360" w:lineRule="auto"/>
      </w:pPr>
    </w:p>
    <w:p w14:paraId="3F118376" w14:textId="77777777" w:rsidR="00C3661B" w:rsidRDefault="00C3661B" w:rsidP="00CD349E">
      <w:pPr>
        <w:spacing w:line="360" w:lineRule="auto"/>
      </w:pPr>
    </w:p>
    <w:p w14:paraId="2A932F33" w14:textId="77777777" w:rsidR="00C3661B" w:rsidRDefault="00C3661B" w:rsidP="00CD349E">
      <w:pPr>
        <w:spacing w:line="360" w:lineRule="auto"/>
      </w:pPr>
    </w:p>
    <w:p w14:paraId="200E682A" w14:textId="77777777" w:rsidR="00C3661B" w:rsidRDefault="00C3661B" w:rsidP="00CD349E">
      <w:pPr>
        <w:spacing w:line="360" w:lineRule="auto"/>
      </w:pPr>
    </w:p>
    <w:p w14:paraId="2C8401CF" w14:textId="77777777" w:rsidR="00C3661B" w:rsidRDefault="00C3661B" w:rsidP="00CD349E">
      <w:pPr>
        <w:spacing w:line="360" w:lineRule="auto"/>
      </w:pPr>
    </w:p>
    <w:p w14:paraId="244C1F60" w14:textId="77777777" w:rsidR="00C3661B" w:rsidRDefault="00C3661B" w:rsidP="00CD349E">
      <w:pPr>
        <w:spacing w:line="360" w:lineRule="auto"/>
      </w:pPr>
    </w:p>
    <w:p w14:paraId="4BAC5EFA" w14:textId="77777777" w:rsidR="00A901E2" w:rsidRDefault="00A901E2" w:rsidP="00A901E2"/>
    <w:p w14:paraId="453F1E14" w14:textId="77777777" w:rsidR="00A901E2" w:rsidRDefault="00A901E2" w:rsidP="00A901E2"/>
    <w:p w14:paraId="25442EE5" w14:textId="77777777" w:rsidR="00A901E2" w:rsidRDefault="00A901E2" w:rsidP="00A901E2"/>
    <w:p w14:paraId="0777868D" w14:textId="77777777" w:rsidR="00B85DD6" w:rsidRDefault="00B85DD6" w:rsidP="00A901E2"/>
    <w:p w14:paraId="316357DF" w14:textId="049C63D4" w:rsidR="00A901E2" w:rsidRDefault="00A901E2" w:rsidP="00A901E2">
      <w:pPr>
        <w:pStyle w:val="Heading1"/>
      </w:pPr>
      <w:bookmarkStart w:id="21" w:name="_Toc222473768"/>
      <w:r w:rsidRPr="00A901E2">
        <w:lastRenderedPageBreak/>
        <w:t>Sources of odour and site processes</w:t>
      </w:r>
      <w:bookmarkEnd w:id="21"/>
    </w:p>
    <w:p w14:paraId="2BD4D880" w14:textId="1BDC7A1A" w:rsidR="00E9252C" w:rsidRDefault="00E9252C" w:rsidP="00E9252C">
      <w:pPr>
        <w:spacing w:line="360" w:lineRule="auto"/>
      </w:pPr>
      <w:r>
        <w:t xml:space="preserve">The site undertakes the treatment of dewatered non-compliant biosolids through the controlled addition of alkaline reagents (typically quicklime or hydrated lime) to achieve stabilisation, sanitisation, and odour reduction prior to onward recovery. While the liming process itself is an effective odour mitigation measure, odour may arise from specific activities, materials, or operational conditions, particularly during the handling and reception of </w:t>
      </w:r>
      <w:r w:rsidRPr="00E9252C">
        <w:t xml:space="preserve">non-compliant </w:t>
      </w:r>
      <w:r>
        <w:t>biosolids.</w:t>
      </w:r>
    </w:p>
    <w:p w14:paraId="67E4F06E" w14:textId="6E0BB465" w:rsidR="00E9252C" w:rsidRDefault="00E9252C" w:rsidP="00E9252C">
      <w:pPr>
        <w:spacing w:line="360" w:lineRule="auto"/>
      </w:pPr>
      <w:r>
        <w:t xml:space="preserve">This section identifies the potential sources of odour associated with site operations and provides an overview of the processes through which odour could be generated or released. It forms the foundation for a risk-based assessment of odour impacts and the implementation of proportionate control measures in accordance with EA guidance on odour management and the principles of </w:t>
      </w:r>
      <w:r w:rsidRPr="0008544C">
        <w:t>AM</w:t>
      </w:r>
      <w:r w:rsidR="00A91F0E" w:rsidRPr="0008544C">
        <w:t xml:space="preserve"> </w:t>
      </w:r>
      <w:r w:rsidRPr="0008544C">
        <w:t>6.</w:t>
      </w:r>
      <w:r w:rsidR="00A91F0E" w:rsidRPr="0008544C">
        <w:t>3.</w:t>
      </w:r>
      <w:r w:rsidR="0008544C" w:rsidRPr="0008544C">
        <w:t>1-6.3</w:t>
      </w:r>
      <w:r w:rsidR="00EF2FAD">
        <w:t xml:space="preserve"> and </w:t>
      </w:r>
      <w:r w:rsidR="0008544C" w:rsidRPr="0008544C">
        <w:t>1</w:t>
      </w:r>
      <w:r w:rsidR="00EF2FAD">
        <w:t>1.5 (biowaste).</w:t>
      </w:r>
    </w:p>
    <w:p w14:paraId="782DF1F6" w14:textId="290EA239" w:rsidR="00E9252C" w:rsidRDefault="00E9252C" w:rsidP="00567EB1">
      <w:pPr>
        <w:pStyle w:val="Heading2"/>
      </w:pPr>
      <w:bookmarkStart w:id="22" w:name="_Toc222473769"/>
      <w:r>
        <w:t>Key considerations:</w:t>
      </w:r>
      <w:bookmarkEnd w:id="22"/>
    </w:p>
    <w:p w14:paraId="75613EFF" w14:textId="00782992" w:rsidR="00E9252C" w:rsidRPr="002F3D22" w:rsidRDefault="00E9252C" w:rsidP="00CA0EE4">
      <w:pPr>
        <w:spacing w:line="360" w:lineRule="auto"/>
        <w:rPr>
          <w:u w:val="single"/>
        </w:rPr>
      </w:pPr>
      <w:r w:rsidRPr="002F3D22">
        <w:rPr>
          <w:u w:val="single"/>
        </w:rPr>
        <w:t xml:space="preserve">Incoming </w:t>
      </w:r>
      <w:r w:rsidR="00567EB1" w:rsidRPr="002F3D22">
        <w:rPr>
          <w:u w:val="single"/>
        </w:rPr>
        <w:t>biosolids</w:t>
      </w:r>
      <w:r w:rsidRPr="002F3D22">
        <w:rPr>
          <w:u w:val="single"/>
        </w:rPr>
        <w:t>:</w:t>
      </w:r>
    </w:p>
    <w:p w14:paraId="4D94EE4C" w14:textId="77777777" w:rsidR="00E9252C" w:rsidRDefault="00E9252C" w:rsidP="00232361">
      <w:pPr>
        <w:pStyle w:val="ListParagraph"/>
        <w:numPr>
          <w:ilvl w:val="0"/>
          <w:numId w:val="23"/>
        </w:numPr>
        <w:spacing w:line="360" w:lineRule="auto"/>
      </w:pPr>
      <w:r>
        <w:t>Untreated biosolids received from wastewater treatment works may carry inherent odour due to biological activity, residual organic matter, and microbial decomposition.</w:t>
      </w:r>
    </w:p>
    <w:p w14:paraId="7BB3338A" w14:textId="77777777" w:rsidR="00E9252C" w:rsidRDefault="00E9252C" w:rsidP="00232361">
      <w:pPr>
        <w:pStyle w:val="ListParagraph"/>
        <w:numPr>
          <w:ilvl w:val="0"/>
          <w:numId w:val="23"/>
        </w:numPr>
        <w:spacing w:line="360" w:lineRule="auto"/>
      </w:pPr>
      <w:r>
        <w:t>Potential odour generation is highest during transport, unloading, and temporary storage prior to treatment.</w:t>
      </w:r>
    </w:p>
    <w:p w14:paraId="70DFC643" w14:textId="35175D9F" w:rsidR="00E9252C" w:rsidRPr="002F3D22" w:rsidRDefault="00E9252C" w:rsidP="00CA0EE4">
      <w:pPr>
        <w:spacing w:line="360" w:lineRule="auto"/>
        <w:rPr>
          <w:u w:val="single"/>
        </w:rPr>
      </w:pPr>
      <w:r w:rsidRPr="002F3D22">
        <w:rPr>
          <w:u w:val="single"/>
        </w:rPr>
        <w:t xml:space="preserve">Reception and </w:t>
      </w:r>
      <w:r w:rsidR="00567EB1" w:rsidRPr="002F3D22">
        <w:rPr>
          <w:u w:val="single"/>
        </w:rPr>
        <w:t>storage areas:</w:t>
      </w:r>
    </w:p>
    <w:p w14:paraId="6CCE5EF6" w14:textId="77777777" w:rsidR="00E9252C" w:rsidRDefault="00E9252C" w:rsidP="00232361">
      <w:pPr>
        <w:pStyle w:val="ListParagraph"/>
        <w:numPr>
          <w:ilvl w:val="0"/>
          <w:numId w:val="24"/>
        </w:numPr>
        <w:spacing w:line="360" w:lineRule="auto"/>
      </w:pPr>
      <w:r>
        <w:t>Areas where biosolids are temporarily held prior to liming are a primary potential source of fugitive odours if material remains exposed or untreated for prolonged periods.</w:t>
      </w:r>
    </w:p>
    <w:p w14:paraId="4DD7F13B" w14:textId="77777777" w:rsidR="00E9252C" w:rsidRDefault="00E9252C" w:rsidP="00232361">
      <w:pPr>
        <w:pStyle w:val="ListParagraph"/>
        <w:numPr>
          <w:ilvl w:val="0"/>
          <w:numId w:val="24"/>
        </w:numPr>
        <w:spacing w:line="360" w:lineRule="auto"/>
      </w:pPr>
      <w:r>
        <w:t>Site design and operational controls aim to minimise exposure and odour dispersion.</w:t>
      </w:r>
    </w:p>
    <w:p w14:paraId="077255AE" w14:textId="3AFAA58F" w:rsidR="00E9252C" w:rsidRPr="002F3D22" w:rsidRDefault="00E9252C" w:rsidP="00BF67A8">
      <w:pPr>
        <w:spacing w:line="360" w:lineRule="auto"/>
        <w:rPr>
          <w:u w:val="single"/>
        </w:rPr>
      </w:pPr>
      <w:r w:rsidRPr="002F3D22">
        <w:rPr>
          <w:u w:val="single"/>
        </w:rPr>
        <w:t xml:space="preserve">Liming and </w:t>
      </w:r>
      <w:r w:rsidR="00567EB1" w:rsidRPr="002F3D22">
        <w:rPr>
          <w:u w:val="single"/>
        </w:rPr>
        <w:t>mixing operations:</w:t>
      </w:r>
    </w:p>
    <w:p w14:paraId="6580241C" w14:textId="77777777" w:rsidR="00E9252C" w:rsidRDefault="00E9252C" w:rsidP="00232361">
      <w:pPr>
        <w:pStyle w:val="ListParagraph"/>
        <w:numPr>
          <w:ilvl w:val="0"/>
          <w:numId w:val="25"/>
        </w:numPr>
        <w:spacing w:line="360" w:lineRule="auto"/>
      </w:pPr>
      <w:r>
        <w:t>The addition of alkaline material induces chemical reactions that raise pH and temperature, rapidly stabilising the biosolids and suppressing odour.</w:t>
      </w:r>
    </w:p>
    <w:p w14:paraId="2178D648" w14:textId="2CEEAE95" w:rsidR="00E9252C" w:rsidRPr="004E4ED7" w:rsidRDefault="00E9252C" w:rsidP="00232361">
      <w:pPr>
        <w:pStyle w:val="ListParagraph"/>
        <w:numPr>
          <w:ilvl w:val="0"/>
          <w:numId w:val="25"/>
        </w:numPr>
        <w:spacing w:line="360" w:lineRule="auto"/>
      </w:pPr>
      <w:r w:rsidRPr="004E4ED7">
        <w:t xml:space="preserve">Odour release during mixing is </w:t>
      </w:r>
      <w:r w:rsidR="000C4EF5" w:rsidRPr="004E4ED7">
        <w:t>reduced</w:t>
      </w:r>
      <w:r w:rsidRPr="004E4ED7">
        <w:t xml:space="preserve"> when procedures, residence times, and mixing protocols are correctly applied.</w:t>
      </w:r>
    </w:p>
    <w:p w14:paraId="16E00A1D" w14:textId="677C884D" w:rsidR="00E9252C" w:rsidRPr="002F3D22" w:rsidRDefault="00E9252C" w:rsidP="0071381A">
      <w:pPr>
        <w:spacing w:line="360" w:lineRule="auto"/>
        <w:rPr>
          <w:u w:val="single"/>
        </w:rPr>
      </w:pPr>
      <w:r w:rsidRPr="002F3D22">
        <w:rPr>
          <w:u w:val="single"/>
        </w:rPr>
        <w:lastRenderedPageBreak/>
        <w:t xml:space="preserve">Treated </w:t>
      </w:r>
      <w:r w:rsidR="00567EB1" w:rsidRPr="002F3D22">
        <w:rPr>
          <w:u w:val="single"/>
        </w:rPr>
        <w:t>material storage:</w:t>
      </w:r>
    </w:p>
    <w:p w14:paraId="4C19B1B5" w14:textId="77777777" w:rsidR="00E9252C" w:rsidRDefault="00E9252C" w:rsidP="00232361">
      <w:pPr>
        <w:pStyle w:val="ListParagraph"/>
        <w:numPr>
          <w:ilvl w:val="0"/>
          <w:numId w:val="26"/>
        </w:numPr>
        <w:spacing w:line="360" w:lineRule="auto"/>
      </w:pPr>
      <w:r>
        <w:t>Once limed, biosolids are substantially stabilised, and odour potential is greatly reduced.</w:t>
      </w:r>
    </w:p>
    <w:p w14:paraId="3129E7DB" w14:textId="77777777" w:rsidR="00E9252C" w:rsidRDefault="00E9252C" w:rsidP="00232361">
      <w:pPr>
        <w:pStyle w:val="ListParagraph"/>
        <w:numPr>
          <w:ilvl w:val="0"/>
          <w:numId w:val="26"/>
        </w:numPr>
        <w:spacing w:line="360" w:lineRule="auto"/>
      </w:pPr>
      <w:r>
        <w:t>Storage areas are designed to prevent dust or fugitive odours, in line with EA guidance on containment and appropriate measures.</w:t>
      </w:r>
    </w:p>
    <w:p w14:paraId="1FF78D3C" w14:textId="4453EDFB" w:rsidR="00E9252C" w:rsidRPr="002F3D22" w:rsidRDefault="00E9252C" w:rsidP="0071381A">
      <w:pPr>
        <w:spacing w:line="360" w:lineRule="auto"/>
        <w:rPr>
          <w:u w:val="single"/>
        </w:rPr>
      </w:pPr>
      <w:r w:rsidRPr="002F3D22">
        <w:rPr>
          <w:u w:val="single"/>
        </w:rPr>
        <w:t xml:space="preserve">External </w:t>
      </w:r>
      <w:r w:rsidR="00567EB1" w:rsidRPr="002F3D22">
        <w:rPr>
          <w:u w:val="single"/>
        </w:rPr>
        <w:t>factors:</w:t>
      </w:r>
    </w:p>
    <w:p w14:paraId="3D2AA945" w14:textId="77777777" w:rsidR="00E9252C" w:rsidRDefault="00E9252C" w:rsidP="00232361">
      <w:pPr>
        <w:pStyle w:val="ListParagraph"/>
        <w:numPr>
          <w:ilvl w:val="0"/>
          <w:numId w:val="27"/>
        </w:numPr>
        <w:spacing w:line="360" w:lineRule="auto"/>
      </w:pPr>
      <w:r>
        <w:t>Weather, wind direction, and ambient temperature may influence odour dispersion.</w:t>
      </w:r>
    </w:p>
    <w:p w14:paraId="7F75BD28" w14:textId="77777777" w:rsidR="00E9252C" w:rsidRDefault="00E9252C" w:rsidP="00232361">
      <w:pPr>
        <w:pStyle w:val="ListParagraph"/>
        <w:numPr>
          <w:ilvl w:val="0"/>
          <w:numId w:val="27"/>
        </w:numPr>
        <w:spacing w:line="360" w:lineRule="auto"/>
      </w:pPr>
      <w:r>
        <w:t>Operational procedures take these factors into account when planning deliveries, unloading, and treatment activities.</w:t>
      </w:r>
    </w:p>
    <w:p w14:paraId="1DD19A69" w14:textId="46925F79" w:rsidR="00244499" w:rsidRDefault="00E9252C" w:rsidP="00567EB1">
      <w:pPr>
        <w:spacing w:line="360" w:lineRule="auto"/>
      </w:pPr>
      <w:r>
        <w:t>The assessment of sources and processes presented in this section supports the proportionate selection of odour control measures, including procedural controls, staff training, containment infrastructure, and monitoring arrangements. It ensures that all reasonably foreseeable odour emissions are identified, managed, and minimised, consistent with the Environment Agency’s expectation for risk-based, proportionate odour management.</w:t>
      </w:r>
    </w:p>
    <w:p w14:paraId="3109A8A9" w14:textId="7820CFD2" w:rsidR="00A901E2" w:rsidRDefault="00244499" w:rsidP="00244499">
      <w:pPr>
        <w:pStyle w:val="Heading2"/>
      </w:pPr>
      <w:bookmarkStart w:id="23" w:name="_Toc222473770"/>
      <w:r w:rsidRPr="00244499">
        <w:t>Odorous materials entering and leaving site</w:t>
      </w:r>
      <w:bookmarkEnd w:id="23"/>
    </w:p>
    <w:p w14:paraId="06E13F8D" w14:textId="22D6F511" w:rsidR="00FC48ED" w:rsidRDefault="00A35C15" w:rsidP="007936AA">
      <w:pPr>
        <w:spacing w:line="360" w:lineRule="auto"/>
      </w:pPr>
      <w:r w:rsidRPr="00A35C15">
        <w:t>Biosolids are delivered exclusively by road vehicles</w:t>
      </w:r>
      <w:r>
        <w:t xml:space="preserve"> </w:t>
      </w:r>
      <w:r w:rsidR="00115EBE">
        <w:t xml:space="preserve">directly from </w:t>
      </w:r>
      <w:r w:rsidR="004E4ED7">
        <w:t>Wastewater</w:t>
      </w:r>
      <w:r w:rsidR="00115EBE">
        <w:t xml:space="preserve"> Treatment Works (WWTW)</w:t>
      </w:r>
      <w:r w:rsidR="007936AA">
        <w:t>.</w:t>
      </w:r>
      <w:r>
        <w:t xml:space="preserve"> </w:t>
      </w:r>
      <w:r w:rsidRPr="00A35C15">
        <w:t>There is no use of rail or canal transport for this operation.</w:t>
      </w:r>
    </w:p>
    <w:p w14:paraId="187D2827" w14:textId="42AD7402" w:rsidR="00A35C15" w:rsidRDefault="00A35C15" w:rsidP="00A35C15">
      <w:pPr>
        <w:spacing w:line="360" w:lineRule="auto"/>
      </w:pPr>
      <w:r>
        <w:t>Biosolids deliver</w:t>
      </w:r>
      <w:r w:rsidR="006365DC">
        <w:t>y</w:t>
      </w:r>
      <w:r>
        <w:t xml:space="preserve"> vehicles</w:t>
      </w:r>
      <w:r w:rsidR="006365DC">
        <w:t xml:space="preserve"> </w:t>
      </w:r>
      <w:r w:rsidR="006365DC" w:rsidRPr="006365DC">
        <w:t>follow approved access routes to minimise exposure to sensitive receptors and reduce potential odour impacts during transit.</w:t>
      </w:r>
    </w:p>
    <w:p w14:paraId="4724E5F5" w14:textId="3580DFAC" w:rsidR="00660F81" w:rsidRDefault="00660F81" w:rsidP="00625CCB">
      <w:pPr>
        <w:spacing w:line="360" w:lineRule="auto"/>
      </w:pPr>
      <w:r w:rsidRPr="00660F81">
        <w:t xml:space="preserve">Biosolids to be managed on a campaign type basis. </w:t>
      </w:r>
      <w:r>
        <w:t>GBL</w:t>
      </w:r>
      <w:r w:rsidRPr="00660F81">
        <w:t xml:space="preserve"> look to avoid stockpiling front end material and aim for supply and processing in a more simultaneous fashion.</w:t>
      </w:r>
    </w:p>
    <w:p w14:paraId="0467DED0" w14:textId="0AE13777" w:rsidR="00625CCB" w:rsidRDefault="00625CCB" w:rsidP="00625CCB">
      <w:pPr>
        <w:spacing w:line="360" w:lineRule="auto"/>
      </w:pPr>
      <w:r>
        <w:t>Delivery</w:t>
      </w:r>
      <w:r w:rsidR="00C750AA">
        <w:t xml:space="preserve"> and collection </w:t>
      </w:r>
      <w:r>
        <w:t>schedules are planned to minimise prolonged storage of untreated biosolids and allow timely treatment via liming.</w:t>
      </w:r>
    </w:p>
    <w:p w14:paraId="147A2C5F" w14:textId="5054645F" w:rsidR="00A35C15" w:rsidRDefault="00625CCB" w:rsidP="00625CCB">
      <w:pPr>
        <w:spacing w:line="360" w:lineRule="auto"/>
      </w:pPr>
      <w:r>
        <w:t xml:space="preserve">This ensures that odour risk from prolonged storage of untreated material is minimised, satisfying the proportionality principle under </w:t>
      </w:r>
      <w:hyperlink r:id="rId27" w:history="1">
        <w:r w:rsidR="002F5BF9" w:rsidRPr="002F5BF9">
          <w:rPr>
            <w:color w:val="0000FF"/>
            <w:u w:val="single"/>
          </w:rPr>
          <w:t>Control and monitor emissions for your environmental permit - GOV.UK</w:t>
        </w:r>
      </w:hyperlink>
      <w:r w:rsidR="00832923">
        <w:t xml:space="preserve"> </w:t>
      </w:r>
      <w:r>
        <w:t>guidance.</w:t>
      </w:r>
    </w:p>
    <w:p w14:paraId="0789D9AC" w14:textId="06A313DB" w:rsidR="00501D1B" w:rsidRDefault="00A35C15" w:rsidP="00A35C15">
      <w:pPr>
        <w:spacing w:line="360" w:lineRule="auto"/>
      </w:pPr>
      <w:r w:rsidRPr="007B56A1">
        <w:t>This arrangement is consistent with Appropriate Measures AM 2.</w:t>
      </w:r>
      <w:r w:rsidR="00717B50" w:rsidRPr="007B56A1">
        <w:t>4</w:t>
      </w:r>
      <w:r w:rsidRPr="007B56A1">
        <w:t>–</w:t>
      </w:r>
      <w:r w:rsidR="007B56A1" w:rsidRPr="007B56A1">
        <w:t>3.</w:t>
      </w:r>
      <w:r w:rsidRPr="007B56A1">
        <w:t>2,</w:t>
      </w:r>
      <w:r w:rsidR="00734D33">
        <w:t xml:space="preserve"> and AM6 (biowaste).</w:t>
      </w:r>
      <w:r w:rsidRPr="007B56A1">
        <w:t xml:space="preserve"> which emphasise controlled delivery and prevention of environmental impact from transport.</w:t>
      </w:r>
    </w:p>
    <w:p w14:paraId="4A8DA51D" w14:textId="05F32A89" w:rsidR="00606B8E" w:rsidRDefault="00606B8E" w:rsidP="00606B8E">
      <w:pPr>
        <w:pStyle w:val="Heading2"/>
      </w:pPr>
      <w:bookmarkStart w:id="24" w:name="_Toc222473771"/>
      <w:r>
        <w:lastRenderedPageBreak/>
        <w:t>Container types for material delivery</w:t>
      </w:r>
      <w:bookmarkEnd w:id="24"/>
    </w:p>
    <w:p w14:paraId="1387F08D" w14:textId="64CC9865" w:rsidR="00606B8E" w:rsidRDefault="00606B8E" w:rsidP="00606B8E">
      <w:pPr>
        <w:spacing w:line="360" w:lineRule="auto"/>
      </w:pPr>
      <w:r>
        <w:t>Biosolids are delivered in dedicated, sealed vehicles</w:t>
      </w:r>
      <w:r w:rsidR="002F5043">
        <w:t xml:space="preserve"> </w:t>
      </w:r>
      <w:r>
        <w:t>s</w:t>
      </w:r>
      <w:r w:rsidR="002F5043">
        <w:t>pecifically</w:t>
      </w:r>
      <w:r>
        <w:t xml:space="preserve"> designed </w:t>
      </w:r>
      <w:r w:rsidR="002F5043">
        <w:t>and constructed</w:t>
      </w:r>
      <w:r w:rsidR="0097038B">
        <w:t xml:space="preserve"> </w:t>
      </w:r>
      <w:r>
        <w:t xml:space="preserve">for </w:t>
      </w:r>
      <w:r w:rsidR="0097038B">
        <w:t>biosolids</w:t>
      </w:r>
      <w:r>
        <w:t xml:space="preserve"> transport.</w:t>
      </w:r>
    </w:p>
    <w:p w14:paraId="40F72246" w14:textId="318A1A1C" w:rsidR="00606B8E" w:rsidRDefault="00606B8E" w:rsidP="00606B8E">
      <w:pPr>
        <w:spacing w:line="360" w:lineRule="auto"/>
      </w:pPr>
      <w:r>
        <w:t xml:space="preserve">The </w:t>
      </w:r>
      <w:r w:rsidR="0097038B">
        <w:t>lorry bodies/trailers</w:t>
      </w:r>
      <w:r>
        <w:t xml:space="preserve"> are designed to maintain material containment and minimise fugitive odour emissions during transit.</w:t>
      </w:r>
    </w:p>
    <w:p w14:paraId="5BB99569" w14:textId="1056BE6C" w:rsidR="00606B8E" w:rsidRDefault="00606B8E" w:rsidP="00606B8E">
      <w:pPr>
        <w:spacing w:line="360" w:lineRule="auto"/>
      </w:pPr>
      <w:r>
        <w:t>This approach directly mitigates odour exposure and aligns with AM 2.4 and 5.1 on containment and odour management.</w:t>
      </w:r>
    </w:p>
    <w:p w14:paraId="6EE40841" w14:textId="491510D6" w:rsidR="00135CF1" w:rsidRPr="00C04CCB" w:rsidRDefault="00135CF1" w:rsidP="00135CF1">
      <w:pPr>
        <w:spacing w:line="360" w:lineRule="auto"/>
        <w:rPr>
          <w:u w:val="single"/>
        </w:rPr>
      </w:pPr>
      <w:r w:rsidRPr="00C04CCB">
        <w:rPr>
          <w:u w:val="single"/>
        </w:rPr>
        <w:t xml:space="preserve">Vehicle </w:t>
      </w:r>
      <w:r w:rsidR="00C04CCB" w:rsidRPr="00C04CCB">
        <w:rPr>
          <w:u w:val="single"/>
        </w:rPr>
        <w:t>s</w:t>
      </w:r>
      <w:r w:rsidRPr="00C04CCB">
        <w:rPr>
          <w:u w:val="single"/>
        </w:rPr>
        <w:t xml:space="preserve">ealing and </w:t>
      </w:r>
      <w:r w:rsidR="00C04CCB" w:rsidRPr="00C04CCB">
        <w:rPr>
          <w:u w:val="single"/>
        </w:rPr>
        <w:t>c</w:t>
      </w:r>
      <w:r w:rsidRPr="00C04CCB">
        <w:rPr>
          <w:u w:val="single"/>
        </w:rPr>
        <w:t>overage</w:t>
      </w:r>
    </w:p>
    <w:p w14:paraId="676F1BF0" w14:textId="0DAAE690" w:rsidR="00606B8E" w:rsidRDefault="00135CF1" w:rsidP="00135CF1">
      <w:pPr>
        <w:spacing w:line="360" w:lineRule="auto"/>
      </w:pPr>
      <w:r>
        <w:t>All trailers delivering biosolids to site are sealed and</w:t>
      </w:r>
      <w:r w:rsidR="0097038B">
        <w:t xml:space="preserve"> sheeted</w:t>
      </w:r>
      <w:r>
        <w:t xml:space="preserve"> as per statutory and EA requirements.</w:t>
      </w:r>
      <w:r w:rsidR="00B0645E">
        <w:t xml:space="preserve"> </w:t>
      </w:r>
      <w:r w:rsidR="00C04CCB">
        <w:t>LGV</w:t>
      </w:r>
      <w:r>
        <w:t xml:space="preserve"> drivers are instructed to maintain vehicle integrity during transit and unloading to prevent odour release.</w:t>
      </w:r>
      <w:r w:rsidR="00B0645E">
        <w:t xml:space="preserve"> </w:t>
      </w:r>
      <w:r>
        <w:t xml:space="preserve">This is consistent with the </w:t>
      </w:r>
      <w:r w:rsidRPr="00206DE0">
        <w:rPr>
          <w:i/>
          <w:iCs/>
        </w:rPr>
        <w:t>prevent odour emissions during transfer</w:t>
      </w:r>
      <w:r>
        <w:t xml:space="preserve"> principle in EA Odour Management guidance</w:t>
      </w:r>
      <w:r w:rsidR="000A3358">
        <w:t xml:space="preserve"> and AM</w:t>
      </w:r>
      <w:r w:rsidR="000D66FF">
        <w:t xml:space="preserve"> </w:t>
      </w:r>
      <w:r w:rsidR="000A3358">
        <w:t>6.3</w:t>
      </w:r>
      <w:r>
        <w:t>.</w:t>
      </w:r>
    </w:p>
    <w:p w14:paraId="10969213" w14:textId="38F91BF9" w:rsidR="00B21D1E" w:rsidRDefault="00B21D1E" w:rsidP="00B21D1E">
      <w:pPr>
        <w:pStyle w:val="Heading2"/>
      </w:pPr>
      <w:bookmarkStart w:id="25" w:name="_Toc222473772"/>
      <w:r>
        <w:t>Instructions provided to customers/drivers</w:t>
      </w:r>
      <w:bookmarkEnd w:id="25"/>
    </w:p>
    <w:p w14:paraId="24444B02" w14:textId="77777777" w:rsidR="00B21D1E" w:rsidRDefault="00B21D1E" w:rsidP="00B21D1E">
      <w:pPr>
        <w:spacing w:line="360" w:lineRule="auto"/>
      </w:pPr>
      <w:r>
        <w:t>Drivers are provided with site-specific instructions prior to delivering odorous material, which include:</w:t>
      </w:r>
    </w:p>
    <w:p w14:paraId="3AED4FF9" w14:textId="77777777" w:rsidR="00B21D1E" w:rsidRDefault="00B21D1E" w:rsidP="00232361">
      <w:pPr>
        <w:pStyle w:val="ListParagraph"/>
        <w:numPr>
          <w:ilvl w:val="0"/>
          <w:numId w:val="20"/>
        </w:numPr>
        <w:spacing w:line="360" w:lineRule="auto"/>
      </w:pPr>
      <w:r>
        <w:t>Maintaining vehicle seals until material is unloaded.</w:t>
      </w:r>
    </w:p>
    <w:p w14:paraId="541A21F9" w14:textId="77777777" w:rsidR="00B21D1E" w:rsidRDefault="00B21D1E" w:rsidP="00232361">
      <w:pPr>
        <w:pStyle w:val="ListParagraph"/>
        <w:numPr>
          <w:ilvl w:val="0"/>
          <w:numId w:val="20"/>
        </w:numPr>
        <w:spacing w:line="360" w:lineRule="auto"/>
      </w:pPr>
      <w:r>
        <w:t>Using designated access routes to minimise exposure to off-site sensitive receptors.</w:t>
      </w:r>
    </w:p>
    <w:p w14:paraId="6417761E" w14:textId="77777777" w:rsidR="00B21D1E" w:rsidRDefault="00B21D1E" w:rsidP="00232361">
      <w:pPr>
        <w:pStyle w:val="ListParagraph"/>
        <w:numPr>
          <w:ilvl w:val="0"/>
          <w:numId w:val="20"/>
        </w:numPr>
        <w:spacing w:line="360" w:lineRule="auto"/>
      </w:pPr>
      <w:r>
        <w:t>Observing hygiene, health, and safety protocols on site.</w:t>
      </w:r>
    </w:p>
    <w:p w14:paraId="7BA1822F" w14:textId="77777777" w:rsidR="00B21D1E" w:rsidRDefault="00B21D1E" w:rsidP="00232361">
      <w:pPr>
        <w:pStyle w:val="ListParagraph"/>
        <w:numPr>
          <w:ilvl w:val="0"/>
          <w:numId w:val="20"/>
        </w:numPr>
        <w:spacing w:line="360" w:lineRule="auto"/>
      </w:pPr>
      <w:r>
        <w:t>Reporting any leaks, damage, or unexpected odour emissions immediately to the site supervisor.</w:t>
      </w:r>
    </w:p>
    <w:p w14:paraId="362119AE" w14:textId="15466EAC" w:rsidR="00B21D1E" w:rsidRDefault="00B21D1E" w:rsidP="00232361">
      <w:pPr>
        <w:pStyle w:val="ListParagraph"/>
        <w:numPr>
          <w:ilvl w:val="0"/>
          <w:numId w:val="20"/>
        </w:numPr>
        <w:spacing w:line="360" w:lineRule="auto"/>
      </w:pPr>
      <w:r>
        <w:t>Instructions are provided via written site induction, driver briefings, and included on any waste acceptance documentation.</w:t>
      </w:r>
    </w:p>
    <w:p w14:paraId="20C0D2C3" w14:textId="6D9BAA29" w:rsidR="00606B8E" w:rsidRDefault="00B21D1E" w:rsidP="00B21D1E">
      <w:pPr>
        <w:spacing w:line="360" w:lineRule="auto"/>
      </w:pPr>
      <w:r w:rsidRPr="00494D4D">
        <w:t xml:space="preserve">This measure ensures compliance with AM </w:t>
      </w:r>
      <w:r w:rsidR="00494D4D" w:rsidRPr="00494D4D">
        <w:t>2.2</w:t>
      </w:r>
      <w:r w:rsidRPr="00494D4D">
        <w:t xml:space="preserve"> (competence and supervision) and EA odour guidance (risk communication and operational control).</w:t>
      </w:r>
    </w:p>
    <w:p w14:paraId="3A3D99E9" w14:textId="6908E287" w:rsidR="00584D94" w:rsidRDefault="00584D94" w:rsidP="00584D94">
      <w:pPr>
        <w:pStyle w:val="Heading2"/>
      </w:pPr>
      <w:bookmarkStart w:id="26" w:name="_Toc222473773"/>
      <w:r>
        <w:t>Protocol for unacceptable or non-conforming materials</w:t>
      </w:r>
      <w:bookmarkEnd w:id="26"/>
    </w:p>
    <w:p w14:paraId="302F68B8" w14:textId="77777777" w:rsidR="00584D94" w:rsidRDefault="00584D94" w:rsidP="00584D94">
      <w:pPr>
        <w:spacing w:line="360" w:lineRule="auto"/>
      </w:pPr>
      <w:r>
        <w:t>All incoming biosolids are subject to a Waste Acceptance Procedure (WAP) that includes verification against pre-agreed source, quality, and odour characteristics.</w:t>
      </w:r>
    </w:p>
    <w:p w14:paraId="63DF4644" w14:textId="77777777" w:rsidR="00584D94" w:rsidRDefault="00584D94" w:rsidP="00584D94">
      <w:pPr>
        <w:spacing w:line="360" w:lineRule="auto"/>
      </w:pPr>
      <w:r>
        <w:t>Unacceptable or non-conforming deliveries are handled as follows:</w:t>
      </w:r>
    </w:p>
    <w:p w14:paraId="599936ED" w14:textId="02E74AD2" w:rsidR="00584D94" w:rsidRDefault="00584D94" w:rsidP="00232361">
      <w:pPr>
        <w:pStyle w:val="ListParagraph"/>
        <w:numPr>
          <w:ilvl w:val="0"/>
          <w:numId w:val="21"/>
        </w:numPr>
        <w:spacing w:line="360" w:lineRule="auto"/>
      </w:pPr>
      <w:r>
        <w:lastRenderedPageBreak/>
        <w:t>The driver is immediately instructed to return the load to source.</w:t>
      </w:r>
    </w:p>
    <w:p w14:paraId="6991B9AB" w14:textId="77777777" w:rsidR="00584D94" w:rsidRDefault="00584D94" w:rsidP="00232361">
      <w:pPr>
        <w:pStyle w:val="ListParagraph"/>
        <w:numPr>
          <w:ilvl w:val="0"/>
          <w:numId w:val="21"/>
        </w:numPr>
        <w:spacing w:line="360" w:lineRule="auto"/>
      </w:pPr>
      <w:r>
        <w:t>Waste Rejection Protocol is activated, recording:</w:t>
      </w:r>
    </w:p>
    <w:p w14:paraId="30F54473" w14:textId="77777777" w:rsidR="00584D94" w:rsidRDefault="00584D94" w:rsidP="00232361">
      <w:pPr>
        <w:pStyle w:val="ListParagraph"/>
        <w:numPr>
          <w:ilvl w:val="0"/>
          <w:numId w:val="22"/>
        </w:numPr>
        <w:spacing w:line="360" w:lineRule="auto"/>
      </w:pPr>
      <w:r>
        <w:t>Date and time of delivery.</w:t>
      </w:r>
    </w:p>
    <w:p w14:paraId="2B7DC981" w14:textId="77777777" w:rsidR="00584D94" w:rsidRDefault="00584D94" w:rsidP="00232361">
      <w:pPr>
        <w:pStyle w:val="ListParagraph"/>
        <w:numPr>
          <w:ilvl w:val="0"/>
          <w:numId w:val="22"/>
        </w:numPr>
        <w:spacing w:line="360" w:lineRule="auto"/>
      </w:pPr>
      <w:r>
        <w:t>Vehicle identification and driver details.</w:t>
      </w:r>
    </w:p>
    <w:p w14:paraId="33F4732C" w14:textId="561B9729" w:rsidR="00584D94" w:rsidRDefault="00584D94" w:rsidP="00232361">
      <w:pPr>
        <w:pStyle w:val="ListParagraph"/>
        <w:numPr>
          <w:ilvl w:val="0"/>
          <w:numId w:val="22"/>
        </w:numPr>
        <w:spacing w:line="360" w:lineRule="auto"/>
      </w:pPr>
      <w:r>
        <w:t xml:space="preserve">Reason for rejection (e.g., </w:t>
      </w:r>
      <w:r w:rsidR="00AC46E2">
        <w:t xml:space="preserve">excessively </w:t>
      </w:r>
      <w:r>
        <w:t>odorous</w:t>
      </w:r>
      <w:r w:rsidR="00AC46E2">
        <w:t xml:space="preserve"> or</w:t>
      </w:r>
      <w:r>
        <w:t xml:space="preserve"> contaminated).</w:t>
      </w:r>
    </w:p>
    <w:p w14:paraId="61E6AA35" w14:textId="77777777" w:rsidR="00584D94" w:rsidRDefault="00584D94" w:rsidP="00232361">
      <w:pPr>
        <w:pStyle w:val="ListParagraph"/>
        <w:numPr>
          <w:ilvl w:val="0"/>
          <w:numId w:val="22"/>
        </w:numPr>
        <w:spacing w:line="360" w:lineRule="auto"/>
      </w:pPr>
      <w:r>
        <w:t>Corrective action taken.</w:t>
      </w:r>
    </w:p>
    <w:p w14:paraId="08211A9A" w14:textId="77777777" w:rsidR="00584D94" w:rsidRDefault="00584D94" w:rsidP="00584D94">
      <w:pPr>
        <w:spacing w:line="360" w:lineRule="auto"/>
      </w:pPr>
      <w:r>
        <w:t>This ensures odorous or otherwise unsuitable material does not enter the treatment area or compromise odour management measures.</w:t>
      </w:r>
    </w:p>
    <w:p w14:paraId="77EF17DD" w14:textId="44DB922C" w:rsidR="00606B8E" w:rsidRDefault="00584D94" w:rsidP="00584D94">
      <w:pPr>
        <w:spacing w:line="360" w:lineRule="auto"/>
      </w:pPr>
      <w:r w:rsidRPr="00CD161B">
        <w:t xml:space="preserve">This approach is aligned with AM </w:t>
      </w:r>
      <w:r w:rsidR="00503AEE" w:rsidRPr="00CD161B">
        <w:t>3.1</w:t>
      </w:r>
      <w:r w:rsidRPr="00CD161B">
        <w:t>–</w:t>
      </w:r>
      <w:r w:rsidR="00CD161B" w:rsidRPr="00CD161B">
        <w:t>3.4</w:t>
      </w:r>
      <w:r w:rsidRPr="00CD161B">
        <w:t xml:space="preserve"> and EA guidance on prevention of odour from incoming waste.</w:t>
      </w:r>
    </w:p>
    <w:p w14:paraId="54CA5F36" w14:textId="070F0C24" w:rsidR="00D42E44" w:rsidRDefault="000C4EF5" w:rsidP="000C4EF5">
      <w:pPr>
        <w:pStyle w:val="Heading2"/>
      </w:pPr>
      <w:bookmarkStart w:id="27" w:name="_Toc222473774"/>
      <w:r>
        <w:t>Odour release during treatment</w:t>
      </w:r>
      <w:bookmarkEnd w:id="27"/>
    </w:p>
    <w:p w14:paraId="1CF8CAAD" w14:textId="6D674BDF" w:rsidR="00CA1A77" w:rsidRDefault="000C4EF5" w:rsidP="000C4EF5">
      <w:pPr>
        <w:spacing w:line="360" w:lineRule="auto"/>
      </w:pPr>
      <w:r>
        <w:t xml:space="preserve">While the chemical reactions induced by adding alkaline materials ultimately stabilize biosolids, the mixing phase </w:t>
      </w:r>
      <w:r w:rsidR="00BA627A">
        <w:t>triggers</w:t>
      </w:r>
      <w:r>
        <w:t xml:space="preserve"> a significant short-term release of odorous gases. The primary odours released during mixing include: </w:t>
      </w:r>
    </w:p>
    <w:p w14:paraId="7B8E7288" w14:textId="5194C019" w:rsidR="00A50DA2" w:rsidRPr="000D65AD" w:rsidRDefault="000C4EF5" w:rsidP="000C4EF5">
      <w:pPr>
        <w:spacing w:line="360" w:lineRule="auto"/>
        <w:rPr>
          <w:b/>
          <w:bCs/>
          <w:color w:val="35673A" w:themeColor="accent1"/>
        </w:rPr>
      </w:pPr>
      <w:r w:rsidRPr="000D65AD">
        <w:rPr>
          <w:b/>
          <w:bCs/>
          <w:color w:val="35673A" w:themeColor="accent1"/>
        </w:rPr>
        <w:t xml:space="preserve">Ammonia </w:t>
      </w:r>
      <w:r w:rsidR="006F3768" w:rsidRPr="000D65AD">
        <w:rPr>
          <w:b/>
          <w:bCs/>
          <w:color w:val="35673A" w:themeColor="accent1"/>
        </w:rPr>
        <w:t xml:space="preserve">release </w:t>
      </w:r>
    </w:p>
    <w:p w14:paraId="5B1A5ABE" w14:textId="77777777" w:rsidR="002F3FED" w:rsidRDefault="000C4EF5" w:rsidP="000C4EF5">
      <w:pPr>
        <w:spacing w:line="360" w:lineRule="auto"/>
      </w:pPr>
      <w:r>
        <w:t>Mixing alkaline materials (like lime) into biosolids causes an immediate spike in pH, which converts dissolved ammonium (NH</w:t>
      </w:r>
      <w:r w:rsidRPr="002F3FED">
        <w:rPr>
          <w:vertAlign w:val="subscript"/>
        </w:rPr>
        <w:t>4</w:t>
      </w:r>
      <w:r w:rsidRPr="002F3FED">
        <w:rPr>
          <w:vertAlign w:val="superscript"/>
        </w:rPr>
        <w:t>+</w:t>
      </w:r>
      <w:r>
        <w:t>) into volatile ammonia gas (NH</w:t>
      </w:r>
      <w:r w:rsidRPr="002F3FED">
        <w:rPr>
          <w:vertAlign w:val="subscript"/>
        </w:rPr>
        <w:t>3</w:t>
      </w:r>
      <w:r>
        <w:t xml:space="preserve">). </w:t>
      </w:r>
    </w:p>
    <w:p w14:paraId="40708213" w14:textId="4EA0B270" w:rsidR="002F3FED" w:rsidRDefault="000C4EF5" w:rsidP="00AC46E2">
      <w:pPr>
        <w:pStyle w:val="ListParagraph"/>
        <w:numPr>
          <w:ilvl w:val="0"/>
          <w:numId w:val="53"/>
        </w:numPr>
        <w:spacing w:line="360" w:lineRule="auto"/>
      </w:pPr>
      <w:r>
        <w:t>Concentration: The highest ammonia concentrations in the entire stabili</w:t>
      </w:r>
      <w:r w:rsidR="00724A6A">
        <w:t>s</w:t>
      </w:r>
      <w:r>
        <w:t>ation process are typically found during the mixing and curing stages.</w:t>
      </w:r>
    </w:p>
    <w:p w14:paraId="6A5E72D3" w14:textId="2116F663" w:rsidR="000C4EF5" w:rsidRDefault="000C4EF5" w:rsidP="00AC46E2">
      <w:pPr>
        <w:pStyle w:val="ListParagraph"/>
        <w:numPr>
          <w:ilvl w:val="0"/>
          <w:numId w:val="53"/>
        </w:numPr>
        <w:spacing w:line="360" w:lineRule="auto"/>
      </w:pPr>
      <w:r>
        <w:t xml:space="preserve">Mechanism: Because the </w:t>
      </w:r>
      <w:proofErr w:type="spellStart"/>
      <w:r>
        <w:t>pKa</w:t>
      </w:r>
      <w:proofErr w:type="spellEnd"/>
      <w:r>
        <w:t xml:space="preserve"> of the NH</w:t>
      </w:r>
      <w:r w:rsidRPr="00AC46E2">
        <w:rPr>
          <w:vertAlign w:val="subscript"/>
        </w:rPr>
        <w:t>4</w:t>
      </w:r>
      <w:r w:rsidRPr="00AC46E2">
        <w:rPr>
          <w:vertAlign w:val="superscript"/>
        </w:rPr>
        <w:t>+</w:t>
      </w:r>
      <w:r>
        <w:t>/NH</w:t>
      </w:r>
      <w:r w:rsidRPr="00AC46E2">
        <w:rPr>
          <w:vertAlign w:val="subscript"/>
        </w:rPr>
        <w:t xml:space="preserve">3 </w:t>
      </w:r>
      <w:r>
        <w:t>equilibrium is approximately 9.26, raising the pH above 10</w:t>
      </w:r>
      <w:r w:rsidR="00464853">
        <w:t>, a</w:t>
      </w:r>
      <w:r>
        <w:t>nd especially to 1</w:t>
      </w:r>
      <w:r w:rsidR="0091030D">
        <w:t>1.5</w:t>
      </w:r>
      <w:r w:rsidR="00464853">
        <w:t xml:space="preserve">, </w:t>
      </w:r>
      <w:r>
        <w:t xml:space="preserve">rapidly forces nitrogen into its gaseous form, which then escapes into the atmosphere. </w:t>
      </w:r>
    </w:p>
    <w:p w14:paraId="39D8D1F8" w14:textId="01735D5C" w:rsidR="002032F6" w:rsidRPr="000D65AD" w:rsidRDefault="000C4EF5" w:rsidP="000C4EF5">
      <w:pPr>
        <w:spacing w:line="360" w:lineRule="auto"/>
        <w:rPr>
          <w:b/>
          <w:bCs/>
          <w:color w:val="35673A" w:themeColor="accent1"/>
        </w:rPr>
      </w:pPr>
      <w:r w:rsidRPr="000D65AD">
        <w:rPr>
          <w:b/>
          <w:bCs/>
          <w:color w:val="35673A" w:themeColor="accent1"/>
        </w:rPr>
        <w:t xml:space="preserve">Decaying Volatile </w:t>
      </w:r>
      <w:r w:rsidR="002032F6" w:rsidRPr="000D65AD">
        <w:rPr>
          <w:b/>
          <w:bCs/>
          <w:color w:val="35673A" w:themeColor="accent1"/>
        </w:rPr>
        <w:t xml:space="preserve">Organic </w:t>
      </w:r>
      <w:r w:rsidRPr="000D65AD">
        <w:rPr>
          <w:b/>
          <w:bCs/>
          <w:color w:val="35673A" w:themeColor="accent1"/>
        </w:rPr>
        <w:t>Compounds</w:t>
      </w:r>
    </w:p>
    <w:p w14:paraId="1F486330" w14:textId="77777777" w:rsidR="008933F0" w:rsidRDefault="000C4EF5" w:rsidP="000C4EF5">
      <w:pPr>
        <w:spacing w:line="360" w:lineRule="auto"/>
      </w:pPr>
      <w:r>
        <w:t xml:space="preserve">The mixing process physically agitates the biosolids, facilitating the release of other trapped volatile organic compounds (VOCs) and volatile </w:t>
      </w:r>
      <w:r w:rsidR="008933F0">
        <w:t>sulphur</w:t>
      </w:r>
      <w:r>
        <w:t xml:space="preserve"> compounds (VSCs). </w:t>
      </w:r>
    </w:p>
    <w:p w14:paraId="19697FBF" w14:textId="64684D38" w:rsidR="00E9293A" w:rsidRDefault="000C4EF5" w:rsidP="00F316D8">
      <w:pPr>
        <w:pStyle w:val="ListParagraph"/>
        <w:numPr>
          <w:ilvl w:val="0"/>
          <w:numId w:val="54"/>
        </w:numPr>
        <w:spacing w:line="360" w:lineRule="auto"/>
      </w:pPr>
      <w:r w:rsidRPr="00131A97">
        <w:t>Amines</w:t>
      </w:r>
      <w:r w:rsidR="00131A97" w:rsidRPr="00131A97">
        <w:t xml:space="preserve">: </w:t>
      </w:r>
      <w:r w:rsidRPr="00131A97">
        <w:t>Alkaline</w:t>
      </w:r>
      <w:r>
        <w:t xml:space="preserve"> addition causes the release of trimethylamine (TMA), which produces a characteristic fishy </w:t>
      </w:r>
      <w:r w:rsidR="00E9293A">
        <w:t>odour</w:t>
      </w:r>
      <w:r>
        <w:t>.</w:t>
      </w:r>
    </w:p>
    <w:p w14:paraId="446809C1" w14:textId="2888A1CD" w:rsidR="000C4EF5" w:rsidRDefault="00E9293A" w:rsidP="00131A97">
      <w:pPr>
        <w:pStyle w:val="ListParagraph"/>
        <w:numPr>
          <w:ilvl w:val="0"/>
          <w:numId w:val="54"/>
        </w:numPr>
        <w:spacing w:line="360" w:lineRule="auto"/>
      </w:pPr>
      <w:r w:rsidRPr="00131A97">
        <w:lastRenderedPageBreak/>
        <w:t>Sulphides</w:t>
      </w:r>
      <w:r w:rsidR="000C4EF5">
        <w:t xml:space="preserve">: While high pH eventually suppresses hydrogen </w:t>
      </w:r>
      <w:r>
        <w:t>sulphide</w:t>
      </w:r>
      <w:r w:rsidR="000C4EF5">
        <w:t xml:space="preserve">, the physical action of mixing can release existing pockets of VSCs, such as dimethyl disulfide (DMDS) and dimethyl trisulfide (DMTS), which have decaying or rotten vegetable </w:t>
      </w:r>
      <w:r>
        <w:t>odours</w:t>
      </w:r>
      <w:r w:rsidR="000C4EF5">
        <w:t xml:space="preserve">. </w:t>
      </w:r>
    </w:p>
    <w:p w14:paraId="2ACA1A4A" w14:textId="72041573" w:rsidR="003A2BC1" w:rsidRPr="00AC46E2" w:rsidRDefault="000C4EF5" w:rsidP="000C4EF5">
      <w:pPr>
        <w:spacing w:line="360" w:lineRule="auto"/>
        <w:rPr>
          <w:b/>
          <w:bCs/>
          <w:color w:val="35673A" w:themeColor="accent1"/>
        </w:rPr>
      </w:pPr>
      <w:r w:rsidRPr="00AC46E2">
        <w:rPr>
          <w:b/>
          <w:bCs/>
          <w:color w:val="35673A" w:themeColor="accent1"/>
        </w:rPr>
        <w:t xml:space="preserve">Operational </w:t>
      </w:r>
      <w:r w:rsidR="003A2BC1" w:rsidRPr="00AC46E2">
        <w:rPr>
          <w:b/>
          <w:bCs/>
          <w:color w:val="35673A" w:themeColor="accent1"/>
        </w:rPr>
        <w:t xml:space="preserve">control </w:t>
      </w:r>
      <w:r w:rsidR="008217EB" w:rsidRPr="00AC46E2">
        <w:rPr>
          <w:b/>
          <w:bCs/>
          <w:color w:val="35673A" w:themeColor="accent1"/>
        </w:rPr>
        <w:t>through mixing quality</w:t>
      </w:r>
    </w:p>
    <w:p w14:paraId="76429AB3" w14:textId="77777777" w:rsidR="008217EB" w:rsidRDefault="008217EB" w:rsidP="008217EB">
      <w:pPr>
        <w:spacing w:line="360" w:lineRule="auto"/>
      </w:pPr>
      <w:r>
        <w:t xml:space="preserve">The intensity and duration of these odours depend heavily on mixing efficiency: </w:t>
      </w:r>
    </w:p>
    <w:p w14:paraId="7435B32B" w14:textId="77777777" w:rsidR="008217EB" w:rsidRDefault="008217EB" w:rsidP="00AC46E2">
      <w:pPr>
        <w:pStyle w:val="ListParagraph"/>
        <w:numPr>
          <w:ilvl w:val="0"/>
          <w:numId w:val="52"/>
        </w:numPr>
        <w:spacing w:line="360" w:lineRule="auto"/>
      </w:pPr>
      <w:r w:rsidRPr="00131A97">
        <w:t>Poor mixing:</w:t>
      </w:r>
      <w:r>
        <w:t xml:space="preserve"> Leads to cold spots or regions with low pH where microbial activity continues, resulting in prolonged and more offensive odours over time.</w:t>
      </w:r>
    </w:p>
    <w:p w14:paraId="4B27796C" w14:textId="77777777" w:rsidR="008217EB" w:rsidRDefault="008217EB" w:rsidP="00AC46E2">
      <w:pPr>
        <w:pStyle w:val="ListParagraph"/>
        <w:numPr>
          <w:ilvl w:val="0"/>
          <w:numId w:val="52"/>
        </w:numPr>
        <w:spacing w:line="360" w:lineRule="auto"/>
      </w:pPr>
      <w:r w:rsidRPr="00131A97">
        <w:t>Good mixing:</w:t>
      </w:r>
      <w:r>
        <w:t xml:space="preserve"> While it may increase the initial burst of ammonia, a thorough and uniform mix ensures the pH stays high across the entire mass, preventing the long-term biological production of more offensive sulphur odours. </w:t>
      </w:r>
    </w:p>
    <w:p w14:paraId="77810A6B" w14:textId="2225EFAB" w:rsidR="00F8165F" w:rsidRDefault="00F8165F" w:rsidP="00F8165F">
      <w:pPr>
        <w:pStyle w:val="Heading2"/>
      </w:pPr>
      <w:bookmarkStart w:id="28" w:name="_Toc222473775"/>
      <w:r>
        <w:t>Additional relevant information</w:t>
      </w:r>
      <w:bookmarkEnd w:id="28"/>
    </w:p>
    <w:p w14:paraId="5174175B" w14:textId="6F79DA5C" w:rsidR="00F8165F" w:rsidRDefault="00F8165F" w:rsidP="00131A97">
      <w:pPr>
        <w:pStyle w:val="ListParagraph"/>
        <w:numPr>
          <w:ilvl w:val="0"/>
          <w:numId w:val="55"/>
        </w:numPr>
        <w:spacing w:line="360" w:lineRule="auto"/>
      </w:pPr>
      <w:r w:rsidRPr="00131A97">
        <w:t>Scheduled unloading: Deliveries</w:t>
      </w:r>
      <w:r>
        <w:t xml:space="preserve"> are scheduled during operational hours to allow immediate treatment via liming, further reducing odour potential.</w:t>
      </w:r>
    </w:p>
    <w:p w14:paraId="378A9F5F" w14:textId="01C3FA0E" w:rsidR="00F8165F" w:rsidRDefault="00F8165F" w:rsidP="00131A97">
      <w:pPr>
        <w:pStyle w:val="ListParagraph"/>
        <w:numPr>
          <w:ilvl w:val="0"/>
          <w:numId w:val="55"/>
        </w:numPr>
        <w:spacing w:line="360" w:lineRule="auto"/>
      </w:pPr>
      <w:r w:rsidRPr="00131A97">
        <w:t>Segregated reception area: Incoming</w:t>
      </w:r>
      <w:r>
        <w:t xml:space="preserve"> vehicles are unloaded in a designated reception area with impermeable surfaces and minimal exposure to public areas.</w:t>
      </w:r>
    </w:p>
    <w:p w14:paraId="09D74CC1" w14:textId="042746FF" w:rsidR="00F8165F" w:rsidRDefault="00F8165F" w:rsidP="00E60F79">
      <w:pPr>
        <w:pStyle w:val="ListParagraph"/>
        <w:numPr>
          <w:ilvl w:val="0"/>
          <w:numId w:val="55"/>
        </w:numPr>
        <w:spacing w:line="360" w:lineRule="auto"/>
      </w:pPr>
      <w:r w:rsidRPr="00E60F79">
        <w:t>Contingency measures: Spill</w:t>
      </w:r>
      <w:r>
        <w:t xml:space="preserve"> kits and temporary covers are available in case of accidental release or containment failure during unloading.</w:t>
      </w:r>
    </w:p>
    <w:p w14:paraId="0A19897A" w14:textId="06EAEFD3" w:rsidR="00F8165F" w:rsidRDefault="00F8165F" w:rsidP="00E60F79">
      <w:pPr>
        <w:pStyle w:val="ListParagraph"/>
        <w:numPr>
          <w:ilvl w:val="0"/>
          <w:numId w:val="55"/>
        </w:numPr>
        <w:spacing w:line="360" w:lineRule="auto"/>
      </w:pPr>
      <w:r w:rsidRPr="00E60F79">
        <w:t>Records: All</w:t>
      </w:r>
      <w:r w:rsidRPr="00CD161B">
        <w:t xml:space="preserve"> deliveries, waste verification, and rejection actions are logged for auditability, as required under AM </w:t>
      </w:r>
      <w:r w:rsidR="00CD161B" w:rsidRPr="00CD161B">
        <w:t>3</w:t>
      </w:r>
      <w:r w:rsidRPr="00CD161B">
        <w:t>.4 and EA Odour Management guidance.</w:t>
      </w:r>
    </w:p>
    <w:p w14:paraId="3545D601" w14:textId="77777777" w:rsidR="00E30911" w:rsidRDefault="00E30911" w:rsidP="00E30911">
      <w:pPr>
        <w:spacing w:line="360" w:lineRule="auto"/>
      </w:pPr>
    </w:p>
    <w:p w14:paraId="1776AE45" w14:textId="443433A1" w:rsidR="00226A31" w:rsidRPr="00A957C7" w:rsidRDefault="00A957C7" w:rsidP="00E30911">
      <w:pPr>
        <w:pStyle w:val="Subtitle"/>
        <w:rPr>
          <w:i/>
          <w:iCs/>
        </w:rPr>
      </w:pPr>
      <w:bookmarkStart w:id="29" w:name="_Toc218244384"/>
      <w:r w:rsidRPr="00A957C7">
        <w:t xml:space="preserve">Table </w:t>
      </w:r>
      <w:r w:rsidR="00E30911" w:rsidRPr="00E30911">
        <w:t>3</w:t>
      </w:r>
      <w:r w:rsidR="006527F6" w:rsidRPr="00E30911">
        <w:t>:</w:t>
      </w:r>
      <w:r w:rsidR="006527F6" w:rsidRPr="00A957C7">
        <w:t xml:space="preserve"> Odorous materials</w:t>
      </w:r>
      <w:bookmarkEnd w:id="29"/>
    </w:p>
    <w:tbl>
      <w:tblPr>
        <w:tblStyle w:val="ListTable4-Accent3"/>
        <w:tblW w:w="10774"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2180"/>
        <w:gridCol w:w="1621"/>
        <w:gridCol w:w="1492"/>
        <w:gridCol w:w="1492"/>
        <w:gridCol w:w="1490"/>
        <w:gridCol w:w="2499"/>
      </w:tblGrid>
      <w:tr w:rsidR="000C3649" w14:paraId="50DAAA79" w14:textId="77777777" w:rsidTr="00D71C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6" w:type="dxa"/>
            <w:tcBorders>
              <w:top w:val="none" w:sz="0" w:space="0" w:color="auto"/>
              <w:left w:val="none" w:sz="0" w:space="0" w:color="auto"/>
              <w:bottom w:val="none" w:sz="0" w:space="0" w:color="auto"/>
            </w:tcBorders>
            <w:shd w:val="clear" w:color="auto" w:fill="35673A" w:themeFill="accent1"/>
          </w:tcPr>
          <w:p w14:paraId="36F7EB28" w14:textId="0DF69743" w:rsidR="000C3649" w:rsidRDefault="008A1E41" w:rsidP="00983D09">
            <w:pPr>
              <w:jc w:val="center"/>
            </w:pPr>
            <w:r w:rsidRPr="008A1E41">
              <w:t>Odorous and potentially odorous material (any solid, liquid or gas)</w:t>
            </w:r>
          </w:p>
        </w:tc>
        <w:tc>
          <w:tcPr>
            <w:tcW w:w="1502" w:type="dxa"/>
            <w:tcBorders>
              <w:top w:val="none" w:sz="0" w:space="0" w:color="auto"/>
              <w:bottom w:val="none" w:sz="0" w:space="0" w:color="auto"/>
            </w:tcBorders>
            <w:shd w:val="clear" w:color="auto" w:fill="35673A" w:themeFill="accent1"/>
          </w:tcPr>
          <w:p w14:paraId="4796987C" w14:textId="77777777" w:rsidR="00B4259B" w:rsidRDefault="00B4259B" w:rsidP="00983D09">
            <w:pPr>
              <w:jc w:val="center"/>
              <w:cnfStyle w:val="100000000000" w:firstRow="1" w:lastRow="0" w:firstColumn="0" w:lastColumn="0" w:oddVBand="0" w:evenVBand="0" w:oddHBand="0" w:evenHBand="0" w:firstRowFirstColumn="0" w:firstRowLastColumn="0" w:lastRowFirstColumn="0" w:lastRowLastColumn="0"/>
            </w:pPr>
            <w:r>
              <w:t>Odour potential</w:t>
            </w:r>
          </w:p>
          <w:p w14:paraId="60053472" w14:textId="30BC83A6" w:rsidR="000C3649" w:rsidRDefault="00B4259B" w:rsidP="00983D09">
            <w:pPr>
              <w:jc w:val="center"/>
              <w:cnfStyle w:val="100000000000" w:firstRow="1" w:lastRow="0" w:firstColumn="0" w:lastColumn="0" w:oddVBand="0" w:evenVBand="0" w:oddHBand="0" w:evenHBand="0" w:firstRowFirstColumn="0" w:firstRowLastColumn="0" w:lastRowFirstColumn="0" w:lastRowLastColumn="0"/>
            </w:pPr>
            <w:r>
              <w:t>High/</w:t>
            </w:r>
            <w:r w:rsidR="00983D09">
              <w:t>m</w:t>
            </w:r>
            <w:r>
              <w:t>ed/</w:t>
            </w:r>
            <w:r w:rsidR="00983D09">
              <w:t>l</w:t>
            </w:r>
            <w:r>
              <w:t xml:space="preserve">ow </w:t>
            </w:r>
            <w:r w:rsidR="00983D09">
              <w:t>r</w:t>
            </w:r>
            <w:r>
              <w:t>isk</w:t>
            </w:r>
          </w:p>
        </w:tc>
        <w:tc>
          <w:tcPr>
            <w:tcW w:w="1503" w:type="dxa"/>
            <w:tcBorders>
              <w:top w:val="none" w:sz="0" w:space="0" w:color="auto"/>
              <w:bottom w:val="none" w:sz="0" w:space="0" w:color="auto"/>
            </w:tcBorders>
            <w:shd w:val="clear" w:color="auto" w:fill="35673A" w:themeFill="accent1"/>
          </w:tcPr>
          <w:p w14:paraId="42B9EE3A" w14:textId="3776953A" w:rsidR="000C3649" w:rsidRDefault="00F51890" w:rsidP="00FB663B">
            <w:pPr>
              <w:jc w:val="center"/>
              <w:cnfStyle w:val="100000000000" w:firstRow="1" w:lastRow="0" w:firstColumn="0" w:lastColumn="0" w:oddVBand="0" w:evenVBand="0" w:oddHBand="0" w:evenHBand="0" w:firstRowFirstColumn="0" w:firstRowLastColumn="0" w:lastRowFirstColumn="0" w:lastRowLastColumn="0"/>
            </w:pPr>
            <w:r w:rsidRPr="00F51890">
              <w:t>Maximum quantity on site at any given day (t)</w:t>
            </w:r>
          </w:p>
        </w:tc>
        <w:tc>
          <w:tcPr>
            <w:tcW w:w="1503" w:type="dxa"/>
            <w:tcBorders>
              <w:top w:val="none" w:sz="0" w:space="0" w:color="auto"/>
              <w:bottom w:val="none" w:sz="0" w:space="0" w:color="auto"/>
            </w:tcBorders>
            <w:shd w:val="clear" w:color="auto" w:fill="35673A" w:themeFill="accent1"/>
          </w:tcPr>
          <w:p w14:paraId="71F507BA" w14:textId="2750CBE5" w:rsidR="000C3649" w:rsidRDefault="00896791" w:rsidP="00FB663B">
            <w:pPr>
              <w:jc w:val="center"/>
              <w:cnfStyle w:val="100000000000" w:firstRow="1" w:lastRow="0" w:firstColumn="0" w:lastColumn="0" w:oddVBand="0" w:evenVBand="0" w:oddHBand="0" w:evenHBand="0" w:firstRowFirstColumn="0" w:firstRowLastColumn="0" w:lastRowFirstColumn="0" w:lastRowLastColumn="0"/>
            </w:pPr>
            <w:r w:rsidRPr="00896791">
              <w:t>Maximum time held on site (hours or days)</w:t>
            </w:r>
          </w:p>
        </w:tc>
        <w:tc>
          <w:tcPr>
            <w:tcW w:w="1503" w:type="dxa"/>
            <w:tcBorders>
              <w:top w:val="none" w:sz="0" w:space="0" w:color="auto"/>
              <w:bottom w:val="none" w:sz="0" w:space="0" w:color="auto"/>
            </w:tcBorders>
            <w:shd w:val="clear" w:color="auto" w:fill="35673A" w:themeFill="accent1"/>
          </w:tcPr>
          <w:p w14:paraId="6036508C" w14:textId="441F9EF3" w:rsidR="000C3649" w:rsidRDefault="00E77A70" w:rsidP="00FB663B">
            <w:pPr>
              <w:jc w:val="center"/>
              <w:cnfStyle w:val="100000000000" w:firstRow="1" w:lastRow="0" w:firstColumn="0" w:lastColumn="0" w:oddVBand="0" w:evenVBand="0" w:oddHBand="0" w:evenHBand="0" w:firstRowFirstColumn="0" w:firstRowLastColumn="0" w:lastRowFirstColumn="0" w:lastRowLastColumn="0"/>
            </w:pPr>
            <w:r w:rsidRPr="00E77A70">
              <w:t>Location of odorous materials on site</w:t>
            </w:r>
          </w:p>
        </w:tc>
        <w:tc>
          <w:tcPr>
            <w:tcW w:w="2547" w:type="dxa"/>
            <w:tcBorders>
              <w:top w:val="none" w:sz="0" w:space="0" w:color="auto"/>
              <w:bottom w:val="none" w:sz="0" w:space="0" w:color="auto"/>
              <w:right w:val="none" w:sz="0" w:space="0" w:color="auto"/>
            </w:tcBorders>
            <w:shd w:val="clear" w:color="auto" w:fill="35673A" w:themeFill="accent1"/>
          </w:tcPr>
          <w:p w14:paraId="137718CD" w14:textId="77777777" w:rsidR="000C3649" w:rsidRDefault="000C3649" w:rsidP="00FB663B">
            <w:pPr>
              <w:jc w:val="center"/>
              <w:cnfStyle w:val="100000000000" w:firstRow="1" w:lastRow="0" w:firstColumn="0" w:lastColumn="0" w:oddVBand="0" w:evenVBand="0" w:oddHBand="0" w:evenHBand="0" w:firstRowFirstColumn="0" w:firstRowLastColumn="0" w:lastRowFirstColumn="0" w:lastRowLastColumn="0"/>
            </w:pPr>
          </w:p>
          <w:p w14:paraId="08359CE9" w14:textId="77777777" w:rsidR="000E6FF3" w:rsidRDefault="000E6FF3" w:rsidP="00FB663B">
            <w:pPr>
              <w:jc w:val="center"/>
              <w:cnfStyle w:val="100000000000" w:firstRow="1" w:lastRow="0" w:firstColumn="0" w:lastColumn="0" w:oddVBand="0" w:evenVBand="0" w:oddHBand="0" w:evenHBand="0" w:firstRowFirstColumn="0" w:firstRowLastColumn="0" w:lastRowFirstColumn="0" w:lastRowLastColumn="0"/>
            </w:pPr>
          </w:p>
          <w:p w14:paraId="1EBCECF1" w14:textId="2C781145" w:rsidR="000E6FF3" w:rsidRPr="000E6FF3" w:rsidRDefault="000E6FF3" w:rsidP="00FB663B">
            <w:pPr>
              <w:jc w:val="center"/>
              <w:cnfStyle w:val="100000000000" w:firstRow="1" w:lastRow="0" w:firstColumn="0" w:lastColumn="0" w:oddVBand="0" w:evenVBand="0" w:oddHBand="0" w:evenHBand="0" w:firstRowFirstColumn="0" w:firstRowLastColumn="0" w:lastRowFirstColumn="0" w:lastRowLastColumn="0"/>
            </w:pPr>
            <w:r w:rsidRPr="000E6FF3">
              <w:t>Additional comments</w:t>
            </w:r>
          </w:p>
        </w:tc>
      </w:tr>
      <w:tr w:rsidR="000C3649" w14:paraId="58350D7F"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16" w:type="dxa"/>
          </w:tcPr>
          <w:p w14:paraId="6FCAC463" w14:textId="1622C76B" w:rsidR="000C3649" w:rsidRDefault="00E671DD" w:rsidP="006527F6">
            <w:r>
              <w:t>Non-compliant biosolids</w:t>
            </w:r>
          </w:p>
        </w:tc>
        <w:tc>
          <w:tcPr>
            <w:tcW w:w="1502" w:type="dxa"/>
          </w:tcPr>
          <w:p w14:paraId="50DD0166" w14:textId="5805BB2D" w:rsidR="000C3649" w:rsidRDefault="00E671DD" w:rsidP="006527F6">
            <w:pPr>
              <w:cnfStyle w:val="000000100000" w:firstRow="0" w:lastRow="0" w:firstColumn="0" w:lastColumn="0" w:oddVBand="0" w:evenVBand="0" w:oddHBand="1" w:evenHBand="0" w:firstRowFirstColumn="0" w:firstRowLastColumn="0" w:lastRowFirstColumn="0" w:lastRowLastColumn="0"/>
            </w:pPr>
            <w:r>
              <w:t xml:space="preserve">High </w:t>
            </w:r>
          </w:p>
        </w:tc>
        <w:tc>
          <w:tcPr>
            <w:tcW w:w="1503" w:type="dxa"/>
          </w:tcPr>
          <w:p w14:paraId="498B9493" w14:textId="77777777" w:rsidR="000C3649" w:rsidRDefault="000C3649" w:rsidP="006527F6">
            <w:pPr>
              <w:cnfStyle w:val="000000100000" w:firstRow="0" w:lastRow="0" w:firstColumn="0" w:lastColumn="0" w:oddVBand="0" w:evenVBand="0" w:oddHBand="1" w:evenHBand="0" w:firstRowFirstColumn="0" w:firstRowLastColumn="0" w:lastRowFirstColumn="0" w:lastRowLastColumn="0"/>
            </w:pPr>
          </w:p>
        </w:tc>
        <w:tc>
          <w:tcPr>
            <w:tcW w:w="1503" w:type="dxa"/>
          </w:tcPr>
          <w:p w14:paraId="0ACFA22C" w14:textId="77777777" w:rsidR="000C3649" w:rsidRDefault="000C3649" w:rsidP="006527F6">
            <w:pPr>
              <w:cnfStyle w:val="000000100000" w:firstRow="0" w:lastRow="0" w:firstColumn="0" w:lastColumn="0" w:oddVBand="0" w:evenVBand="0" w:oddHBand="1" w:evenHBand="0" w:firstRowFirstColumn="0" w:firstRowLastColumn="0" w:lastRowFirstColumn="0" w:lastRowLastColumn="0"/>
            </w:pPr>
          </w:p>
        </w:tc>
        <w:tc>
          <w:tcPr>
            <w:tcW w:w="1503" w:type="dxa"/>
          </w:tcPr>
          <w:p w14:paraId="5A8D327F" w14:textId="77777777" w:rsidR="000C3649" w:rsidRDefault="000C3649" w:rsidP="006527F6">
            <w:pPr>
              <w:cnfStyle w:val="000000100000" w:firstRow="0" w:lastRow="0" w:firstColumn="0" w:lastColumn="0" w:oddVBand="0" w:evenVBand="0" w:oddHBand="1" w:evenHBand="0" w:firstRowFirstColumn="0" w:firstRowLastColumn="0" w:lastRowFirstColumn="0" w:lastRowLastColumn="0"/>
            </w:pPr>
          </w:p>
        </w:tc>
        <w:tc>
          <w:tcPr>
            <w:tcW w:w="2547" w:type="dxa"/>
          </w:tcPr>
          <w:p w14:paraId="75D71B09" w14:textId="7FCFCEF9" w:rsidR="000C3649" w:rsidRDefault="00E671DD" w:rsidP="00E671DD">
            <w:pPr>
              <w:jc w:val="center"/>
              <w:cnfStyle w:val="000000100000" w:firstRow="0" w:lastRow="0" w:firstColumn="0" w:lastColumn="0" w:oddVBand="0" w:evenVBand="0" w:oddHBand="1" w:evenHBand="0" w:firstRowFirstColumn="0" w:firstRowLastColumn="0" w:lastRowFirstColumn="0" w:lastRowLastColumn="0"/>
            </w:pPr>
            <w:r w:rsidRPr="00E671DD">
              <w:t>Single source waste with contract in place</w:t>
            </w:r>
          </w:p>
        </w:tc>
      </w:tr>
    </w:tbl>
    <w:p w14:paraId="0845D531" w14:textId="77777777" w:rsidR="006527F6" w:rsidRDefault="006527F6" w:rsidP="006527F6"/>
    <w:p w14:paraId="13991FE8" w14:textId="77777777" w:rsidR="00103190" w:rsidRDefault="00103190" w:rsidP="006527F6"/>
    <w:p w14:paraId="6CE0C64A" w14:textId="77777777" w:rsidR="00103190" w:rsidRDefault="00103190" w:rsidP="006527F6"/>
    <w:p w14:paraId="021331C5" w14:textId="2019AD8A" w:rsidR="00834C2F" w:rsidRDefault="00834C2F" w:rsidP="00834C2F">
      <w:pPr>
        <w:pStyle w:val="Heading2"/>
      </w:pPr>
      <w:bookmarkStart w:id="30" w:name="_Toc222473776"/>
      <w:r w:rsidRPr="00834C2F">
        <w:lastRenderedPageBreak/>
        <w:t>Overview of odorous processes and emissions</w:t>
      </w:r>
      <w:bookmarkEnd w:id="30"/>
    </w:p>
    <w:p w14:paraId="4A166787" w14:textId="0C8DC8ED" w:rsidR="00853278" w:rsidRDefault="00A3360E" w:rsidP="00853278">
      <w:pPr>
        <w:spacing w:line="360" w:lineRule="auto"/>
      </w:pPr>
      <w:r>
        <w:rPr>
          <w:noProof/>
        </w:rPr>
        <w:drawing>
          <wp:anchor distT="0" distB="0" distL="114300" distR="114300" simplePos="0" relativeHeight="251658248" behindDoc="0" locked="0" layoutInCell="1" allowOverlap="1" wp14:anchorId="4222C59E" wp14:editId="51809C57">
            <wp:simplePos x="0" y="0"/>
            <wp:positionH relativeFrom="margin">
              <wp:align>right</wp:align>
            </wp:positionH>
            <wp:positionV relativeFrom="paragraph">
              <wp:posOffset>842645</wp:posOffset>
            </wp:positionV>
            <wp:extent cx="5864500" cy="3733800"/>
            <wp:effectExtent l="0" t="0" r="3175" b="0"/>
            <wp:wrapNone/>
            <wp:docPr id="9887307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l="3226" t="7017" r="3549" b="3952"/>
                    <a:stretch>
                      <a:fillRect/>
                    </a:stretch>
                  </pic:blipFill>
                  <pic:spPr bwMode="auto">
                    <a:xfrm>
                      <a:off x="0" y="0"/>
                      <a:ext cx="5864500" cy="3733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53278" w:rsidRPr="00853278">
        <w:t>The site is designed for the reception, treatment, and storage of biosolids via controlled lime addition (liming). The layout ensures odour sources are identified, segregated, and managed in accordance with risk-based odour control principles.</w:t>
      </w:r>
    </w:p>
    <w:p w14:paraId="2D550C03" w14:textId="0D40DDE8" w:rsidR="00434AD2" w:rsidRDefault="00434AD2" w:rsidP="00853278">
      <w:pPr>
        <w:spacing w:line="360" w:lineRule="auto"/>
      </w:pPr>
    </w:p>
    <w:p w14:paraId="5B69EBCD" w14:textId="77777777" w:rsidR="001E4D68" w:rsidRDefault="001E4D68" w:rsidP="00853278">
      <w:pPr>
        <w:spacing w:line="360" w:lineRule="auto"/>
      </w:pPr>
    </w:p>
    <w:p w14:paraId="15AE7287" w14:textId="77777777" w:rsidR="001E4D68" w:rsidRDefault="001E4D68" w:rsidP="00853278">
      <w:pPr>
        <w:spacing w:line="360" w:lineRule="auto"/>
      </w:pPr>
    </w:p>
    <w:p w14:paraId="379DF737" w14:textId="77777777" w:rsidR="001E4D68" w:rsidRDefault="001E4D68" w:rsidP="00853278">
      <w:pPr>
        <w:spacing w:line="360" w:lineRule="auto"/>
      </w:pPr>
    </w:p>
    <w:p w14:paraId="22DBBF6B" w14:textId="77777777" w:rsidR="001E4D68" w:rsidRDefault="001E4D68" w:rsidP="00853278">
      <w:pPr>
        <w:spacing w:line="360" w:lineRule="auto"/>
      </w:pPr>
    </w:p>
    <w:p w14:paraId="54772592" w14:textId="77777777" w:rsidR="001E4D68" w:rsidRDefault="001E4D68" w:rsidP="00853278">
      <w:pPr>
        <w:spacing w:line="360" w:lineRule="auto"/>
      </w:pPr>
    </w:p>
    <w:p w14:paraId="040288DC" w14:textId="77777777" w:rsidR="001E4D68" w:rsidRDefault="001E4D68" w:rsidP="00853278">
      <w:pPr>
        <w:spacing w:line="360" w:lineRule="auto"/>
      </w:pPr>
    </w:p>
    <w:p w14:paraId="3D381036" w14:textId="77777777" w:rsidR="001E4D68" w:rsidRDefault="001E4D68" w:rsidP="00853278">
      <w:pPr>
        <w:spacing w:line="360" w:lineRule="auto"/>
      </w:pPr>
    </w:p>
    <w:p w14:paraId="7276F59F" w14:textId="77777777" w:rsidR="001E4D68" w:rsidRDefault="001E4D68" w:rsidP="00853278">
      <w:pPr>
        <w:spacing w:line="360" w:lineRule="auto"/>
      </w:pPr>
    </w:p>
    <w:p w14:paraId="6A712D64" w14:textId="77777777" w:rsidR="001E4D68" w:rsidRDefault="001E4D68" w:rsidP="00853278">
      <w:pPr>
        <w:spacing w:line="360" w:lineRule="auto"/>
      </w:pPr>
    </w:p>
    <w:p w14:paraId="4E228717" w14:textId="77777777" w:rsidR="001E4D68" w:rsidRDefault="001E4D68" w:rsidP="00853278">
      <w:pPr>
        <w:spacing w:line="360" w:lineRule="auto"/>
      </w:pPr>
    </w:p>
    <w:p w14:paraId="69CA1973" w14:textId="77777777" w:rsidR="001E4D68" w:rsidRDefault="001E4D68" w:rsidP="00853278">
      <w:pPr>
        <w:spacing w:line="360" w:lineRule="auto"/>
      </w:pPr>
    </w:p>
    <w:p w14:paraId="580D98AA" w14:textId="6E42748C" w:rsidR="001E4D68" w:rsidRPr="00E534D8" w:rsidRDefault="00A518C4" w:rsidP="00E30911">
      <w:pPr>
        <w:pStyle w:val="Subtitle"/>
        <w:rPr>
          <w:i/>
          <w:iCs/>
        </w:rPr>
      </w:pPr>
      <w:r w:rsidRPr="00E534D8">
        <w:t xml:space="preserve">Figure </w:t>
      </w:r>
      <w:r w:rsidR="00E30911" w:rsidRPr="00E30911">
        <w:t>3</w:t>
      </w:r>
      <w:r w:rsidR="001E4D68" w:rsidRPr="00E30911">
        <w:t>:</w:t>
      </w:r>
      <w:r w:rsidR="001E4D68" w:rsidRPr="00E534D8">
        <w:t xml:space="preserve"> Site layout schematic</w:t>
      </w:r>
    </w:p>
    <w:p w14:paraId="2085BD6B" w14:textId="500738F0" w:rsidR="006666BF" w:rsidRPr="006666BF" w:rsidRDefault="006666BF" w:rsidP="006666BF"/>
    <w:p w14:paraId="401014F9" w14:textId="77777777" w:rsidR="006666BF" w:rsidRDefault="006666BF" w:rsidP="00853278">
      <w:pPr>
        <w:spacing w:line="360" w:lineRule="auto"/>
        <w:rPr>
          <w:noProof/>
        </w:rPr>
      </w:pPr>
    </w:p>
    <w:p w14:paraId="29AC0C32" w14:textId="77777777" w:rsidR="006666BF" w:rsidRDefault="006666BF" w:rsidP="00853278">
      <w:pPr>
        <w:spacing w:line="360" w:lineRule="auto"/>
        <w:rPr>
          <w:noProof/>
        </w:rPr>
      </w:pPr>
    </w:p>
    <w:p w14:paraId="22D21152" w14:textId="77777777" w:rsidR="006666BF" w:rsidRDefault="006666BF" w:rsidP="00853278">
      <w:pPr>
        <w:spacing w:line="360" w:lineRule="auto"/>
        <w:rPr>
          <w:noProof/>
        </w:rPr>
      </w:pPr>
    </w:p>
    <w:p w14:paraId="469F7414" w14:textId="77777777" w:rsidR="006666BF" w:rsidRDefault="006666BF" w:rsidP="00853278">
      <w:pPr>
        <w:spacing w:line="360" w:lineRule="auto"/>
        <w:rPr>
          <w:noProof/>
        </w:rPr>
      </w:pPr>
    </w:p>
    <w:p w14:paraId="0479A87B" w14:textId="77777777" w:rsidR="006666BF" w:rsidRDefault="006666BF" w:rsidP="00853278">
      <w:pPr>
        <w:spacing w:line="360" w:lineRule="auto"/>
        <w:rPr>
          <w:noProof/>
        </w:rPr>
      </w:pPr>
    </w:p>
    <w:p w14:paraId="4162B3E9" w14:textId="77777777" w:rsidR="006666BF" w:rsidRDefault="006666BF" w:rsidP="00853278">
      <w:pPr>
        <w:spacing w:line="360" w:lineRule="auto"/>
        <w:rPr>
          <w:noProof/>
        </w:rPr>
      </w:pPr>
    </w:p>
    <w:p w14:paraId="54E95DB3" w14:textId="77777777" w:rsidR="006666BF" w:rsidRDefault="006666BF" w:rsidP="00853278">
      <w:pPr>
        <w:spacing w:line="360" w:lineRule="auto"/>
        <w:rPr>
          <w:noProof/>
        </w:rPr>
      </w:pPr>
    </w:p>
    <w:p w14:paraId="441BF41B" w14:textId="77777777" w:rsidR="006666BF" w:rsidRDefault="006666BF" w:rsidP="00853278">
      <w:pPr>
        <w:spacing w:line="360" w:lineRule="auto"/>
        <w:rPr>
          <w:noProof/>
        </w:rPr>
        <w:sectPr w:rsidR="006666BF" w:rsidSect="006D37E1">
          <w:footerReference w:type="default" r:id="rId29"/>
          <w:pgSz w:w="11906" w:h="16838"/>
          <w:pgMar w:top="1440" w:right="1440" w:bottom="1440" w:left="1440" w:header="851" w:footer="851" w:gutter="0"/>
          <w:pgNumType w:start="14"/>
          <w:cols w:space="708"/>
          <w:docGrid w:linePitch="360"/>
        </w:sectPr>
      </w:pPr>
    </w:p>
    <w:p w14:paraId="1185FF12" w14:textId="21102768" w:rsidR="006666BF" w:rsidRPr="00E534D8" w:rsidRDefault="00E534D8" w:rsidP="00E30911">
      <w:pPr>
        <w:pStyle w:val="Subtitle"/>
        <w:rPr>
          <w:i/>
          <w:iCs/>
        </w:rPr>
      </w:pPr>
      <w:bookmarkStart w:id="31" w:name="_Toc218244385"/>
      <w:r w:rsidRPr="00E534D8">
        <w:lastRenderedPageBreak/>
        <w:t xml:space="preserve">Table </w:t>
      </w:r>
      <w:fldSimple w:instr=" STYLEREF 1 \s ">
        <w:r w:rsidR="00300832">
          <w:rPr>
            <w:noProof/>
          </w:rPr>
          <w:t>4</w:t>
        </w:r>
      </w:fldSimple>
      <w:r w:rsidR="006D5359" w:rsidRPr="00E534D8">
        <w:t xml:space="preserve">: </w:t>
      </w:r>
      <w:r w:rsidR="00B809EE" w:rsidRPr="00E534D8">
        <w:t xml:space="preserve">Sources of </w:t>
      </w:r>
      <w:r w:rsidR="006D5359" w:rsidRPr="00E534D8">
        <w:t>odour and site processes</w:t>
      </w:r>
      <w:bookmarkEnd w:id="31"/>
    </w:p>
    <w:tbl>
      <w:tblPr>
        <w:tblStyle w:val="ListTable4-Accent3"/>
        <w:tblW w:w="15593"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2127"/>
        <w:gridCol w:w="4394"/>
        <w:gridCol w:w="4865"/>
        <w:gridCol w:w="4207"/>
      </w:tblGrid>
      <w:tr w:rsidR="009A3690" w:rsidRPr="009A3690" w14:paraId="66D1A349" w14:textId="77777777" w:rsidTr="00D71C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left w:val="none" w:sz="0" w:space="0" w:color="auto"/>
              <w:bottom w:val="none" w:sz="0" w:space="0" w:color="auto"/>
            </w:tcBorders>
            <w:shd w:val="clear" w:color="auto" w:fill="35673A" w:themeFill="accent1"/>
            <w:hideMark/>
          </w:tcPr>
          <w:p w14:paraId="7A776087" w14:textId="6118D899" w:rsidR="009A3690" w:rsidRPr="009A3690" w:rsidRDefault="009A3690" w:rsidP="009A3690">
            <w:pPr>
              <w:spacing w:line="240" w:lineRule="auto"/>
              <w:jc w:val="center"/>
              <w:rPr>
                <w:rFonts w:eastAsia="Times New Roman" w:cs="Heebo"/>
                <w:sz w:val="20"/>
                <w:szCs w:val="20"/>
                <w:lang w:eastAsia="en-GB"/>
              </w:rPr>
            </w:pPr>
            <w:r w:rsidRPr="009A3690">
              <w:rPr>
                <w:rFonts w:eastAsia="Times New Roman" w:cs="Heebo" w:hint="cs"/>
                <w:sz w:val="20"/>
                <w:szCs w:val="20"/>
                <w:lang w:eastAsia="en-GB"/>
              </w:rPr>
              <w:t xml:space="preserve">Odour </w:t>
            </w:r>
            <w:r w:rsidR="0075448B" w:rsidRPr="009A3690">
              <w:rPr>
                <w:rFonts w:eastAsia="Times New Roman" w:cs="Heebo"/>
                <w:sz w:val="20"/>
                <w:szCs w:val="20"/>
                <w:lang w:eastAsia="en-GB"/>
              </w:rPr>
              <w:t>source</w:t>
            </w:r>
          </w:p>
        </w:tc>
        <w:tc>
          <w:tcPr>
            <w:tcW w:w="4394" w:type="dxa"/>
            <w:tcBorders>
              <w:top w:val="none" w:sz="0" w:space="0" w:color="auto"/>
              <w:bottom w:val="none" w:sz="0" w:space="0" w:color="auto"/>
            </w:tcBorders>
            <w:shd w:val="clear" w:color="auto" w:fill="35673A" w:themeFill="accent1"/>
            <w:hideMark/>
          </w:tcPr>
          <w:p w14:paraId="50BF1A58" w14:textId="138A6F1F" w:rsidR="009A3690" w:rsidRPr="009A3690" w:rsidRDefault="009A3690" w:rsidP="009A369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 xml:space="preserve">Process </w:t>
            </w:r>
            <w:r w:rsidR="0075448B" w:rsidRPr="009A3690">
              <w:rPr>
                <w:rFonts w:eastAsia="Times New Roman" w:cs="Heebo"/>
                <w:sz w:val="20"/>
                <w:szCs w:val="20"/>
                <w:lang w:eastAsia="en-GB"/>
              </w:rPr>
              <w:t xml:space="preserve">description </w:t>
            </w:r>
            <w:r w:rsidRPr="009A3690">
              <w:rPr>
                <w:rFonts w:eastAsia="Times New Roman" w:cs="Heebo" w:hint="cs"/>
                <w:sz w:val="20"/>
                <w:szCs w:val="20"/>
                <w:lang w:eastAsia="en-GB"/>
              </w:rPr>
              <w:t xml:space="preserve">/ </w:t>
            </w:r>
            <w:r w:rsidR="0075448B" w:rsidRPr="009A3690">
              <w:rPr>
                <w:rFonts w:eastAsia="Times New Roman" w:cs="Heebo"/>
                <w:sz w:val="20"/>
                <w:szCs w:val="20"/>
                <w:lang w:eastAsia="en-GB"/>
              </w:rPr>
              <w:t>how odour arises</w:t>
            </w:r>
          </w:p>
        </w:tc>
        <w:tc>
          <w:tcPr>
            <w:tcW w:w="4865" w:type="dxa"/>
            <w:tcBorders>
              <w:top w:val="none" w:sz="0" w:space="0" w:color="auto"/>
              <w:bottom w:val="none" w:sz="0" w:space="0" w:color="auto"/>
            </w:tcBorders>
            <w:shd w:val="clear" w:color="auto" w:fill="35673A" w:themeFill="accent1"/>
            <w:hideMark/>
          </w:tcPr>
          <w:p w14:paraId="4E62932F" w14:textId="6046EBC9" w:rsidR="009A3690" w:rsidRPr="009A3690" w:rsidRDefault="009A3690" w:rsidP="009A369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 xml:space="preserve">Control / </w:t>
            </w:r>
            <w:r w:rsidR="0075448B" w:rsidRPr="009A3690">
              <w:rPr>
                <w:rFonts w:eastAsia="Times New Roman" w:cs="Heebo"/>
                <w:sz w:val="20"/>
                <w:szCs w:val="20"/>
                <w:lang w:eastAsia="en-GB"/>
              </w:rPr>
              <w:t>mitigation measures</w:t>
            </w:r>
          </w:p>
        </w:tc>
        <w:tc>
          <w:tcPr>
            <w:tcW w:w="4207" w:type="dxa"/>
            <w:tcBorders>
              <w:top w:val="none" w:sz="0" w:space="0" w:color="auto"/>
              <w:bottom w:val="none" w:sz="0" w:space="0" w:color="auto"/>
              <w:right w:val="none" w:sz="0" w:space="0" w:color="auto"/>
            </w:tcBorders>
            <w:shd w:val="clear" w:color="auto" w:fill="35673A" w:themeFill="accent1"/>
            <w:hideMark/>
          </w:tcPr>
          <w:p w14:paraId="36B55D86" w14:textId="03455DA8" w:rsidR="009A3690" w:rsidRPr="009A3690" w:rsidRDefault="009A3690" w:rsidP="009A3690">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 xml:space="preserve">Monitoring / </w:t>
            </w:r>
            <w:r w:rsidR="0075448B" w:rsidRPr="009A3690">
              <w:rPr>
                <w:rFonts w:eastAsia="Times New Roman" w:cs="Heebo"/>
                <w:sz w:val="20"/>
                <w:szCs w:val="20"/>
                <w:lang w:eastAsia="en-GB"/>
              </w:rPr>
              <w:t>verification</w:t>
            </w:r>
          </w:p>
        </w:tc>
      </w:tr>
      <w:tr w:rsidR="009A3690" w:rsidRPr="009A3690" w14:paraId="35D3F665"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13721DE9" w14:textId="345D7332"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t xml:space="preserve">Incoming </w:t>
            </w:r>
            <w:r w:rsidR="008217EB" w:rsidRPr="008845C0">
              <w:rPr>
                <w:rFonts w:eastAsia="Times New Roman" w:cs="Heebo"/>
                <w:b w:val="0"/>
                <w:bCs w:val="0"/>
                <w:sz w:val="20"/>
                <w:szCs w:val="20"/>
                <w:lang w:eastAsia="en-GB"/>
              </w:rPr>
              <w:t>biosolids</w:t>
            </w:r>
          </w:p>
        </w:tc>
        <w:tc>
          <w:tcPr>
            <w:tcW w:w="4394" w:type="dxa"/>
            <w:hideMark/>
          </w:tcPr>
          <w:p w14:paraId="1BF226D3" w14:textId="77777777"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Biological activity in dewatered sludge; residual microbial decomposition; odour may release during unloading</w:t>
            </w:r>
          </w:p>
        </w:tc>
        <w:tc>
          <w:tcPr>
            <w:tcW w:w="4865" w:type="dxa"/>
            <w:hideMark/>
          </w:tcPr>
          <w:p w14:paraId="245E69E3" w14:textId="77777777" w:rsidR="00C17EAD"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All deliveries sealed or covered; drivers instructed on odour management procedures</w:t>
            </w:r>
          </w:p>
          <w:p w14:paraId="11CA2B13" w14:textId="77777777" w:rsidR="00C17EAD"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Reception area located on impermeable surfacing with minimal exposure to public areas</w:t>
            </w:r>
          </w:p>
          <w:p w14:paraId="71ABBA8A" w14:textId="77777777" w:rsidR="00C17EAD"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Scheduled deliveries to minimise storage time prior to treatment</w:t>
            </w:r>
          </w:p>
          <w:p w14:paraId="33C82274" w14:textId="3CC1CB94"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Immediate processing or controlled temporary storage</w:t>
            </w:r>
          </w:p>
        </w:tc>
        <w:tc>
          <w:tcPr>
            <w:tcW w:w="4207" w:type="dxa"/>
            <w:hideMark/>
          </w:tcPr>
          <w:p w14:paraId="28125C09" w14:textId="77777777" w:rsidR="00C17EAD"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Visual inspection of incoming loads</w:t>
            </w:r>
          </w:p>
          <w:p w14:paraId="40F87BF5" w14:textId="77777777" w:rsidR="00C17EAD"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pH and moisture verification for batch consistency</w:t>
            </w:r>
          </w:p>
          <w:p w14:paraId="1FDE7FA7" w14:textId="71400B25"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Record of vehicle seal integrity and WAP compliance</w:t>
            </w:r>
          </w:p>
        </w:tc>
      </w:tr>
      <w:tr w:rsidR="009A3690" w:rsidRPr="009A3690" w14:paraId="4BAAEFBB"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1FA05A88" w14:textId="57BA928D"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t xml:space="preserve">Reception / </w:t>
            </w:r>
            <w:r w:rsidR="008845C0" w:rsidRPr="008845C0">
              <w:rPr>
                <w:rFonts w:eastAsia="Times New Roman" w:cs="Heebo"/>
                <w:b w:val="0"/>
                <w:bCs w:val="0"/>
                <w:sz w:val="20"/>
                <w:szCs w:val="20"/>
                <w:lang w:eastAsia="en-GB"/>
              </w:rPr>
              <w:t>temporary storage areas</w:t>
            </w:r>
          </w:p>
        </w:tc>
        <w:tc>
          <w:tcPr>
            <w:tcW w:w="4394" w:type="dxa"/>
            <w:hideMark/>
          </w:tcPr>
          <w:p w14:paraId="65BDE513" w14:textId="77777777"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Untreated biosolids held prior to liming may emit odours if exposed or stored for prolonged periods</w:t>
            </w:r>
          </w:p>
        </w:tc>
        <w:tc>
          <w:tcPr>
            <w:tcW w:w="4865" w:type="dxa"/>
            <w:hideMark/>
          </w:tcPr>
          <w:p w14:paraId="09E23952" w14:textId="77777777" w:rsidR="00077C2C"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Designated, segregated storage areas</w:t>
            </w:r>
          </w:p>
          <w:p w14:paraId="6E301D8C" w14:textId="77777777" w:rsidR="00077C2C"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Minimised storage duration (rapid transfer to liming area)</w:t>
            </w:r>
          </w:p>
          <w:p w14:paraId="299B1EA9" w14:textId="77777777" w:rsidR="00077C2C"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Covered storage where necessary</w:t>
            </w:r>
          </w:p>
          <w:p w14:paraId="410A09A8" w14:textId="73C36232"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Regular housekeeping to prevent material accumulation</w:t>
            </w:r>
          </w:p>
        </w:tc>
        <w:tc>
          <w:tcPr>
            <w:tcW w:w="4207" w:type="dxa"/>
            <w:hideMark/>
          </w:tcPr>
          <w:p w14:paraId="78B7E42C" w14:textId="77777777" w:rsidR="00077C2C"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Daily inspection logs of storage areas</w:t>
            </w:r>
          </w:p>
          <w:p w14:paraId="70CB33DE" w14:textId="77777777" w:rsidR="00077C2C"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Record of storage duration for each batch</w:t>
            </w:r>
          </w:p>
          <w:p w14:paraId="39214042" w14:textId="08C46108"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Visual and olfactory checks by staff</w:t>
            </w:r>
          </w:p>
        </w:tc>
      </w:tr>
      <w:tr w:rsidR="009A3690" w:rsidRPr="009A3690" w14:paraId="554C92EB"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77BBA4E8" w14:textId="68E32500"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t xml:space="preserve">Liming and </w:t>
            </w:r>
            <w:r w:rsidR="008845C0" w:rsidRPr="008845C0">
              <w:rPr>
                <w:rFonts w:eastAsia="Times New Roman" w:cs="Heebo"/>
                <w:b w:val="0"/>
                <w:bCs w:val="0"/>
                <w:sz w:val="20"/>
                <w:szCs w:val="20"/>
                <w:lang w:eastAsia="en-GB"/>
              </w:rPr>
              <w:t>mixing operations</w:t>
            </w:r>
          </w:p>
        </w:tc>
        <w:tc>
          <w:tcPr>
            <w:tcW w:w="4394" w:type="dxa"/>
            <w:hideMark/>
          </w:tcPr>
          <w:p w14:paraId="74B25F86" w14:textId="77777777"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Exothermic reactions during lime addition; potential for fugitive odours if mixing incomplete</w:t>
            </w:r>
          </w:p>
        </w:tc>
        <w:tc>
          <w:tcPr>
            <w:tcW w:w="4865" w:type="dxa"/>
            <w:hideMark/>
          </w:tcPr>
          <w:p w14:paraId="7BD0194E" w14:textId="77777777" w:rsidR="00077C2C"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Metred lime addition based on dry solids content</w:t>
            </w:r>
          </w:p>
          <w:p w14:paraId="44C86E8D" w14:textId="77777777" w:rsidR="00077C2C"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Mechanical mixing to ensure homogeneity</w:t>
            </w:r>
          </w:p>
          <w:p w14:paraId="1874B146" w14:textId="77777777" w:rsidR="00264E66"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pH monitoring to confirm adequate treatment</w:t>
            </w:r>
          </w:p>
          <w:p w14:paraId="7A0792A2" w14:textId="3FEA3EB6"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Operations undertaken in partially enclosed area or downwind of sensitive receptors where practicable</w:t>
            </w:r>
          </w:p>
        </w:tc>
        <w:tc>
          <w:tcPr>
            <w:tcW w:w="4207" w:type="dxa"/>
            <w:hideMark/>
          </w:tcPr>
          <w:p w14:paraId="43C6FFF1" w14:textId="77777777" w:rsidR="00264E66"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Process records (lime dosage, batch ID, pH readings)</w:t>
            </w:r>
          </w:p>
          <w:p w14:paraId="12B92129" w14:textId="77777777" w:rsidR="00264E66"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Daily operational supervision</w:t>
            </w:r>
          </w:p>
          <w:p w14:paraId="0F9153E8" w14:textId="3F1B3B27"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Incident log for any odour complaints or deviations</w:t>
            </w:r>
          </w:p>
        </w:tc>
      </w:tr>
      <w:tr w:rsidR="009A3690" w:rsidRPr="009A3690" w14:paraId="02E68549"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75AD1E94" w14:textId="4EED65C4"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t xml:space="preserve">Treated </w:t>
            </w:r>
            <w:r w:rsidR="008845C0" w:rsidRPr="008845C0">
              <w:rPr>
                <w:rFonts w:eastAsia="Times New Roman" w:cs="Heebo"/>
                <w:b w:val="0"/>
                <w:bCs w:val="0"/>
                <w:sz w:val="20"/>
                <w:szCs w:val="20"/>
                <w:lang w:eastAsia="en-GB"/>
              </w:rPr>
              <w:t>material storage</w:t>
            </w:r>
          </w:p>
        </w:tc>
        <w:tc>
          <w:tcPr>
            <w:tcW w:w="4394" w:type="dxa"/>
            <w:hideMark/>
          </w:tcPr>
          <w:p w14:paraId="0D7B1279" w14:textId="77777777"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Treated biosolids can generate minor odour if pH drops or material becomes exposed</w:t>
            </w:r>
          </w:p>
        </w:tc>
        <w:tc>
          <w:tcPr>
            <w:tcW w:w="4865" w:type="dxa"/>
            <w:hideMark/>
          </w:tcPr>
          <w:p w14:paraId="6394A47E" w14:textId="77777777" w:rsidR="00264E66"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Storage area designed for containment and minimal exposure</w:t>
            </w:r>
          </w:p>
          <w:p w14:paraId="69C46B53" w14:textId="77777777" w:rsidR="00264E66"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Stock rotation to prevent prolonged storage</w:t>
            </w:r>
          </w:p>
          <w:p w14:paraId="4580656D" w14:textId="2E897118"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Maintenance of alkaline condition</w:t>
            </w:r>
          </w:p>
        </w:tc>
        <w:tc>
          <w:tcPr>
            <w:tcW w:w="4207" w:type="dxa"/>
            <w:hideMark/>
          </w:tcPr>
          <w:p w14:paraId="232BEDD6" w14:textId="77777777" w:rsidR="00902481"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Periodic inspection of treated material</w:t>
            </w:r>
          </w:p>
          <w:p w14:paraId="69BFECA6" w14:textId="1429D062"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pH verification for stockpiles if stored longer than operational norm</w:t>
            </w:r>
          </w:p>
        </w:tc>
      </w:tr>
      <w:tr w:rsidR="009A3690" w:rsidRPr="009A3690" w14:paraId="5CC248CB"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6093E0FD" w14:textId="5044E9FE"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t xml:space="preserve">Spillage or </w:t>
            </w:r>
            <w:r w:rsidR="008845C0" w:rsidRPr="008845C0">
              <w:rPr>
                <w:rFonts w:eastAsia="Times New Roman" w:cs="Heebo"/>
                <w:b w:val="0"/>
                <w:bCs w:val="0"/>
                <w:sz w:val="20"/>
                <w:szCs w:val="20"/>
                <w:lang w:eastAsia="en-GB"/>
              </w:rPr>
              <w:t>accidental release</w:t>
            </w:r>
          </w:p>
        </w:tc>
        <w:tc>
          <w:tcPr>
            <w:tcW w:w="4394" w:type="dxa"/>
            <w:hideMark/>
          </w:tcPr>
          <w:p w14:paraId="242B2ED8" w14:textId="77777777"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Minor spillage during unloading or transfer can lead to odour emissions</w:t>
            </w:r>
          </w:p>
        </w:tc>
        <w:tc>
          <w:tcPr>
            <w:tcW w:w="4865" w:type="dxa"/>
            <w:hideMark/>
          </w:tcPr>
          <w:p w14:paraId="11100383" w14:textId="77777777" w:rsidR="00264E66"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Spill kits readily available</w:t>
            </w:r>
          </w:p>
          <w:p w14:paraId="27B0D249" w14:textId="3C4A7FA7"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Staff trained in immediate containment and clean-up- Procedures for reporting and recording incidents</w:t>
            </w:r>
          </w:p>
        </w:tc>
        <w:tc>
          <w:tcPr>
            <w:tcW w:w="4207" w:type="dxa"/>
            <w:hideMark/>
          </w:tcPr>
          <w:p w14:paraId="3EE24E2C" w14:textId="77777777" w:rsidR="00902481"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Incident reporting log</w:t>
            </w:r>
          </w:p>
          <w:p w14:paraId="53E9523E" w14:textId="77777777" w:rsidR="00902481"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Follow-up inspection to confirm complete remediation</w:t>
            </w:r>
          </w:p>
          <w:p w14:paraId="45800EBD" w14:textId="28E77E69" w:rsidR="009A3690" w:rsidRPr="009A3690" w:rsidRDefault="009A3690" w:rsidP="008845C0">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lastRenderedPageBreak/>
              <w:t>Review of procedures after any event</w:t>
            </w:r>
          </w:p>
        </w:tc>
      </w:tr>
      <w:tr w:rsidR="009A3690" w:rsidRPr="009A3690" w14:paraId="5A9779A5"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127" w:type="dxa"/>
            <w:hideMark/>
          </w:tcPr>
          <w:p w14:paraId="246F6F4F" w14:textId="7D7DC2B0" w:rsidR="009A3690" w:rsidRPr="008845C0" w:rsidRDefault="009A3690" w:rsidP="008845C0">
            <w:pPr>
              <w:spacing w:line="240" w:lineRule="auto"/>
              <w:jc w:val="center"/>
              <w:rPr>
                <w:rFonts w:eastAsia="Times New Roman" w:cs="Heebo"/>
                <w:b w:val="0"/>
                <w:bCs w:val="0"/>
                <w:sz w:val="20"/>
                <w:szCs w:val="20"/>
                <w:lang w:eastAsia="en-GB"/>
              </w:rPr>
            </w:pPr>
            <w:r w:rsidRPr="008845C0">
              <w:rPr>
                <w:rFonts w:eastAsia="Times New Roman" w:cs="Heebo" w:hint="cs"/>
                <w:b w:val="0"/>
                <w:bCs w:val="0"/>
                <w:sz w:val="20"/>
                <w:szCs w:val="20"/>
                <w:lang w:eastAsia="en-GB"/>
              </w:rPr>
              <w:lastRenderedPageBreak/>
              <w:t xml:space="preserve">External </w:t>
            </w:r>
            <w:r w:rsidR="008845C0" w:rsidRPr="008845C0">
              <w:rPr>
                <w:rFonts w:eastAsia="Times New Roman" w:cs="Heebo"/>
                <w:b w:val="0"/>
                <w:bCs w:val="0"/>
                <w:sz w:val="20"/>
                <w:szCs w:val="20"/>
                <w:lang w:eastAsia="en-GB"/>
              </w:rPr>
              <w:t xml:space="preserve">factors </w:t>
            </w:r>
            <w:r w:rsidRPr="008845C0">
              <w:rPr>
                <w:rFonts w:eastAsia="Times New Roman" w:cs="Heebo" w:hint="cs"/>
                <w:b w:val="0"/>
                <w:bCs w:val="0"/>
                <w:sz w:val="20"/>
                <w:szCs w:val="20"/>
                <w:lang w:eastAsia="en-GB"/>
              </w:rPr>
              <w:t>(</w:t>
            </w:r>
            <w:r w:rsidR="008845C0" w:rsidRPr="008845C0">
              <w:rPr>
                <w:rFonts w:eastAsia="Times New Roman" w:cs="Heebo"/>
                <w:b w:val="0"/>
                <w:bCs w:val="0"/>
                <w:sz w:val="20"/>
                <w:szCs w:val="20"/>
                <w:lang w:eastAsia="en-GB"/>
              </w:rPr>
              <w:t xml:space="preserve">weather </w:t>
            </w:r>
            <w:r w:rsidRPr="008845C0">
              <w:rPr>
                <w:rFonts w:eastAsia="Times New Roman" w:cs="Heebo" w:hint="cs"/>
                <w:b w:val="0"/>
                <w:bCs w:val="0"/>
                <w:sz w:val="20"/>
                <w:szCs w:val="20"/>
                <w:lang w:eastAsia="en-GB"/>
              </w:rPr>
              <w:t xml:space="preserve">/ </w:t>
            </w:r>
            <w:r w:rsidR="008845C0" w:rsidRPr="008845C0">
              <w:rPr>
                <w:rFonts w:eastAsia="Times New Roman" w:cs="Heebo"/>
                <w:b w:val="0"/>
                <w:bCs w:val="0"/>
                <w:sz w:val="20"/>
                <w:szCs w:val="20"/>
                <w:lang w:eastAsia="en-GB"/>
              </w:rPr>
              <w:t>wind</w:t>
            </w:r>
            <w:r w:rsidRPr="008845C0">
              <w:rPr>
                <w:rFonts w:eastAsia="Times New Roman" w:cs="Heebo" w:hint="cs"/>
                <w:b w:val="0"/>
                <w:bCs w:val="0"/>
                <w:sz w:val="20"/>
                <w:szCs w:val="20"/>
                <w:lang w:eastAsia="en-GB"/>
              </w:rPr>
              <w:t>)</w:t>
            </w:r>
          </w:p>
        </w:tc>
        <w:tc>
          <w:tcPr>
            <w:tcW w:w="4394" w:type="dxa"/>
            <w:hideMark/>
          </w:tcPr>
          <w:p w14:paraId="620E0230" w14:textId="77777777"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Wind direction, temperature, or inversion conditions can affect odour dispersion</w:t>
            </w:r>
          </w:p>
        </w:tc>
        <w:tc>
          <w:tcPr>
            <w:tcW w:w="4865" w:type="dxa"/>
            <w:hideMark/>
          </w:tcPr>
          <w:p w14:paraId="4E3BFEE0" w14:textId="77777777" w:rsidR="00EE73F2"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Operational scheduling to avoid unloading/treatment during sensitive conditions where feasible</w:t>
            </w:r>
          </w:p>
          <w:p w14:paraId="4E76D922" w14:textId="6D256260"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Monitoring of local wind direction when planning deliveries or outdoor handling</w:t>
            </w:r>
          </w:p>
        </w:tc>
        <w:tc>
          <w:tcPr>
            <w:tcW w:w="4207" w:type="dxa"/>
            <w:hideMark/>
          </w:tcPr>
          <w:p w14:paraId="51A9A5F5" w14:textId="77777777" w:rsidR="00EE73F2"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Staff visual/olfactory checks</w:t>
            </w:r>
          </w:p>
          <w:p w14:paraId="4074C432" w14:textId="1D1BE194" w:rsidR="009A3690" w:rsidRPr="009A3690" w:rsidRDefault="009A3690" w:rsidP="008845C0">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9A3690">
              <w:rPr>
                <w:rFonts w:eastAsia="Times New Roman" w:cs="Heebo" w:hint="cs"/>
                <w:sz w:val="20"/>
                <w:szCs w:val="20"/>
                <w:lang w:eastAsia="en-GB"/>
              </w:rPr>
              <w:t>Incident or complaint log correlated with meteorological conditions</w:t>
            </w:r>
          </w:p>
        </w:tc>
      </w:tr>
    </w:tbl>
    <w:p w14:paraId="484163C4" w14:textId="77777777" w:rsidR="00E673EF" w:rsidRDefault="00E673EF" w:rsidP="009A3690">
      <w:pPr>
        <w:spacing w:line="360" w:lineRule="auto"/>
      </w:pPr>
    </w:p>
    <w:p w14:paraId="1DECB0EC" w14:textId="161A30B8" w:rsidR="00337FD4" w:rsidRPr="00E534D8" w:rsidRDefault="00E534D8" w:rsidP="00E30911">
      <w:pPr>
        <w:pStyle w:val="Subtitle"/>
        <w:rPr>
          <w:i/>
          <w:iCs/>
        </w:rPr>
      </w:pPr>
      <w:bookmarkStart w:id="32" w:name="_Toc218244386"/>
      <w:r w:rsidRPr="00E534D8">
        <w:t xml:space="preserve">Table </w:t>
      </w:r>
      <w:r w:rsidR="00E30911" w:rsidRPr="00E30911">
        <w:t>5</w:t>
      </w:r>
      <w:r w:rsidR="00382942" w:rsidRPr="00E30911">
        <w:t>:</w:t>
      </w:r>
      <w:r w:rsidR="00382942" w:rsidRPr="00E534D8">
        <w:t xml:space="preserve"> Site layout and process description controls</w:t>
      </w:r>
      <w:bookmarkEnd w:id="32"/>
    </w:p>
    <w:tbl>
      <w:tblPr>
        <w:tblStyle w:val="ListTable4-Accent3"/>
        <w:tblW w:w="15593"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2564"/>
        <w:gridCol w:w="2894"/>
        <w:gridCol w:w="2576"/>
        <w:gridCol w:w="1836"/>
        <w:gridCol w:w="2517"/>
        <w:gridCol w:w="3206"/>
      </w:tblGrid>
      <w:tr w:rsidR="00E673EF" w:rsidRPr="006666BF" w14:paraId="0C9F9557" w14:textId="77777777" w:rsidTr="00D71C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tcBorders>
              <w:top w:val="none" w:sz="0" w:space="0" w:color="auto"/>
              <w:left w:val="none" w:sz="0" w:space="0" w:color="auto"/>
              <w:bottom w:val="none" w:sz="0" w:space="0" w:color="auto"/>
            </w:tcBorders>
            <w:shd w:val="clear" w:color="auto" w:fill="35673A" w:themeFill="accent1"/>
            <w:hideMark/>
          </w:tcPr>
          <w:p w14:paraId="4BB7FE22" w14:textId="19A9BF8F" w:rsidR="00E673EF" w:rsidRPr="006666BF" w:rsidRDefault="00E673EF" w:rsidP="00431297">
            <w:pPr>
              <w:spacing w:line="240" w:lineRule="auto"/>
              <w:jc w:val="center"/>
              <w:rPr>
                <w:rFonts w:eastAsia="Times New Roman" w:cs="Heebo"/>
                <w:sz w:val="20"/>
                <w:szCs w:val="20"/>
                <w:lang w:eastAsia="en-GB"/>
              </w:rPr>
            </w:pPr>
            <w:r w:rsidRPr="006666BF">
              <w:rPr>
                <w:rFonts w:eastAsia="Times New Roman" w:cs="Heebo" w:hint="cs"/>
                <w:sz w:val="20"/>
                <w:szCs w:val="20"/>
                <w:lang w:eastAsia="en-GB"/>
              </w:rPr>
              <w:t xml:space="preserve">Site </w:t>
            </w:r>
            <w:r w:rsidR="0075448B" w:rsidRPr="006666BF">
              <w:rPr>
                <w:rFonts w:eastAsia="Times New Roman" w:cs="Heebo"/>
                <w:sz w:val="20"/>
                <w:szCs w:val="20"/>
                <w:lang w:eastAsia="en-GB"/>
              </w:rPr>
              <w:t xml:space="preserve">area </w:t>
            </w:r>
            <w:r w:rsidRPr="006666BF">
              <w:rPr>
                <w:rFonts w:eastAsia="Times New Roman" w:cs="Heebo" w:hint="cs"/>
                <w:sz w:val="20"/>
                <w:szCs w:val="20"/>
                <w:lang w:eastAsia="en-GB"/>
              </w:rPr>
              <w:t xml:space="preserve">/ </w:t>
            </w:r>
            <w:r w:rsidR="0075448B" w:rsidRPr="006666BF">
              <w:rPr>
                <w:rFonts w:eastAsia="Times New Roman" w:cs="Heebo"/>
                <w:sz w:val="20"/>
                <w:szCs w:val="20"/>
                <w:lang w:eastAsia="en-GB"/>
              </w:rPr>
              <w:t>infrastructure</w:t>
            </w:r>
          </w:p>
        </w:tc>
        <w:tc>
          <w:tcPr>
            <w:tcW w:w="0" w:type="auto"/>
            <w:tcBorders>
              <w:top w:val="none" w:sz="0" w:space="0" w:color="auto"/>
              <w:bottom w:val="none" w:sz="0" w:space="0" w:color="auto"/>
            </w:tcBorders>
            <w:shd w:val="clear" w:color="auto" w:fill="35673A" w:themeFill="accent1"/>
            <w:hideMark/>
          </w:tcPr>
          <w:p w14:paraId="6C9D31F8" w14:textId="698472AE" w:rsidR="00E673EF" w:rsidRPr="006666BF" w:rsidRDefault="00E673EF"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Description / </w:t>
            </w:r>
            <w:r w:rsidR="0075448B" w:rsidRPr="006666BF">
              <w:rPr>
                <w:rFonts w:eastAsia="Times New Roman" w:cs="Heebo"/>
                <w:sz w:val="20"/>
                <w:szCs w:val="20"/>
                <w:lang w:eastAsia="en-GB"/>
              </w:rPr>
              <w:t>purpose</w:t>
            </w:r>
          </w:p>
        </w:tc>
        <w:tc>
          <w:tcPr>
            <w:tcW w:w="0" w:type="auto"/>
            <w:tcBorders>
              <w:top w:val="none" w:sz="0" w:space="0" w:color="auto"/>
              <w:bottom w:val="none" w:sz="0" w:space="0" w:color="auto"/>
            </w:tcBorders>
            <w:shd w:val="clear" w:color="auto" w:fill="35673A" w:themeFill="accent1"/>
            <w:hideMark/>
          </w:tcPr>
          <w:p w14:paraId="6592EC34" w14:textId="5BD94F46" w:rsidR="00E673EF" w:rsidRPr="006666BF" w:rsidRDefault="00E673EF"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Processes </w:t>
            </w:r>
            <w:r w:rsidR="0075448B" w:rsidRPr="006666BF">
              <w:rPr>
                <w:rFonts w:eastAsia="Times New Roman" w:cs="Heebo"/>
                <w:sz w:val="20"/>
                <w:szCs w:val="20"/>
                <w:lang w:eastAsia="en-GB"/>
              </w:rPr>
              <w:t>carried out</w:t>
            </w:r>
          </w:p>
        </w:tc>
        <w:tc>
          <w:tcPr>
            <w:tcW w:w="0" w:type="auto"/>
            <w:tcBorders>
              <w:top w:val="none" w:sz="0" w:space="0" w:color="auto"/>
              <w:bottom w:val="none" w:sz="0" w:space="0" w:color="auto"/>
            </w:tcBorders>
            <w:shd w:val="clear" w:color="auto" w:fill="35673A" w:themeFill="accent1"/>
            <w:hideMark/>
          </w:tcPr>
          <w:p w14:paraId="507C837F" w14:textId="6DE11723" w:rsidR="00E673EF" w:rsidRPr="006666BF" w:rsidRDefault="00E673EF"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Odour </w:t>
            </w:r>
            <w:r w:rsidR="0075448B" w:rsidRPr="006666BF">
              <w:rPr>
                <w:rFonts w:eastAsia="Times New Roman" w:cs="Heebo"/>
                <w:sz w:val="20"/>
                <w:szCs w:val="20"/>
                <w:lang w:eastAsia="en-GB"/>
              </w:rPr>
              <w:t>potential</w:t>
            </w:r>
          </w:p>
        </w:tc>
        <w:tc>
          <w:tcPr>
            <w:tcW w:w="0" w:type="auto"/>
            <w:tcBorders>
              <w:top w:val="none" w:sz="0" w:space="0" w:color="auto"/>
              <w:bottom w:val="none" w:sz="0" w:space="0" w:color="auto"/>
            </w:tcBorders>
            <w:shd w:val="clear" w:color="auto" w:fill="35673A" w:themeFill="accent1"/>
            <w:hideMark/>
          </w:tcPr>
          <w:p w14:paraId="53CD7B99" w14:textId="6DB0781C" w:rsidR="00E673EF" w:rsidRPr="006666BF" w:rsidRDefault="00E673EF"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Controls / </w:t>
            </w:r>
            <w:r w:rsidR="0075448B" w:rsidRPr="006666BF">
              <w:rPr>
                <w:rFonts w:eastAsia="Times New Roman" w:cs="Heebo"/>
                <w:sz w:val="20"/>
                <w:szCs w:val="20"/>
                <w:lang w:eastAsia="en-GB"/>
              </w:rPr>
              <w:t>mitigation</w:t>
            </w:r>
          </w:p>
        </w:tc>
        <w:tc>
          <w:tcPr>
            <w:tcW w:w="3206" w:type="dxa"/>
            <w:tcBorders>
              <w:top w:val="none" w:sz="0" w:space="0" w:color="auto"/>
              <w:bottom w:val="none" w:sz="0" w:space="0" w:color="auto"/>
              <w:right w:val="none" w:sz="0" w:space="0" w:color="auto"/>
            </w:tcBorders>
            <w:shd w:val="clear" w:color="auto" w:fill="35673A" w:themeFill="accent1"/>
            <w:hideMark/>
          </w:tcPr>
          <w:p w14:paraId="0D0B7BF8" w14:textId="1D554F1D" w:rsidR="00E673EF" w:rsidRPr="006666BF" w:rsidRDefault="00E673EF"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Notes / </w:t>
            </w:r>
            <w:r w:rsidR="0075448B" w:rsidRPr="006666BF">
              <w:rPr>
                <w:rFonts w:eastAsia="Times New Roman" w:cs="Heebo"/>
                <w:sz w:val="20"/>
                <w:szCs w:val="20"/>
                <w:lang w:eastAsia="en-GB"/>
              </w:rPr>
              <w:t xml:space="preserve">mobile </w:t>
            </w:r>
            <w:r w:rsidR="0075448B">
              <w:rPr>
                <w:rFonts w:eastAsia="Times New Roman" w:cs="Heebo"/>
                <w:sz w:val="20"/>
                <w:szCs w:val="20"/>
                <w:lang w:eastAsia="en-GB"/>
              </w:rPr>
              <w:t>p</w:t>
            </w:r>
            <w:r w:rsidR="0075448B" w:rsidRPr="006666BF">
              <w:rPr>
                <w:rFonts w:eastAsia="Times New Roman" w:cs="Heebo"/>
                <w:sz w:val="20"/>
                <w:szCs w:val="20"/>
                <w:lang w:eastAsia="en-GB"/>
              </w:rPr>
              <w:t>lant</w:t>
            </w:r>
          </w:p>
        </w:tc>
      </w:tr>
      <w:tr w:rsidR="00E673EF" w:rsidRPr="006666BF" w14:paraId="4242D6D8"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6130DF94" w14:textId="77777777" w:rsidR="00E673EF" w:rsidRPr="00F567D8" w:rsidRDefault="00E673EF" w:rsidP="00431297">
            <w:pPr>
              <w:spacing w:line="240" w:lineRule="auto"/>
              <w:jc w:val="left"/>
              <w:rPr>
                <w:rFonts w:eastAsia="Times New Roman" w:cs="Heebo"/>
                <w:b w:val="0"/>
                <w:bCs w:val="0"/>
                <w:sz w:val="20"/>
                <w:szCs w:val="20"/>
                <w:lang w:eastAsia="en-GB"/>
              </w:rPr>
            </w:pPr>
            <w:r w:rsidRPr="00F567D8">
              <w:rPr>
                <w:rFonts w:eastAsia="Times New Roman" w:cs="Heebo" w:hint="cs"/>
                <w:b w:val="0"/>
                <w:bCs w:val="0"/>
                <w:sz w:val="20"/>
                <w:szCs w:val="20"/>
                <w:lang w:eastAsia="en-GB"/>
              </w:rPr>
              <w:t xml:space="preserve">Reception / </w:t>
            </w:r>
            <w:r w:rsidRPr="00F567D8">
              <w:rPr>
                <w:rFonts w:eastAsia="Times New Roman" w:cs="Heebo"/>
                <w:b w:val="0"/>
                <w:bCs w:val="0"/>
                <w:sz w:val="20"/>
                <w:szCs w:val="20"/>
                <w:lang w:eastAsia="en-GB"/>
              </w:rPr>
              <w:t>delivery area</w:t>
            </w:r>
          </w:p>
        </w:tc>
        <w:tc>
          <w:tcPr>
            <w:tcW w:w="0" w:type="auto"/>
            <w:vAlign w:val="center"/>
            <w:hideMark/>
          </w:tcPr>
          <w:p w14:paraId="2AFE1AB7" w14:textId="262150A5"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 xml:space="preserve">Open, impermeable area </w:t>
            </w:r>
            <w:r w:rsidR="00F567D8" w:rsidRPr="00F567D8">
              <w:rPr>
                <w:rFonts w:eastAsia="Times New Roman" w:cs="Heebo"/>
                <w:sz w:val="20"/>
                <w:szCs w:val="20"/>
                <w:lang w:eastAsia="en-GB"/>
              </w:rPr>
              <w:t>d</w:t>
            </w:r>
            <w:r w:rsidRPr="00F567D8">
              <w:rPr>
                <w:rFonts w:eastAsia="Times New Roman" w:cs="Heebo" w:hint="cs"/>
                <w:sz w:val="20"/>
                <w:szCs w:val="20"/>
                <w:lang w:eastAsia="en-GB"/>
              </w:rPr>
              <w:t>esignated for vehicle unloading.</w:t>
            </w:r>
          </w:p>
        </w:tc>
        <w:tc>
          <w:tcPr>
            <w:tcW w:w="0" w:type="auto"/>
            <w:vAlign w:val="center"/>
            <w:hideMark/>
          </w:tcPr>
          <w:p w14:paraId="7153B22C"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 xml:space="preserve">Unloading of </w:t>
            </w:r>
            <w:r w:rsidRPr="00F567D8">
              <w:rPr>
                <w:rFonts w:eastAsia="Times New Roman" w:cs="Heebo"/>
                <w:sz w:val="20"/>
                <w:szCs w:val="20"/>
                <w:lang w:eastAsia="en-GB"/>
              </w:rPr>
              <w:t>non-compliant</w:t>
            </w:r>
            <w:r w:rsidRPr="00F567D8">
              <w:rPr>
                <w:rFonts w:eastAsia="Times New Roman" w:cs="Heebo" w:hint="cs"/>
                <w:sz w:val="20"/>
                <w:szCs w:val="20"/>
                <w:lang w:eastAsia="en-GB"/>
              </w:rPr>
              <w:t xml:space="preserve"> biosolids deliveries.</w:t>
            </w:r>
          </w:p>
        </w:tc>
        <w:tc>
          <w:tcPr>
            <w:tcW w:w="0" w:type="auto"/>
            <w:vAlign w:val="center"/>
            <w:hideMark/>
          </w:tcPr>
          <w:p w14:paraId="32E73E11"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Medium (</w:t>
            </w:r>
            <w:r w:rsidRPr="00F567D8">
              <w:rPr>
                <w:rFonts w:eastAsia="Times New Roman" w:cs="Heebo"/>
                <w:sz w:val="20"/>
                <w:szCs w:val="20"/>
                <w:lang w:eastAsia="en-GB"/>
              </w:rPr>
              <w:t xml:space="preserve">non-compliant </w:t>
            </w:r>
            <w:r w:rsidRPr="00F567D8">
              <w:rPr>
                <w:rFonts w:eastAsia="Times New Roman" w:cs="Heebo" w:hint="cs"/>
                <w:sz w:val="20"/>
                <w:szCs w:val="20"/>
                <w:lang w:eastAsia="en-GB"/>
              </w:rPr>
              <w:t>biosolids)</w:t>
            </w:r>
          </w:p>
        </w:tc>
        <w:tc>
          <w:tcPr>
            <w:tcW w:w="0" w:type="auto"/>
            <w:vAlign w:val="center"/>
            <w:hideMark/>
          </w:tcPr>
          <w:p w14:paraId="6C44E438"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Vehicles sealed and covered</w:t>
            </w:r>
          </w:p>
          <w:p w14:paraId="29F43494"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Drivers instructed on odour control procedures</w:t>
            </w:r>
          </w:p>
          <w:p w14:paraId="1891CB8A"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Unloading scheduled during operational hours</w:t>
            </w:r>
          </w:p>
          <w:p w14:paraId="2C3A2255"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hint="cs"/>
                <w:sz w:val="20"/>
                <w:szCs w:val="20"/>
                <w:lang w:eastAsia="en-GB"/>
              </w:rPr>
              <w:t>Spill kits on hand</w:t>
            </w:r>
          </w:p>
        </w:tc>
        <w:tc>
          <w:tcPr>
            <w:tcW w:w="3206" w:type="dxa"/>
            <w:vAlign w:val="center"/>
            <w:hideMark/>
          </w:tcPr>
          <w:p w14:paraId="4D43EF5E" w14:textId="77777777" w:rsidR="00E673EF" w:rsidRPr="00F567D8"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567D8">
              <w:rPr>
                <w:rFonts w:eastAsia="Times New Roman" w:cs="Heebo"/>
                <w:sz w:val="20"/>
                <w:szCs w:val="20"/>
                <w:lang w:eastAsia="en-GB"/>
              </w:rPr>
              <w:t xml:space="preserve">Loading shovel </w:t>
            </w:r>
            <w:r w:rsidRPr="00F567D8">
              <w:rPr>
                <w:rFonts w:eastAsia="Times New Roman" w:cs="Heebo" w:hint="cs"/>
                <w:sz w:val="20"/>
                <w:szCs w:val="20"/>
                <w:lang w:eastAsia="en-GB"/>
              </w:rPr>
              <w:t xml:space="preserve">for </w:t>
            </w:r>
            <w:r w:rsidRPr="00F567D8">
              <w:rPr>
                <w:rFonts w:eastAsia="Times New Roman" w:cs="Heebo"/>
                <w:sz w:val="20"/>
                <w:szCs w:val="20"/>
                <w:lang w:eastAsia="en-GB"/>
              </w:rPr>
              <w:t>transferring biosolids form unload area to treatment area.</w:t>
            </w:r>
          </w:p>
        </w:tc>
      </w:tr>
      <w:tr w:rsidR="00E673EF" w:rsidRPr="006666BF" w14:paraId="13B17DB5"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1938F350" w14:textId="77777777" w:rsidR="00E673EF" w:rsidRPr="00597DA5" w:rsidRDefault="00E673EF" w:rsidP="00431297">
            <w:pPr>
              <w:spacing w:line="240" w:lineRule="auto"/>
              <w:jc w:val="left"/>
              <w:rPr>
                <w:rFonts w:eastAsia="Times New Roman" w:cs="Heebo"/>
                <w:b w:val="0"/>
                <w:bCs w:val="0"/>
                <w:sz w:val="20"/>
                <w:szCs w:val="20"/>
                <w:lang w:eastAsia="en-GB"/>
              </w:rPr>
            </w:pPr>
            <w:r w:rsidRPr="00597DA5">
              <w:rPr>
                <w:rFonts w:eastAsia="Times New Roman" w:cs="Heebo" w:hint="cs"/>
                <w:b w:val="0"/>
                <w:bCs w:val="0"/>
                <w:sz w:val="20"/>
                <w:szCs w:val="20"/>
                <w:lang w:eastAsia="en-GB"/>
              </w:rPr>
              <w:t xml:space="preserve">Weighbridge &amp; </w:t>
            </w:r>
            <w:r w:rsidRPr="00597DA5">
              <w:rPr>
                <w:rFonts w:eastAsia="Times New Roman" w:cs="Heebo"/>
                <w:b w:val="0"/>
                <w:bCs w:val="0"/>
                <w:sz w:val="20"/>
                <w:szCs w:val="20"/>
                <w:lang w:eastAsia="en-GB"/>
              </w:rPr>
              <w:t>access roads</w:t>
            </w:r>
          </w:p>
        </w:tc>
        <w:tc>
          <w:tcPr>
            <w:tcW w:w="0" w:type="auto"/>
            <w:vAlign w:val="center"/>
            <w:hideMark/>
          </w:tcPr>
          <w:p w14:paraId="38DB0B8B"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Site access control and vehicle weighing; access roads lead directly to unloading.</w:t>
            </w:r>
          </w:p>
        </w:tc>
        <w:tc>
          <w:tcPr>
            <w:tcW w:w="0" w:type="auto"/>
            <w:vAlign w:val="center"/>
            <w:hideMark/>
          </w:tcPr>
          <w:p w14:paraId="4656B846"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Vehicle movement; tracking of deliveries</w:t>
            </w:r>
          </w:p>
        </w:tc>
        <w:tc>
          <w:tcPr>
            <w:tcW w:w="0" w:type="auto"/>
            <w:vAlign w:val="center"/>
            <w:hideMark/>
          </w:tcPr>
          <w:p w14:paraId="07E83B09"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Low</w:t>
            </w:r>
          </w:p>
        </w:tc>
        <w:tc>
          <w:tcPr>
            <w:tcW w:w="0" w:type="auto"/>
            <w:vAlign w:val="center"/>
            <w:hideMark/>
          </w:tcPr>
          <w:p w14:paraId="732D876E"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Restricted vehicle routes to avoid sensitive receptors</w:t>
            </w:r>
          </w:p>
          <w:p w14:paraId="34B18BE2"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Vehicle hygiene and spill prevention</w:t>
            </w:r>
          </w:p>
        </w:tc>
        <w:tc>
          <w:tcPr>
            <w:tcW w:w="3206" w:type="dxa"/>
            <w:vAlign w:val="center"/>
            <w:hideMark/>
          </w:tcPr>
          <w:p w14:paraId="1A503FEF"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Mobile plant: loader movement</w:t>
            </w:r>
          </w:p>
        </w:tc>
      </w:tr>
      <w:tr w:rsidR="00E673EF" w:rsidRPr="006666BF" w14:paraId="1F1BFE29"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1B303FFB"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t xml:space="preserve">Storage </w:t>
            </w:r>
            <w:r w:rsidRPr="001317CA">
              <w:rPr>
                <w:rFonts w:eastAsia="Times New Roman" w:cs="Heebo"/>
                <w:b w:val="0"/>
                <w:bCs w:val="0"/>
                <w:sz w:val="20"/>
                <w:szCs w:val="20"/>
                <w:lang w:eastAsia="en-GB"/>
              </w:rPr>
              <w:t xml:space="preserve">area </w:t>
            </w:r>
            <w:r w:rsidRPr="006666BF">
              <w:rPr>
                <w:rFonts w:eastAsia="Times New Roman" w:cs="Heebo" w:hint="cs"/>
                <w:b w:val="0"/>
                <w:bCs w:val="0"/>
                <w:sz w:val="20"/>
                <w:szCs w:val="20"/>
                <w:lang w:eastAsia="en-GB"/>
              </w:rPr>
              <w:t>(</w:t>
            </w:r>
            <w:r w:rsidRPr="001317CA">
              <w:rPr>
                <w:rFonts w:eastAsia="Times New Roman" w:cs="Heebo"/>
                <w:b w:val="0"/>
                <w:bCs w:val="0"/>
                <w:sz w:val="20"/>
                <w:szCs w:val="20"/>
                <w:lang w:eastAsia="en-GB"/>
              </w:rPr>
              <w:t>untreated biosolids</w:t>
            </w:r>
            <w:r w:rsidRPr="006666BF">
              <w:rPr>
                <w:rFonts w:eastAsia="Times New Roman" w:cs="Heebo" w:hint="cs"/>
                <w:b w:val="0"/>
                <w:bCs w:val="0"/>
                <w:sz w:val="20"/>
                <w:szCs w:val="20"/>
                <w:lang w:eastAsia="en-GB"/>
              </w:rPr>
              <w:t>)</w:t>
            </w:r>
          </w:p>
        </w:tc>
        <w:tc>
          <w:tcPr>
            <w:tcW w:w="0" w:type="auto"/>
            <w:vAlign w:val="center"/>
            <w:hideMark/>
          </w:tcPr>
          <w:p w14:paraId="25132EA4"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Segregated, impermeable area with limited exposure.</w:t>
            </w:r>
          </w:p>
        </w:tc>
        <w:tc>
          <w:tcPr>
            <w:tcW w:w="0" w:type="auto"/>
            <w:vAlign w:val="center"/>
            <w:hideMark/>
          </w:tcPr>
          <w:p w14:paraId="6BF114BB"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Short-term holding of biosolids prior to liming</w:t>
            </w:r>
          </w:p>
        </w:tc>
        <w:tc>
          <w:tcPr>
            <w:tcW w:w="0" w:type="auto"/>
            <w:vAlign w:val="center"/>
            <w:hideMark/>
          </w:tcPr>
          <w:p w14:paraId="1AB52AE5"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Medium</w:t>
            </w:r>
          </w:p>
        </w:tc>
        <w:tc>
          <w:tcPr>
            <w:tcW w:w="0" w:type="auto"/>
            <w:vAlign w:val="center"/>
            <w:hideMark/>
          </w:tcPr>
          <w:p w14:paraId="333B4877" w14:textId="77777777" w:rsidR="00E673E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Minimise storage duration</w:t>
            </w:r>
          </w:p>
          <w:p w14:paraId="0457DCB1" w14:textId="77777777" w:rsidR="00E673E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Covered if prolonged storage required</w:t>
            </w:r>
          </w:p>
          <w:p w14:paraId="39BA3583"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Regular housekeeping and inspection</w:t>
            </w:r>
          </w:p>
        </w:tc>
        <w:tc>
          <w:tcPr>
            <w:tcW w:w="3206" w:type="dxa"/>
            <w:vAlign w:val="center"/>
            <w:hideMark/>
          </w:tcPr>
          <w:p w14:paraId="37A3B9CF"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Mobile plant: loader for stockpile management</w:t>
            </w:r>
          </w:p>
        </w:tc>
      </w:tr>
      <w:tr w:rsidR="00E673EF" w:rsidRPr="006666BF" w14:paraId="4C75F8AC"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0FF23B12"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lastRenderedPageBreak/>
              <w:t xml:space="preserve">Liming </w:t>
            </w:r>
            <w:r w:rsidRPr="001317CA">
              <w:rPr>
                <w:rFonts w:eastAsia="Times New Roman" w:cs="Heebo"/>
                <w:b w:val="0"/>
                <w:bCs w:val="0"/>
                <w:sz w:val="20"/>
                <w:szCs w:val="20"/>
                <w:lang w:eastAsia="en-GB"/>
              </w:rPr>
              <w:t>area</w:t>
            </w:r>
          </w:p>
        </w:tc>
        <w:tc>
          <w:tcPr>
            <w:tcW w:w="0" w:type="auto"/>
            <w:vAlign w:val="center"/>
            <w:hideMark/>
          </w:tcPr>
          <w:p w14:paraId="5AD0E2A7"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Open area; impermeable surface. </w:t>
            </w:r>
          </w:p>
          <w:p w14:paraId="1A93F497"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I</w:t>
            </w:r>
            <w:r w:rsidRPr="006666BF">
              <w:rPr>
                <w:rFonts w:eastAsia="Times New Roman" w:cs="Heebo" w:hint="cs"/>
                <w:sz w:val="20"/>
                <w:szCs w:val="20"/>
                <w:lang w:eastAsia="en-GB"/>
              </w:rPr>
              <w:t>nclude</w:t>
            </w:r>
            <w:r>
              <w:rPr>
                <w:rFonts w:eastAsia="Times New Roman" w:cs="Heebo"/>
                <w:sz w:val="20"/>
                <w:szCs w:val="20"/>
                <w:lang w:eastAsia="en-GB"/>
              </w:rPr>
              <w:t>s</w:t>
            </w:r>
            <w:r w:rsidRPr="006666BF">
              <w:rPr>
                <w:rFonts w:eastAsia="Times New Roman" w:cs="Heebo" w:hint="cs"/>
                <w:sz w:val="20"/>
                <w:szCs w:val="20"/>
                <w:lang w:eastAsia="en-GB"/>
              </w:rPr>
              <w:t xml:space="preserve"> mechanical mixing equipment.</w:t>
            </w:r>
          </w:p>
        </w:tc>
        <w:tc>
          <w:tcPr>
            <w:tcW w:w="0" w:type="auto"/>
            <w:vAlign w:val="center"/>
            <w:hideMark/>
          </w:tcPr>
          <w:p w14:paraId="391B091E"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Addition of quicklime/hydrated lime</w:t>
            </w:r>
          </w:p>
          <w:p w14:paraId="5D398995"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Mechanical mixing to ensure homogeneity</w:t>
            </w:r>
          </w:p>
          <w:p w14:paraId="035FF020"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pH monitoring</w:t>
            </w:r>
          </w:p>
        </w:tc>
        <w:tc>
          <w:tcPr>
            <w:tcW w:w="0" w:type="auto"/>
            <w:vAlign w:val="center"/>
            <w:hideMark/>
          </w:tcPr>
          <w:p w14:paraId="128BAAAF"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High (during mixing if lime not fully reacted)</w:t>
            </w:r>
          </w:p>
        </w:tc>
        <w:tc>
          <w:tcPr>
            <w:tcW w:w="0" w:type="auto"/>
            <w:vAlign w:val="center"/>
            <w:hideMark/>
          </w:tcPr>
          <w:p w14:paraId="131FB1C0" w14:textId="77777777" w:rsidR="00E673EF" w:rsidRPr="001364EC"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Accurate lime dosing</w:t>
            </w:r>
          </w:p>
          <w:p w14:paraId="41F2D2BD" w14:textId="77777777" w:rsidR="00E673EF" w:rsidRPr="001364EC"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pH verification</w:t>
            </w:r>
          </w:p>
          <w:p w14:paraId="1B8B7B26" w14:textId="77777777" w:rsidR="00E673EF" w:rsidRPr="001364EC"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Partial enclosure / downwind operations- Staff PPE for dust</w:t>
            </w:r>
          </w:p>
        </w:tc>
        <w:tc>
          <w:tcPr>
            <w:tcW w:w="3206" w:type="dxa"/>
            <w:vAlign w:val="center"/>
            <w:hideMark/>
          </w:tcPr>
          <w:p w14:paraId="51001627" w14:textId="77777777" w:rsidR="00E673EF" w:rsidRPr="001364EC"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Fixed plant: lime dosing hopper, mixer, conveyor</w:t>
            </w:r>
          </w:p>
          <w:p w14:paraId="0B5EBC99" w14:textId="77777777" w:rsidR="00E673EF" w:rsidRPr="001364EC"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Mobile plant: loader for lime</w:t>
            </w:r>
          </w:p>
        </w:tc>
      </w:tr>
      <w:tr w:rsidR="00E673EF" w:rsidRPr="006666BF" w14:paraId="64C1F3B7"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64D1B613"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t xml:space="preserve">Treated </w:t>
            </w:r>
            <w:r w:rsidRPr="001317CA">
              <w:rPr>
                <w:rFonts w:eastAsia="Times New Roman" w:cs="Heebo"/>
                <w:b w:val="0"/>
                <w:bCs w:val="0"/>
                <w:sz w:val="20"/>
                <w:szCs w:val="20"/>
                <w:lang w:eastAsia="en-GB"/>
              </w:rPr>
              <w:t xml:space="preserve">material storage </w:t>
            </w:r>
            <w:r w:rsidRPr="006666BF">
              <w:rPr>
                <w:rFonts w:eastAsia="Times New Roman" w:cs="Heebo" w:hint="cs"/>
                <w:b w:val="0"/>
                <w:bCs w:val="0"/>
                <w:sz w:val="20"/>
                <w:szCs w:val="20"/>
                <w:lang w:eastAsia="en-GB"/>
              </w:rPr>
              <w:t xml:space="preserve">/ </w:t>
            </w:r>
            <w:r w:rsidRPr="001317CA">
              <w:rPr>
                <w:rFonts w:eastAsia="Times New Roman" w:cs="Heebo"/>
                <w:b w:val="0"/>
                <w:bCs w:val="0"/>
                <w:sz w:val="20"/>
                <w:szCs w:val="20"/>
                <w:lang w:eastAsia="en-GB"/>
              </w:rPr>
              <w:t>stockpiles</w:t>
            </w:r>
          </w:p>
        </w:tc>
        <w:tc>
          <w:tcPr>
            <w:tcW w:w="0" w:type="auto"/>
            <w:vAlign w:val="center"/>
            <w:hideMark/>
          </w:tcPr>
          <w:p w14:paraId="5C42DDB4"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Segregated, impermeable area; designated for stabilised biosolids.</w:t>
            </w:r>
          </w:p>
        </w:tc>
        <w:tc>
          <w:tcPr>
            <w:tcW w:w="0" w:type="auto"/>
            <w:vAlign w:val="center"/>
            <w:hideMark/>
          </w:tcPr>
          <w:p w14:paraId="0C402453"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Storage prior to recovery/dispatch</w:t>
            </w:r>
          </w:p>
        </w:tc>
        <w:tc>
          <w:tcPr>
            <w:tcW w:w="0" w:type="auto"/>
            <w:vAlign w:val="center"/>
            <w:hideMark/>
          </w:tcPr>
          <w:p w14:paraId="13BE4724"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Low</w:t>
            </w:r>
          </w:p>
        </w:tc>
        <w:tc>
          <w:tcPr>
            <w:tcW w:w="0" w:type="auto"/>
            <w:vAlign w:val="center"/>
            <w:hideMark/>
          </w:tcPr>
          <w:p w14:paraId="05BBF265"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Maintain alkaline conditions- Stock rotation- Covered if required</w:t>
            </w:r>
          </w:p>
        </w:tc>
        <w:tc>
          <w:tcPr>
            <w:tcW w:w="3206" w:type="dxa"/>
            <w:vAlign w:val="center"/>
            <w:hideMark/>
          </w:tcPr>
          <w:p w14:paraId="164EB6A7"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L</w:t>
            </w:r>
            <w:r w:rsidRPr="006666BF">
              <w:rPr>
                <w:rFonts w:eastAsia="Times New Roman" w:cs="Heebo" w:hint="cs"/>
                <w:sz w:val="20"/>
                <w:szCs w:val="20"/>
                <w:lang w:eastAsia="en-GB"/>
              </w:rPr>
              <w:t>oader for stockpile management</w:t>
            </w:r>
          </w:p>
        </w:tc>
      </w:tr>
      <w:tr w:rsidR="00E673EF" w:rsidRPr="006666BF" w14:paraId="25C8D60D"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7FAFA585"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t xml:space="preserve">Loading </w:t>
            </w:r>
            <w:r w:rsidRPr="001317CA">
              <w:rPr>
                <w:rFonts w:eastAsia="Times New Roman" w:cs="Heebo"/>
                <w:b w:val="0"/>
                <w:bCs w:val="0"/>
                <w:sz w:val="20"/>
                <w:szCs w:val="20"/>
                <w:lang w:eastAsia="en-GB"/>
              </w:rPr>
              <w:t>area for recovery / dispatch</w:t>
            </w:r>
          </w:p>
        </w:tc>
        <w:tc>
          <w:tcPr>
            <w:tcW w:w="0" w:type="auto"/>
            <w:vAlign w:val="center"/>
            <w:hideMark/>
          </w:tcPr>
          <w:p w14:paraId="106DCAB1"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Adjacent to treated storage, impermeable surface.</w:t>
            </w:r>
          </w:p>
        </w:tc>
        <w:tc>
          <w:tcPr>
            <w:tcW w:w="0" w:type="auto"/>
            <w:vAlign w:val="center"/>
            <w:hideMark/>
          </w:tcPr>
          <w:p w14:paraId="5F05A704"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Loading of stabilised biosolids for transport</w:t>
            </w:r>
          </w:p>
        </w:tc>
        <w:tc>
          <w:tcPr>
            <w:tcW w:w="0" w:type="auto"/>
            <w:vAlign w:val="center"/>
            <w:hideMark/>
          </w:tcPr>
          <w:p w14:paraId="76E51F90"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Low</w:t>
            </w:r>
          </w:p>
        </w:tc>
        <w:tc>
          <w:tcPr>
            <w:tcW w:w="0" w:type="auto"/>
            <w:vAlign w:val="center"/>
            <w:hideMark/>
          </w:tcPr>
          <w:p w14:paraId="4EF8D2B8"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Sealed vehicles</w:t>
            </w:r>
          </w:p>
          <w:p w14:paraId="3AB8BCFA"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Minimise exposure time</w:t>
            </w:r>
          </w:p>
          <w:p w14:paraId="5C369E62"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Staff trained in handling</w:t>
            </w:r>
          </w:p>
        </w:tc>
        <w:tc>
          <w:tcPr>
            <w:tcW w:w="3206" w:type="dxa"/>
            <w:vAlign w:val="center"/>
            <w:hideMark/>
          </w:tcPr>
          <w:p w14:paraId="3666EE18"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Mobile loader for vehicle loading</w:t>
            </w:r>
          </w:p>
        </w:tc>
      </w:tr>
      <w:tr w:rsidR="00E673EF" w:rsidRPr="006666BF" w14:paraId="129F8114"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24C88791"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t xml:space="preserve">Plant &amp; </w:t>
            </w:r>
            <w:r w:rsidRPr="001317CA">
              <w:rPr>
                <w:rFonts w:eastAsia="Times New Roman" w:cs="Heebo"/>
                <w:b w:val="0"/>
                <w:bCs w:val="0"/>
                <w:sz w:val="20"/>
                <w:szCs w:val="20"/>
                <w:lang w:eastAsia="en-GB"/>
              </w:rPr>
              <w:t>equipment locations</w:t>
            </w:r>
          </w:p>
        </w:tc>
        <w:tc>
          <w:tcPr>
            <w:tcW w:w="0" w:type="auto"/>
            <w:vAlign w:val="center"/>
            <w:hideMark/>
          </w:tcPr>
          <w:p w14:paraId="3C058D28" w14:textId="77777777" w:rsidR="00E673E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Fixed plant includes lime dosing hopper, mechanical mixer, conveyors (if used). </w:t>
            </w:r>
          </w:p>
          <w:p w14:paraId="3C051C4F"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Mobile plant</w:t>
            </w:r>
            <w:r>
              <w:rPr>
                <w:rFonts w:eastAsia="Times New Roman" w:cs="Heebo"/>
                <w:sz w:val="20"/>
                <w:szCs w:val="20"/>
                <w:lang w:eastAsia="en-GB"/>
              </w:rPr>
              <w:t xml:space="preserve">: </w:t>
            </w:r>
            <w:r w:rsidRPr="006666BF">
              <w:rPr>
                <w:rFonts w:eastAsia="Times New Roman" w:cs="Heebo" w:hint="cs"/>
                <w:sz w:val="20"/>
                <w:szCs w:val="20"/>
                <w:lang w:eastAsia="en-GB"/>
              </w:rPr>
              <w:t>loaders.</w:t>
            </w:r>
          </w:p>
        </w:tc>
        <w:tc>
          <w:tcPr>
            <w:tcW w:w="0" w:type="auto"/>
            <w:vAlign w:val="center"/>
            <w:hideMark/>
          </w:tcPr>
          <w:p w14:paraId="2B1BE84E"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Supports liming and material movement</w:t>
            </w:r>
          </w:p>
        </w:tc>
        <w:tc>
          <w:tcPr>
            <w:tcW w:w="0" w:type="auto"/>
            <w:vAlign w:val="center"/>
            <w:hideMark/>
          </w:tcPr>
          <w:p w14:paraId="68ABB780" w14:textId="77777777"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Variable (high during mixing)</w:t>
            </w:r>
          </w:p>
        </w:tc>
        <w:tc>
          <w:tcPr>
            <w:tcW w:w="0" w:type="auto"/>
            <w:vAlign w:val="center"/>
            <w:hideMark/>
          </w:tcPr>
          <w:p w14:paraId="1EAB8810" w14:textId="77777777" w:rsidR="00E673E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Routine inspection and maintenance</w:t>
            </w:r>
          </w:p>
          <w:p w14:paraId="358F8A21" w14:textId="4377C4CC" w:rsidR="00E673EF" w:rsidRPr="006666BF"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Equipment sited </w:t>
            </w:r>
            <w:r w:rsidR="001364EC">
              <w:rPr>
                <w:rFonts w:eastAsia="Times New Roman" w:cs="Heebo"/>
                <w:sz w:val="20"/>
                <w:szCs w:val="20"/>
                <w:lang w:eastAsia="en-GB"/>
              </w:rPr>
              <w:t>away</w:t>
            </w:r>
            <w:r w:rsidRPr="006666BF">
              <w:rPr>
                <w:rFonts w:eastAsia="Times New Roman" w:cs="Heebo" w:hint="cs"/>
                <w:sz w:val="20"/>
                <w:szCs w:val="20"/>
                <w:lang w:eastAsia="en-GB"/>
              </w:rPr>
              <w:t xml:space="preserve"> from sensitive receptors</w:t>
            </w:r>
          </w:p>
        </w:tc>
        <w:tc>
          <w:tcPr>
            <w:tcW w:w="3206" w:type="dxa"/>
            <w:vAlign w:val="center"/>
            <w:hideMark/>
          </w:tcPr>
          <w:p w14:paraId="5EB2F64B" w14:textId="77777777" w:rsidR="00E673EF" w:rsidRPr="001364EC" w:rsidRDefault="00E673EF"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1364EC">
              <w:rPr>
                <w:rFonts w:eastAsia="Times New Roman" w:cs="Heebo" w:hint="cs"/>
                <w:sz w:val="20"/>
                <w:szCs w:val="20"/>
                <w:lang w:eastAsia="en-GB"/>
              </w:rPr>
              <w:t>Plant layout designed to minimise odour escape and allow segregation of odorous operations</w:t>
            </w:r>
          </w:p>
        </w:tc>
      </w:tr>
      <w:tr w:rsidR="00E673EF" w:rsidRPr="006666BF" w14:paraId="46ACD44B"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2564" w:type="dxa"/>
            <w:vAlign w:val="center"/>
            <w:hideMark/>
          </w:tcPr>
          <w:p w14:paraId="0C2789FA" w14:textId="77777777" w:rsidR="00E673EF" w:rsidRPr="006666BF" w:rsidRDefault="00E673EF" w:rsidP="00431297">
            <w:pPr>
              <w:spacing w:line="240" w:lineRule="auto"/>
              <w:jc w:val="left"/>
              <w:rPr>
                <w:rFonts w:eastAsia="Times New Roman" w:cs="Heebo"/>
                <w:b w:val="0"/>
                <w:bCs w:val="0"/>
                <w:sz w:val="20"/>
                <w:szCs w:val="20"/>
                <w:lang w:eastAsia="en-GB"/>
              </w:rPr>
            </w:pPr>
            <w:r w:rsidRPr="006666BF">
              <w:rPr>
                <w:rFonts w:eastAsia="Times New Roman" w:cs="Heebo" w:hint="cs"/>
                <w:b w:val="0"/>
                <w:bCs w:val="0"/>
                <w:sz w:val="20"/>
                <w:szCs w:val="20"/>
                <w:lang w:eastAsia="en-GB"/>
              </w:rPr>
              <w:t xml:space="preserve">Odour </w:t>
            </w:r>
            <w:r w:rsidRPr="001317CA">
              <w:rPr>
                <w:rFonts w:eastAsia="Times New Roman" w:cs="Heebo"/>
                <w:b w:val="0"/>
                <w:bCs w:val="0"/>
                <w:sz w:val="20"/>
                <w:szCs w:val="20"/>
                <w:lang w:eastAsia="en-GB"/>
              </w:rPr>
              <w:t>emission points</w:t>
            </w:r>
          </w:p>
        </w:tc>
        <w:tc>
          <w:tcPr>
            <w:tcW w:w="0" w:type="auto"/>
            <w:vAlign w:val="center"/>
            <w:hideMark/>
          </w:tcPr>
          <w:p w14:paraId="63E4E7A7"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Potential odour sources </w:t>
            </w:r>
            <w:proofErr w:type="gramStart"/>
            <w:r w:rsidRPr="006666BF">
              <w:rPr>
                <w:rFonts w:eastAsia="Times New Roman" w:cs="Heebo" w:hint="cs"/>
                <w:sz w:val="20"/>
                <w:szCs w:val="20"/>
                <w:lang w:eastAsia="en-GB"/>
              </w:rPr>
              <w:t>include:</w:t>
            </w:r>
            <w:proofErr w:type="gramEnd"/>
            <w:r w:rsidRPr="006666BF">
              <w:rPr>
                <w:rFonts w:eastAsia="Times New Roman" w:cs="Heebo" w:hint="cs"/>
                <w:sz w:val="20"/>
                <w:szCs w:val="20"/>
                <w:lang w:eastAsia="en-GB"/>
              </w:rPr>
              <w:t xml:space="preserve"> Unloading of untreated biosolids</w:t>
            </w:r>
          </w:p>
          <w:p w14:paraId="5F97D579"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Liming/mixing operations- Short-term storage of untreated material</w:t>
            </w:r>
          </w:p>
        </w:tc>
        <w:tc>
          <w:tcPr>
            <w:tcW w:w="0" w:type="auto"/>
            <w:vAlign w:val="center"/>
            <w:hideMark/>
          </w:tcPr>
          <w:p w14:paraId="5EE55AB2"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Temporary odour release during material handling</w:t>
            </w:r>
          </w:p>
        </w:tc>
        <w:tc>
          <w:tcPr>
            <w:tcW w:w="0" w:type="auto"/>
            <w:vAlign w:val="center"/>
            <w:hideMark/>
          </w:tcPr>
          <w:p w14:paraId="1FD55368" w14:textId="77777777" w:rsidR="00E673E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 xml:space="preserve">Medium–High (untreated material); </w:t>
            </w:r>
          </w:p>
          <w:p w14:paraId="55ED701B" w14:textId="77777777" w:rsidR="00E673EF" w:rsidRPr="006666BF"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6666BF">
              <w:rPr>
                <w:rFonts w:eastAsia="Times New Roman" w:cs="Heebo" w:hint="cs"/>
                <w:sz w:val="20"/>
                <w:szCs w:val="20"/>
                <w:lang w:eastAsia="en-GB"/>
              </w:rPr>
              <w:t>Low (treated material)</w:t>
            </w:r>
          </w:p>
        </w:tc>
        <w:tc>
          <w:tcPr>
            <w:tcW w:w="0" w:type="auto"/>
            <w:vAlign w:val="center"/>
            <w:hideMark/>
          </w:tcPr>
          <w:p w14:paraId="10F2A5E9" w14:textId="77777777" w:rsidR="00E673EF" w:rsidRPr="005F4154"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5F4154">
              <w:rPr>
                <w:rFonts w:eastAsia="Times New Roman" w:cs="Heebo" w:hint="cs"/>
                <w:sz w:val="20"/>
                <w:szCs w:val="20"/>
                <w:lang w:eastAsia="en-GB"/>
              </w:rPr>
              <w:t>Control measures as above</w:t>
            </w:r>
          </w:p>
          <w:p w14:paraId="47D396EA" w14:textId="77777777" w:rsidR="00E673EF" w:rsidRPr="005F4154"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5F4154">
              <w:rPr>
                <w:rFonts w:eastAsia="Times New Roman" w:cs="Heebo" w:hint="cs"/>
                <w:sz w:val="20"/>
                <w:szCs w:val="20"/>
                <w:lang w:eastAsia="en-GB"/>
              </w:rPr>
              <w:t>Partial enclosure for mixing</w:t>
            </w:r>
          </w:p>
          <w:p w14:paraId="1B515C7C" w14:textId="77777777" w:rsidR="00E673EF" w:rsidRPr="005F4154"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5F4154">
              <w:rPr>
                <w:rFonts w:eastAsia="Times New Roman" w:cs="Heebo" w:hint="cs"/>
                <w:sz w:val="20"/>
                <w:szCs w:val="20"/>
                <w:lang w:eastAsia="en-GB"/>
              </w:rPr>
              <w:t>Monitoring and housekeeping</w:t>
            </w:r>
          </w:p>
        </w:tc>
        <w:tc>
          <w:tcPr>
            <w:tcW w:w="3206" w:type="dxa"/>
            <w:vAlign w:val="center"/>
            <w:hideMark/>
          </w:tcPr>
          <w:p w14:paraId="1B55D3D8" w14:textId="77777777" w:rsidR="00E673EF" w:rsidRPr="005F4154" w:rsidRDefault="00E673EF"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5F4154">
              <w:rPr>
                <w:rFonts w:eastAsia="Times New Roman" w:cs="Heebo" w:hint="cs"/>
                <w:sz w:val="20"/>
                <w:szCs w:val="20"/>
                <w:lang w:eastAsia="en-GB"/>
              </w:rPr>
              <w:t>Emission points mapped in Figure 3.3</w:t>
            </w:r>
          </w:p>
        </w:tc>
      </w:tr>
    </w:tbl>
    <w:p w14:paraId="1B4BF30D" w14:textId="77777777" w:rsidR="00E673EF" w:rsidRDefault="00E673EF" w:rsidP="00853278">
      <w:pPr>
        <w:spacing w:line="360" w:lineRule="auto"/>
      </w:pPr>
    </w:p>
    <w:p w14:paraId="5411E1FE" w14:textId="77777777" w:rsidR="00E95F9B" w:rsidRDefault="00E95F9B" w:rsidP="00853278">
      <w:pPr>
        <w:spacing w:line="360" w:lineRule="auto"/>
      </w:pPr>
    </w:p>
    <w:p w14:paraId="210822F9" w14:textId="77777777" w:rsidR="00E95F9B" w:rsidRDefault="00E95F9B" w:rsidP="00853278">
      <w:pPr>
        <w:spacing w:line="360" w:lineRule="auto"/>
      </w:pPr>
    </w:p>
    <w:p w14:paraId="7FC184DC" w14:textId="77777777" w:rsidR="00BB26DC" w:rsidRDefault="00BB26DC" w:rsidP="00853278">
      <w:pPr>
        <w:spacing w:line="360" w:lineRule="auto"/>
      </w:pPr>
    </w:p>
    <w:p w14:paraId="16563720" w14:textId="189B3FE2" w:rsidR="0025151C" w:rsidRPr="009A3690" w:rsidRDefault="009A3690" w:rsidP="00E30911">
      <w:pPr>
        <w:pStyle w:val="Subtitle"/>
        <w:rPr>
          <w:i/>
          <w:iCs/>
        </w:rPr>
      </w:pPr>
      <w:r w:rsidRPr="009A3690">
        <w:lastRenderedPageBreak/>
        <w:t xml:space="preserve">Figure </w:t>
      </w:r>
      <w:fldSimple w:instr=" STYLEREF 1 \s ">
        <w:r w:rsidR="00300832">
          <w:rPr>
            <w:noProof/>
          </w:rPr>
          <w:t>4</w:t>
        </w:r>
      </w:fldSimple>
      <w:r w:rsidRPr="009A3690">
        <w:t xml:space="preserve">: </w:t>
      </w:r>
      <w:r w:rsidR="0025151C" w:rsidRPr="009A3690">
        <w:t>Site plan showing odorous process locations / odorous emissions / storage</w:t>
      </w:r>
    </w:p>
    <w:p w14:paraId="2EE72B53" w14:textId="77777777" w:rsidR="0025151C" w:rsidRDefault="0025151C" w:rsidP="00853278">
      <w:pPr>
        <w:spacing w:line="360" w:lineRule="auto"/>
      </w:pPr>
    </w:p>
    <w:p w14:paraId="4ADBFC76" w14:textId="77777777" w:rsidR="00DB41F1" w:rsidRDefault="00DB41F1" w:rsidP="00853278">
      <w:pPr>
        <w:spacing w:line="360" w:lineRule="auto"/>
      </w:pPr>
    </w:p>
    <w:p w14:paraId="335EFC78" w14:textId="77777777" w:rsidR="00DB41F1" w:rsidRDefault="00DB41F1" w:rsidP="00853278">
      <w:pPr>
        <w:spacing w:line="360" w:lineRule="auto"/>
      </w:pPr>
    </w:p>
    <w:p w14:paraId="7E4A6223" w14:textId="77777777" w:rsidR="00DB41F1" w:rsidRDefault="00DB41F1" w:rsidP="00853278">
      <w:pPr>
        <w:spacing w:line="360" w:lineRule="auto"/>
      </w:pPr>
    </w:p>
    <w:p w14:paraId="55ABCDCA" w14:textId="77777777" w:rsidR="00DB41F1" w:rsidRDefault="00DB41F1" w:rsidP="00853278">
      <w:pPr>
        <w:spacing w:line="360" w:lineRule="auto"/>
      </w:pPr>
    </w:p>
    <w:p w14:paraId="7198C635" w14:textId="77777777" w:rsidR="00DB41F1" w:rsidRDefault="00DB41F1" w:rsidP="00853278">
      <w:pPr>
        <w:spacing w:line="360" w:lineRule="auto"/>
      </w:pPr>
    </w:p>
    <w:p w14:paraId="408D9540" w14:textId="77777777" w:rsidR="00DB41F1" w:rsidRDefault="00DB41F1" w:rsidP="00853278">
      <w:pPr>
        <w:spacing w:line="360" w:lineRule="auto"/>
      </w:pPr>
    </w:p>
    <w:p w14:paraId="36E7CD5C" w14:textId="77777777" w:rsidR="00DB41F1" w:rsidRDefault="00DB41F1" w:rsidP="00853278">
      <w:pPr>
        <w:spacing w:line="360" w:lineRule="auto"/>
        <w:sectPr w:rsidR="00DB41F1" w:rsidSect="00072D3D">
          <w:headerReference w:type="even" r:id="rId30"/>
          <w:footerReference w:type="default" r:id="rId31"/>
          <w:headerReference w:type="first" r:id="rId32"/>
          <w:pgSz w:w="16838" w:h="11906" w:orient="landscape"/>
          <w:pgMar w:top="1440" w:right="1440" w:bottom="1440" w:left="1440" w:header="851" w:footer="851" w:gutter="0"/>
          <w:cols w:space="708"/>
          <w:docGrid w:linePitch="360"/>
        </w:sectPr>
      </w:pPr>
    </w:p>
    <w:p w14:paraId="2972DF28" w14:textId="758AF4BA" w:rsidR="00DB41F1" w:rsidRDefault="00DB41F1" w:rsidP="00DB41F1">
      <w:pPr>
        <w:pStyle w:val="Heading1"/>
      </w:pPr>
      <w:bookmarkStart w:id="33" w:name="_Toc222473777"/>
      <w:r w:rsidRPr="00DB41F1">
        <w:lastRenderedPageBreak/>
        <w:t>Control measures and process monitoring</w:t>
      </w:r>
      <w:bookmarkEnd w:id="33"/>
    </w:p>
    <w:p w14:paraId="03297D34" w14:textId="69B4EA83" w:rsidR="00734D33" w:rsidRDefault="002631EA" w:rsidP="00E73F6F">
      <w:pPr>
        <w:pStyle w:val="Heading2"/>
        <w:spacing w:line="360" w:lineRule="auto"/>
      </w:pPr>
      <w:bookmarkStart w:id="34" w:name="_Toc222473778"/>
      <w:r w:rsidRPr="002631EA">
        <w:t xml:space="preserve">Appropriate </w:t>
      </w:r>
      <w:r w:rsidR="00F53C1A">
        <w:t>M</w:t>
      </w:r>
      <w:r w:rsidRPr="002631EA">
        <w:t>easures</w:t>
      </w:r>
      <w:r w:rsidR="00F53C1A">
        <w:t xml:space="preserve"> (AM)</w:t>
      </w:r>
      <w:bookmarkEnd w:id="34"/>
    </w:p>
    <w:p w14:paraId="705E1216" w14:textId="5D44F4B9" w:rsidR="00734D33" w:rsidRDefault="00101538" w:rsidP="00E73F6F">
      <w:pPr>
        <w:spacing w:line="360" w:lineRule="auto"/>
      </w:pPr>
      <w:r>
        <w:t>There are two sets of Appropriate Measures that have been considered in the OMP, namely;</w:t>
      </w:r>
    </w:p>
    <w:p w14:paraId="16E6B414" w14:textId="087F3A33" w:rsidR="00101538" w:rsidRDefault="00E73F6F" w:rsidP="00E73F6F">
      <w:pPr>
        <w:spacing w:line="360" w:lineRule="auto"/>
      </w:pPr>
      <w:hyperlink r:id="rId33" w:history="1">
        <w:r w:rsidRPr="00E73F6F">
          <w:rPr>
            <w:color w:val="0000FF"/>
            <w:u w:val="single"/>
          </w:rPr>
          <w:t>Non-hazardous and inert waste: appropriate measures for permitted facilities - Guidance - GOV.UK</w:t>
        </w:r>
      </w:hyperlink>
      <w:r>
        <w:t>, and</w:t>
      </w:r>
    </w:p>
    <w:p w14:paraId="29126D06" w14:textId="3777FD18" w:rsidR="002059A1" w:rsidRDefault="002059A1" w:rsidP="00E73F6F">
      <w:pPr>
        <w:spacing w:line="360" w:lineRule="auto"/>
      </w:pPr>
      <w:hyperlink r:id="rId34" w:history="1">
        <w:r w:rsidRPr="002059A1">
          <w:rPr>
            <w:color w:val="0000FF"/>
            <w:u w:val="single"/>
          </w:rPr>
          <w:t>Biological waste treatment: appropriate measures for permitted facilities - Guidance - GOV.UK</w:t>
        </w:r>
      </w:hyperlink>
    </w:p>
    <w:p w14:paraId="432CCD57" w14:textId="393D63C6" w:rsidR="002631EA" w:rsidRDefault="00F53C1A" w:rsidP="002631EA">
      <w:pPr>
        <w:pStyle w:val="Heading2"/>
      </w:pPr>
      <w:bookmarkStart w:id="35" w:name="_Toc222473779"/>
      <w:r>
        <w:t>Best Available Techniques (BAT)</w:t>
      </w:r>
      <w:bookmarkEnd w:id="35"/>
    </w:p>
    <w:p w14:paraId="1F048051" w14:textId="07A0FD0A" w:rsidR="00CC5412" w:rsidRDefault="00CC5412" w:rsidP="00B15782">
      <w:pPr>
        <w:spacing w:line="360" w:lineRule="auto"/>
      </w:pPr>
      <w:r>
        <w:t xml:space="preserve">Lime dosing and controlled mixing are BAT for biosolids stabilisation </w:t>
      </w:r>
      <w:hyperlink r:id="rId35" w:history="1">
        <w:r w:rsidR="00B15782" w:rsidRPr="00B15782">
          <w:rPr>
            <w:color w:val="0000FF"/>
            <w:u w:val="single"/>
          </w:rPr>
          <w:t>Best Available Techniques (BAT) Reference Document for Waste Treatment Industrial Emissions Directive 2010/75/EU Integrated Pollution Prevention and Control</w:t>
        </w:r>
      </w:hyperlink>
      <w:r w:rsidR="00B15782">
        <w:t xml:space="preserve"> </w:t>
      </w:r>
      <w:r>
        <w:t>and odour suppression, consistent with EA Odour Management guidance (Dec 2025).</w:t>
      </w:r>
    </w:p>
    <w:p w14:paraId="323FD254" w14:textId="4B9068F6" w:rsidR="00E975BB" w:rsidRDefault="00997C89" w:rsidP="00997C89">
      <w:pPr>
        <w:pStyle w:val="Heading2"/>
      </w:pPr>
      <w:bookmarkStart w:id="36" w:name="_Toc222473780"/>
      <w:r>
        <w:t>H4 guidance</w:t>
      </w:r>
      <w:bookmarkEnd w:id="36"/>
    </w:p>
    <w:p w14:paraId="57492667" w14:textId="06BC3703" w:rsidR="00497802" w:rsidRDefault="00497802" w:rsidP="00497802">
      <w:pPr>
        <w:spacing w:line="360" w:lineRule="auto"/>
      </w:pPr>
      <w:r>
        <w:t xml:space="preserve">What the </w:t>
      </w:r>
      <w:r w:rsidR="000A38CB">
        <w:t xml:space="preserve">EA expect an operator </w:t>
      </w:r>
      <w:r>
        <w:t>t</w:t>
      </w:r>
      <w:r w:rsidR="000A38CB">
        <w:t>o</w:t>
      </w:r>
      <w:r>
        <w:t xml:space="preserve"> do to manage odour </w:t>
      </w:r>
      <w:r w:rsidR="009967E6">
        <w:t xml:space="preserve">from </w:t>
      </w:r>
      <w:r>
        <w:t>an environmental permit</w:t>
      </w:r>
      <w:r w:rsidR="009967E6">
        <w:t xml:space="preserve"> holder</w:t>
      </w:r>
      <w:r>
        <w:t>.</w:t>
      </w:r>
    </w:p>
    <w:p w14:paraId="79B4E11F" w14:textId="64DAF671" w:rsidR="00497802" w:rsidRDefault="00497802" w:rsidP="00232361">
      <w:pPr>
        <w:pStyle w:val="ListParagraph"/>
        <w:numPr>
          <w:ilvl w:val="0"/>
          <w:numId w:val="49"/>
        </w:numPr>
        <w:spacing w:line="360" w:lineRule="auto"/>
      </w:pPr>
      <w:r>
        <w:t xml:space="preserve">a risk assessment and odour management plan for approval </w:t>
      </w:r>
    </w:p>
    <w:p w14:paraId="2B2D5BF2" w14:textId="0C3B1338" w:rsidR="00497802" w:rsidRDefault="00497802" w:rsidP="00232361">
      <w:pPr>
        <w:pStyle w:val="ListParagraph"/>
        <w:numPr>
          <w:ilvl w:val="0"/>
          <w:numId w:val="49"/>
        </w:numPr>
        <w:spacing w:line="360" w:lineRule="auto"/>
      </w:pPr>
      <w:r>
        <w:t xml:space="preserve">comply with </w:t>
      </w:r>
      <w:r w:rsidR="00131057">
        <w:t xml:space="preserve">the </w:t>
      </w:r>
      <w:r>
        <w:t>odour permit condition</w:t>
      </w:r>
    </w:p>
    <w:p w14:paraId="062D2C28" w14:textId="77777777" w:rsidR="00497802" w:rsidRDefault="00497802" w:rsidP="00232361">
      <w:pPr>
        <w:pStyle w:val="ListParagraph"/>
        <w:numPr>
          <w:ilvl w:val="0"/>
          <w:numId w:val="49"/>
        </w:numPr>
        <w:spacing w:line="360" w:lineRule="auto"/>
      </w:pPr>
      <w:r>
        <w:t>prevent serious pollution</w:t>
      </w:r>
    </w:p>
    <w:p w14:paraId="0E03BAD3" w14:textId="7BD174C3" w:rsidR="00497802" w:rsidRDefault="00497802" w:rsidP="00497802">
      <w:pPr>
        <w:spacing w:line="360" w:lineRule="auto"/>
      </w:pPr>
      <w:r>
        <w:t>Th</w:t>
      </w:r>
      <w:r w:rsidR="00131057">
        <w:t xml:space="preserve">e EA odour </w:t>
      </w:r>
      <w:r>
        <w:t>guidance covers:</w:t>
      </w:r>
    </w:p>
    <w:p w14:paraId="14B661C0" w14:textId="3E6829F4" w:rsidR="00497802" w:rsidRDefault="00497802" w:rsidP="00232361">
      <w:pPr>
        <w:pStyle w:val="ListParagraph"/>
        <w:numPr>
          <w:ilvl w:val="0"/>
          <w:numId w:val="50"/>
        </w:numPr>
        <w:spacing w:line="360" w:lineRule="auto"/>
      </w:pPr>
      <w:r>
        <w:t>what the law says must</w:t>
      </w:r>
      <w:r w:rsidR="00B11440">
        <w:t xml:space="preserve"> be</w:t>
      </w:r>
      <w:r>
        <w:t xml:space="preserve"> do</w:t>
      </w:r>
      <w:r w:rsidR="00B11440">
        <w:t>ne</w:t>
      </w:r>
      <w:r>
        <w:t xml:space="preserve"> to manage odour</w:t>
      </w:r>
    </w:p>
    <w:p w14:paraId="33D0C450" w14:textId="11BBCCA4" w:rsidR="00497802" w:rsidRDefault="00497802" w:rsidP="00232361">
      <w:pPr>
        <w:pStyle w:val="ListParagraph"/>
        <w:numPr>
          <w:ilvl w:val="0"/>
          <w:numId w:val="50"/>
        </w:numPr>
        <w:spacing w:line="360" w:lineRule="auto"/>
      </w:pPr>
      <w:r>
        <w:t>how the EA assesses odour from regulated activities, including permit compliance</w:t>
      </w:r>
    </w:p>
    <w:p w14:paraId="6B08086D" w14:textId="77777777" w:rsidR="00497802" w:rsidRDefault="00497802" w:rsidP="00232361">
      <w:pPr>
        <w:pStyle w:val="ListParagraph"/>
        <w:numPr>
          <w:ilvl w:val="0"/>
          <w:numId w:val="50"/>
        </w:numPr>
        <w:spacing w:line="360" w:lineRule="auto"/>
      </w:pPr>
      <w:r>
        <w:t>how to carry out an odour risk assessment</w:t>
      </w:r>
    </w:p>
    <w:p w14:paraId="2E3835DC" w14:textId="0E6D4EE5" w:rsidR="00497802" w:rsidRDefault="00497802" w:rsidP="00232361">
      <w:pPr>
        <w:pStyle w:val="ListParagraph"/>
        <w:numPr>
          <w:ilvl w:val="0"/>
          <w:numId w:val="50"/>
        </w:numPr>
        <w:spacing w:line="360" w:lineRule="auto"/>
      </w:pPr>
      <w:r>
        <w:t>what must</w:t>
      </w:r>
      <w:r w:rsidR="00B11440">
        <w:t xml:space="preserve"> be</w:t>
      </w:r>
      <w:r>
        <w:t xml:space="preserve"> include</w:t>
      </w:r>
      <w:r w:rsidR="00B11440">
        <w:t>d</w:t>
      </w:r>
      <w:r>
        <w:t xml:space="preserve"> in an odour management plan</w:t>
      </w:r>
    </w:p>
    <w:p w14:paraId="3D7700EE" w14:textId="77777777" w:rsidR="00497802" w:rsidRDefault="00497802" w:rsidP="00232361">
      <w:pPr>
        <w:pStyle w:val="ListParagraph"/>
        <w:numPr>
          <w:ilvl w:val="0"/>
          <w:numId w:val="50"/>
        </w:numPr>
        <w:spacing w:line="360" w:lineRule="auto"/>
      </w:pPr>
      <w:r>
        <w:t>what serious odour pollution is</w:t>
      </w:r>
    </w:p>
    <w:p w14:paraId="77C9E149" w14:textId="196B734B" w:rsidR="00497802" w:rsidRDefault="00497802" w:rsidP="00232361">
      <w:pPr>
        <w:pStyle w:val="ListParagraph"/>
        <w:numPr>
          <w:ilvl w:val="0"/>
          <w:numId w:val="50"/>
        </w:numPr>
        <w:spacing w:line="360" w:lineRule="auto"/>
      </w:pPr>
      <w:r>
        <w:t>the best available techniques (BAT) and appropriate measures for activities that are potentially odorous</w:t>
      </w:r>
    </w:p>
    <w:p w14:paraId="66C2A290" w14:textId="65F4B4D3" w:rsidR="00997C89" w:rsidRDefault="00997C89" w:rsidP="00B15782">
      <w:pPr>
        <w:spacing w:line="360" w:lineRule="auto"/>
      </w:pPr>
      <w:hyperlink r:id="rId36" w:history="1">
        <w:r w:rsidRPr="00997C89">
          <w:rPr>
            <w:color w:val="0000FF"/>
            <w:u w:val="single"/>
          </w:rPr>
          <w:t>Odour management: comply with your environmental permit - 6. Writing an odour management plan - Guidance - GOV.UK</w:t>
        </w:r>
      </w:hyperlink>
    </w:p>
    <w:p w14:paraId="2663B9A3" w14:textId="2AB6232A" w:rsidR="00CC5412" w:rsidRDefault="00CC5412" w:rsidP="00B15782">
      <w:pPr>
        <w:pStyle w:val="Heading2"/>
        <w:spacing w:line="360" w:lineRule="auto"/>
      </w:pPr>
      <w:bookmarkStart w:id="37" w:name="_Toc222473781"/>
      <w:r>
        <w:lastRenderedPageBreak/>
        <w:t xml:space="preserve">Monitoring </w:t>
      </w:r>
      <w:r w:rsidR="00B15782">
        <w:t>and</w:t>
      </w:r>
      <w:r>
        <w:t xml:space="preserve"> </w:t>
      </w:r>
      <w:r w:rsidR="00B15782">
        <w:t>trigger levels</w:t>
      </w:r>
      <w:bookmarkEnd w:id="37"/>
    </w:p>
    <w:p w14:paraId="45A414B4" w14:textId="77777777" w:rsidR="00CC5412" w:rsidRDefault="00CC5412" w:rsidP="00B15782">
      <w:pPr>
        <w:spacing w:line="360" w:lineRule="auto"/>
      </w:pPr>
      <w:r>
        <w:t>pH is used as the key chemical parameter for odour suppression; deviations indicate incomplete treatment.</w:t>
      </w:r>
    </w:p>
    <w:p w14:paraId="210386C0" w14:textId="77777777" w:rsidR="00CC5412" w:rsidRDefault="00CC5412" w:rsidP="00B15782">
      <w:pPr>
        <w:spacing w:line="360" w:lineRule="auto"/>
      </w:pPr>
      <w:r>
        <w:t>Duration of storage and exposure is monitored to prevent decomposition-related odour.</w:t>
      </w:r>
    </w:p>
    <w:p w14:paraId="2446E5C8" w14:textId="77777777" w:rsidR="00CC5412" w:rsidRDefault="00CC5412" w:rsidP="00B15782">
      <w:pPr>
        <w:spacing w:line="360" w:lineRule="auto"/>
      </w:pPr>
      <w:r>
        <w:t xml:space="preserve">Visual and olfactory inspection provides practical </w:t>
      </w:r>
      <w:proofErr w:type="gramStart"/>
      <w:r>
        <w:t>early-warning</w:t>
      </w:r>
      <w:proofErr w:type="gramEnd"/>
      <w:r>
        <w:t xml:space="preserve"> for fugitive emissions.</w:t>
      </w:r>
    </w:p>
    <w:p w14:paraId="248FE173" w14:textId="77777777" w:rsidR="00CC5412" w:rsidRDefault="00CC5412" w:rsidP="00CC5412"/>
    <w:p w14:paraId="33850B49" w14:textId="77777777" w:rsidR="00CC5412" w:rsidRDefault="00CC5412" w:rsidP="00CC5412"/>
    <w:p w14:paraId="70D1292E" w14:textId="77777777" w:rsidR="00CC5412" w:rsidRDefault="00CC5412" w:rsidP="00CC5412"/>
    <w:p w14:paraId="770E5DCF" w14:textId="77777777" w:rsidR="00CC5412" w:rsidRDefault="00CC5412" w:rsidP="00CC5412"/>
    <w:p w14:paraId="7B32724D" w14:textId="77777777" w:rsidR="00CC5412" w:rsidRDefault="00CC5412" w:rsidP="00CC5412"/>
    <w:p w14:paraId="1E563310" w14:textId="77777777" w:rsidR="00CC5412" w:rsidRDefault="00CC5412" w:rsidP="00CC5412"/>
    <w:p w14:paraId="316813FE" w14:textId="77777777" w:rsidR="00CC5412" w:rsidRDefault="00CC5412" w:rsidP="00CC5412"/>
    <w:p w14:paraId="5885DD28" w14:textId="77777777" w:rsidR="00CC5412" w:rsidRDefault="00CC5412" w:rsidP="00CC5412"/>
    <w:p w14:paraId="74DF9B4D" w14:textId="77777777" w:rsidR="00CC5412" w:rsidRDefault="00CC5412" w:rsidP="00CC5412"/>
    <w:p w14:paraId="75622BBC" w14:textId="77777777" w:rsidR="00CC5412" w:rsidRDefault="00CC5412" w:rsidP="00CC5412">
      <w:pPr>
        <w:sectPr w:rsidR="00CC5412" w:rsidSect="00072D3D">
          <w:footerReference w:type="default" r:id="rId37"/>
          <w:pgSz w:w="11906" w:h="16838"/>
          <w:pgMar w:top="1440" w:right="1440" w:bottom="1440" w:left="1440" w:header="851" w:footer="851" w:gutter="0"/>
          <w:cols w:space="708"/>
          <w:docGrid w:linePitch="360"/>
        </w:sectPr>
      </w:pPr>
    </w:p>
    <w:p w14:paraId="5B3A9A91" w14:textId="0AA06999" w:rsidR="00907341" w:rsidRPr="005F4154" w:rsidRDefault="005F4154" w:rsidP="00E30911">
      <w:pPr>
        <w:pStyle w:val="Subtitle"/>
        <w:rPr>
          <w:i/>
          <w:iCs/>
        </w:rPr>
      </w:pPr>
      <w:bookmarkStart w:id="38" w:name="_Toc218244387"/>
      <w:r w:rsidRPr="005F4154">
        <w:lastRenderedPageBreak/>
        <w:t xml:space="preserve">Table </w:t>
      </w:r>
      <w:r w:rsidR="00E30911" w:rsidRPr="00E30911">
        <w:t>6:</w:t>
      </w:r>
      <w:r w:rsidR="00574C76" w:rsidRPr="005F4154">
        <w:t xml:space="preserve"> Sources of odour, processes, and mitigation measures</w:t>
      </w:r>
      <w:bookmarkEnd w:id="38"/>
    </w:p>
    <w:tbl>
      <w:tblPr>
        <w:tblStyle w:val="ListTable4-Accent3"/>
        <w:tblW w:w="15735"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1875"/>
        <w:gridCol w:w="3796"/>
        <w:gridCol w:w="2268"/>
        <w:gridCol w:w="2268"/>
        <w:gridCol w:w="2126"/>
        <w:gridCol w:w="3402"/>
      </w:tblGrid>
      <w:tr w:rsidR="00574C76" w:rsidRPr="00B504E8" w14:paraId="133CC7A7" w14:textId="77777777" w:rsidTr="00D71C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5" w:type="dxa"/>
            <w:tcBorders>
              <w:top w:val="none" w:sz="0" w:space="0" w:color="auto"/>
              <w:left w:val="none" w:sz="0" w:space="0" w:color="auto"/>
              <w:bottom w:val="none" w:sz="0" w:space="0" w:color="auto"/>
            </w:tcBorders>
            <w:shd w:val="clear" w:color="auto" w:fill="35673A" w:themeFill="accent1"/>
            <w:hideMark/>
          </w:tcPr>
          <w:p w14:paraId="7D75CEF7" w14:textId="77777777" w:rsidR="00574C76" w:rsidRPr="00B504E8" w:rsidRDefault="00574C76" w:rsidP="00431297">
            <w:pPr>
              <w:spacing w:line="240" w:lineRule="auto"/>
              <w:jc w:val="center"/>
              <w:rPr>
                <w:rFonts w:eastAsia="Times New Roman" w:cs="Heebo"/>
                <w:sz w:val="20"/>
                <w:szCs w:val="20"/>
                <w:lang w:eastAsia="en-GB"/>
              </w:rPr>
            </w:pPr>
            <w:r w:rsidRPr="00B504E8">
              <w:rPr>
                <w:rFonts w:eastAsia="Times New Roman" w:cs="Heebo" w:hint="cs"/>
                <w:sz w:val="20"/>
                <w:szCs w:val="20"/>
                <w:lang w:eastAsia="en-GB"/>
              </w:rPr>
              <w:t xml:space="preserve">Process / </w:t>
            </w:r>
            <w:r w:rsidRPr="00B504E8">
              <w:rPr>
                <w:rFonts w:eastAsia="Times New Roman" w:cs="Heebo"/>
                <w:sz w:val="20"/>
                <w:szCs w:val="20"/>
                <w:lang w:eastAsia="en-GB"/>
              </w:rPr>
              <w:t>material</w:t>
            </w:r>
          </w:p>
        </w:tc>
        <w:tc>
          <w:tcPr>
            <w:tcW w:w="3796" w:type="dxa"/>
            <w:tcBorders>
              <w:top w:val="none" w:sz="0" w:space="0" w:color="auto"/>
              <w:bottom w:val="none" w:sz="0" w:space="0" w:color="auto"/>
            </w:tcBorders>
            <w:shd w:val="clear" w:color="auto" w:fill="35673A" w:themeFill="accent1"/>
            <w:hideMark/>
          </w:tcPr>
          <w:p w14:paraId="2B91C781" w14:textId="77777777" w:rsidR="00574C76" w:rsidRPr="00B504E8" w:rsidRDefault="00574C76"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Control </w:t>
            </w:r>
            <w:r w:rsidRPr="00B504E8">
              <w:rPr>
                <w:rFonts w:eastAsia="Times New Roman" w:cs="Heebo"/>
                <w:sz w:val="20"/>
                <w:szCs w:val="20"/>
                <w:lang w:eastAsia="en-GB"/>
              </w:rPr>
              <w:t>measures</w:t>
            </w:r>
            <w:r w:rsidRPr="00B504E8">
              <w:rPr>
                <w:rFonts w:eastAsia="Times New Roman" w:cs="Heebo" w:hint="cs"/>
                <w:sz w:val="20"/>
                <w:szCs w:val="20"/>
                <w:lang w:eastAsia="en-GB"/>
              </w:rPr>
              <w:t>/Appropriate Measures</w:t>
            </w:r>
          </w:p>
        </w:tc>
        <w:tc>
          <w:tcPr>
            <w:tcW w:w="2268" w:type="dxa"/>
            <w:tcBorders>
              <w:top w:val="none" w:sz="0" w:space="0" w:color="auto"/>
              <w:bottom w:val="none" w:sz="0" w:space="0" w:color="auto"/>
            </w:tcBorders>
            <w:shd w:val="clear" w:color="auto" w:fill="35673A" w:themeFill="accent1"/>
            <w:hideMark/>
          </w:tcPr>
          <w:p w14:paraId="129F5763" w14:textId="77777777" w:rsidR="00574C76" w:rsidRPr="00B504E8" w:rsidRDefault="00574C76"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Frequency of </w:t>
            </w:r>
            <w:r w:rsidRPr="00B504E8">
              <w:rPr>
                <w:rFonts w:eastAsia="Times New Roman" w:cs="Heebo"/>
                <w:sz w:val="20"/>
                <w:szCs w:val="20"/>
                <w:lang w:eastAsia="en-GB"/>
              </w:rPr>
              <w:t>monitoring</w:t>
            </w:r>
          </w:p>
        </w:tc>
        <w:tc>
          <w:tcPr>
            <w:tcW w:w="2268" w:type="dxa"/>
            <w:tcBorders>
              <w:top w:val="none" w:sz="0" w:space="0" w:color="auto"/>
              <w:bottom w:val="none" w:sz="0" w:space="0" w:color="auto"/>
            </w:tcBorders>
            <w:shd w:val="clear" w:color="auto" w:fill="35673A" w:themeFill="accent1"/>
            <w:hideMark/>
          </w:tcPr>
          <w:p w14:paraId="05E83B4C" w14:textId="77777777" w:rsidR="00574C76" w:rsidRPr="00B504E8" w:rsidRDefault="00574C76"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Process </w:t>
            </w:r>
            <w:r w:rsidRPr="00B504E8">
              <w:rPr>
                <w:rFonts w:eastAsia="Times New Roman" w:cs="Heebo"/>
                <w:sz w:val="20"/>
                <w:szCs w:val="20"/>
                <w:lang w:eastAsia="en-GB"/>
              </w:rPr>
              <w:t>parameters monitored</w:t>
            </w:r>
          </w:p>
        </w:tc>
        <w:tc>
          <w:tcPr>
            <w:tcW w:w="2126" w:type="dxa"/>
            <w:tcBorders>
              <w:top w:val="none" w:sz="0" w:space="0" w:color="auto"/>
              <w:bottom w:val="none" w:sz="0" w:space="0" w:color="auto"/>
            </w:tcBorders>
            <w:shd w:val="clear" w:color="auto" w:fill="35673A" w:themeFill="accent1"/>
            <w:hideMark/>
          </w:tcPr>
          <w:p w14:paraId="39378D47" w14:textId="77777777" w:rsidR="00574C76" w:rsidRPr="00B504E8" w:rsidRDefault="00574C76"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Trigger </w:t>
            </w:r>
            <w:r w:rsidRPr="00B504E8">
              <w:rPr>
                <w:rFonts w:eastAsia="Times New Roman" w:cs="Heebo"/>
                <w:sz w:val="20"/>
                <w:szCs w:val="20"/>
                <w:lang w:eastAsia="en-GB"/>
              </w:rPr>
              <w:t xml:space="preserve">levels </w:t>
            </w:r>
            <w:r w:rsidRPr="00B504E8">
              <w:rPr>
                <w:rFonts w:eastAsia="Times New Roman" w:cs="Heebo" w:hint="cs"/>
                <w:sz w:val="20"/>
                <w:szCs w:val="20"/>
                <w:lang w:eastAsia="en-GB"/>
              </w:rPr>
              <w:t xml:space="preserve">/ </w:t>
            </w:r>
            <w:r w:rsidRPr="00B504E8">
              <w:rPr>
                <w:rFonts w:eastAsia="Times New Roman" w:cs="Heebo"/>
                <w:sz w:val="20"/>
                <w:szCs w:val="20"/>
                <w:lang w:eastAsia="en-GB"/>
              </w:rPr>
              <w:t>limits</w:t>
            </w:r>
          </w:p>
        </w:tc>
        <w:tc>
          <w:tcPr>
            <w:tcW w:w="3402" w:type="dxa"/>
            <w:tcBorders>
              <w:top w:val="none" w:sz="0" w:space="0" w:color="auto"/>
              <w:bottom w:val="none" w:sz="0" w:space="0" w:color="auto"/>
              <w:right w:val="none" w:sz="0" w:space="0" w:color="auto"/>
            </w:tcBorders>
            <w:shd w:val="clear" w:color="auto" w:fill="35673A" w:themeFill="accent1"/>
            <w:hideMark/>
          </w:tcPr>
          <w:p w14:paraId="2333BF40" w14:textId="77777777" w:rsidR="00574C76" w:rsidRPr="00B504E8" w:rsidRDefault="00574C76" w:rsidP="00431297">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Corrective </w:t>
            </w:r>
            <w:r w:rsidRPr="00B504E8">
              <w:rPr>
                <w:rFonts w:eastAsia="Times New Roman" w:cs="Heebo"/>
                <w:sz w:val="20"/>
                <w:szCs w:val="20"/>
                <w:lang w:eastAsia="en-GB"/>
              </w:rPr>
              <w:t xml:space="preserve">actions </w:t>
            </w:r>
            <w:r w:rsidRPr="00B504E8">
              <w:rPr>
                <w:rFonts w:eastAsia="Times New Roman" w:cs="Heebo" w:hint="cs"/>
                <w:sz w:val="20"/>
                <w:szCs w:val="20"/>
                <w:lang w:eastAsia="en-GB"/>
              </w:rPr>
              <w:t xml:space="preserve">if </w:t>
            </w:r>
            <w:r w:rsidRPr="00B504E8">
              <w:rPr>
                <w:rFonts w:eastAsia="Times New Roman" w:cs="Heebo"/>
                <w:sz w:val="20"/>
                <w:szCs w:val="20"/>
                <w:lang w:eastAsia="en-GB"/>
              </w:rPr>
              <w:t>outside limits</w:t>
            </w:r>
          </w:p>
        </w:tc>
      </w:tr>
      <w:tr w:rsidR="00574C76" w:rsidRPr="00B504E8" w14:paraId="16363B8C"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1DC41D7F"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t xml:space="preserve">Incoming </w:t>
            </w:r>
            <w:r w:rsidRPr="001C5CEC">
              <w:rPr>
                <w:rFonts w:eastAsia="Times New Roman" w:cs="Heebo"/>
                <w:b w:val="0"/>
                <w:bCs w:val="0"/>
                <w:sz w:val="20"/>
                <w:szCs w:val="20"/>
                <w:lang w:eastAsia="en-GB"/>
              </w:rPr>
              <w:t>biosolids (trailer deliveries)</w:t>
            </w:r>
          </w:p>
        </w:tc>
        <w:tc>
          <w:tcPr>
            <w:tcW w:w="3796" w:type="dxa"/>
            <w:hideMark/>
          </w:tcPr>
          <w:p w14:paraId="07AC6416"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Delivered in sealed trailers Unloading on impermeable, dedicated reception area</w:t>
            </w:r>
          </w:p>
          <w:p w14:paraId="7B885663"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Drivers instructed on odorous material handling</w:t>
            </w:r>
          </w:p>
          <w:p w14:paraId="38670F39"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Minimise storage duration before treatment</w:t>
            </w:r>
          </w:p>
          <w:p w14:paraId="64BFCFE7"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Spill kits available</w:t>
            </w:r>
          </w:p>
        </w:tc>
        <w:tc>
          <w:tcPr>
            <w:tcW w:w="2268" w:type="dxa"/>
            <w:hideMark/>
          </w:tcPr>
          <w:p w14:paraId="2D97B4B9"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Visual inspection of trailer integrity upon arrival</w:t>
            </w:r>
          </w:p>
          <w:p w14:paraId="2FFCF4F3"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Daily inspection of unloading area</w:t>
            </w:r>
          </w:p>
        </w:tc>
        <w:tc>
          <w:tcPr>
            <w:tcW w:w="2268" w:type="dxa"/>
            <w:hideMark/>
          </w:tcPr>
          <w:p w14:paraId="164DDCA8"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Seal integrity</w:t>
            </w:r>
          </w:p>
          <w:p w14:paraId="4416CC5B"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Visual assessment of spills or leaks</w:t>
            </w:r>
          </w:p>
        </w:tc>
        <w:tc>
          <w:tcPr>
            <w:tcW w:w="2126" w:type="dxa"/>
            <w:hideMark/>
          </w:tcPr>
          <w:p w14:paraId="39AAA928"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Broken seals</w:t>
            </w:r>
          </w:p>
          <w:p w14:paraId="63284529"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Spills observed</w:t>
            </w:r>
          </w:p>
        </w:tc>
        <w:tc>
          <w:tcPr>
            <w:tcW w:w="3402" w:type="dxa"/>
            <w:hideMark/>
          </w:tcPr>
          <w:p w14:paraId="1AF229BC"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 Immediate containment </w:t>
            </w:r>
            <w:r>
              <w:rPr>
                <w:rFonts w:eastAsia="Times New Roman" w:cs="Heebo"/>
                <w:sz w:val="20"/>
                <w:szCs w:val="20"/>
                <w:lang w:eastAsia="en-GB"/>
              </w:rPr>
              <w:t>and</w:t>
            </w:r>
            <w:r w:rsidRPr="00B504E8">
              <w:rPr>
                <w:rFonts w:eastAsia="Times New Roman" w:cs="Heebo" w:hint="cs"/>
                <w:sz w:val="20"/>
                <w:szCs w:val="20"/>
                <w:lang w:eastAsia="en-GB"/>
              </w:rPr>
              <w:t xml:space="preserve"> clean-up using spill kit</w:t>
            </w:r>
          </w:p>
          <w:p w14:paraId="5737E417"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Record incident and notify site manager</w:t>
            </w:r>
          </w:p>
        </w:tc>
      </w:tr>
      <w:tr w:rsidR="00574C76" w:rsidRPr="00B504E8" w14:paraId="42B14E07"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399720A2"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t xml:space="preserve">Temporary </w:t>
            </w:r>
            <w:r w:rsidRPr="001C5CEC">
              <w:rPr>
                <w:rFonts w:eastAsia="Times New Roman" w:cs="Heebo"/>
                <w:b w:val="0"/>
                <w:bCs w:val="0"/>
                <w:sz w:val="20"/>
                <w:szCs w:val="20"/>
                <w:lang w:eastAsia="en-GB"/>
              </w:rPr>
              <w:t>storage of untreated biosolids</w:t>
            </w:r>
          </w:p>
        </w:tc>
        <w:tc>
          <w:tcPr>
            <w:tcW w:w="3796" w:type="dxa"/>
            <w:hideMark/>
          </w:tcPr>
          <w:p w14:paraId="75CBB839" w14:textId="77777777" w:rsidR="00574C76" w:rsidRPr="00FE7EEB"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Segregated storage area on impermeable surface</w:t>
            </w:r>
          </w:p>
          <w:p w14:paraId="23674697" w14:textId="77777777" w:rsidR="00574C76" w:rsidRPr="00FE7EEB"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Covered if prolonged storage required</w:t>
            </w:r>
          </w:p>
          <w:p w14:paraId="4C0BC747" w14:textId="77777777" w:rsidR="00574C76" w:rsidRPr="00FE7EEB"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 xml:space="preserve">Rapid transfer to liming area </w:t>
            </w:r>
          </w:p>
          <w:p w14:paraId="7AE8C003" w14:textId="77777777" w:rsidR="00574C76" w:rsidRPr="00FE7EEB"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Good housekeeping</w:t>
            </w:r>
          </w:p>
        </w:tc>
        <w:tc>
          <w:tcPr>
            <w:tcW w:w="2268" w:type="dxa"/>
            <w:hideMark/>
          </w:tcPr>
          <w:p w14:paraId="4E1B2F65"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Daily inspection of storage area</w:t>
            </w:r>
          </w:p>
          <w:p w14:paraId="03F61CB9"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Weekly review of storage duration</w:t>
            </w:r>
          </w:p>
        </w:tc>
        <w:tc>
          <w:tcPr>
            <w:tcW w:w="2268" w:type="dxa"/>
            <w:hideMark/>
          </w:tcPr>
          <w:p w14:paraId="13B88F52"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Storage duration Exposure to open air</w:t>
            </w:r>
          </w:p>
        </w:tc>
        <w:tc>
          <w:tcPr>
            <w:tcW w:w="2126" w:type="dxa"/>
            <w:hideMark/>
          </w:tcPr>
          <w:p w14:paraId="2A5EF36A"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Material held &gt;24–48h</w:t>
            </w:r>
          </w:p>
          <w:p w14:paraId="17ACECF2"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Odour complaints from site boundary</w:t>
            </w:r>
          </w:p>
        </w:tc>
        <w:tc>
          <w:tcPr>
            <w:tcW w:w="3402" w:type="dxa"/>
            <w:hideMark/>
          </w:tcPr>
          <w:p w14:paraId="600AC5AC"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Immediate transfer to liming</w:t>
            </w:r>
          </w:p>
          <w:p w14:paraId="184E3572"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Additional covering if necessary</w:t>
            </w:r>
          </w:p>
          <w:p w14:paraId="0B6527B7"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Review scheduling of deliveries</w:t>
            </w:r>
          </w:p>
        </w:tc>
      </w:tr>
      <w:tr w:rsidR="00574C76" w:rsidRPr="00B504E8" w14:paraId="71D6AF3C" w14:textId="77777777" w:rsidTr="00FE7EE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270B4560"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t xml:space="preserve">Liming / </w:t>
            </w:r>
            <w:r w:rsidRPr="00D44031">
              <w:rPr>
                <w:rFonts w:eastAsia="Times New Roman" w:cs="Heebo"/>
                <w:b w:val="0"/>
                <w:bCs w:val="0"/>
                <w:sz w:val="20"/>
                <w:szCs w:val="20"/>
                <w:lang w:eastAsia="en-GB"/>
              </w:rPr>
              <w:t>mixing operations</w:t>
            </w:r>
          </w:p>
        </w:tc>
        <w:tc>
          <w:tcPr>
            <w:tcW w:w="3796" w:type="dxa"/>
            <w:vAlign w:val="center"/>
            <w:hideMark/>
          </w:tcPr>
          <w:p w14:paraId="715AF2B2" w14:textId="77777777" w:rsidR="00574C76" w:rsidRPr="00FE7EEB" w:rsidRDefault="00574C76" w:rsidP="00FE7EE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Mechanical mixing for homogeneity</w:t>
            </w:r>
          </w:p>
          <w:p w14:paraId="491D91EC" w14:textId="77777777" w:rsidR="00574C76" w:rsidRPr="00FE7EEB" w:rsidRDefault="00574C76" w:rsidP="00FE7EE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Partial enclosure to reduce fugitive emissions</w:t>
            </w:r>
          </w:p>
          <w:p w14:paraId="56F71104" w14:textId="77777777" w:rsidR="00574C76" w:rsidRDefault="00574C76" w:rsidP="00FE7EE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E7EEB">
              <w:rPr>
                <w:rFonts w:eastAsia="Times New Roman" w:cs="Heebo" w:hint="cs"/>
                <w:sz w:val="20"/>
                <w:szCs w:val="20"/>
                <w:lang w:eastAsia="en-GB"/>
              </w:rPr>
              <w:t>PPE for staff</w:t>
            </w:r>
          </w:p>
          <w:p w14:paraId="0E73DCEF" w14:textId="11E06302" w:rsidR="00FE7EEB" w:rsidRPr="00FE7EEB" w:rsidRDefault="00FE7EEB" w:rsidP="00FE7EEB">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E7EEB">
              <w:rPr>
                <w:rFonts w:eastAsia="Times New Roman" w:cs="Heebo"/>
                <w:sz w:val="20"/>
                <w:szCs w:val="20"/>
                <w:lang w:eastAsia="en-GB"/>
              </w:rPr>
              <w:t>Lime stored in enclosed silo and doses are made electronically at specifically calculated/set rates.</w:t>
            </w:r>
          </w:p>
        </w:tc>
        <w:tc>
          <w:tcPr>
            <w:tcW w:w="2268" w:type="dxa"/>
            <w:hideMark/>
          </w:tcPr>
          <w:p w14:paraId="0DEF7A45"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Continuous operator supervision during mixing</w:t>
            </w:r>
          </w:p>
          <w:p w14:paraId="37325A72"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Daily inspection of mixer and lime dosing equipment</w:t>
            </w:r>
          </w:p>
        </w:tc>
        <w:tc>
          <w:tcPr>
            <w:tcW w:w="2268" w:type="dxa"/>
            <w:hideMark/>
          </w:tcPr>
          <w:p w14:paraId="21C495CB"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pH of material</w:t>
            </w:r>
          </w:p>
          <w:p w14:paraId="0DB34013"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Lime dosage per tonne</w:t>
            </w:r>
          </w:p>
          <w:p w14:paraId="30ADDCA4"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Mixing duration</w:t>
            </w:r>
          </w:p>
        </w:tc>
        <w:tc>
          <w:tcPr>
            <w:tcW w:w="2126" w:type="dxa"/>
            <w:hideMark/>
          </w:tcPr>
          <w:p w14:paraId="18F63AD9" w14:textId="58F67773"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pH &lt;1</w:t>
            </w:r>
            <w:r w:rsidR="00BB38FB">
              <w:rPr>
                <w:rFonts w:eastAsia="Times New Roman" w:cs="Heebo"/>
                <w:sz w:val="20"/>
                <w:szCs w:val="20"/>
                <w:lang w:eastAsia="en-GB"/>
              </w:rPr>
              <w:t>1.5</w:t>
            </w:r>
            <w:r w:rsidRPr="00B504E8">
              <w:rPr>
                <w:rFonts w:eastAsia="Times New Roman" w:cs="Heebo" w:hint="cs"/>
                <w:sz w:val="20"/>
                <w:szCs w:val="20"/>
                <w:lang w:eastAsia="en-GB"/>
              </w:rPr>
              <w:t xml:space="preserve"> or &gt;13 Inconsistent dosing or incomplete mixing</w:t>
            </w:r>
          </w:p>
        </w:tc>
        <w:tc>
          <w:tcPr>
            <w:tcW w:w="3402" w:type="dxa"/>
            <w:hideMark/>
          </w:tcPr>
          <w:p w14:paraId="393C644F"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Adjust lime dosage</w:t>
            </w:r>
          </w:p>
          <w:p w14:paraId="5CE0FD7E"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Extend mixing time</w:t>
            </w:r>
          </w:p>
          <w:p w14:paraId="3E69BFF6"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Repeat pH verification</w:t>
            </w:r>
          </w:p>
          <w:p w14:paraId="79F61D80"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Suspend batch until parameters met</w:t>
            </w:r>
          </w:p>
        </w:tc>
      </w:tr>
      <w:tr w:rsidR="00574C76" w:rsidRPr="00B504E8" w14:paraId="6C04456A"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540D74D3"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t xml:space="preserve">Treated </w:t>
            </w:r>
            <w:r w:rsidRPr="00045E83">
              <w:rPr>
                <w:rFonts w:eastAsia="Times New Roman" w:cs="Heebo"/>
                <w:b w:val="0"/>
                <w:bCs w:val="0"/>
                <w:sz w:val="20"/>
                <w:szCs w:val="20"/>
                <w:lang w:eastAsia="en-GB"/>
              </w:rPr>
              <w:t>material storage / stockpiles</w:t>
            </w:r>
          </w:p>
        </w:tc>
        <w:tc>
          <w:tcPr>
            <w:tcW w:w="3796" w:type="dxa"/>
            <w:hideMark/>
          </w:tcPr>
          <w:p w14:paraId="2347AF60"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Segregated stockpiles with alkaline stabilisation</w:t>
            </w:r>
          </w:p>
          <w:p w14:paraId="101FBEDC"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Stock rotation to prevent prolonged storage</w:t>
            </w:r>
          </w:p>
          <w:p w14:paraId="2CE9AE41"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Covered if necessary</w:t>
            </w:r>
          </w:p>
        </w:tc>
        <w:tc>
          <w:tcPr>
            <w:tcW w:w="2268" w:type="dxa"/>
            <w:hideMark/>
          </w:tcPr>
          <w:p w14:paraId="1BCEAD29"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Weekly visual inspection</w:t>
            </w:r>
          </w:p>
          <w:p w14:paraId="62D5C48D"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pH measurement for stockpiles stored &gt;7 days</w:t>
            </w:r>
          </w:p>
        </w:tc>
        <w:tc>
          <w:tcPr>
            <w:tcW w:w="2268" w:type="dxa"/>
            <w:hideMark/>
          </w:tcPr>
          <w:p w14:paraId="3DE23A14"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Material pH</w:t>
            </w:r>
          </w:p>
          <w:p w14:paraId="2ADAD77A"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Stockpile moisture</w:t>
            </w:r>
          </w:p>
        </w:tc>
        <w:tc>
          <w:tcPr>
            <w:tcW w:w="2126" w:type="dxa"/>
            <w:hideMark/>
          </w:tcPr>
          <w:p w14:paraId="28891E5E"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pH &lt;11.5</w:t>
            </w:r>
          </w:p>
          <w:p w14:paraId="2F5EB4B8"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Moisture &gt;target range (excess water may cause odour)</w:t>
            </w:r>
          </w:p>
        </w:tc>
        <w:tc>
          <w:tcPr>
            <w:tcW w:w="3402" w:type="dxa"/>
            <w:hideMark/>
          </w:tcPr>
          <w:p w14:paraId="5F47D600"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Re-mix or re-lime affected material</w:t>
            </w:r>
          </w:p>
          <w:p w14:paraId="61E9B210"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Remove excess water if required</w:t>
            </w:r>
          </w:p>
          <w:p w14:paraId="5D60F783"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Update stockpile records</w:t>
            </w:r>
          </w:p>
        </w:tc>
      </w:tr>
      <w:tr w:rsidR="00574C76" w:rsidRPr="00B504E8" w14:paraId="7FDEF24F"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7AE7D1C4"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lastRenderedPageBreak/>
              <w:t xml:space="preserve">Loading for </w:t>
            </w:r>
            <w:r w:rsidRPr="00207937">
              <w:rPr>
                <w:rFonts w:eastAsia="Times New Roman" w:cs="Heebo"/>
                <w:b w:val="0"/>
                <w:bCs w:val="0"/>
                <w:sz w:val="20"/>
                <w:szCs w:val="20"/>
                <w:lang w:eastAsia="en-GB"/>
              </w:rPr>
              <w:t>dispatch</w:t>
            </w:r>
          </w:p>
        </w:tc>
        <w:tc>
          <w:tcPr>
            <w:tcW w:w="3796" w:type="dxa"/>
            <w:hideMark/>
          </w:tcPr>
          <w:p w14:paraId="2A673986"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Loading only into </w:t>
            </w:r>
            <w:r>
              <w:rPr>
                <w:rFonts w:eastAsia="Times New Roman" w:cs="Heebo"/>
                <w:sz w:val="20"/>
                <w:szCs w:val="20"/>
                <w:lang w:eastAsia="en-GB"/>
              </w:rPr>
              <w:t>de</w:t>
            </w:r>
            <w:r w:rsidRPr="00B504E8">
              <w:rPr>
                <w:rFonts w:eastAsia="Times New Roman" w:cs="Heebo" w:hint="cs"/>
                <w:sz w:val="20"/>
                <w:szCs w:val="20"/>
                <w:lang w:eastAsia="en-GB"/>
              </w:rPr>
              <w:t>s</w:t>
            </w:r>
            <w:r>
              <w:rPr>
                <w:rFonts w:eastAsia="Times New Roman" w:cs="Heebo"/>
                <w:sz w:val="20"/>
                <w:szCs w:val="20"/>
                <w:lang w:eastAsia="en-GB"/>
              </w:rPr>
              <w:t>ignat</w:t>
            </w:r>
            <w:r w:rsidRPr="00B504E8">
              <w:rPr>
                <w:rFonts w:eastAsia="Times New Roman" w:cs="Heebo" w:hint="cs"/>
                <w:sz w:val="20"/>
                <w:szCs w:val="20"/>
                <w:lang w:eastAsia="en-GB"/>
              </w:rPr>
              <w:t>ed vehicles</w:t>
            </w:r>
          </w:p>
          <w:p w14:paraId="5516A41E"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Minimise exposure time</w:t>
            </w:r>
          </w:p>
          <w:p w14:paraId="60A2F5F4"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Staff trained in odour handling</w:t>
            </w:r>
          </w:p>
        </w:tc>
        <w:tc>
          <w:tcPr>
            <w:tcW w:w="2268" w:type="dxa"/>
            <w:hideMark/>
          </w:tcPr>
          <w:p w14:paraId="66C2706C"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Inspection prior to loading each vehicle Spot checks during loading</w:t>
            </w:r>
          </w:p>
        </w:tc>
        <w:tc>
          <w:tcPr>
            <w:tcW w:w="2268" w:type="dxa"/>
            <w:hideMark/>
          </w:tcPr>
          <w:p w14:paraId="4C5FD6D2"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Vehicle seal</w:t>
            </w:r>
            <w:r>
              <w:rPr>
                <w:rFonts w:eastAsia="Times New Roman" w:cs="Heebo"/>
                <w:sz w:val="20"/>
                <w:szCs w:val="20"/>
                <w:lang w:eastAsia="en-GB"/>
              </w:rPr>
              <w:t>/sheet</w:t>
            </w:r>
            <w:r w:rsidRPr="00B504E8">
              <w:rPr>
                <w:rFonts w:eastAsia="Times New Roman" w:cs="Heebo" w:hint="cs"/>
                <w:sz w:val="20"/>
                <w:szCs w:val="20"/>
                <w:lang w:eastAsia="en-GB"/>
              </w:rPr>
              <w:t xml:space="preserve"> </w:t>
            </w:r>
            <w:r>
              <w:rPr>
                <w:rFonts w:eastAsia="Times New Roman" w:cs="Heebo"/>
                <w:sz w:val="20"/>
                <w:szCs w:val="20"/>
                <w:lang w:eastAsia="en-GB"/>
              </w:rPr>
              <w:t>condition</w:t>
            </w:r>
          </w:p>
          <w:p w14:paraId="13C10C3C"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Duration of exposure</w:t>
            </w:r>
          </w:p>
        </w:tc>
        <w:tc>
          <w:tcPr>
            <w:tcW w:w="2126" w:type="dxa"/>
            <w:hideMark/>
          </w:tcPr>
          <w:p w14:paraId="6FFF1A62"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Vehicle not s</w:t>
            </w:r>
            <w:r>
              <w:rPr>
                <w:rFonts w:eastAsia="Times New Roman" w:cs="Heebo"/>
                <w:sz w:val="20"/>
                <w:szCs w:val="20"/>
                <w:lang w:eastAsia="en-GB"/>
              </w:rPr>
              <w:t>he</w:t>
            </w:r>
            <w:r w:rsidRPr="00B504E8">
              <w:rPr>
                <w:rFonts w:eastAsia="Times New Roman" w:cs="Heebo" w:hint="cs"/>
                <w:sz w:val="20"/>
                <w:szCs w:val="20"/>
                <w:lang w:eastAsia="en-GB"/>
              </w:rPr>
              <w:t>e</w:t>
            </w:r>
            <w:r>
              <w:rPr>
                <w:rFonts w:eastAsia="Times New Roman" w:cs="Heebo"/>
                <w:sz w:val="20"/>
                <w:szCs w:val="20"/>
                <w:lang w:eastAsia="en-GB"/>
              </w:rPr>
              <w:t>t</w:t>
            </w:r>
            <w:r w:rsidRPr="00B504E8">
              <w:rPr>
                <w:rFonts w:eastAsia="Times New Roman" w:cs="Heebo" w:hint="cs"/>
                <w:sz w:val="20"/>
                <w:szCs w:val="20"/>
                <w:lang w:eastAsia="en-GB"/>
              </w:rPr>
              <w:t>ed</w:t>
            </w:r>
          </w:p>
          <w:p w14:paraId="28A41179"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Loading duration excessive (&gt;2</w:t>
            </w:r>
            <w:r>
              <w:rPr>
                <w:rFonts w:eastAsia="Times New Roman" w:cs="Heebo"/>
                <w:sz w:val="20"/>
                <w:szCs w:val="20"/>
                <w:lang w:eastAsia="en-GB"/>
              </w:rPr>
              <w:t>0 minutes</w:t>
            </w:r>
            <w:r w:rsidRPr="00B504E8">
              <w:rPr>
                <w:rFonts w:eastAsia="Times New Roman" w:cs="Heebo" w:hint="cs"/>
                <w:sz w:val="20"/>
                <w:szCs w:val="20"/>
                <w:lang w:eastAsia="en-GB"/>
              </w:rPr>
              <w:t>)</w:t>
            </w:r>
          </w:p>
        </w:tc>
        <w:tc>
          <w:tcPr>
            <w:tcW w:w="3402" w:type="dxa"/>
            <w:hideMark/>
          </w:tcPr>
          <w:p w14:paraId="393F09C7"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 xml:space="preserve">Reject loading or </w:t>
            </w:r>
            <w:proofErr w:type="spellStart"/>
            <w:r w:rsidRPr="00B504E8">
              <w:rPr>
                <w:rFonts w:eastAsia="Times New Roman" w:cs="Heebo" w:hint="cs"/>
                <w:sz w:val="20"/>
                <w:szCs w:val="20"/>
                <w:lang w:eastAsia="en-GB"/>
              </w:rPr>
              <w:t>res</w:t>
            </w:r>
            <w:r>
              <w:rPr>
                <w:rFonts w:eastAsia="Times New Roman" w:cs="Heebo"/>
                <w:sz w:val="20"/>
                <w:szCs w:val="20"/>
                <w:lang w:eastAsia="en-GB"/>
              </w:rPr>
              <w:t>heet</w:t>
            </w:r>
            <w:proofErr w:type="spellEnd"/>
            <w:r w:rsidRPr="00B504E8">
              <w:rPr>
                <w:rFonts w:eastAsia="Times New Roman" w:cs="Heebo" w:hint="cs"/>
                <w:sz w:val="20"/>
                <w:szCs w:val="20"/>
                <w:lang w:eastAsia="en-GB"/>
              </w:rPr>
              <w:t xml:space="preserve"> vehicle Reschedule to reduce exposure</w:t>
            </w:r>
          </w:p>
          <w:p w14:paraId="4266E153"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Record incident</w:t>
            </w:r>
          </w:p>
        </w:tc>
      </w:tr>
      <w:tr w:rsidR="00574C76" w:rsidRPr="00B504E8" w14:paraId="0D694CD0"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2702B3A4" w14:textId="77777777" w:rsidR="00574C76" w:rsidRPr="00B504E8" w:rsidRDefault="00574C76" w:rsidP="00431297">
            <w:pPr>
              <w:spacing w:line="240" w:lineRule="auto"/>
              <w:jc w:val="center"/>
              <w:rPr>
                <w:rFonts w:eastAsia="Times New Roman" w:cs="Heebo"/>
                <w:sz w:val="20"/>
                <w:szCs w:val="20"/>
                <w:lang w:eastAsia="en-GB"/>
              </w:rPr>
            </w:pPr>
            <w:r w:rsidRPr="00B504E8">
              <w:rPr>
                <w:rFonts w:eastAsia="Times New Roman" w:cs="Heebo" w:hint="cs"/>
                <w:b w:val="0"/>
                <w:bCs w:val="0"/>
                <w:sz w:val="20"/>
                <w:szCs w:val="20"/>
                <w:lang w:eastAsia="en-GB"/>
              </w:rPr>
              <w:t>Spillage /</w:t>
            </w:r>
            <w:r w:rsidRPr="00B504E8">
              <w:rPr>
                <w:rFonts w:eastAsia="Times New Roman" w:cs="Heebo" w:hint="cs"/>
                <w:sz w:val="20"/>
                <w:szCs w:val="20"/>
                <w:lang w:eastAsia="en-GB"/>
              </w:rPr>
              <w:t xml:space="preserve"> </w:t>
            </w:r>
            <w:r w:rsidRPr="00B504E8">
              <w:rPr>
                <w:rFonts w:eastAsia="Times New Roman" w:cs="Heebo" w:hint="cs"/>
                <w:b w:val="0"/>
                <w:bCs w:val="0"/>
                <w:sz w:val="20"/>
                <w:szCs w:val="20"/>
                <w:lang w:eastAsia="en-GB"/>
              </w:rPr>
              <w:t>Accidental Release</w:t>
            </w:r>
          </w:p>
        </w:tc>
        <w:tc>
          <w:tcPr>
            <w:tcW w:w="3796" w:type="dxa"/>
            <w:hideMark/>
          </w:tcPr>
          <w:p w14:paraId="2DB266A2"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Spill kits and containment procedures</w:t>
            </w:r>
          </w:p>
          <w:p w14:paraId="30181657"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Staff trained in immediate clean-up</w:t>
            </w:r>
          </w:p>
          <w:p w14:paraId="271DD801"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Bunded areas where feasible</w:t>
            </w:r>
          </w:p>
        </w:tc>
        <w:tc>
          <w:tcPr>
            <w:tcW w:w="2268" w:type="dxa"/>
            <w:hideMark/>
          </w:tcPr>
          <w:p w14:paraId="3EF47462"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Inspection of spill containment areas weekly</w:t>
            </w:r>
          </w:p>
          <w:p w14:paraId="43219B29"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Following each incident</w:t>
            </w:r>
          </w:p>
        </w:tc>
        <w:tc>
          <w:tcPr>
            <w:tcW w:w="2268" w:type="dxa"/>
            <w:hideMark/>
          </w:tcPr>
          <w:p w14:paraId="7B4A3946"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Presence of residual material outside containment</w:t>
            </w:r>
          </w:p>
          <w:p w14:paraId="69843A46"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Clean-up completion</w:t>
            </w:r>
          </w:p>
        </w:tc>
        <w:tc>
          <w:tcPr>
            <w:tcW w:w="2126" w:type="dxa"/>
            <w:hideMark/>
          </w:tcPr>
          <w:p w14:paraId="10BC7569"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Material outside containment</w:t>
            </w:r>
          </w:p>
          <w:p w14:paraId="28F0F8CA"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Uncontained odour release</w:t>
            </w:r>
          </w:p>
        </w:tc>
        <w:tc>
          <w:tcPr>
            <w:tcW w:w="3402" w:type="dxa"/>
            <w:hideMark/>
          </w:tcPr>
          <w:p w14:paraId="3F852756"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Immediate clean-up</w:t>
            </w:r>
          </w:p>
          <w:p w14:paraId="7242F2CB"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Apply corrective containment measures Incident logged and reviewed</w:t>
            </w:r>
          </w:p>
        </w:tc>
      </w:tr>
      <w:tr w:rsidR="00574C76" w:rsidRPr="00B504E8" w14:paraId="377778DB" w14:textId="77777777" w:rsidTr="00D71C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1BB46CCE" w14:textId="77777777" w:rsidR="00574C76" w:rsidRPr="00B504E8" w:rsidRDefault="00574C76" w:rsidP="00431297">
            <w:pPr>
              <w:spacing w:line="240" w:lineRule="auto"/>
              <w:jc w:val="center"/>
              <w:rPr>
                <w:rFonts w:eastAsia="Times New Roman" w:cs="Heebo"/>
                <w:sz w:val="20"/>
                <w:szCs w:val="20"/>
                <w:lang w:eastAsia="en-GB"/>
              </w:rPr>
            </w:pPr>
            <w:r w:rsidRPr="00B504E8">
              <w:rPr>
                <w:rFonts w:eastAsia="Times New Roman" w:cs="Heebo" w:hint="cs"/>
                <w:b w:val="0"/>
                <w:bCs w:val="0"/>
                <w:sz w:val="20"/>
                <w:szCs w:val="20"/>
                <w:lang w:eastAsia="en-GB"/>
              </w:rPr>
              <w:t>Airborne /</w:t>
            </w:r>
            <w:r w:rsidRPr="00B504E8">
              <w:rPr>
                <w:rFonts w:eastAsia="Times New Roman" w:cs="Heebo" w:hint="cs"/>
                <w:sz w:val="20"/>
                <w:szCs w:val="20"/>
                <w:lang w:eastAsia="en-GB"/>
              </w:rPr>
              <w:t xml:space="preserve"> </w:t>
            </w:r>
            <w:r w:rsidRPr="00B504E8">
              <w:rPr>
                <w:rFonts w:eastAsia="Times New Roman" w:cs="Heebo"/>
                <w:b w:val="0"/>
                <w:bCs w:val="0"/>
                <w:sz w:val="20"/>
                <w:szCs w:val="20"/>
                <w:lang w:eastAsia="en-GB"/>
              </w:rPr>
              <w:t>fugitive odours from liming</w:t>
            </w:r>
          </w:p>
        </w:tc>
        <w:tc>
          <w:tcPr>
            <w:tcW w:w="3796" w:type="dxa"/>
            <w:hideMark/>
          </w:tcPr>
          <w:p w14:paraId="73BED8E0" w14:textId="6C5DBCBC"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Partial enclosure for mixer</w:t>
            </w:r>
            <w:r w:rsidR="008A5575">
              <w:rPr>
                <w:rFonts w:eastAsia="Times New Roman" w:cs="Heebo"/>
                <w:sz w:val="20"/>
                <w:szCs w:val="20"/>
                <w:lang w:eastAsia="en-GB"/>
              </w:rPr>
              <w:t>.</w:t>
            </w:r>
          </w:p>
          <w:p w14:paraId="21C57204" w14:textId="3795D70C" w:rsidR="008A5575" w:rsidRDefault="00E53FC5"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D</w:t>
            </w:r>
            <w:r w:rsidRPr="00E53FC5">
              <w:rPr>
                <w:rFonts w:eastAsia="Times New Roman" w:cs="Heebo"/>
                <w:sz w:val="20"/>
                <w:szCs w:val="20"/>
                <w:lang w:eastAsia="en-GB"/>
              </w:rPr>
              <w:t>ampening spray bar and belt/conveyor covers</w:t>
            </w:r>
            <w:r>
              <w:rPr>
                <w:rFonts w:eastAsia="Times New Roman" w:cs="Heebo"/>
                <w:sz w:val="20"/>
                <w:szCs w:val="20"/>
                <w:lang w:eastAsia="en-GB"/>
              </w:rPr>
              <w:t>.</w:t>
            </w:r>
          </w:p>
          <w:p w14:paraId="0145C330" w14:textId="77777777" w:rsidR="008A5575" w:rsidRDefault="008A5575"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A5575">
              <w:rPr>
                <w:rFonts w:eastAsia="Times New Roman" w:cs="Heebo"/>
                <w:sz w:val="20"/>
                <w:szCs w:val="20"/>
                <w:lang w:eastAsia="en-GB"/>
              </w:rPr>
              <w:t>Use of odour suppressant cannons can be introduced if required.</w:t>
            </w:r>
          </w:p>
          <w:p w14:paraId="4F6DEC58" w14:textId="0FE9393E"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A5575">
              <w:rPr>
                <w:rFonts w:eastAsia="Times New Roman" w:cs="Heebo" w:hint="cs"/>
                <w:sz w:val="20"/>
                <w:szCs w:val="20"/>
                <w:lang w:eastAsia="en-GB"/>
              </w:rPr>
              <w:t>Downwind positioning relative to sensitive receptors</w:t>
            </w:r>
          </w:p>
        </w:tc>
        <w:tc>
          <w:tcPr>
            <w:tcW w:w="2268" w:type="dxa"/>
            <w:hideMark/>
          </w:tcPr>
          <w:p w14:paraId="4710CFB3"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Daily visual and olfactory inspection</w:t>
            </w:r>
          </w:p>
          <w:p w14:paraId="6AFCD6CC" w14:textId="77777777" w:rsidR="00574C76" w:rsidRPr="00B504E8"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8A5575">
              <w:rPr>
                <w:rFonts w:eastAsia="Times New Roman" w:cs="Heebo" w:hint="cs"/>
                <w:sz w:val="20"/>
                <w:szCs w:val="20"/>
                <w:lang w:eastAsia="en-GB"/>
              </w:rPr>
              <w:t>Maintenance checks monthly</w:t>
            </w:r>
          </w:p>
        </w:tc>
        <w:tc>
          <w:tcPr>
            <w:tcW w:w="2268" w:type="dxa"/>
            <w:hideMark/>
          </w:tcPr>
          <w:p w14:paraId="472C7627"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Odour intensity at site boundary (qualitative)</w:t>
            </w:r>
          </w:p>
          <w:p w14:paraId="45012B7C" w14:textId="5436ED07" w:rsidR="00142908" w:rsidRPr="00B504E8" w:rsidRDefault="00142908"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 xml:space="preserve">Cover integrity / equipment </w:t>
            </w:r>
            <w:r w:rsidR="006F0EA1">
              <w:rPr>
                <w:rFonts w:eastAsia="Times New Roman" w:cs="Heebo"/>
                <w:sz w:val="20"/>
                <w:szCs w:val="20"/>
                <w:lang w:eastAsia="en-GB"/>
              </w:rPr>
              <w:t>wear</w:t>
            </w:r>
          </w:p>
        </w:tc>
        <w:tc>
          <w:tcPr>
            <w:tcW w:w="2126" w:type="dxa"/>
            <w:hideMark/>
          </w:tcPr>
          <w:p w14:paraId="58EE0246" w14:textId="77777777" w:rsidR="00574C76"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Odour detected beyond site boundary</w:t>
            </w:r>
          </w:p>
          <w:p w14:paraId="3DDA0EA6" w14:textId="0CECD023" w:rsidR="00574C76" w:rsidRPr="00B504E8" w:rsidRDefault="00E53FC5"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 xml:space="preserve">Spray bar malfunction / cover </w:t>
            </w:r>
            <w:r w:rsidR="00142908">
              <w:rPr>
                <w:rFonts w:eastAsia="Times New Roman" w:cs="Heebo"/>
                <w:sz w:val="20"/>
                <w:szCs w:val="20"/>
                <w:lang w:eastAsia="en-GB"/>
              </w:rPr>
              <w:t>damage</w:t>
            </w:r>
          </w:p>
        </w:tc>
        <w:tc>
          <w:tcPr>
            <w:tcW w:w="3402" w:type="dxa"/>
            <w:hideMark/>
          </w:tcPr>
          <w:p w14:paraId="7170BA43" w14:textId="62E75B3E" w:rsidR="00574C76" w:rsidRPr="006F0EA1"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F0EA1">
              <w:rPr>
                <w:rFonts w:eastAsia="Times New Roman" w:cs="Heebo" w:hint="cs"/>
                <w:sz w:val="20"/>
                <w:szCs w:val="20"/>
                <w:lang w:eastAsia="en-GB"/>
              </w:rPr>
              <w:t xml:space="preserve">Inspect and maintain </w:t>
            </w:r>
            <w:r w:rsidR="006F0EA1" w:rsidRPr="006F0EA1">
              <w:rPr>
                <w:rFonts w:eastAsia="Times New Roman" w:cs="Heebo"/>
                <w:sz w:val="20"/>
                <w:szCs w:val="20"/>
                <w:lang w:eastAsia="en-GB"/>
              </w:rPr>
              <w:t>equipment / cover</w:t>
            </w:r>
          </w:p>
          <w:p w14:paraId="0CA692E1" w14:textId="77777777" w:rsidR="00574C76" w:rsidRPr="006F0EA1"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F0EA1">
              <w:rPr>
                <w:rFonts w:eastAsia="Times New Roman" w:cs="Heebo" w:hint="cs"/>
                <w:sz w:val="20"/>
                <w:szCs w:val="20"/>
                <w:lang w:eastAsia="en-GB"/>
              </w:rPr>
              <w:t>Adjust operational schedule based on wind direction</w:t>
            </w:r>
          </w:p>
          <w:p w14:paraId="6D5D8300" w14:textId="77777777" w:rsidR="00574C76" w:rsidRPr="006F0EA1" w:rsidRDefault="00574C76" w:rsidP="00431297">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6F0EA1">
              <w:rPr>
                <w:rFonts w:eastAsia="Times New Roman" w:cs="Heebo" w:hint="cs"/>
                <w:sz w:val="20"/>
                <w:szCs w:val="20"/>
                <w:lang w:eastAsia="en-GB"/>
              </w:rPr>
              <w:t xml:space="preserve">Notify </w:t>
            </w:r>
            <w:r w:rsidRPr="006F0EA1">
              <w:rPr>
                <w:rFonts w:eastAsia="Times New Roman" w:cs="Heebo"/>
                <w:sz w:val="20"/>
                <w:szCs w:val="20"/>
                <w:lang w:eastAsia="en-GB"/>
              </w:rPr>
              <w:t>Compliance</w:t>
            </w:r>
            <w:r w:rsidRPr="006F0EA1">
              <w:rPr>
                <w:rFonts w:eastAsia="Times New Roman" w:cs="Heebo" w:hint="cs"/>
                <w:sz w:val="20"/>
                <w:szCs w:val="20"/>
                <w:lang w:eastAsia="en-GB"/>
              </w:rPr>
              <w:t xml:space="preserve"> Manager and log event</w:t>
            </w:r>
          </w:p>
        </w:tc>
      </w:tr>
      <w:tr w:rsidR="00574C76" w:rsidRPr="00B504E8" w14:paraId="23BC4D5A" w14:textId="77777777" w:rsidTr="00D71C5F">
        <w:trPr>
          <w:jc w:val="center"/>
        </w:trPr>
        <w:tc>
          <w:tcPr>
            <w:cnfStyle w:val="001000000000" w:firstRow="0" w:lastRow="0" w:firstColumn="1" w:lastColumn="0" w:oddVBand="0" w:evenVBand="0" w:oddHBand="0" w:evenHBand="0" w:firstRowFirstColumn="0" w:firstRowLastColumn="0" w:lastRowFirstColumn="0" w:lastRowLastColumn="0"/>
            <w:tcW w:w="1875" w:type="dxa"/>
            <w:hideMark/>
          </w:tcPr>
          <w:p w14:paraId="7D644C16" w14:textId="77777777" w:rsidR="00574C76" w:rsidRPr="00B504E8" w:rsidRDefault="00574C76" w:rsidP="00431297">
            <w:pPr>
              <w:spacing w:line="240" w:lineRule="auto"/>
              <w:jc w:val="center"/>
              <w:rPr>
                <w:rFonts w:eastAsia="Times New Roman" w:cs="Heebo"/>
                <w:b w:val="0"/>
                <w:bCs w:val="0"/>
                <w:sz w:val="20"/>
                <w:szCs w:val="20"/>
                <w:lang w:eastAsia="en-GB"/>
              </w:rPr>
            </w:pPr>
            <w:r w:rsidRPr="00B504E8">
              <w:rPr>
                <w:rFonts w:eastAsia="Times New Roman" w:cs="Heebo" w:hint="cs"/>
                <w:b w:val="0"/>
                <w:bCs w:val="0"/>
                <w:sz w:val="20"/>
                <w:szCs w:val="20"/>
                <w:lang w:eastAsia="en-GB"/>
              </w:rPr>
              <w:t xml:space="preserve">Monitoring </w:t>
            </w:r>
            <w:r w:rsidRPr="00333548">
              <w:rPr>
                <w:rFonts w:eastAsia="Times New Roman" w:cs="Heebo"/>
                <w:b w:val="0"/>
                <w:bCs w:val="0"/>
                <w:sz w:val="20"/>
                <w:szCs w:val="20"/>
                <w:lang w:eastAsia="en-GB"/>
              </w:rPr>
              <w:t>and</w:t>
            </w:r>
            <w:r w:rsidRPr="00B504E8">
              <w:rPr>
                <w:rFonts w:eastAsia="Times New Roman" w:cs="Heebo" w:hint="cs"/>
                <w:b w:val="0"/>
                <w:bCs w:val="0"/>
                <w:sz w:val="20"/>
                <w:szCs w:val="20"/>
                <w:lang w:eastAsia="en-GB"/>
              </w:rPr>
              <w:t xml:space="preserve"> </w:t>
            </w:r>
            <w:r w:rsidRPr="00333548">
              <w:rPr>
                <w:rFonts w:eastAsia="Times New Roman" w:cs="Heebo"/>
                <w:b w:val="0"/>
                <w:bCs w:val="0"/>
                <w:sz w:val="20"/>
                <w:szCs w:val="20"/>
                <w:lang w:eastAsia="en-GB"/>
              </w:rPr>
              <w:t>records</w:t>
            </w:r>
          </w:p>
        </w:tc>
        <w:tc>
          <w:tcPr>
            <w:tcW w:w="3796" w:type="dxa"/>
            <w:hideMark/>
          </w:tcPr>
          <w:p w14:paraId="0BC7E2BA"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Maintain odour logbook</w:t>
            </w:r>
          </w:p>
          <w:p w14:paraId="0E51C16E"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Record all inspections, pH measurements, and incidents Cross-reference with standalone A</w:t>
            </w:r>
            <w:r>
              <w:rPr>
                <w:rFonts w:eastAsia="Times New Roman" w:cs="Heebo"/>
                <w:sz w:val="20"/>
                <w:szCs w:val="20"/>
                <w:lang w:eastAsia="en-GB"/>
              </w:rPr>
              <w:t>M</w:t>
            </w:r>
            <w:r w:rsidRPr="00B504E8">
              <w:rPr>
                <w:rFonts w:eastAsia="Times New Roman" w:cs="Heebo" w:hint="cs"/>
                <w:sz w:val="20"/>
                <w:szCs w:val="20"/>
                <w:lang w:eastAsia="en-GB"/>
              </w:rPr>
              <w:t xml:space="preserve"> monitoring plan</w:t>
            </w:r>
          </w:p>
        </w:tc>
        <w:tc>
          <w:tcPr>
            <w:tcW w:w="2268" w:type="dxa"/>
            <w:hideMark/>
          </w:tcPr>
          <w:p w14:paraId="717653DA"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Continuous during operations</w:t>
            </w:r>
          </w:p>
          <w:p w14:paraId="637BC98E"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Weekly review of all records</w:t>
            </w:r>
          </w:p>
        </w:tc>
        <w:tc>
          <w:tcPr>
            <w:tcW w:w="2268" w:type="dxa"/>
            <w:hideMark/>
          </w:tcPr>
          <w:p w14:paraId="1EF03410"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All process parameters (pH, exposure duration, equipment function, odour intensity)</w:t>
            </w:r>
          </w:p>
        </w:tc>
        <w:tc>
          <w:tcPr>
            <w:tcW w:w="2126" w:type="dxa"/>
            <w:hideMark/>
          </w:tcPr>
          <w:p w14:paraId="000A1DBD"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Any deviation from optimum performance parameters</w:t>
            </w:r>
          </w:p>
        </w:tc>
        <w:tc>
          <w:tcPr>
            <w:tcW w:w="3402" w:type="dxa"/>
            <w:hideMark/>
          </w:tcPr>
          <w:p w14:paraId="1F23798F"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Implement site corrective action plan</w:t>
            </w:r>
          </w:p>
          <w:p w14:paraId="2EFB28A3" w14:textId="77777777" w:rsidR="00574C76"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Investigate root cause</w:t>
            </w:r>
          </w:p>
          <w:p w14:paraId="7452B37A" w14:textId="77777777" w:rsidR="00574C76" w:rsidRPr="00B504E8" w:rsidRDefault="00574C76" w:rsidP="00431297">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B504E8">
              <w:rPr>
                <w:rFonts w:eastAsia="Times New Roman" w:cs="Heebo" w:hint="cs"/>
                <w:sz w:val="20"/>
                <w:szCs w:val="20"/>
                <w:lang w:eastAsia="en-GB"/>
              </w:rPr>
              <w:t>Update procedures as necessary</w:t>
            </w:r>
          </w:p>
        </w:tc>
      </w:tr>
    </w:tbl>
    <w:p w14:paraId="6420BED4" w14:textId="77777777" w:rsidR="00907341" w:rsidRDefault="00907341" w:rsidP="00CC5412"/>
    <w:p w14:paraId="29C609B6" w14:textId="77777777" w:rsidR="00907341" w:rsidRDefault="00907341" w:rsidP="00CC5412"/>
    <w:p w14:paraId="20C3D341" w14:textId="77777777" w:rsidR="00907341" w:rsidRDefault="00907341" w:rsidP="00CC5412"/>
    <w:p w14:paraId="025C66D2" w14:textId="77777777" w:rsidR="00907341" w:rsidRDefault="00907341" w:rsidP="00CC5412"/>
    <w:p w14:paraId="36940D4E" w14:textId="77777777" w:rsidR="00907341" w:rsidRDefault="00907341" w:rsidP="00CC5412"/>
    <w:p w14:paraId="73567B3F" w14:textId="77777777" w:rsidR="00907341" w:rsidRDefault="00907341" w:rsidP="00CC5412"/>
    <w:p w14:paraId="7325641C" w14:textId="77777777" w:rsidR="00907341" w:rsidRDefault="00907341" w:rsidP="00CC5412"/>
    <w:p w14:paraId="7C7E8E03" w14:textId="77777777" w:rsidR="00B42276" w:rsidRDefault="00B42276" w:rsidP="00CC5412">
      <w:pPr>
        <w:sectPr w:rsidR="00B42276" w:rsidSect="00072D3D">
          <w:footerReference w:type="default" r:id="rId38"/>
          <w:pgSz w:w="16838" w:h="11906" w:orient="landscape"/>
          <w:pgMar w:top="1440" w:right="1440" w:bottom="1440" w:left="1440" w:header="851" w:footer="851" w:gutter="0"/>
          <w:cols w:space="708"/>
          <w:docGrid w:linePitch="360"/>
        </w:sectPr>
      </w:pPr>
    </w:p>
    <w:p w14:paraId="324E44A1" w14:textId="49ED7981" w:rsidR="00C7209F" w:rsidRDefault="005F1D36" w:rsidP="00CC5412">
      <w:r w:rsidRPr="005F1D36">
        <w:rPr>
          <w:i/>
          <w:iCs/>
          <w:noProof/>
        </w:rPr>
        <w:lastRenderedPageBreak/>
        <mc:AlternateContent>
          <mc:Choice Requires="wps">
            <w:drawing>
              <wp:anchor distT="45720" distB="45720" distL="114300" distR="114300" simplePos="0" relativeHeight="251658251" behindDoc="0" locked="0" layoutInCell="1" allowOverlap="1" wp14:anchorId="4B9AAC8C" wp14:editId="14F9F62B">
                <wp:simplePos x="0" y="0"/>
                <wp:positionH relativeFrom="column">
                  <wp:posOffset>4600575</wp:posOffset>
                </wp:positionH>
                <wp:positionV relativeFrom="paragraph">
                  <wp:posOffset>0</wp:posOffset>
                </wp:positionV>
                <wp:extent cx="847725" cy="523875"/>
                <wp:effectExtent l="0" t="0" r="9525" b="9525"/>
                <wp:wrapNone/>
                <wp:docPr id="1229121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523875"/>
                        </a:xfrm>
                        <a:prstGeom prst="rect">
                          <a:avLst/>
                        </a:prstGeom>
                        <a:solidFill>
                          <a:srgbClr val="FFFFFF"/>
                        </a:solidFill>
                        <a:ln w="9525">
                          <a:noFill/>
                          <a:miter lim="800000"/>
                          <a:headEnd/>
                          <a:tailEnd/>
                        </a:ln>
                      </wps:spPr>
                      <wps:txbx>
                        <w:txbxContent>
                          <w:p w14:paraId="67FFC0DC" w14:textId="225D429A" w:rsidR="005F1D36" w:rsidRDefault="005F1D3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AAC8C" id="_x0000_s1032" type="#_x0000_t202" style="position:absolute;left:0;text-align:left;margin-left:362.25pt;margin-top:0;width:66.75pt;height:41.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" stroked="f">
                <v:textbox>
                  <w:txbxContent>
                    <w:p w14:paraId="67FFC0DC" w14:textId="225D429A" w:rsidR="005F1D36" w:rsidRDefault="005F1D36"/>
                  </w:txbxContent>
                </v:textbox>
              </v:shape>
            </w:pict>
          </mc:Fallback>
        </mc:AlternateContent>
      </w:r>
      <w:r w:rsidR="00574C76">
        <w:rPr>
          <w:noProof/>
        </w:rPr>
        <w:drawing>
          <wp:anchor distT="0" distB="0" distL="114300" distR="114300" simplePos="0" relativeHeight="251658249" behindDoc="0" locked="0" layoutInCell="1" allowOverlap="1" wp14:anchorId="16C035C5" wp14:editId="68EFF4DA">
            <wp:simplePos x="0" y="0"/>
            <wp:positionH relativeFrom="margin">
              <wp:align>center</wp:align>
            </wp:positionH>
            <wp:positionV relativeFrom="paragraph">
              <wp:posOffset>-228600</wp:posOffset>
            </wp:positionV>
            <wp:extent cx="6254750" cy="7886700"/>
            <wp:effectExtent l="0" t="0" r="0" b="0"/>
            <wp:wrapNone/>
            <wp:docPr id="11620420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t="6599" b="9340"/>
                    <a:stretch>
                      <a:fillRect/>
                    </a:stretch>
                  </pic:blipFill>
                  <pic:spPr bwMode="auto">
                    <a:xfrm>
                      <a:off x="0" y="0"/>
                      <a:ext cx="6254750" cy="7886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77BBE4A7" w14:textId="1EA07B9D" w:rsidR="00C7209F" w:rsidRDefault="00C7209F" w:rsidP="00CC5412"/>
    <w:p w14:paraId="6F0D992D" w14:textId="77777777" w:rsidR="00C7209F" w:rsidRDefault="00C7209F" w:rsidP="00CC5412"/>
    <w:p w14:paraId="3EBA4149" w14:textId="5F3ABEFE" w:rsidR="00C7209F" w:rsidRDefault="00C7209F" w:rsidP="00CC5412"/>
    <w:p w14:paraId="3AF8117A" w14:textId="77777777" w:rsidR="00C7209F" w:rsidRDefault="00C7209F" w:rsidP="00CC5412"/>
    <w:p w14:paraId="318A8E8E" w14:textId="53C2A04E" w:rsidR="00C7209F" w:rsidRDefault="00C7209F" w:rsidP="00CC5412"/>
    <w:p w14:paraId="285F3569" w14:textId="77777777" w:rsidR="00C7209F" w:rsidRDefault="00C7209F" w:rsidP="00CC5412"/>
    <w:p w14:paraId="39ED9AB8" w14:textId="6D329E3D" w:rsidR="00C7209F" w:rsidRDefault="00C7209F" w:rsidP="00CC5412"/>
    <w:p w14:paraId="466022C3" w14:textId="77777777" w:rsidR="00C7209F" w:rsidRDefault="00C7209F" w:rsidP="00CC5412"/>
    <w:p w14:paraId="5076A378" w14:textId="045D47FC" w:rsidR="00C7209F" w:rsidRDefault="00C7209F" w:rsidP="00CC5412"/>
    <w:p w14:paraId="6A3AC6AF" w14:textId="77777777" w:rsidR="00C7209F" w:rsidRDefault="00C7209F" w:rsidP="00CC5412"/>
    <w:p w14:paraId="4CEF801C" w14:textId="61E4F531" w:rsidR="00C7209F" w:rsidRDefault="00C7209F" w:rsidP="00CC5412"/>
    <w:p w14:paraId="307E2D2E" w14:textId="77777777" w:rsidR="00C7209F" w:rsidRDefault="00C7209F" w:rsidP="00CC5412"/>
    <w:p w14:paraId="28C73C32" w14:textId="3B41EB67" w:rsidR="00C7209F" w:rsidRDefault="00C7209F" w:rsidP="00CC5412"/>
    <w:p w14:paraId="530AB0C3" w14:textId="77777777" w:rsidR="00C7209F" w:rsidRDefault="00C7209F" w:rsidP="00CC5412"/>
    <w:p w14:paraId="224F7DC7" w14:textId="69DE873A" w:rsidR="00C7209F" w:rsidRDefault="00C7209F" w:rsidP="00CC5412"/>
    <w:p w14:paraId="2EDB6CE8" w14:textId="77777777" w:rsidR="00C7209F" w:rsidRDefault="00C7209F" w:rsidP="00CC5412"/>
    <w:p w14:paraId="6A992023" w14:textId="1C43CFC0" w:rsidR="00C7209F" w:rsidRDefault="00C7209F" w:rsidP="00CC5412"/>
    <w:p w14:paraId="430D03FE" w14:textId="77777777" w:rsidR="00C7209F" w:rsidRDefault="00C7209F" w:rsidP="00CC5412"/>
    <w:p w14:paraId="0AF96D58" w14:textId="77777777" w:rsidR="00C7209F" w:rsidRDefault="00C7209F" w:rsidP="00CC5412"/>
    <w:p w14:paraId="646C91B8" w14:textId="77777777" w:rsidR="00C7209F" w:rsidRDefault="00C7209F" w:rsidP="00CC5412"/>
    <w:p w14:paraId="29BB8E24" w14:textId="77777777" w:rsidR="00C7209F" w:rsidRDefault="00C7209F" w:rsidP="00CC5412"/>
    <w:p w14:paraId="53D25068" w14:textId="77777777" w:rsidR="00C7209F" w:rsidRDefault="00C7209F" w:rsidP="00CC5412"/>
    <w:p w14:paraId="70E1D6EA" w14:textId="77777777" w:rsidR="00C7209F" w:rsidRDefault="00C7209F" w:rsidP="00CC5412"/>
    <w:p w14:paraId="247CDB13" w14:textId="77777777" w:rsidR="00C7209F" w:rsidRDefault="00C7209F" w:rsidP="00CC5412"/>
    <w:p w14:paraId="77CD0392" w14:textId="77777777" w:rsidR="00C7209F" w:rsidRDefault="00C7209F" w:rsidP="00CC5412"/>
    <w:p w14:paraId="4AC0E694" w14:textId="77777777" w:rsidR="00C7209F" w:rsidRDefault="00C7209F" w:rsidP="00CC5412"/>
    <w:p w14:paraId="62072C00" w14:textId="77777777" w:rsidR="00C7209F" w:rsidRDefault="00C7209F" w:rsidP="00CC5412"/>
    <w:p w14:paraId="71982355" w14:textId="77777777" w:rsidR="00C7209F" w:rsidRDefault="00C7209F" w:rsidP="00CC5412"/>
    <w:p w14:paraId="604CEECB" w14:textId="77777777" w:rsidR="00C7209F" w:rsidRDefault="00C7209F" w:rsidP="00CC5412"/>
    <w:p w14:paraId="60363B2A" w14:textId="5BDCCE3D" w:rsidR="00C7209F" w:rsidRDefault="00C7209F" w:rsidP="00CC5412"/>
    <w:p w14:paraId="61952C88" w14:textId="77777777" w:rsidR="00C7209F" w:rsidRDefault="00C7209F" w:rsidP="00CC5412"/>
    <w:p w14:paraId="7ACDC34D" w14:textId="77777777" w:rsidR="00C7209F" w:rsidRDefault="00C7209F" w:rsidP="00CC5412"/>
    <w:p w14:paraId="6A0A20FD" w14:textId="77777777" w:rsidR="00C7209F" w:rsidRDefault="00C7209F" w:rsidP="00CC5412"/>
    <w:p w14:paraId="24DDD004" w14:textId="786CDC66" w:rsidR="00B42276" w:rsidRPr="00A17F5B" w:rsidRDefault="00016D93" w:rsidP="00E30911">
      <w:pPr>
        <w:pStyle w:val="Subtitle"/>
        <w:rPr>
          <w:i/>
          <w:iCs/>
        </w:rPr>
        <w:sectPr w:rsidR="00B42276" w:rsidRPr="00A17F5B" w:rsidSect="00072D3D">
          <w:footerReference w:type="default" r:id="rId40"/>
          <w:pgSz w:w="11906" w:h="16838"/>
          <w:pgMar w:top="1440" w:right="1440" w:bottom="1440" w:left="1440" w:header="851" w:footer="851" w:gutter="0"/>
          <w:cols w:space="708"/>
          <w:docGrid w:linePitch="360"/>
        </w:sectPr>
      </w:pPr>
      <w:r w:rsidRPr="00A17F5B">
        <w:t xml:space="preserve">Figure </w:t>
      </w:r>
      <w:fldSimple w:instr=" STYLEREF 1 \s ">
        <w:r w:rsidR="00300832">
          <w:rPr>
            <w:noProof/>
          </w:rPr>
          <w:t>5</w:t>
        </w:r>
      </w:fldSimple>
      <w:r w:rsidR="00C7209F" w:rsidRPr="00A17F5B">
        <w:t xml:space="preserve">: </w:t>
      </w:r>
      <w:r w:rsidR="00D17BCA" w:rsidRPr="00A17F5B">
        <w:t>Biosolids o</w:t>
      </w:r>
      <w:r w:rsidR="00C7209F" w:rsidRPr="00A17F5B">
        <w:t xml:space="preserve">dour control </w:t>
      </w:r>
      <w:r w:rsidR="00D17BCA" w:rsidRPr="00A17F5B">
        <w:t>process flow chart</w:t>
      </w:r>
    </w:p>
    <w:p w14:paraId="74EC35EE" w14:textId="2ED17FEB" w:rsidR="00907341" w:rsidRDefault="00511A55" w:rsidP="00511A55">
      <w:pPr>
        <w:pStyle w:val="Heading1"/>
      </w:pPr>
      <w:bookmarkStart w:id="39" w:name="_Toc222473782"/>
      <w:r w:rsidRPr="00511A55">
        <w:lastRenderedPageBreak/>
        <w:t>Odour reporting</w:t>
      </w:r>
      <w:bookmarkEnd w:id="39"/>
    </w:p>
    <w:p w14:paraId="7ED87193" w14:textId="48EF970D" w:rsidR="00E74AE5" w:rsidRDefault="00E74AE5" w:rsidP="003D3DA8">
      <w:pPr>
        <w:spacing w:line="360" w:lineRule="auto"/>
      </w:pPr>
      <w:r>
        <w:t xml:space="preserve">The site is committed to proactive and reactive management of odour in line with its environmental permit and the principle of being a good </w:t>
      </w:r>
      <w:r w:rsidR="003D3DA8">
        <w:t>operator</w:t>
      </w:r>
      <w:r>
        <w:t>. All odour complaints or observations are taken seriously, investigated promptly, and recorded systematically. Records of complaints are used to review and improve site operations, in line with</w:t>
      </w:r>
      <w:r w:rsidR="008C0FAA" w:rsidRPr="008C0FAA">
        <w:t xml:space="preserve"> </w:t>
      </w:r>
      <w:hyperlink r:id="rId41" w:history="1">
        <w:r w:rsidR="008C0FAA" w:rsidRPr="008C0FAA">
          <w:rPr>
            <w:color w:val="0000FF"/>
            <w:u w:val="single"/>
          </w:rPr>
          <w:t>Develop a management system: environmental permits - GOV.UK</w:t>
        </w:r>
      </w:hyperlink>
      <w:r w:rsidR="008C0FAA">
        <w:t xml:space="preserve"> guidance.</w:t>
      </w:r>
    </w:p>
    <w:p w14:paraId="591214FD" w14:textId="193F1161" w:rsidR="00E74AE5" w:rsidRDefault="00E74AE5" w:rsidP="00BE4354">
      <w:pPr>
        <w:pStyle w:val="Heading2"/>
      </w:pPr>
      <w:bookmarkStart w:id="40" w:name="_Toc222473783"/>
      <w:r>
        <w:t xml:space="preserve">Complaints </w:t>
      </w:r>
      <w:r w:rsidR="00BE4354">
        <w:t>reporting</w:t>
      </w:r>
      <w:bookmarkEnd w:id="40"/>
    </w:p>
    <w:p w14:paraId="3951449F" w14:textId="77777777" w:rsidR="00E74AE5" w:rsidRDefault="00E74AE5" w:rsidP="00232361">
      <w:pPr>
        <w:pStyle w:val="ListParagraph"/>
        <w:numPr>
          <w:ilvl w:val="0"/>
          <w:numId w:val="29"/>
        </w:numPr>
        <w:spacing w:line="360" w:lineRule="auto"/>
      </w:pPr>
      <w:r>
        <w:t>Procedure:</w:t>
      </w:r>
    </w:p>
    <w:p w14:paraId="24160EE8" w14:textId="77777777" w:rsidR="00E74AE5" w:rsidRDefault="00E74AE5" w:rsidP="003242E3">
      <w:pPr>
        <w:spacing w:line="360" w:lineRule="auto"/>
        <w:ind w:left="720"/>
      </w:pPr>
      <w:r>
        <w:t xml:space="preserve">Receipt of Complaint: Any odour pollution notification, whether by telephone, email, or in-person, is recorded immediately in the site </w:t>
      </w:r>
      <w:r w:rsidRPr="00800400">
        <w:rPr>
          <w:b/>
          <w:bCs/>
          <w:color w:val="35673A" w:themeColor="accent1"/>
        </w:rPr>
        <w:t>Odour Complaint Log</w:t>
      </w:r>
      <w:r>
        <w:t>.</w:t>
      </w:r>
    </w:p>
    <w:p w14:paraId="17D89038" w14:textId="77777777" w:rsidR="00E74AE5" w:rsidRDefault="00E74AE5" w:rsidP="00232361">
      <w:pPr>
        <w:pStyle w:val="ListParagraph"/>
        <w:numPr>
          <w:ilvl w:val="0"/>
          <w:numId w:val="29"/>
        </w:numPr>
        <w:spacing w:line="360" w:lineRule="auto"/>
      </w:pPr>
      <w:r>
        <w:t>Acknowledgement: The complainant is acknowledged within 24 hours, confirming that the complaint has been received and will be investigated.</w:t>
      </w:r>
    </w:p>
    <w:p w14:paraId="2008A469" w14:textId="77777777" w:rsidR="00E74AE5" w:rsidRDefault="00E74AE5" w:rsidP="00232361">
      <w:pPr>
        <w:pStyle w:val="ListParagraph"/>
        <w:numPr>
          <w:ilvl w:val="0"/>
          <w:numId w:val="29"/>
        </w:numPr>
        <w:spacing w:line="360" w:lineRule="auto"/>
      </w:pPr>
      <w:r>
        <w:t>Investigation: The site team will investigate within 48 hours of the notification, in accordance with permit conditions. Investigation includes:</w:t>
      </w:r>
    </w:p>
    <w:p w14:paraId="122E6CA9" w14:textId="77777777" w:rsidR="00E74AE5" w:rsidRDefault="00E74AE5" w:rsidP="00232361">
      <w:pPr>
        <w:pStyle w:val="ListParagraph"/>
        <w:numPr>
          <w:ilvl w:val="0"/>
          <w:numId w:val="30"/>
        </w:numPr>
        <w:spacing w:line="360" w:lineRule="auto"/>
      </w:pPr>
      <w:r>
        <w:t>Inspecting relevant process areas (reception, storage, liming/mixing, treated material stockpiles).</w:t>
      </w:r>
    </w:p>
    <w:p w14:paraId="3C64BE72" w14:textId="77777777" w:rsidR="00E74AE5" w:rsidRDefault="00E74AE5" w:rsidP="00232361">
      <w:pPr>
        <w:pStyle w:val="ListParagraph"/>
        <w:numPr>
          <w:ilvl w:val="0"/>
          <w:numId w:val="30"/>
        </w:numPr>
        <w:spacing w:line="360" w:lineRule="auto"/>
      </w:pPr>
      <w:r>
        <w:t>Reviewing process records (pH, storage duration, lime dosing, odour monitoring logs).</w:t>
      </w:r>
    </w:p>
    <w:p w14:paraId="708DF5C9" w14:textId="77777777" w:rsidR="00E74AE5" w:rsidRDefault="00E74AE5" w:rsidP="00232361">
      <w:pPr>
        <w:pStyle w:val="ListParagraph"/>
        <w:numPr>
          <w:ilvl w:val="0"/>
          <w:numId w:val="30"/>
        </w:numPr>
        <w:spacing w:line="360" w:lineRule="auto"/>
      </w:pPr>
      <w:r>
        <w:t>Conducting olfactory assessment at the site boundary and near sensitive receptors if required.</w:t>
      </w:r>
    </w:p>
    <w:p w14:paraId="597EF324" w14:textId="77777777" w:rsidR="00E74AE5" w:rsidRDefault="00E74AE5" w:rsidP="00232361">
      <w:pPr>
        <w:pStyle w:val="ListParagraph"/>
        <w:numPr>
          <w:ilvl w:val="0"/>
          <w:numId w:val="29"/>
        </w:numPr>
        <w:spacing w:line="360" w:lineRule="auto"/>
      </w:pPr>
      <w:r>
        <w:t xml:space="preserve">Recording and Reporting: The complaint, investigation findings, and actions taken are logged in the </w:t>
      </w:r>
      <w:r w:rsidRPr="00891A66">
        <w:rPr>
          <w:b/>
          <w:bCs/>
          <w:color w:val="35673A" w:themeColor="accent1"/>
        </w:rPr>
        <w:t>Odour Complaint Log</w:t>
      </w:r>
      <w:r>
        <w:t>, which includes:</w:t>
      </w:r>
    </w:p>
    <w:p w14:paraId="73995D33" w14:textId="77777777" w:rsidR="00E74AE5" w:rsidRDefault="00E74AE5" w:rsidP="00232361">
      <w:pPr>
        <w:pStyle w:val="ListParagraph"/>
        <w:numPr>
          <w:ilvl w:val="0"/>
          <w:numId w:val="28"/>
        </w:numPr>
        <w:spacing w:line="360" w:lineRule="auto"/>
      </w:pPr>
      <w:r>
        <w:t>Date/time of complaint</w:t>
      </w:r>
    </w:p>
    <w:p w14:paraId="62472E5A" w14:textId="77777777" w:rsidR="00E74AE5" w:rsidRDefault="00E74AE5" w:rsidP="00232361">
      <w:pPr>
        <w:pStyle w:val="ListParagraph"/>
        <w:numPr>
          <w:ilvl w:val="0"/>
          <w:numId w:val="28"/>
        </w:numPr>
        <w:spacing w:line="360" w:lineRule="auto"/>
      </w:pPr>
      <w:r>
        <w:t>Complainant details</w:t>
      </w:r>
    </w:p>
    <w:p w14:paraId="66AB85CA" w14:textId="77777777" w:rsidR="00E74AE5" w:rsidRDefault="00E74AE5" w:rsidP="00232361">
      <w:pPr>
        <w:pStyle w:val="ListParagraph"/>
        <w:numPr>
          <w:ilvl w:val="0"/>
          <w:numId w:val="28"/>
        </w:numPr>
        <w:spacing w:line="360" w:lineRule="auto"/>
      </w:pPr>
      <w:r>
        <w:t>Description of odour (source, intensity, duration)</w:t>
      </w:r>
    </w:p>
    <w:p w14:paraId="5EE76ACF" w14:textId="77777777" w:rsidR="00E74AE5" w:rsidRDefault="00E74AE5" w:rsidP="00232361">
      <w:pPr>
        <w:pStyle w:val="ListParagraph"/>
        <w:numPr>
          <w:ilvl w:val="0"/>
          <w:numId w:val="28"/>
        </w:numPr>
        <w:spacing w:line="360" w:lineRule="auto"/>
      </w:pPr>
      <w:r>
        <w:t>Investigation steps and results</w:t>
      </w:r>
    </w:p>
    <w:p w14:paraId="7311CB83" w14:textId="77777777" w:rsidR="00E74AE5" w:rsidRDefault="00E74AE5" w:rsidP="00232361">
      <w:pPr>
        <w:pStyle w:val="ListParagraph"/>
        <w:numPr>
          <w:ilvl w:val="0"/>
          <w:numId w:val="28"/>
        </w:numPr>
        <w:spacing w:line="360" w:lineRule="auto"/>
      </w:pPr>
      <w:r>
        <w:t>Corrective actions implemented</w:t>
      </w:r>
    </w:p>
    <w:p w14:paraId="3F4D1749" w14:textId="77777777" w:rsidR="00E74AE5" w:rsidRDefault="00E74AE5" w:rsidP="00232361">
      <w:pPr>
        <w:pStyle w:val="ListParagraph"/>
        <w:numPr>
          <w:ilvl w:val="0"/>
          <w:numId w:val="28"/>
        </w:numPr>
        <w:spacing w:line="360" w:lineRule="auto"/>
      </w:pPr>
      <w:r>
        <w:t>Follow-up with the complainant</w:t>
      </w:r>
    </w:p>
    <w:p w14:paraId="41512B30" w14:textId="027E6DAE" w:rsidR="00E74AE5" w:rsidRDefault="00E74AE5" w:rsidP="00232361">
      <w:pPr>
        <w:pStyle w:val="ListParagraph"/>
        <w:numPr>
          <w:ilvl w:val="0"/>
          <w:numId w:val="29"/>
        </w:numPr>
        <w:spacing w:line="360" w:lineRule="auto"/>
      </w:pPr>
      <w:r>
        <w:lastRenderedPageBreak/>
        <w:t xml:space="preserve">Review and </w:t>
      </w:r>
      <w:r w:rsidR="003F6C6D">
        <w:t>improvement:</w:t>
      </w:r>
    </w:p>
    <w:p w14:paraId="36D707D1" w14:textId="77777777" w:rsidR="00E74AE5" w:rsidRDefault="00E74AE5" w:rsidP="00232361">
      <w:pPr>
        <w:pStyle w:val="ListParagraph"/>
        <w:numPr>
          <w:ilvl w:val="0"/>
          <w:numId w:val="31"/>
        </w:numPr>
        <w:spacing w:line="360" w:lineRule="auto"/>
      </w:pPr>
      <w:r>
        <w:t>Complaints are reviewed monthly to identify trends or recurring issues.</w:t>
      </w:r>
    </w:p>
    <w:p w14:paraId="1088EF86" w14:textId="77777777" w:rsidR="00E74AE5" w:rsidRDefault="00E74AE5" w:rsidP="00232361">
      <w:pPr>
        <w:pStyle w:val="ListParagraph"/>
        <w:numPr>
          <w:ilvl w:val="0"/>
          <w:numId w:val="31"/>
        </w:numPr>
        <w:spacing w:line="360" w:lineRule="auto"/>
      </w:pPr>
      <w:r>
        <w:t>Actions are implemented to prevent recurrence (e.g., scheduling changes, additional containment, process parameter adjustments).</w:t>
      </w:r>
    </w:p>
    <w:p w14:paraId="3BAA3C49" w14:textId="77777777" w:rsidR="00E74AE5" w:rsidRDefault="00E74AE5" w:rsidP="00232361">
      <w:pPr>
        <w:pStyle w:val="ListParagraph"/>
        <w:numPr>
          <w:ilvl w:val="0"/>
          <w:numId w:val="31"/>
        </w:numPr>
        <w:spacing w:line="360" w:lineRule="auto"/>
      </w:pPr>
      <w:r>
        <w:t>Findings are incorporated into staff training and OMP updates as part of a continual improvement cycle.</w:t>
      </w:r>
    </w:p>
    <w:p w14:paraId="45991A21" w14:textId="27D459CB" w:rsidR="00E74AE5" w:rsidRDefault="00E74AE5" w:rsidP="00AB1144">
      <w:pPr>
        <w:spacing w:line="360" w:lineRule="auto"/>
      </w:pPr>
      <w:r w:rsidRPr="00C251AF">
        <w:t>Complaint forms and logs can be cross-referenced to the site’s standard Environmental Incident Reporting Procedure.</w:t>
      </w:r>
    </w:p>
    <w:p w14:paraId="274C89C7" w14:textId="4F181618" w:rsidR="00E74AE5" w:rsidRDefault="00E74AE5" w:rsidP="00BE4354">
      <w:pPr>
        <w:pStyle w:val="Heading2"/>
      </w:pPr>
      <w:bookmarkStart w:id="41" w:name="_Toc222473784"/>
      <w:r>
        <w:t xml:space="preserve">Community </w:t>
      </w:r>
      <w:r w:rsidR="00BE4354">
        <w:t>engagement</w:t>
      </w:r>
      <w:bookmarkEnd w:id="41"/>
    </w:p>
    <w:p w14:paraId="5EB3A0EC" w14:textId="77777777" w:rsidR="00E74AE5" w:rsidRDefault="00E74AE5" w:rsidP="001F3A98">
      <w:pPr>
        <w:spacing w:line="360" w:lineRule="auto"/>
      </w:pPr>
      <w:r>
        <w:t>Approach:</w:t>
      </w:r>
    </w:p>
    <w:p w14:paraId="00887F92" w14:textId="5DD36231" w:rsidR="00E74AE5" w:rsidRDefault="00E74AE5" w:rsidP="00232361">
      <w:pPr>
        <w:pStyle w:val="ListParagraph"/>
        <w:numPr>
          <w:ilvl w:val="0"/>
          <w:numId w:val="32"/>
        </w:numPr>
        <w:spacing w:line="360" w:lineRule="auto"/>
      </w:pPr>
      <w:r>
        <w:t xml:space="preserve">The site maintains an open channel with neighbouring businesses, </w:t>
      </w:r>
      <w:r w:rsidR="009D270B">
        <w:t>residents</w:t>
      </w:r>
      <w:r>
        <w:t>, and community representatives.</w:t>
      </w:r>
    </w:p>
    <w:p w14:paraId="0CBEFBCD" w14:textId="77777777" w:rsidR="00E74AE5" w:rsidRDefault="00E74AE5" w:rsidP="00232361">
      <w:pPr>
        <w:pStyle w:val="ListParagraph"/>
        <w:numPr>
          <w:ilvl w:val="0"/>
          <w:numId w:val="32"/>
        </w:numPr>
        <w:spacing w:line="360" w:lineRule="auto"/>
      </w:pPr>
      <w:r>
        <w:t>Communication methods include:</w:t>
      </w:r>
    </w:p>
    <w:p w14:paraId="302B5442" w14:textId="77777777" w:rsidR="00E74AE5" w:rsidRDefault="00E74AE5" w:rsidP="00232361">
      <w:pPr>
        <w:pStyle w:val="ListParagraph"/>
        <w:numPr>
          <w:ilvl w:val="1"/>
          <w:numId w:val="32"/>
        </w:numPr>
        <w:spacing w:line="360" w:lineRule="auto"/>
      </w:pPr>
      <w:r>
        <w:t>Email or phone contact for complaints or enquiries</w:t>
      </w:r>
    </w:p>
    <w:p w14:paraId="4DA10F5E" w14:textId="77777777" w:rsidR="00E74AE5" w:rsidRDefault="00E74AE5" w:rsidP="00232361">
      <w:pPr>
        <w:pStyle w:val="ListParagraph"/>
        <w:numPr>
          <w:ilvl w:val="1"/>
          <w:numId w:val="32"/>
        </w:numPr>
        <w:spacing w:line="360" w:lineRule="auto"/>
      </w:pPr>
      <w:r>
        <w:t>Periodic updates/newsletters for local stakeholders where appropriate</w:t>
      </w:r>
    </w:p>
    <w:p w14:paraId="02ADC6A6" w14:textId="77777777" w:rsidR="00E74AE5" w:rsidRDefault="00E74AE5" w:rsidP="00232361">
      <w:pPr>
        <w:pStyle w:val="ListParagraph"/>
        <w:numPr>
          <w:ilvl w:val="1"/>
          <w:numId w:val="32"/>
        </w:numPr>
        <w:spacing w:line="360" w:lineRule="auto"/>
      </w:pPr>
      <w:r>
        <w:t>Availability of the site manager for meetings or discussions regarding odour management</w:t>
      </w:r>
    </w:p>
    <w:p w14:paraId="2D47100E" w14:textId="77777777" w:rsidR="00E74AE5" w:rsidRDefault="00E74AE5" w:rsidP="00232361">
      <w:pPr>
        <w:pStyle w:val="ListParagraph"/>
        <w:numPr>
          <w:ilvl w:val="0"/>
          <w:numId w:val="33"/>
        </w:numPr>
        <w:spacing w:line="360" w:lineRule="auto"/>
      </w:pPr>
      <w:r>
        <w:t>Engagement is proactive and responsive, ensuring community concerns are addressed promptly and respectfully.</w:t>
      </w:r>
    </w:p>
    <w:p w14:paraId="16D8E14E" w14:textId="77777777" w:rsidR="00E74AE5" w:rsidRDefault="00E74AE5" w:rsidP="00232361">
      <w:pPr>
        <w:pStyle w:val="ListParagraph"/>
        <w:numPr>
          <w:ilvl w:val="0"/>
          <w:numId w:val="33"/>
        </w:numPr>
        <w:spacing w:line="360" w:lineRule="auto"/>
      </w:pPr>
      <w:r>
        <w:t>Feedback received is reviewed alongside complaints and odour monitoring records to inform operational adjustments and OMP improvements.</w:t>
      </w:r>
    </w:p>
    <w:p w14:paraId="7FE03491" w14:textId="441B5049" w:rsidR="00E74AE5" w:rsidRDefault="00E74AE5" w:rsidP="00C23965">
      <w:pPr>
        <w:spacing w:line="360" w:lineRule="auto"/>
      </w:pPr>
      <w:r>
        <w:t xml:space="preserve">This approach fosters good neighbour relationships and can </w:t>
      </w:r>
      <w:r w:rsidR="00C23965">
        <w:t>pre-empt</w:t>
      </w:r>
      <w:r>
        <w:t xml:space="preserve"> complaints through early notification of operational activities that may result in odour, such as deliveries or large batches of untreated biosolids.</w:t>
      </w:r>
    </w:p>
    <w:p w14:paraId="56A15D3F" w14:textId="0611E23B" w:rsidR="00E74AE5" w:rsidRDefault="00E74AE5" w:rsidP="000704CA">
      <w:pPr>
        <w:pStyle w:val="Heading2"/>
        <w:spacing w:line="360" w:lineRule="auto"/>
      </w:pPr>
      <w:bookmarkStart w:id="42" w:name="_Toc222473785"/>
      <w:r>
        <w:t xml:space="preserve">Pro-active </w:t>
      </w:r>
      <w:r w:rsidR="00BE4354">
        <w:t>odour monitoring</w:t>
      </w:r>
      <w:bookmarkEnd w:id="42"/>
    </w:p>
    <w:p w14:paraId="4D5E984C" w14:textId="5E861E49" w:rsidR="00E74AE5" w:rsidRDefault="00E74AE5" w:rsidP="000704CA">
      <w:pPr>
        <w:spacing w:line="360" w:lineRule="auto"/>
      </w:pPr>
      <w:r>
        <w:t xml:space="preserve">Routine </w:t>
      </w:r>
      <w:r w:rsidR="00C23965">
        <w:t>monitoring</w:t>
      </w:r>
      <w:r>
        <w:t>:</w:t>
      </w:r>
    </w:p>
    <w:p w14:paraId="0C155052" w14:textId="54D8E30E" w:rsidR="00E74AE5" w:rsidRDefault="00E74AE5" w:rsidP="00232361">
      <w:pPr>
        <w:pStyle w:val="ListParagraph"/>
        <w:numPr>
          <w:ilvl w:val="0"/>
          <w:numId w:val="34"/>
        </w:numPr>
        <w:spacing w:line="360" w:lineRule="auto"/>
      </w:pPr>
      <w:r>
        <w:t>Daily olfactory inspection (</w:t>
      </w:r>
      <w:r w:rsidR="008C0FAA">
        <w:t>‘</w:t>
      </w:r>
      <w:r>
        <w:t>sniff test</w:t>
      </w:r>
      <w:r w:rsidR="008C0FAA">
        <w:t>’</w:t>
      </w:r>
      <w:r>
        <w:t>) of key site locations and downwind boundary points is conducted, regardless of complaints.</w:t>
      </w:r>
    </w:p>
    <w:p w14:paraId="11485E18" w14:textId="77777777" w:rsidR="00E74AE5" w:rsidRDefault="00E74AE5" w:rsidP="00232361">
      <w:pPr>
        <w:pStyle w:val="ListParagraph"/>
        <w:numPr>
          <w:ilvl w:val="0"/>
          <w:numId w:val="34"/>
        </w:numPr>
        <w:spacing w:line="360" w:lineRule="auto"/>
      </w:pPr>
      <w:r>
        <w:lastRenderedPageBreak/>
        <w:t>Monitoring points include:</w:t>
      </w:r>
    </w:p>
    <w:p w14:paraId="7DE709AB" w14:textId="77777777" w:rsidR="00E74AE5" w:rsidRDefault="00E74AE5" w:rsidP="00232361">
      <w:pPr>
        <w:pStyle w:val="ListParagraph"/>
        <w:numPr>
          <w:ilvl w:val="0"/>
          <w:numId w:val="35"/>
        </w:numPr>
        <w:spacing w:line="360" w:lineRule="auto"/>
      </w:pPr>
      <w:r>
        <w:t>Reception/unloading area</w:t>
      </w:r>
    </w:p>
    <w:p w14:paraId="5465B012" w14:textId="77777777" w:rsidR="00E74AE5" w:rsidRDefault="00E74AE5" w:rsidP="00232361">
      <w:pPr>
        <w:pStyle w:val="ListParagraph"/>
        <w:numPr>
          <w:ilvl w:val="0"/>
          <w:numId w:val="35"/>
        </w:numPr>
        <w:spacing w:line="360" w:lineRule="auto"/>
      </w:pPr>
      <w:r>
        <w:t>Temporary storage of untreated biosolids</w:t>
      </w:r>
    </w:p>
    <w:p w14:paraId="684FE461" w14:textId="77777777" w:rsidR="00E74AE5" w:rsidRDefault="00E74AE5" w:rsidP="00232361">
      <w:pPr>
        <w:pStyle w:val="ListParagraph"/>
        <w:numPr>
          <w:ilvl w:val="0"/>
          <w:numId w:val="35"/>
        </w:numPr>
        <w:spacing w:line="360" w:lineRule="auto"/>
      </w:pPr>
      <w:r>
        <w:t>Liming/mixing area</w:t>
      </w:r>
    </w:p>
    <w:p w14:paraId="048617A3" w14:textId="77777777" w:rsidR="00E74AE5" w:rsidRDefault="00E74AE5" w:rsidP="00232361">
      <w:pPr>
        <w:pStyle w:val="ListParagraph"/>
        <w:numPr>
          <w:ilvl w:val="0"/>
          <w:numId w:val="35"/>
        </w:numPr>
        <w:spacing w:line="360" w:lineRule="auto"/>
      </w:pPr>
      <w:r>
        <w:t>Treated material stockpiles</w:t>
      </w:r>
    </w:p>
    <w:p w14:paraId="305C1ED4" w14:textId="77777777" w:rsidR="00E74AE5" w:rsidRDefault="00E74AE5" w:rsidP="00232361">
      <w:pPr>
        <w:pStyle w:val="ListParagraph"/>
        <w:numPr>
          <w:ilvl w:val="0"/>
          <w:numId w:val="36"/>
        </w:numPr>
        <w:spacing w:line="360" w:lineRule="auto"/>
      </w:pPr>
      <w:r>
        <w:t xml:space="preserve">Observations are recorded in the </w:t>
      </w:r>
      <w:r w:rsidRPr="00CE5040">
        <w:rPr>
          <w:b/>
          <w:bCs/>
          <w:color w:val="35673A" w:themeColor="accent1"/>
        </w:rPr>
        <w:t>Odour Monitoring Log</w:t>
      </w:r>
      <w:r>
        <w:t>, including odour intensity, direction of prevailing wind, and any unusual odours.</w:t>
      </w:r>
    </w:p>
    <w:p w14:paraId="71D5AAD4" w14:textId="77777777" w:rsidR="00E74AE5" w:rsidRDefault="00E74AE5" w:rsidP="00975F38">
      <w:pPr>
        <w:spacing w:line="360" w:lineRule="auto"/>
      </w:pPr>
      <w:r>
        <w:t>Additional Checks:</w:t>
      </w:r>
    </w:p>
    <w:p w14:paraId="13FDEB20" w14:textId="77777777" w:rsidR="00E74AE5" w:rsidRDefault="00E74AE5" w:rsidP="00232361">
      <w:pPr>
        <w:pStyle w:val="ListParagraph"/>
        <w:numPr>
          <w:ilvl w:val="0"/>
          <w:numId w:val="36"/>
        </w:numPr>
        <w:spacing w:line="360" w:lineRule="auto"/>
      </w:pPr>
      <w:r>
        <w:t>During periods of high odour risk (hot weather, high wind speeds, backlog of deliveries), additional monitoring rounds are performed.</w:t>
      </w:r>
    </w:p>
    <w:p w14:paraId="0AB753DE" w14:textId="77777777" w:rsidR="00E74AE5" w:rsidRDefault="00E74AE5" w:rsidP="00232361">
      <w:pPr>
        <w:pStyle w:val="ListParagraph"/>
        <w:numPr>
          <w:ilvl w:val="0"/>
          <w:numId w:val="36"/>
        </w:numPr>
        <w:spacing w:line="360" w:lineRule="auto"/>
      </w:pPr>
      <w:r>
        <w:t>Staff are trained to recognise odours associated with incomplete lime treatment or prolonged storage.</w:t>
      </w:r>
    </w:p>
    <w:p w14:paraId="7B30D2CA" w14:textId="32A582A9" w:rsidR="00E74AE5" w:rsidRDefault="00E74AE5" w:rsidP="00975F38">
      <w:pPr>
        <w:spacing w:line="360" w:lineRule="auto"/>
      </w:pPr>
      <w:r>
        <w:t>Proactive monitoring allows early identification of potential odour events, supporting timely corrective actions before complaints are received.</w:t>
      </w:r>
    </w:p>
    <w:p w14:paraId="54BB0A61" w14:textId="6D36847C" w:rsidR="00E74AE5" w:rsidRDefault="00E74AE5" w:rsidP="00BE4354">
      <w:pPr>
        <w:pStyle w:val="Heading2"/>
      </w:pPr>
      <w:bookmarkStart w:id="43" w:name="_Toc222473786"/>
      <w:r>
        <w:t xml:space="preserve">Reactive </w:t>
      </w:r>
      <w:r w:rsidR="00BE4354">
        <w:t>odour monitoring</w:t>
      </w:r>
      <w:bookmarkEnd w:id="43"/>
    </w:p>
    <w:p w14:paraId="18A6B9CB" w14:textId="27D7176B" w:rsidR="00E74AE5" w:rsidRDefault="00E74AE5" w:rsidP="000704CA">
      <w:pPr>
        <w:spacing w:line="360" w:lineRule="auto"/>
      </w:pPr>
      <w:r>
        <w:t xml:space="preserve">Following a </w:t>
      </w:r>
      <w:r w:rsidR="000704CA">
        <w:t>complaint</w:t>
      </w:r>
      <w:r>
        <w:t>:</w:t>
      </w:r>
    </w:p>
    <w:p w14:paraId="5A1AB1C4" w14:textId="77777777" w:rsidR="00E74AE5" w:rsidRDefault="00E74AE5" w:rsidP="00232361">
      <w:pPr>
        <w:pStyle w:val="ListParagraph"/>
        <w:numPr>
          <w:ilvl w:val="0"/>
          <w:numId w:val="37"/>
        </w:numPr>
        <w:spacing w:line="360" w:lineRule="auto"/>
      </w:pPr>
      <w:r>
        <w:t xml:space="preserve">In addition to the investigation </w:t>
      </w:r>
      <w:r w:rsidRPr="008C0FAA">
        <w:t>described in 5.1, reactive monitoring</w:t>
      </w:r>
      <w:r>
        <w:t xml:space="preserve"> includes:</w:t>
      </w:r>
    </w:p>
    <w:p w14:paraId="3F9FCFA0" w14:textId="77777777" w:rsidR="00E74AE5" w:rsidRDefault="00E74AE5" w:rsidP="00232361">
      <w:pPr>
        <w:pStyle w:val="ListParagraph"/>
        <w:numPr>
          <w:ilvl w:val="0"/>
          <w:numId w:val="38"/>
        </w:numPr>
        <w:spacing w:line="360" w:lineRule="auto"/>
      </w:pPr>
      <w:r>
        <w:t>On-site inspection of process areas associated with the suspected source.</w:t>
      </w:r>
    </w:p>
    <w:p w14:paraId="51AF5234" w14:textId="77777777" w:rsidR="00E74AE5" w:rsidRDefault="00E74AE5" w:rsidP="00232361">
      <w:pPr>
        <w:pStyle w:val="ListParagraph"/>
        <w:numPr>
          <w:ilvl w:val="0"/>
          <w:numId w:val="38"/>
        </w:numPr>
        <w:spacing w:line="360" w:lineRule="auto"/>
      </w:pPr>
      <w:r>
        <w:t>Boundary odour assessment at sensitive receptor locations if accessible.</w:t>
      </w:r>
    </w:p>
    <w:p w14:paraId="407CE143" w14:textId="34AD013D" w:rsidR="00E74AE5" w:rsidRPr="00CE5040" w:rsidRDefault="00E74AE5" w:rsidP="00232361">
      <w:pPr>
        <w:pStyle w:val="ListParagraph"/>
        <w:numPr>
          <w:ilvl w:val="0"/>
          <w:numId w:val="38"/>
        </w:numPr>
        <w:spacing w:line="360" w:lineRule="auto"/>
      </w:pPr>
      <w:r w:rsidRPr="00CE5040">
        <w:t>Verification of process parameters (e.g., pH, lime dosing, storage time) to identify deviations.</w:t>
      </w:r>
    </w:p>
    <w:p w14:paraId="0D37DE6F" w14:textId="77777777" w:rsidR="00E74AE5" w:rsidRDefault="00E74AE5" w:rsidP="00232361">
      <w:pPr>
        <w:pStyle w:val="ListParagraph"/>
        <w:numPr>
          <w:ilvl w:val="0"/>
          <w:numId w:val="38"/>
        </w:numPr>
        <w:spacing w:line="360" w:lineRule="auto"/>
      </w:pPr>
      <w:r>
        <w:t>Recording environmental conditions such as wind speed and direction, temperature, and precipitation.</w:t>
      </w:r>
    </w:p>
    <w:p w14:paraId="1493125A" w14:textId="3D6B294A" w:rsidR="00E74AE5" w:rsidRDefault="00E74AE5" w:rsidP="000704CA">
      <w:pPr>
        <w:spacing w:line="360" w:lineRule="auto"/>
      </w:pPr>
      <w:r>
        <w:t>Post-</w:t>
      </w:r>
      <w:r w:rsidR="000704CA">
        <w:t>complaint follow-up:</w:t>
      </w:r>
    </w:p>
    <w:p w14:paraId="7F1B4B6E" w14:textId="77777777" w:rsidR="00E74AE5" w:rsidRDefault="00E74AE5" w:rsidP="00232361">
      <w:pPr>
        <w:pStyle w:val="ListParagraph"/>
        <w:numPr>
          <w:ilvl w:val="0"/>
          <w:numId w:val="37"/>
        </w:numPr>
        <w:spacing w:line="360" w:lineRule="auto"/>
      </w:pPr>
      <w:r>
        <w:t>Findings are logged and corrective actions implemented immediately (e.g., additional lime, extended mixing, reduced storage duration).</w:t>
      </w:r>
    </w:p>
    <w:p w14:paraId="3D8805CC" w14:textId="77777777" w:rsidR="00E74AE5" w:rsidRDefault="00E74AE5" w:rsidP="00232361">
      <w:pPr>
        <w:pStyle w:val="ListParagraph"/>
        <w:numPr>
          <w:ilvl w:val="0"/>
          <w:numId w:val="37"/>
        </w:numPr>
        <w:spacing w:line="360" w:lineRule="auto"/>
      </w:pPr>
      <w:r>
        <w:t>Follow-up monitoring confirms that corrective actions have resolved the odour issue.</w:t>
      </w:r>
    </w:p>
    <w:p w14:paraId="626A270B" w14:textId="77777777" w:rsidR="00E74AE5" w:rsidRDefault="00E74AE5" w:rsidP="00232361">
      <w:pPr>
        <w:pStyle w:val="ListParagraph"/>
        <w:numPr>
          <w:ilvl w:val="0"/>
          <w:numId w:val="37"/>
        </w:numPr>
        <w:spacing w:line="360" w:lineRule="auto"/>
      </w:pPr>
      <w:r>
        <w:lastRenderedPageBreak/>
        <w:t>Results are reviewed alongside the complaint log and inform updates to site procedures and the OMP.</w:t>
      </w:r>
    </w:p>
    <w:p w14:paraId="54CA75C4" w14:textId="77777777" w:rsidR="00E74AE5" w:rsidRDefault="00E74AE5" w:rsidP="000704CA">
      <w:pPr>
        <w:pStyle w:val="Heading2"/>
        <w:spacing w:line="360" w:lineRule="auto"/>
      </w:pPr>
      <w:bookmarkStart w:id="44" w:name="_Toc222473787"/>
      <w:r>
        <w:t>Summary</w:t>
      </w:r>
      <w:bookmarkEnd w:id="44"/>
    </w:p>
    <w:p w14:paraId="1423AA51" w14:textId="77777777" w:rsidR="00E74AE5" w:rsidRDefault="00E74AE5" w:rsidP="000704CA">
      <w:pPr>
        <w:spacing w:line="360" w:lineRule="auto"/>
      </w:pPr>
      <w:r>
        <w:t>The site adopts a robust and proactive approach to odour management:</w:t>
      </w:r>
    </w:p>
    <w:p w14:paraId="2083C4AD" w14:textId="77777777" w:rsidR="00E74AE5" w:rsidRDefault="00E74AE5" w:rsidP="00232361">
      <w:pPr>
        <w:pStyle w:val="ListParagraph"/>
        <w:numPr>
          <w:ilvl w:val="0"/>
          <w:numId w:val="39"/>
        </w:numPr>
        <w:spacing w:line="360" w:lineRule="auto"/>
      </w:pPr>
      <w:r>
        <w:t>Complaints are recorded, investigated within 48 hours, and form part of a continuous improvement process.</w:t>
      </w:r>
    </w:p>
    <w:p w14:paraId="3EF346DC" w14:textId="325EEF91" w:rsidR="00E74AE5" w:rsidRDefault="00E74AE5" w:rsidP="00232361">
      <w:pPr>
        <w:pStyle w:val="ListParagraph"/>
        <w:numPr>
          <w:ilvl w:val="0"/>
          <w:numId w:val="39"/>
        </w:numPr>
        <w:spacing w:line="360" w:lineRule="auto"/>
      </w:pPr>
      <w:r>
        <w:t>Community engagement ensures stakeholders are informed and concerns are addressed.</w:t>
      </w:r>
    </w:p>
    <w:p w14:paraId="08AA7758" w14:textId="0BA3BDFD" w:rsidR="00E74AE5" w:rsidRDefault="00E74AE5" w:rsidP="00232361">
      <w:pPr>
        <w:pStyle w:val="ListParagraph"/>
        <w:numPr>
          <w:ilvl w:val="0"/>
          <w:numId w:val="39"/>
        </w:numPr>
        <w:spacing w:line="360" w:lineRule="auto"/>
      </w:pPr>
      <w:r>
        <w:t>Proactive monitoring identifies odour risks before they affect receptors.</w:t>
      </w:r>
    </w:p>
    <w:p w14:paraId="3CCA0300" w14:textId="76FC0EA0" w:rsidR="00E74AE5" w:rsidRDefault="00E74AE5" w:rsidP="00232361">
      <w:pPr>
        <w:pStyle w:val="ListParagraph"/>
        <w:numPr>
          <w:ilvl w:val="0"/>
          <w:numId w:val="39"/>
        </w:numPr>
        <w:spacing w:line="360" w:lineRule="auto"/>
      </w:pPr>
      <w:r>
        <w:t>Reactive monitoring ensures complaints are investigated thoroughly, and corrective actions are implemented.</w:t>
      </w:r>
    </w:p>
    <w:p w14:paraId="3D809E38" w14:textId="0D732BB7" w:rsidR="00511A55" w:rsidRDefault="00E74AE5" w:rsidP="000704CA">
      <w:pPr>
        <w:spacing w:line="360" w:lineRule="auto"/>
      </w:pPr>
      <w:r>
        <w:t>This integrated system ensures compliance with EA permit conditions, odour management guidance.</w:t>
      </w:r>
    </w:p>
    <w:p w14:paraId="2756EA0B" w14:textId="1660C0E8" w:rsidR="00725E6E" w:rsidRDefault="00E30911" w:rsidP="00E74AE5">
      <w:r>
        <w:rPr>
          <w:noProof/>
        </w:rPr>
        <w:drawing>
          <wp:anchor distT="0" distB="0" distL="114300" distR="114300" simplePos="0" relativeHeight="251658250" behindDoc="0" locked="0" layoutInCell="1" allowOverlap="1" wp14:anchorId="0E8EB8FE" wp14:editId="37B08342">
            <wp:simplePos x="0" y="0"/>
            <wp:positionH relativeFrom="margin">
              <wp:posOffset>1524001</wp:posOffset>
            </wp:positionH>
            <wp:positionV relativeFrom="paragraph">
              <wp:posOffset>5715</wp:posOffset>
            </wp:positionV>
            <wp:extent cx="2457450" cy="3101693"/>
            <wp:effectExtent l="0" t="0" r="0" b="3810"/>
            <wp:wrapNone/>
            <wp:docPr id="8773331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a:extLst>
                        <a:ext uri="{28A0092B-C50C-407E-A947-70E740481C1C}">
                          <a14:useLocalDpi xmlns:a14="http://schemas.microsoft.com/office/drawing/2010/main" val="0"/>
                        </a:ext>
                      </a:extLst>
                    </a:blip>
                    <a:srcRect l="3896" t="13312" r="4058" b="9253"/>
                    <a:stretch>
                      <a:fillRect/>
                    </a:stretch>
                  </pic:blipFill>
                  <pic:spPr bwMode="auto">
                    <a:xfrm>
                      <a:off x="0" y="0"/>
                      <a:ext cx="2462120" cy="31075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E93052" w14:textId="77777777" w:rsidR="00725E6E" w:rsidRDefault="00725E6E" w:rsidP="00E74AE5"/>
    <w:p w14:paraId="57276BD7" w14:textId="77777777" w:rsidR="00725E6E" w:rsidRDefault="00725E6E" w:rsidP="00E74AE5"/>
    <w:p w14:paraId="25FC557B" w14:textId="77777777" w:rsidR="00006B08" w:rsidRDefault="00006B08" w:rsidP="00E74AE5"/>
    <w:p w14:paraId="1DAFC92C" w14:textId="77777777" w:rsidR="00006B08" w:rsidRDefault="00006B08" w:rsidP="00E74AE5"/>
    <w:p w14:paraId="5D9AFA4B" w14:textId="77777777" w:rsidR="00006B08" w:rsidRDefault="00006B08" w:rsidP="00E74AE5"/>
    <w:p w14:paraId="7871A085" w14:textId="77777777" w:rsidR="00006B08" w:rsidRDefault="00006B08" w:rsidP="00E74AE5"/>
    <w:p w14:paraId="2B9FAEA3" w14:textId="77777777" w:rsidR="00006B08" w:rsidRDefault="00006B08" w:rsidP="00E74AE5"/>
    <w:p w14:paraId="738F4F8F" w14:textId="77777777" w:rsidR="00006B08" w:rsidRDefault="00006B08" w:rsidP="00E74AE5"/>
    <w:p w14:paraId="0D3C416F" w14:textId="77777777" w:rsidR="00006B08" w:rsidRDefault="00006B08" w:rsidP="00E74AE5"/>
    <w:p w14:paraId="2D33A5DD" w14:textId="77777777" w:rsidR="00006B08" w:rsidRDefault="00006B08" w:rsidP="00E74AE5"/>
    <w:p w14:paraId="054035D4" w14:textId="77777777" w:rsidR="00006B08" w:rsidRDefault="00006B08" w:rsidP="00E74AE5"/>
    <w:p w14:paraId="26D57A9C" w14:textId="77777777" w:rsidR="00006B08" w:rsidRDefault="00006B08" w:rsidP="00E74AE5"/>
    <w:p w14:paraId="07920A7C" w14:textId="77777777" w:rsidR="00E30911" w:rsidRDefault="00E30911" w:rsidP="00E30911">
      <w:pPr>
        <w:pStyle w:val="Subtitle"/>
      </w:pPr>
    </w:p>
    <w:p w14:paraId="598D86D2" w14:textId="189D388F" w:rsidR="003E33F9" w:rsidRDefault="00E30911" w:rsidP="00E30911">
      <w:pPr>
        <w:pStyle w:val="Subtitle"/>
      </w:pPr>
      <w:r>
        <w:t>F</w:t>
      </w:r>
      <w:r w:rsidR="00300832" w:rsidRPr="00300832">
        <w:t xml:space="preserve">igure </w:t>
      </w:r>
      <w:fldSimple w:instr=" STYLEREF 1 \s ">
        <w:r w:rsidR="00300832" w:rsidRPr="00300832">
          <w:t>6</w:t>
        </w:r>
      </w:fldSimple>
      <w:r w:rsidR="003E33F9" w:rsidRPr="00300832">
        <w:t>: Odour complaints monitoring process flowchart</w:t>
      </w:r>
    </w:p>
    <w:p w14:paraId="7B322049" w14:textId="77777777" w:rsidR="00E30911" w:rsidRPr="00E30911" w:rsidRDefault="00E30911" w:rsidP="00E30911"/>
    <w:p w14:paraId="6BE96650" w14:textId="77777777" w:rsidR="006B48DF" w:rsidRDefault="006B48DF" w:rsidP="006B48DF">
      <w:pPr>
        <w:pStyle w:val="Heading1"/>
      </w:pPr>
      <w:bookmarkStart w:id="45" w:name="_Toc222473788"/>
      <w:r>
        <w:lastRenderedPageBreak/>
        <w:t>Abnormal events</w:t>
      </w:r>
      <w:bookmarkEnd w:id="45"/>
    </w:p>
    <w:p w14:paraId="4A70C23E" w14:textId="77777777" w:rsidR="006B48DF" w:rsidRDefault="006B48DF" w:rsidP="006B48DF">
      <w:pPr>
        <w:spacing w:line="360" w:lineRule="auto"/>
      </w:pPr>
      <w:r>
        <w:t>This section identifies reasonably foreseeable abnormal events that could place pressure on site operations and increase the risk of odour pollution. For each event, the table below sets out the planned recovery steps and control measures in place to prevent, minimise or mitigate odour impacts should such events occur.</w:t>
      </w:r>
    </w:p>
    <w:p w14:paraId="2E4E0448" w14:textId="1915358D" w:rsidR="006B48DF" w:rsidRDefault="006B48DF" w:rsidP="006B48DF">
      <w:pPr>
        <w:spacing w:line="360" w:lineRule="auto"/>
      </w:pPr>
      <w:r>
        <w:t>Abnormal events are managed in accordance with the</w:t>
      </w:r>
      <w:r w:rsidR="00DD5E47">
        <w:t xml:space="preserve"> following </w:t>
      </w:r>
      <w:r>
        <w:t>site</w:t>
      </w:r>
      <w:r w:rsidR="00DD5E47">
        <w:t xml:space="preserve"> procedure</w:t>
      </w:r>
      <w:r>
        <w:t>s:</w:t>
      </w:r>
    </w:p>
    <w:p w14:paraId="63DD3291" w14:textId="77777777" w:rsidR="006B48DF" w:rsidRDefault="006B48DF" w:rsidP="00232361">
      <w:pPr>
        <w:pStyle w:val="ListParagraph"/>
        <w:numPr>
          <w:ilvl w:val="0"/>
          <w:numId w:val="40"/>
        </w:numPr>
        <w:spacing w:line="360" w:lineRule="auto"/>
      </w:pPr>
      <w:r>
        <w:t>Odour Management Plan (this document),</w:t>
      </w:r>
    </w:p>
    <w:p w14:paraId="21100AA9" w14:textId="77777777" w:rsidR="006B48DF" w:rsidRDefault="006B48DF" w:rsidP="00232361">
      <w:pPr>
        <w:pStyle w:val="ListParagraph"/>
        <w:numPr>
          <w:ilvl w:val="0"/>
          <w:numId w:val="40"/>
        </w:numPr>
        <w:spacing w:line="360" w:lineRule="auto"/>
      </w:pPr>
      <w:r>
        <w:t>Site Management System,</w:t>
      </w:r>
    </w:p>
    <w:p w14:paraId="612C958D" w14:textId="77777777" w:rsidR="006B48DF" w:rsidRDefault="006B48DF" w:rsidP="00232361">
      <w:pPr>
        <w:pStyle w:val="ListParagraph"/>
        <w:numPr>
          <w:ilvl w:val="0"/>
          <w:numId w:val="40"/>
        </w:numPr>
        <w:spacing w:line="360" w:lineRule="auto"/>
      </w:pPr>
      <w:r>
        <w:t>Waste Acceptance Procedures,</w:t>
      </w:r>
    </w:p>
    <w:p w14:paraId="6518478C" w14:textId="77777777" w:rsidR="006B48DF" w:rsidRDefault="006B48DF" w:rsidP="00232361">
      <w:pPr>
        <w:pStyle w:val="ListParagraph"/>
        <w:numPr>
          <w:ilvl w:val="0"/>
          <w:numId w:val="40"/>
        </w:numPr>
        <w:spacing w:line="360" w:lineRule="auto"/>
      </w:pPr>
      <w:r>
        <w:t>Business Continuity and Emergency Response arrangements.</w:t>
      </w:r>
    </w:p>
    <w:p w14:paraId="45E7F3B6" w14:textId="77777777" w:rsidR="006B48DF" w:rsidRDefault="006B48DF" w:rsidP="006B48DF">
      <w:pPr>
        <w:spacing w:line="360" w:lineRule="auto"/>
      </w:pPr>
      <w:r>
        <w:t>Where relevant, this section cross-references existing procedures rather than duplicating them. All abnormal events are recorded, reviewed, and used to inform continual improvement of odour control measures.</w:t>
      </w:r>
    </w:p>
    <w:p w14:paraId="5AC4239B" w14:textId="77777777" w:rsidR="006B48DF" w:rsidRPr="006B48DF" w:rsidRDefault="006B48DF" w:rsidP="00270C70">
      <w:pPr>
        <w:pStyle w:val="Heading2"/>
      </w:pPr>
      <w:bookmarkStart w:id="46" w:name="_Toc222473789"/>
      <w:r w:rsidRPr="006B48DF">
        <w:t>General principles applied during abnormal events</w:t>
      </w:r>
      <w:bookmarkEnd w:id="46"/>
    </w:p>
    <w:p w14:paraId="053511DB" w14:textId="77777777" w:rsidR="006B48DF" w:rsidRDefault="006B48DF" w:rsidP="006B48DF">
      <w:pPr>
        <w:spacing w:line="360" w:lineRule="auto"/>
      </w:pPr>
      <w:r>
        <w:t>In all cases, the following principles apply:</w:t>
      </w:r>
    </w:p>
    <w:p w14:paraId="2D3CAF95" w14:textId="77777777" w:rsidR="006B48DF" w:rsidRDefault="006B48DF" w:rsidP="00232361">
      <w:pPr>
        <w:pStyle w:val="ListParagraph"/>
        <w:numPr>
          <w:ilvl w:val="0"/>
          <w:numId w:val="41"/>
        </w:numPr>
        <w:spacing w:line="360" w:lineRule="auto"/>
      </w:pPr>
      <w:r>
        <w:t>Odour prevention takes precedence over throughput or operational convenience.</w:t>
      </w:r>
    </w:p>
    <w:p w14:paraId="132C3402" w14:textId="77777777" w:rsidR="006B48DF" w:rsidRDefault="006B48DF" w:rsidP="00232361">
      <w:pPr>
        <w:pStyle w:val="ListParagraph"/>
        <w:numPr>
          <w:ilvl w:val="0"/>
          <w:numId w:val="41"/>
        </w:numPr>
        <w:spacing w:line="360" w:lineRule="auto"/>
      </w:pPr>
      <w:r>
        <w:t>Incoming waste acceptance is restricted or suspended if odour risks cannot be adequately controlled.</w:t>
      </w:r>
    </w:p>
    <w:p w14:paraId="5C058C9C" w14:textId="77777777" w:rsidR="006B48DF" w:rsidRDefault="006B48DF" w:rsidP="00232361">
      <w:pPr>
        <w:pStyle w:val="ListParagraph"/>
        <w:numPr>
          <w:ilvl w:val="0"/>
          <w:numId w:val="41"/>
        </w:numPr>
        <w:spacing w:line="360" w:lineRule="auto"/>
      </w:pPr>
      <w:r>
        <w:t>On-site material residence time is minimised.</w:t>
      </w:r>
    </w:p>
    <w:p w14:paraId="255468FD" w14:textId="77777777" w:rsidR="006B48DF" w:rsidRDefault="006B48DF" w:rsidP="00232361">
      <w:pPr>
        <w:pStyle w:val="ListParagraph"/>
        <w:numPr>
          <w:ilvl w:val="0"/>
          <w:numId w:val="41"/>
        </w:numPr>
        <w:spacing w:line="360" w:lineRule="auto"/>
      </w:pPr>
      <w:r>
        <w:t>Enhanced monitoring (including sniff testing) is implemented.</w:t>
      </w:r>
    </w:p>
    <w:p w14:paraId="38811123" w14:textId="52762329" w:rsidR="006B48DF" w:rsidRDefault="006B48DF" w:rsidP="00232361">
      <w:pPr>
        <w:pStyle w:val="ListParagraph"/>
        <w:numPr>
          <w:ilvl w:val="0"/>
          <w:numId w:val="41"/>
        </w:numPr>
        <w:spacing w:line="360" w:lineRule="auto"/>
      </w:pPr>
      <w:r>
        <w:t>Sensitive receptors and prevailing meteorological conditions are considered.</w:t>
      </w:r>
    </w:p>
    <w:p w14:paraId="5653C734" w14:textId="454A6483" w:rsidR="00725E6E" w:rsidRDefault="006B48DF" w:rsidP="00232361">
      <w:pPr>
        <w:pStyle w:val="ListParagraph"/>
        <w:numPr>
          <w:ilvl w:val="0"/>
          <w:numId w:val="41"/>
        </w:numPr>
        <w:spacing w:line="360" w:lineRule="auto"/>
      </w:pPr>
      <w:r>
        <w:t>The EA is notified where required by permit conditions.</w:t>
      </w:r>
    </w:p>
    <w:p w14:paraId="5D68606E" w14:textId="77777777" w:rsidR="006B48DF" w:rsidRDefault="006B48DF" w:rsidP="006B48DF">
      <w:pPr>
        <w:spacing w:line="360" w:lineRule="auto"/>
      </w:pPr>
    </w:p>
    <w:p w14:paraId="4C05CD14" w14:textId="77777777" w:rsidR="006B48DF" w:rsidRDefault="006B48DF" w:rsidP="006B48DF">
      <w:pPr>
        <w:spacing w:line="360" w:lineRule="auto"/>
      </w:pPr>
    </w:p>
    <w:p w14:paraId="36C73DC8" w14:textId="77777777" w:rsidR="006B48DF" w:rsidRDefault="006B48DF" w:rsidP="006B48DF">
      <w:pPr>
        <w:spacing w:line="360" w:lineRule="auto"/>
      </w:pPr>
    </w:p>
    <w:p w14:paraId="71ED6D55" w14:textId="77777777" w:rsidR="006B48DF" w:rsidRDefault="006B48DF" w:rsidP="006B48DF">
      <w:pPr>
        <w:spacing w:line="360" w:lineRule="auto"/>
      </w:pPr>
    </w:p>
    <w:p w14:paraId="5B55322F" w14:textId="77777777" w:rsidR="006B48DF" w:rsidRDefault="006B48DF" w:rsidP="006B48DF">
      <w:pPr>
        <w:spacing w:line="360" w:lineRule="auto"/>
        <w:sectPr w:rsidR="006B48DF" w:rsidSect="00072D3D">
          <w:pgSz w:w="11906" w:h="16838"/>
          <w:pgMar w:top="1440" w:right="1440" w:bottom="1440" w:left="1440" w:header="851" w:footer="851" w:gutter="0"/>
          <w:cols w:space="708"/>
          <w:docGrid w:linePitch="360"/>
        </w:sectPr>
      </w:pPr>
    </w:p>
    <w:p w14:paraId="6FCB0A40" w14:textId="163F554B" w:rsidR="006B48DF" w:rsidRPr="00300832" w:rsidRDefault="00300832" w:rsidP="00E30911">
      <w:pPr>
        <w:pStyle w:val="Subtitle"/>
        <w:rPr>
          <w:i/>
          <w:iCs/>
        </w:rPr>
      </w:pPr>
      <w:bookmarkStart w:id="47" w:name="_Toc218244388"/>
      <w:r w:rsidRPr="00300832">
        <w:lastRenderedPageBreak/>
        <w:t xml:space="preserve">Table </w:t>
      </w:r>
      <w:fldSimple w:instr=" STYLEREF 1 \s ">
        <w:r>
          <w:rPr>
            <w:noProof/>
          </w:rPr>
          <w:t>7</w:t>
        </w:r>
      </w:fldSimple>
      <w:r w:rsidR="00C204EA" w:rsidRPr="00300832">
        <w:t xml:space="preserve">: </w:t>
      </w:r>
      <w:r w:rsidR="00C855DB" w:rsidRPr="00300832">
        <w:t>Abnormal events and recovery steps</w:t>
      </w:r>
      <w:bookmarkEnd w:id="47"/>
    </w:p>
    <w:tbl>
      <w:tblPr>
        <w:tblStyle w:val="ListTable4-Accent3"/>
        <w:tblW w:w="15877"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3261"/>
        <w:gridCol w:w="12616"/>
      </w:tblGrid>
      <w:tr w:rsidR="00F86882" w:rsidRPr="00F86882" w14:paraId="507090A6" w14:textId="77777777" w:rsidTr="00C251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tcBorders>
            <w:shd w:val="clear" w:color="auto" w:fill="35673A" w:themeFill="accent1"/>
            <w:hideMark/>
          </w:tcPr>
          <w:p w14:paraId="147E8B7B" w14:textId="394F3117" w:rsidR="00F86882" w:rsidRPr="00F86882" w:rsidRDefault="00F86882" w:rsidP="00300832">
            <w:pPr>
              <w:spacing w:line="360" w:lineRule="auto"/>
              <w:jc w:val="center"/>
              <w:rPr>
                <w:rFonts w:eastAsia="Times New Roman" w:cs="Heebo"/>
                <w:sz w:val="20"/>
                <w:szCs w:val="20"/>
                <w:lang w:eastAsia="en-GB"/>
              </w:rPr>
            </w:pPr>
            <w:r w:rsidRPr="00F86882">
              <w:rPr>
                <w:rFonts w:eastAsia="Times New Roman" w:cs="Heebo" w:hint="cs"/>
                <w:sz w:val="20"/>
                <w:szCs w:val="20"/>
                <w:lang w:eastAsia="en-GB"/>
              </w:rPr>
              <w:t xml:space="preserve">Abnormal </w:t>
            </w:r>
            <w:r w:rsidR="00300832" w:rsidRPr="00F86882">
              <w:rPr>
                <w:rFonts w:eastAsia="Times New Roman" w:cs="Heebo"/>
                <w:sz w:val="20"/>
                <w:szCs w:val="20"/>
                <w:lang w:eastAsia="en-GB"/>
              </w:rPr>
              <w:t>event</w:t>
            </w:r>
          </w:p>
        </w:tc>
        <w:tc>
          <w:tcPr>
            <w:tcW w:w="12616" w:type="dxa"/>
            <w:tcBorders>
              <w:top w:val="none" w:sz="0" w:space="0" w:color="auto"/>
              <w:bottom w:val="none" w:sz="0" w:space="0" w:color="auto"/>
              <w:right w:val="none" w:sz="0" w:space="0" w:color="auto"/>
            </w:tcBorders>
            <w:shd w:val="clear" w:color="auto" w:fill="35673A" w:themeFill="accent1"/>
            <w:hideMark/>
          </w:tcPr>
          <w:p w14:paraId="55B9B564" w14:textId="613ABDFB" w:rsidR="00F86882" w:rsidRPr="00F86882" w:rsidRDefault="00F86882" w:rsidP="00300832">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 xml:space="preserve">Planned </w:t>
            </w:r>
            <w:r w:rsidR="00300832" w:rsidRPr="00F86882">
              <w:rPr>
                <w:rFonts w:eastAsia="Times New Roman" w:cs="Heebo"/>
                <w:sz w:val="20"/>
                <w:szCs w:val="20"/>
                <w:lang w:eastAsia="en-GB"/>
              </w:rPr>
              <w:t xml:space="preserve">recovery </w:t>
            </w:r>
            <w:r w:rsidRPr="00F86882">
              <w:rPr>
                <w:rFonts w:eastAsia="Times New Roman" w:cs="Heebo" w:hint="cs"/>
                <w:sz w:val="20"/>
                <w:szCs w:val="20"/>
                <w:lang w:eastAsia="en-GB"/>
              </w:rPr>
              <w:t xml:space="preserve">/ Mitigation </w:t>
            </w:r>
            <w:r w:rsidR="00300832" w:rsidRPr="00F86882">
              <w:rPr>
                <w:rFonts w:eastAsia="Times New Roman" w:cs="Heebo"/>
                <w:sz w:val="20"/>
                <w:szCs w:val="20"/>
                <w:lang w:eastAsia="en-GB"/>
              </w:rPr>
              <w:t>steps</w:t>
            </w:r>
          </w:p>
        </w:tc>
      </w:tr>
      <w:tr w:rsidR="00F86882" w:rsidRPr="00F86882" w14:paraId="5BFB85CC"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096A098C"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Inability to remove treated material from site (e.g. outlet closure, contractor failure)</w:t>
            </w:r>
          </w:p>
        </w:tc>
        <w:tc>
          <w:tcPr>
            <w:tcW w:w="12616" w:type="dxa"/>
            <w:hideMark/>
          </w:tcPr>
          <w:p w14:paraId="039C2E63" w14:textId="77777777" w:rsid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Suspend or significantly reduce incoming biosolids deliveries.</w:t>
            </w:r>
          </w:p>
          <w:p w14:paraId="549E1DFD" w14:textId="77777777" w:rsid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Prioritise treatment and dispatch of the most odorous or oldest material first.</w:t>
            </w:r>
          </w:p>
          <w:p w14:paraId="003F0ADC" w14:textId="77777777" w:rsid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Increase lime dosing (within process specification) to maintain elevated pH and suppress biological activity.</w:t>
            </w:r>
          </w:p>
          <w:p w14:paraId="0C62CE7D" w14:textId="77777777" w:rsidR="00942BDE"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Consolidate treated material into the smallest practicable footprint to reduce exposed surface area.</w:t>
            </w:r>
          </w:p>
          <w:p w14:paraId="336BD628" w14:textId="77777777" w:rsidR="00942BDE"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Increase odour inspections and sniff testing frequency.</w:t>
            </w:r>
          </w:p>
          <w:p w14:paraId="58694A41" w14:textId="77777777" w:rsidR="00942BDE"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Notify waste producer and haulage contractors of intake restrictions.</w:t>
            </w:r>
          </w:p>
          <w:p w14:paraId="43FD0026" w14:textId="6C3F6DEF" w:rsidR="00F86882" w:rsidRP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Escalate to management if storage capacity thresholds are approached.</w:t>
            </w:r>
          </w:p>
        </w:tc>
      </w:tr>
      <w:tr w:rsidR="00F86882" w:rsidRPr="00F86882" w14:paraId="7AEE6E01"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5B48D4B3"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Delayed collections / increased backlog of untreated biosolids</w:t>
            </w:r>
          </w:p>
        </w:tc>
        <w:tc>
          <w:tcPr>
            <w:tcW w:w="12616" w:type="dxa"/>
            <w:hideMark/>
          </w:tcPr>
          <w:p w14:paraId="0BEF1459" w14:textId="77777777" w:rsidR="00942BDE"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Activate intake control procedures and impose delivery caps.</w:t>
            </w:r>
          </w:p>
          <w:p w14:paraId="5B7CCE94" w14:textId="77777777" w:rsidR="00942BDE"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Reschedule deliveries to avoid adverse meteorological conditions (e.g. low wind, temperature inversions).</w:t>
            </w:r>
          </w:p>
          <w:p w14:paraId="571F1DEE" w14:textId="77777777" w:rsidR="00942BDE"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Prioritise immediate treatment of untreated biosolids upon arrival.</w:t>
            </w:r>
          </w:p>
          <w:p w14:paraId="39B27DAA" w14:textId="77777777" w:rsidR="00942BDE"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Reject loads if safe and compliant processing cannot be guaranteed.</w:t>
            </w:r>
          </w:p>
          <w:p w14:paraId="1414BEF5" w14:textId="27AD2D60" w:rsidR="00F86882" w:rsidRPr="00F86882"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Record event and corrective actions in site log.</w:t>
            </w:r>
          </w:p>
        </w:tc>
      </w:tr>
      <w:tr w:rsidR="00F86882" w:rsidRPr="00F86882" w14:paraId="11430F2F"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27FF14A0"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Failure or breakdown of liming or mixing equipment</w:t>
            </w:r>
          </w:p>
        </w:tc>
        <w:tc>
          <w:tcPr>
            <w:tcW w:w="12616" w:type="dxa"/>
            <w:hideMark/>
          </w:tcPr>
          <w:p w14:paraId="11255848"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Immediately suspend acceptance of untreated biosolids.</w:t>
            </w:r>
          </w:p>
          <w:p w14:paraId="221E7B6F"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Isolate any partially treated material and prevent disturbance until treatment can resume.</w:t>
            </w:r>
          </w:p>
          <w:p w14:paraId="694F573C"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Arrange rapid repair or deployment of standby/mobile equipment where available.</w:t>
            </w:r>
          </w:p>
          <w:p w14:paraId="2A1CC98B"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Apply interim containment measures (sheeting, sealing, minimising handling).</w:t>
            </w:r>
          </w:p>
          <w:p w14:paraId="1762A753"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Increase odour monitoring frequency.</w:t>
            </w:r>
          </w:p>
          <w:p w14:paraId="7FC70621" w14:textId="3E7E8936" w:rsidR="00F86882" w:rsidRP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lastRenderedPageBreak/>
              <w:t>Resume operations only once equipment functionality and odour control are restored.</w:t>
            </w:r>
          </w:p>
        </w:tc>
      </w:tr>
      <w:tr w:rsidR="00F86882" w:rsidRPr="00F86882" w14:paraId="055B0688"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54AA46D4"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lastRenderedPageBreak/>
              <w:t>Power failure</w:t>
            </w:r>
          </w:p>
        </w:tc>
        <w:tc>
          <w:tcPr>
            <w:tcW w:w="12616" w:type="dxa"/>
            <w:hideMark/>
          </w:tcPr>
          <w:p w14:paraId="6DAC1E40" w14:textId="77777777" w:rsidR="00303E5F"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Suspend waste acceptance and processing activities.</w:t>
            </w:r>
          </w:p>
          <w:p w14:paraId="277154C4" w14:textId="77777777" w:rsidR="00303E5F"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Secure untreated and treated materials to minimise exposure and disturbance.</w:t>
            </w:r>
          </w:p>
          <w:p w14:paraId="01326054" w14:textId="77777777" w:rsidR="00303E5F"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 xml:space="preserve">Deploy backup power where available for critical </w:t>
            </w:r>
            <w:r w:rsidR="00303E5F">
              <w:rPr>
                <w:rFonts w:eastAsia="Times New Roman" w:cs="Heebo"/>
                <w:sz w:val="20"/>
                <w:szCs w:val="20"/>
                <w:lang w:eastAsia="en-GB"/>
              </w:rPr>
              <w:t xml:space="preserve">treatment and </w:t>
            </w:r>
            <w:r w:rsidRPr="00F86882">
              <w:rPr>
                <w:rFonts w:eastAsia="Times New Roman" w:cs="Heebo" w:hint="cs"/>
                <w:sz w:val="20"/>
                <w:szCs w:val="20"/>
                <w:lang w:eastAsia="en-GB"/>
              </w:rPr>
              <w:t>odour control systems.</w:t>
            </w:r>
          </w:p>
          <w:p w14:paraId="2171C1FE" w14:textId="77777777" w:rsidR="00303E5F"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Monitor for odour release during outage and record findings.</w:t>
            </w:r>
          </w:p>
          <w:p w14:paraId="236C1B2B" w14:textId="3EDF8EB0" w:rsidR="00F86882" w:rsidRPr="00F86882"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Resume normal operations only once power is stable and systems are fully functional.</w:t>
            </w:r>
          </w:p>
        </w:tc>
      </w:tr>
      <w:tr w:rsidR="00F86882" w:rsidRPr="00F86882" w14:paraId="079799F9"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101654F1"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Adverse weather conditions (e.g. high temperature, low wind speed, temperature inversion)</w:t>
            </w:r>
          </w:p>
        </w:tc>
        <w:tc>
          <w:tcPr>
            <w:tcW w:w="12616" w:type="dxa"/>
            <w:hideMark/>
          </w:tcPr>
          <w:p w14:paraId="783AE668"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Reduce or pause odorous activities during high-risk meteorological conditions.</w:t>
            </w:r>
          </w:p>
          <w:p w14:paraId="7899F1D8"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Avoid unloading or handling untreated biosolids during calm or inversion conditions.</w:t>
            </w:r>
          </w:p>
          <w:p w14:paraId="19BAF114"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Increase lime dosing or treatment rate where appropriate to rapidly stabilise material.</w:t>
            </w:r>
          </w:p>
          <w:p w14:paraId="48BA036F" w14:textId="77777777" w:rsidR="00303E5F"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Re-schedule non-essential operations to more favourable conditions.</w:t>
            </w:r>
          </w:p>
          <w:p w14:paraId="43C56A9B" w14:textId="502F7C22" w:rsidR="00F86882" w:rsidRP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Document decisions and monitoring observations.</w:t>
            </w:r>
          </w:p>
        </w:tc>
      </w:tr>
      <w:tr w:rsidR="00F86882" w:rsidRPr="00F86882" w14:paraId="1AF6D4B0"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5DFA9AE1" w14:textId="4D29E0DE" w:rsidR="00F86882" w:rsidRPr="00F86882" w:rsidRDefault="0015180C" w:rsidP="00300832">
            <w:pPr>
              <w:spacing w:line="360" w:lineRule="auto"/>
              <w:jc w:val="center"/>
              <w:rPr>
                <w:rFonts w:eastAsia="Times New Roman" w:cs="Heebo"/>
                <w:b w:val="0"/>
                <w:bCs w:val="0"/>
                <w:sz w:val="20"/>
                <w:szCs w:val="20"/>
                <w:lang w:eastAsia="en-GB"/>
              </w:rPr>
            </w:pPr>
            <w:r>
              <w:rPr>
                <w:rFonts w:eastAsia="Times New Roman" w:cs="Heebo"/>
                <w:b w:val="0"/>
                <w:bCs w:val="0"/>
                <w:sz w:val="20"/>
                <w:szCs w:val="20"/>
                <w:lang w:eastAsia="en-GB"/>
              </w:rPr>
              <w:t>Equipment f</w:t>
            </w:r>
            <w:r w:rsidR="00F86882" w:rsidRPr="00F86882">
              <w:rPr>
                <w:rFonts w:eastAsia="Times New Roman" w:cs="Heebo" w:hint="cs"/>
                <w:b w:val="0"/>
                <w:bCs w:val="0"/>
                <w:sz w:val="20"/>
                <w:szCs w:val="20"/>
                <w:lang w:eastAsia="en-GB"/>
              </w:rPr>
              <w:t>ire (including external fire impacting operations)</w:t>
            </w:r>
          </w:p>
        </w:tc>
        <w:tc>
          <w:tcPr>
            <w:tcW w:w="12616" w:type="dxa"/>
            <w:hideMark/>
          </w:tcPr>
          <w:p w14:paraId="11BA0918" w14:textId="77777777" w:rsidR="0015180C"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 xml:space="preserve">Follow site </w:t>
            </w:r>
            <w:r w:rsidR="00BB2BB1">
              <w:rPr>
                <w:rFonts w:eastAsia="Times New Roman" w:cs="Heebo"/>
                <w:sz w:val="20"/>
                <w:szCs w:val="20"/>
                <w:lang w:eastAsia="en-GB"/>
              </w:rPr>
              <w:t xml:space="preserve">procedures detailed in </w:t>
            </w:r>
            <w:r w:rsidRPr="00F86882">
              <w:rPr>
                <w:rFonts w:eastAsia="Times New Roman" w:cs="Heebo" w:hint="cs"/>
                <w:sz w:val="20"/>
                <w:szCs w:val="20"/>
                <w:lang w:eastAsia="en-GB"/>
              </w:rPr>
              <w:t xml:space="preserve">Emergency Response and </w:t>
            </w:r>
            <w:r w:rsidR="00303E5F">
              <w:rPr>
                <w:rFonts w:eastAsia="Times New Roman" w:cs="Heebo"/>
                <w:sz w:val="20"/>
                <w:szCs w:val="20"/>
                <w:lang w:eastAsia="en-GB"/>
              </w:rPr>
              <w:t xml:space="preserve">Accident </w:t>
            </w:r>
            <w:r w:rsidR="00652DA7" w:rsidRPr="00652DA7">
              <w:rPr>
                <w:rFonts w:eastAsia="Times New Roman" w:cs="Heebo"/>
                <w:sz w:val="20"/>
                <w:szCs w:val="20"/>
                <w:lang w:eastAsia="en-GB"/>
              </w:rPr>
              <w:t xml:space="preserve">Prevention </w:t>
            </w:r>
            <w:r w:rsidR="00652DA7">
              <w:rPr>
                <w:rFonts w:eastAsia="Times New Roman" w:cs="Heebo"/>
                <w:sz w:val="20"/>
                <w:szCs w:val="20"/>
                <w:lang w:eastAsia="en-GB"/>
              </w:rPr>
              <w:t xml:space="preserve">and </w:t>
            </w:r>
            <w:r w:rsidR="00303E5F">
              <w:rPr>
                <w:rFonts w:eastAsia="Times New Roman" w:cs="Heebo"/>
                <w:sz w:val="20"/>
                <w:szCs w:val="20"/>
                <w:lang w:eastAsia="en-GB"/>
              </w:rPr>
              <w:t xml:space="preserve">Management </w:t>
            </w:r>
            <w:r w:rsidR="00652DA7">
              <w:rPr>
                <w:rFonts w:eastAsia="Times New Roman" w:cs="Heebo"/>
                <w:sz w:val="20"/>
                <w:szCs w:val="20"/>
                <w:lang w:eastAsia="en-GB"/>
              </w:rPr>
              <w:t xml:space="preserve">and </w:t>
            </w:r>
            <w:r w:rsidRPr="00F86882">
              <w:rPr>
                <w:rFonts w:eastAsia="Times New Roman" w:cs="Heebo" w:hint="cs"/>
                <w:sz w:val="20"/>
                <w:szCs w:val="20"/>
                <w:lang w:eastAsia="en-GB"/>
              </w:rPr>
              <w:t>Plan.</w:t>
            </w:r>
          </w:p>
          <w:p w14:paraId="5FFDBB91" w14:textId="77777777" w:rsidR="0015180C"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Cease waste acceptance and processing immediately.</w:t>
            </w:r>
          </w:p>
          <w:p w14:paraId="4EE4B484" w14:textId="77777777" w:rsidR="0015180C"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Secure odorous materials and prevent disturbance unless required for safety reasons.</w:t>
            </w:r>
          </w:p>
          <w:p w14:paraId="7ED6BE50" w14:textId="77777777" w:rsidR="0015180C"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Liaise with emergency services and regulators as required.</w:t>
            </w:r>
          </w:p>
          <w:p w14:paraId="72149721" w14:textId="35B1BE1A" w:rsidR="00F86882" w:rsidRPr="00F86882"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Conduct post-incident odour risk assessment prior to restarting operations.</w:t>
            </w:r>
          </w:p>
        </w:tc>
      </w:tr>
      <w:tr w:rsidR="00F86882" w:rsidRPr="00F86882" w14:paraId="50C643B9"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0A4A159E"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Flooding or extreme rainfall</w:t>
            </w:r>
          </w:p>
        </w:tc>
        <w:tc>
          <w:tcPr>
            <w:tcW w:w="12616" w:type="dxa"/>
            <w:hideMark/>
          </w:tcPr>
          <w:p w14:paraId="16733648" w14:textId="77777777" w:rsidR="0015180C"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Suspend waste acceptance where floodwater could contact odorous materials.</w:t>
            </w:r>
          </w:p>
          <w:p w14:paraId="5AF5AEDE" w14:textId="77777777" w:rsidR="0015180C"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Prevent mobilisation of contaminated runoff and odorous leachate.</w:t>
            </w:r>
          </w:p>
          <w:p w14:paraId="37927863" w14:textId="77777777" w:rsidR="0015180C"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Relocate or secure stored material to higher ground if required.</w:t>
            </w:r>
          </w:p>
          <w:p w14:paraId="45374259" w14:textId="77777777" w:rsidR="0015180C"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lastRenderedPageBreak/>
              <w:t>Inspect site drainage and containment systems following the event.</w:t>
            </w:r>
          </w:p>
          <w:p w14:paraId="572C1248" w14:textId="1E79E447" w:rsidR="00F86882" w:rsidRP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Resume operations only once odour and pollution risks are demonstrably controlled.</w:t>
            </w:r>
          </w:p>
        </w:tc>
      </w:tr>
      <w:tr w:rsidR="00F86882" w:rsidRPr="00F86882" w14:paraId="579B3462"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6120FBCD"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lastRenderedPageBreak/>
              <w:t>Spillage or accidental release of untreated biosolids</w:t>
            </w:r>
          </w:p>
        </w:tc>
        <w:tc>
          <w:tcPr>
            <w:tcW w:w="12616" w:type="dxa"/>
            <w:hideMark/>
          </w:tcPr>
          <w:p w14:paraId="632E8CED"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Stop the source of the spillage immediately.</w:t>
            </w:r>
          </w:p>
          <w:p w14:paraId="688C62FB"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Contain and recover material promptly.</w:t>
            </w:r>
          </w:p>
          <w:p w14:paraId="1F2A54D0"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Apply lime to stabilise recovered material where appropriate.</w:t>
            </w:r>
          </w:p>
          <w:p w14:paraId="700DF2B8"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Clean affected surfaces without generating additional odour.</w:t>
            </w:r>
          </w:p>
          <w:p w14:paraId="4968E161" w14:textId="674F80D2" w:rsidR="00F86882" w:rsidRPr="00F86882"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Record incident, root cause and corrective actions.</w:t>
            </w:r>
          </w:p>
        </w:tc>
      </w:tr>
      <w:tr w:rsidR="00F86882" w:rsidRPr="00F86882" w14:paraId="1B8962F1"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78356DE3"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Receipt of unusually odorous or non-conforming waste</w:t>
            </w:r>
          </w:p>
        </w:tc>
        <w:tc>
          <w:tcPr>
            <w:tcW w:w="12616" w:type="dxa"/>
            <w:hideMark/>
          </w:tcPr>
          <w:p w14:paraId="718E8AE1" w14:textId="77777777" w:rsidR="006D0041"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Reject or return waste if it does not meet Waste Acceptance Criteria.</w:t>
            </w:r>
          </w:p>
          <w:p w14:paraId="1BE20EF3" w14:textId="77777777" w:rsidR="006D0041"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If accepted, treat immediately with enhanced lime dosing.</w:t>
            </w:r>
          </w:p>
          <w:p w14:paraId="7F2A590F" w14:textId="77777777" w:rsidR="006D0041"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Notify waste producer and update acceptance controls as necessary.</w:t>
            </w:r>
          </w:p>
          <w:p w14:paraId="34C598F3" w14:textId="4B791513" w:rsidR="00F86882" w:rsidRPr="00F86882" w:rsidRDefault="00F86882" w:rsidP="0030083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Record incident and review supplier performance.</w:t>
            </w:r>
          </w:p>
        </w:tc>
      </w:tr>
      <w:tr w:rsidR="00F86882" w:rsidRPr="00F86882" w14:paraId="2964D40F"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3261" w:type="dxa"/>
            <w:hideMark/>
          </w:tcPr>
          <w:p w14:paraId="00A58807" w14:textId="77777777" w:rsidR="00F86882" w:rsidRPr="00F86882" w:rsidRDefault="00F86882" w:rsidP="00300832">
            <w:pPr>
              <w:spacing w:line="360" w:lineRule="auto"/>
              <w:jc w:val="center"/>
              <w:rPr>
                <w:rFonts w:eastAsia="Times New Roman" w:cs="Heebo"/>
                <w:b w:val="0"/>
                <w:bCs w:val="0"/>
                <w:sz w:val="20"/>
                <w:szCs w:val="20"/>
                <w:lang w:eastAsia="en-GB"/>
              </w:rPr>
            </w:pPr>
            <w:r w:rsidRPr="00F86882">
              <w:rPr>
                <w:rFonts w:eastAsia="Times New Roman" w:cs="Heebo" w:hint="cs"/>
                <w:b w:val="0"/>
                <w:bCs w:val="0"/>
                <w:sz w:val="20"/>
                <w:szCs w:val="20"/>
                <w:lang w:eastAsia="en-GB"/>
              </w:rPr>
              <w:t>Short staffing or absence of key trained personnel</w:t>
            </w:r>
          </w:p>
        </w:tc>
        <w:tc>
          <w:tcPr>
            <w:tcW w:w="12616" w:type="dxa"/>
            <w:hideMark/>
          </w:tcPr>
          <w:p w14:paraId="0E17B824"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Implement minimum staffing thresholds for odorous activities.</w:t>
            </w:r>
          </w:p>
          <w:p w14:paraId="3833E347"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Suspend non-essential or high-risk odorous operations if competence cannot be assured.</w:t>
            </w:r>
          </w:p>
          <w:p w14:paraId="41970EBA"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Deploy trained backup staff where available.</w:t>
            </w:r>
          </w:p>
          <w:p w14:paraId="70B5676F" w14:textId="77777777" w:rsidR="006D0041"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Prioritise odour-critical activities only.</w:t>
            </w:r>
          </w:p>
          <w:p w14:paraId="69602B2A" w14:textId="2FB93F12" w:rsidR="00F86882" w:rsidRPr="00F86882" w:rsidRDefault="00F86882" w:rsidP="0030083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F86882">
              <w:rPr>
                <w:rFonts w:eastAsia="Times New Roman" w:cs="Heebo" w:hint="cs"/>
                <w:sz w:val="20"/>
                <w:szCs w:val="20"/>
                <w:lang w:eastAsia="en-GB"/>
              </w:rPr>
              <w:t>Record staffing impacts and any operational limitations applied.</w:t>
            </w:r>
          </w:p>
        </w:tc>
      </w:tr>
    </w:tbl>
    <w:p w14:paraId="4ED1ED34" w14:textId="77777777" w:rsidR="00C855DB" w:rsidRDefault="00C855DB" w:rsidP="006B48DF">
      <w:pPr>
        <w:spacing w:line="360" w:lineRule="auto"/>
      </w:pPr>
    </w:p>
    <w:p w14:paraId="550D2641" w14:textId="77777777" w:rsidR="006769E8" w:rsidRDefault="006769E8" w:rsidP="006B48DF">
      <w:pPr>
        <w:spacing w:line="360" w:lineRule="auto"/>
      </w:pPr>
    </w:p>
    <w:p w14:paraId="3DCEBCB5" w14:textId="77777777" w:rsidR="00300832" w:rsidRDefault="00300832" w:rsidP="006B48DF">
      <w:pPr>
        <w:spacing w:line="360" w:lineRule="auto"/>
      </w:pPr>
    </w:p>
    <w:p w14:paraId="6CD13AF4" w14:textId="204CE74E" w:rsidR="00E51C6F" w:rsidRPr="00300832" w:rsidRDefault="00300832" w:rsidP="00E30911">
      <w:pPr>
        <w:pStyle w:val="Subtitle"/>
        <w:rPr>
          <w:i/>
          <w:iCs/>
        </w:rPr>
      </w:pPr>
      <w:bookmarkStart w:id="48" w:name="_Toc218244389"/>
      <w:r w:rsidRPr="00300832">
        <w:lastRenderedPageBreak/>
        <w:t xml:space="preserve">Table </w:t>
      </w:r>
      <w:r w:rsidR="00E30911" w:rsidRPr="00E30911">
        <w:t>8</w:t>
      </w:r>
      <w:r w:rsidR="00C204EA" w:rsidRPr="00300832">
        <w:t xml:space="preserve">: </w:t>
      </w:r>
      <w:r w:rsidR="00225065" w:rsidRPr="00300832">
        <w:t>Abnormal events aligned to Appropriate Measures</w:t>
      </w:r>
      <w:r w:rsidR="006C310A" w:rsidRPr="00300832">
        <w:t xml:space="preserve"> (non-hazardou</w:t>
      </w:r>
      <w:r w:rsidR="00C0056B" w:rsidRPr="00300832">
        <w:t>s and biowaste)</w:t>
      </w:r>
      <w:bookmarkEnd w:id="48"/>
    </w:p>
    <w:tbl>
      <w:tblPr>
        <w:tblStyle w:val="ListTable4-Accent3"/>
        <w:tblW w:w="16019" w:type="dxa"/>
        <w:jc w:val="center"/>
        <w:tblBorders>
          <w:top w:val="single" w:sz="4" w:space="0" w:color="35673A" w:themeColor="accent1"/>
          <w:left w:val="none" w:sz="0" w:space="0" w:color="auto"/>
          <w:bottom w:val="single" w:sz="4" w:space="0" w:color="35673A" w:themeColor="accent1"/>
          <w:right w:val="none" w:sz="0" w:space="0" w:color="auto"/>
          <w:insideH w:val="single" w:sz="4" w:space="0" w:color="35673A" w:themeColor="accent1"/>
          <w:insideV w:val="single" w:sz="4" w:space="0" w:color="35673A" w:themeColor="accent1"/>
        </w:tblBorders>
        <w:tblLook w:val="04A0" w:firstRow="1" w:lastRow="0" w:firstColumn="1" w:lastColumn="0" w:noHBand="0" w:noVBand="1"/>
      </w:tblPr>
      <w:tblGrid>
        <w:gridCol w:w="2694"/>
        <w:gridCol w:w="5851"/>
        <w:gridCol w:w="7474"/>
      </w:tblGrid>
      <w:tr w:rsidR="00E51C6F" w:rsidRPr="00E51C6F" w14:paraId="4605929F" w14:textId="77777777" w:rsidTr="00C251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tcBorders>
              <w:top w:val="none" w:sz="0" w:space="0" w:color="auto"/>
              <w:left w:val="none" w:sz="0" w:space="0" w:color="auto"/>
              <w:bottom w:val="none" w:sz="0" w:space="0" w:color="auto"/>
            </w:tcBorders>
            <w:shd w:val="clear" w:color="auto" w:fill="35673A" w:themeFill="accent1"/>
            <w:hideMark/>
          </w:tcPr>
          <w:p w14:paraId="3CD1E45B" w14:textId="40929B8A" w:rsidR="00E51C6F" w:rsidRPr="00E51C6F" w:rsidRDefault="00E51C6F" w:rsidP="006769E8">
            <w:pPr>
              <w:spacing w:line="360" w:lineRule="auto"/>
              <w:jc w:val="center"/>
              <w:rPr>
                <w:rFonts w:eastAsia="Times New Roman" w:cs="Heebo"/>
                <w:sz w:val="20"/>
                <w:szCs w:val="20"/>
                <w:lang w:eastAsia="en-GB"/>
              </w:rPr>
            </w:pPr>
            <w:r w:rsidRPr="00E51C6F">
              <w:rPr>
                <w:rFonts w:eastAsia="Times New Roman" w:cs="Heebo" w:hint="cs"/>
                <w:sz w:val="20"/>
                <w:szCs w:val="20"/>
                <w:lang w:eastAsia="en-GB"/>
              </w:rPr>
              <w:t xml:space="preserve">Abnormal </w:t>
            </w:r>
            <w:r w:rsidR="00300832" w:rsidRPr="00E51C6F">
              <w:rPr>
                <w:rFonts w:eastAsia="Times New Roman" w:cs="Heebo"/>
                <w:sz w:val="20"/>
                <w:szCs w:val="20"/>
                <w:lang w:eastAsia="en-GB"/>
              </w:rPr>
              <w:t xml:space="preserve">event </w:t>
            </w:r>
          </w:p>
        </w:tc>
        <w:tc>
          <w:tcPr>
            <w:tcW w:w="5851" w:type="dxa"/>
            <w:tcBorders>
              <w:top w:val="none" w:sz="0" w:space="0" w:color="auto"/>
              <w:bottom w:val="none" w:sz="0" w:space="0" w:color="auto"/>
            </w:tcBorders>
            <w:shd w:val="clear" w:color="auto" w:fill="35673A" w:themeFill="accent1"/>
            <w:hideMark/>
          </w:tcPr>
          <w:p w14:paraId="5B325C6F" w14:textId="77777777" w:rsidR="00E51C6F" w:rsidRPr="00E51C6F" w:rsidRDefault="00E51C6F" w:rsidP="006769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Relevant EA Appropriate Measures clauses</w:t>
            </w:r>
          </w:p>
        </w:tc>
        <w:tc>
          <w:tcPr>
            <w:tcW w:w="7474" w:type="dxa"/>
            <w:tcBorders>
              <w:top w:val="none" w:sz="0" w:space="0" w:color="auto"/>
              <w:bottom w:val="none" w:sz="0" w:space="0" w:color="auto"/>
              <w:right w:val="none" w:sz="0" w:space="0" w:color="auto"/>
            </w:tcBorders>
            <w:shd w:val="clear" w:color="auto" w:fill="35673A" w:themeFill="accent1"/>
            <w:hideMark/>
          </w:tcPr>
          <w:p w14:paraId="36110550" w14:textId="77777777" w:rsidR="00E51C6F" w:rsidRPr="00E51C6F" w:rsidRDefault="00E51C6F" w:rsidP="006769E8">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Compliance explanation / linkage</w:t>
            </w:r>
          </w:p>
        </w:tc>
      </w:tr>
      <w:tr w:rsidR="00E51C6F" w:rsidRPr="00E51C6F" w14:paraId="4F71667E"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5ED6BF51"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Inability to remove treated material from site</w:t>
            </w:r>
          </w:p>
        </w:tc>
        <w:tc>
          <w:tcPr>
            <w:tcW w:w="5851" w:type="dxa"/>
            <w:hideMark/>
          </w:tcPr>
          <w:p w14:paraId="33612732" w14:textId="4E981D8C" w:rsidR="00225065" w:rsidRPr="00225065"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9E0F3C">
              <w:rPr>
                <w:rFonts w:eastAsia="Times New Roman" w:cs="Heebo"/>
                <w:sz w:val="20"/>
                <w:szCs w:val="20"/>
                <w:lang w:eastAsia="en-GB"/>
              </w:rPr>
              <w:t>2</w:t>
            </w:r>
            <w:r w:rsidRPr="00E51C6F">
              <w:rPr>
                <w:rFonts w:eastAsia="Times New Roman" w:cs="Heebo" w:hint="cs"/>
                <w:sz w:val="20"/>
                <w:szCs w:val="20"/>
                <w:lang w:eastAsia="en-GB"/>
              </w:rPr>
              <w:t xml:space="preserve">.1 </w:t>
            </w:r>
            <w:r w:rsidR="008C0A1C">
              <w:rPr>
                <w:rFonts w:eastAsia="Times New Roman" w:cs="Heebo"/>
                <w:sz w:val="20"/>
                <w:szCs w:val="20"/>
                <w:lang w:eastAsia="en-GB"/>
              </w:rPr>
              <w:t xml:space="preserve">&amp; 5.1 </w:t>
            </w:r>
            <w:r w:rsidRPr="00E51C6F">
              <w:rPr>
                <w:rFonts w:eastAsia="Times New Roman" w:cs="Heebo" w:hint="cs"/>
                <w:sz w:val="20"/>
                <w:szCs w:val="20"/>
                <w:lang w:eastAsia="en-GB"/>
              </w:rPr>
              <w:t>(Management systems)</w:t>
            </w:r>
          </w:p>
          <w:p w14:paraId="200F54FD" w14:textId="2BF28B0B" w:rsidR="00225065" w:rsidRPr="00225065"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2</w:t>
            </w:r>
            <w:r w:rsidR="005560C3">
              <w:rPr>
                <w:rFonts w:eastAsia="Times New Roman" w:cs="Heebo"/>
                <w:sz w:val="20"/>
                <w:szCs w:val="20"/>
                <w:lang w:eastAsia="en-GB"/>
              </w:rPr>
              <w:t>.4</w:t>
            </w:r>
            <w:r w:rsidRPr="00E51C6F">
              <w:rPr>
                <w:rFonts w:eastAsia="Times New Roman" w:cs="Heebo" w:hint="cs"/>
                <w:sz w:val="20"/>
                <w:szCs w:val="20"/>
                <w:lang w:eastAsia="en-GB"/>
              </w:rPr>
              <w:t xml:space="preserve"> </w:t>
            </w:r>
            <w:r w:rsidR="005560C3">
              <w:rPr>
                <w:rFonts w:eastAsia="Times New Roman" w:cs="Heebo"/>
                <w:sz w:val="20"/>
                <w:szCs w:val="20"/>
                <w:lang w:eastAsia="en-GB"/>
              </w:rPr>
              <w:t xml:space="preserve">&amp; 5.10 </w:t>
            </w:r>
            <w:r w:rsidRPr="00E51C6F">
              <w:rPr>
                <w:rFonts w:eastAsia="Times New Roman" w:cs="Heebo" w:hint="cs"/>
                <w:sz w:val="20"/>
                <w:szCs w:val="20"/>
                <w:lang w:eastAsia="en-GB"/>
              </w:rPr>
              <w:t>(Contingency planning)</w:t>
            </w:r>
          </w:p>
          <w:p w14:paraId="2872294B" w14:textId="7FCD796D" w:rsidR="00225065" w:rsidRPr="00225065"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517753">
              <w:rPr>
                <w:rFonts w:eastAsia="Times New Roman" w:cs="Heebo"/>
                <w:sz w:val="20"/>
                <w:szCs w:val="20"/>
                <w:lang w:eastAsia="en-GB"/>
              </w:rPr>
              <w:t>4</w:t>
            </w:r>
            <w:r w:rsidRPr="00E51C6F">
              <w:rPr>
                <w:rFonts w:eastAsia="Times New Roman" w:cs="Heebo" w:hint="cs"/>
                <w:sz w:val="20"/>
                <w:szCs w:val="20"/>
                <w:lang w:eastAsia="en-GB"/>
              </w:rPr>
              <w:t>.1</w:t>
            </w:r>
            <w:r w:rsidR="00517753">
              <w:rPr>
                <w:rFonts w:eastAsia="Times New Roman" w:cs="Heebo"/>
                <w:sz w:val="20"/>
                <w:szCs w:val="20"/>
                <w:lang w:eastAsia="en-GB"/>
              </w:rPr>
              <w:t>-13 &amp;</w:t>
            </w:r>
            <w:r w:rsidR="00D16025">
              <w:rPr>
                <w:rFonts w:eastAsia="Times New Roman" w:cs="Heebo"/>
                <w:sz w:val="20"/>
                <w:szCs w:val="20"/>
                <w:lang w:eastAsia="en-GB"/>
              </w:rPr>
              <w:t xml:space="preserve"> 7</w:t>
            </w:r>
            <w:r w:rsidRPr="00E51C6F">
              <w:rPr>
                <w:rFonts w:eastAsia="Times New Roman" w:cs="Heebo" w:hint="cs"/>
                <w:sz w:val="20"/>
                <w:szCs w:val="20"/>
                <w:lang w:eastAsia="en-GB"/>
              </w:rPr>
              <w:t xml:space="preserve"> (Waste storage – quantities and duration)</w:t>
            </w:r>
          </w:p>
          <w:p w14:paraId="6F76734B" w14:textId="51C42A1F"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2F1D13">
              <w:rPr>
                <w:rFonts w:eastAsia="Times New Roman" w:cs="Heebo"/>
                <w:sz w:val="20"/>
                <w:szCs w:val="20"/>
                <w:lang w:eastAsia="en-GB"/>
              </w:rPr>
              <w:t xml:space="preserve">6.3 &amp; </w:t>
            </w:r>
            <w:r w:rsidR="00682608">
              <w:rPr>
                <w:rFonts w:eastAsia="Times New Roman" w:cs="Heebo"/>
                <w:sz w:val="20"/>
                <w:szCs w:val="20"/>
                <w:lang w:eastAsia="en-GB"/>
              </w:rPr>
              <w:t>11.5</w:t>
            </w:r>
            <w:r w:rsidRPr="00E51C6F">
              <w:rPr>
                <w:rFonts w:eastAsia="Times New Roman" w:cs="Heebo" w:hint="cs"/>
                <w:sz w:val="20"/>
                <w:szCs w:val="20"/>
                <w:lang w:eastAsia="en-GB"/>
              </w:rPr>
              <w:t xml:space="preserve"> (Odour risk management)</w:t>
            </w:r>
          </w:p>
        </w:tc>
        <w:tc>
          <w:tcPr>
            <w:tcW w:w="7474" w:type="dxa"/>
            <w:hideMark/>
          </w:tcPr>
          <w:p w14:paraId="2E320187" w14:textId="77777777"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Intake restrictions, prioritisation of oldest material, and suspension of acceptance demonstrate effective contingency planning and control of storage duration. Actions explicitly minimise odour risk at source in line with AM 7.1.</w:t>
            </w:r>
          </w:p>
        </w:tc>
      </w:tr>
      <w:tr w:rsidR="00E51C6F" w:rsidRPr="00E51C6F" w14:paraId="0E84561F"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4C75D06E"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Delayed collections / backlog of untreated biosolids</w:t>
            </w:r>
          </w:p>
        </w:tc>
        <w:tc>
          <w:tcPr>
            <w:tcW w:w="5851" w:type="dxa"/>
            <w:hideMark/>
          </w:tcPr>
          <w:p w14:paraId="69800A15" w14:textId="497E3C26"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6C310A">
              <w:rPr>
                <w:rFonts w:eastAsia="Times New Roman" w:cs="Heebo"/>
                <w:sz w:val="20"/>
                <w:szCs w:val="20"/>
                <w:lang w:eastAsia="en-GB"/>
              </w:rPr>
              <w:t>3.</w:t>
            </w:r>
            <w:r w:rsidRPr="00E51C6F">
              <w:rPr>
                <w:rFonts w:eastAsia="Times New Roman" w:cs="Heebo" w:hint="cs"/>
                <w:sz w:val="20"/>
                <w:szCs w:val="20"/>
                <w:lang w:eastAsia="en-GB"/>
              </w:rPr>
              <w:t>2</w:t>
            </w:r>
            <w:r w:rsidR="006C310A">
              <w:rPr>
                <w:rFonts w:eastAsia="Times New Roman" w:cs="Heebo"/>
                <w:sz w:val="20"/>
                <w:szCs w:val="20"/>
                <w:lang w:eastAsia="en-GB"/>
              </w:rPr>
              <w:t xml:space="preserve"> &amp; </w:t>
            </w:r>
            <w:r w:rsidR="00C0056B">
              <w:rPr>
                <w:rFonts w:eastAsia="Times New Roman" w:cs="Heebo"/>
                <w:sz w:val="20"/>
                <w:szCs w:val="20"/>
                <w:lang w:eastAsia="en-GB"/>
              </w:rPr>
              <w:t>6.1</w:t>
            </w:r>
            <w:r w:rsidRPr="00E51C6F">
              <w:rPr>
                <w:rFonts w:eastAsia="Times New Roman" w:cs="Heebo" w:hint="cs"/>
                <w:sz w:val="20"/>
                <w:szCs w:val="20"/>
                <w:lang w:eastAsia="en-GB"/>
              </w:rPr>
              <w:t xml:space="preserve"> (Waste acceptance procedures)</w:t>
            </w:r>
          </w:p>
          <w:p w14:paraId="2486D530" w14:textId="54C8A86C"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BD52C9">
              <w:rPr>
                <w:rFonts w:eastAsia="Times New Roman" w:cs="Heebo"/>
                <w:sz w:val="20"/>
                <w:szCs w:val="20"/>
                <w:lang w:eastAsia="en-GB"/>
              </w:rPr>
              <w:t xml:space="preserve">4.0 &amp; </w:t>
            </w:r>
            <w:r w:rsidR="00355C9A">
              <w:rPr>
                <w:rFonts w:eastAsia="Times New Roman" w:cs="Heebo"/>
                <w:sz w:val="20"/>
                <w:szCs w:val="20"/>
                <w:lang w:eastAsia="en-GB"/>
              </w:rPr>
              <w:t>7</w:t>
            </w:r>
            <w:r w:rsidRPr="00E51C6F">
              <w:rPr>
                <w:rFonts w:eastAsia="Times New Roman" w:cs="Heebo" w:hint="cs"/>
                <w:sz w:val="20"/>
                <w:szCs w:val="20"/>
                <w:lang w:eastAsia="en-GB"/>
              </w:rPr>
              <w:t xml:space="preserve"> (Storage limits)</w:t>
            </w:r>
          </w:p>
          <w:p w14:paraId="5EC9F1F0" w14:textId="0203A26D"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F342FD">
              <w:rPr>
                <w:rFonts w:eastAsia="Times New Roman" w:cs="Heebo"/>
                <w:sz w:val="20"/>
                <w:szCs w:val="20"/>
                <w:lang w:eastAsia="en-GB"/>
              </w:rPr>
              <w:t xml:space="preserve">6.3 </w:t>
            </w:r>
            <w:r w:rsidR="00053B77">
              <w:rPr>
                <w:rFonts w:eastAsia="Times New Roman" w:cs="Heebo"/>
                <w:sz w:val="20"/>
                <w:szCs w:val="20"/>
                <w:lang w:eastAsia="en-GB"/>
              </w:rPr>
              <w:t>&amp; 11.5</w:t>
            </w:r>
            <w:r w:rsidRPr="00E51C6F">
              <w:rPr>
                <w:rFonts w:eastAsia="Times New Roman" w:cs="Heebo" w:hint="cs"/>
                <w:sz w:val="20"/>
                <w:szCs w:val="20"/>
                <w:lang w:eastAsia="en-GB"/>
              </w:rPr>
              <w:t xml:space="preserve"> (Odour control)</w:t>
            </w:r>
          </w:p>
        </w:tc>
        <w:tc>
          <w:tcPr>
            <w:tcW w:w="7474" w:type="dxa"/>
            <w:hideMark/>
          </w:tcPr>
          <w:p w14:paraId="04536633" w14:textId="77777777"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Waste acceptance caps and rejection protocols ensure storage capacity and residence time are not exceeded. Immediate treatment aligns with odour prevention at source rather than reliance on end-of-pipe controls.</w:t>
            </w:r>
          </w:p>
        </w:tc>
      </w:tr>
      <w:tr w:rsidR="00E51C6F" w:rsidRPr="00E51C6F" w14:paraId="1AE3A24A"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05E8A175"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Failure or breakdown of liming / mixing equipment</w:t>
            </w:r>
          </w:p>
        </w:tc>
        <w:tc>
          <w:tcPr>
            <w:tcW w:w="5851" w:type="dxa"/>
            <w:hideMark/>
          </w:tcPr>
          <w:p w14:paraId="0C2313DE" w14:textId="6C56DAB9" w:rsidR="001F1986" w:rsidRPr="001F1986"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2</w:t>
            </w:r>
            <w:r w:rsidR="00587BE4">
              <w:rPr>
                <w:rFonts w:eastAsia="Times New Roman" w:cs="Heebo"/>
                <w:sz w:val="20"/>
                <w:szCs w:val="20"/>
                <w:lang w:eastAsia="en-GB"/>
              </w:rPr>
              <w:t>.4 &amp; 5.10</w:t>
            </w:r>
            <w:r w:rsidRPr="00E51C6F">
              <w:rPr>
                <w:rFonts w:eastAsia="Times New Roman" w:cs="Heebo" w:hint="cs"/>
                <w:sz w:val="20"/>
                <w:szCs w:val="20"/>
                <w:lang w:eastAsia="en-GB"/>
              </w:rPr>
              <w:t xml:space="preserve"> (Contingency and abnormal operations)</w:t>
            </w:r>
          </w:p>
          <w:p w14:paraId="6A617B0C" w14:textId="1BF60C1E" w:rsidR="001F1986" w:rsidRPr="001F1986"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4A1080">
              <w:rPr>
                <w:rFonts w:eastAsia="Times New Roman" w:cs="Heebo"/>
                <w:sz w:val="20"/>
                <w:szCs w:val="20"/>
                <w:lang w:eastAsia="en-GB"/>
              </w:rPr>
              <w:t xml:space="preserve">5 &amp; </w:t>
            </w:r>
            <w:r w:rsidR="00305BA1">
              <w:rPr>
                <w:rFonts w:eastAsia="Times New Roman" w:cs="Heebo"/>
                <w:sz w:val="20"/>
                <w:szCs w:val="20"/>
                <w:lang w:eastAsia="en-GB"/>
              </w:rPr>
              <w:t>8</w:t>
            </w:r>
            <w:r w:rsidRPr="00E51C6F">
              <w:rPr>
                <w:rFonts w:eastAsia="Times New Roman" w:cs="Heebo" w:hint="cs"/>
                <w:sz w:val="20"/>
                <w:szCs w:val="20"/>
                <w:lang w:eastAsia="en-GB"/>
              </w:rPr>
              <w:t xml:space="preserve"> (Process control and monitoring)</w:t>
            </w:r>
          </w:p>
          <w:p w14:paraId="4886AFD7" w14:textId="008B7B55"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587BE4">
              <w:rPr>
                <w:rFonts w:eastAsia="Times New Roman" w:cs="Heebo"/>
                <w:sz w:val="20"/>
                <w:szCs w:val="20"/>
                <w:lang w:eastAsia="en-GB"/>
              </w:rPr>
              <w:t>6</w:t>
            </w:r>
            <w:r w:rsidR="00587BE4" w:rsidRPr="00587BE4">
              <w:rPr>
                <w:rFonts w:eastAsia="Times New Roman" w:cs="Heebo"/>
                <w:sz w:val="20"/>
                <w:szCs w:val="20"/>
                <w:lang w:eastAsia="en-GB"/>
              </w:rPr>
              <w:t>.3 &amp; 11.5 (Odour risk management)</w:t>
            </w:r>
          </w:p>
        </w:tc>
        <w:tc>
          <w:tcPr>
            <w:tcW w:w="7474" w:type="dxa"/>
            <w:hideMark/>
          </w:tcPr>
          <w:p w14:paraId="721496A1" w14:textId="77777777"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Suspension of acceptance and isolation of untreated material reflect proportionate control during abnormal operations. Restart only after odour risk is demonstrably controlled aligns with BAT expectations.</w:t>
            </w:r>
          </w:p>
        </w:tc>
      </w:tr>
      <w:tr w:rsidR="00E51C6F" w:rsidRPr="00E51C6F" w14:paraId="3116C61E"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29D5B7D7"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Power failure</w:t>
            </w:r>
          </w:p>
        </w:tc>
        <w:tc>
          <w:tcPr>
            <w:tcW w:w="5851" w:type="dxa"/>
            <w:hideMark/>
          </w:tcPr>
          <w:p w14:paraId="656DD19F" w14:textId="2B3D02A8"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2</w:t>
            </w:r>
            <w:r w:rsidR="00DC42D3">
              <w:rPr>
                <w:rFonts w:eastAsia="Times New Roman" w:cs="Heebo"/>
                <w:sz w:val="20"/>
                <w:szCs w:val="20"/>
                <w:lang w:eastAsia="en-GB"/>
              </w:rPr>
              <w:t>.</w:t>
            </w:r>
            <w:r w:rsidR="00ED1467">
              <w:rPr>
                <w:rFonts w:eastAsia="Times New Roman" w:cs="Heebo"/>
                <w:sz w:val="20"/>
                <w:szCs w:val="20"/>
                <w:lang w:eastAsia="en-GB"/>
              </w:rPr>
              <w:t>3-</w:t>
            </w:r>
            <w:r w:rsidR="00DC42D3">
              <w:rPr>
                <w:rFonts w:eastAsia="Times New Roman" w:cs="Heebo"/>
                <w:sz w:val="20"/>
                <w:szCs w:val="20"/>
                <w:lang w:eastAsia="en-GB"/>
              </w:rPr>
              <w:t>4</w:t>
            </w:r>
            <w:r w:rsidRPr="00E51C6F">
              <w:rPr>
                <w:rFonts w:eastAsia="Times New Roman" w:cs="Heebo" w:hint="cs"/>
                <w:sz w:val="20"/>
                <w:szCs w:val="20"/>
                <w:lang w:eastAsia="en-GB"/>
              </w:rPr>
              <w:t xml:space="preserve"> </w:t>
            </w:r>
            <w:r w:rsidR="00DC42D3">
              <w:rPr>
                <w:rFonts w:eastAsia="Times New Roman" w:cs="Heebo"/>
                <w:sz w:val="20"/>
                <w:szCs w:val="20"/>
                <w:lang w:eastAsia="en-GB"/>
              </w:rPr>
              <w:t xml:space="preserve">&amp; </w:t>
            </w:r>
            <w:r w:rsidR="00DC31EB">
              <w:rPr>
                <w:rFonts w:eastAsia="Times New Roman" w:cs="Heebo"/>
                <w:sz w:val="20"/>
                <w:szCs w:val="20"/>
                <w:lang w:eastAsia="en-GB"/>
              </w:rPr>
              <w:t>5.10</w:t>
            </w:r>
            <w:r w:rsidR="00A72FF3">
              <w:rPr>
                <w:rFonts w:eastAsia="Times New Roman" w:cs="Heebo"/>
                <w:sz w:val="20"/>
                <w:szCs w:val="20"/>
                <w:lang w:eastAsia="en-GB"/>
              </w:rPr>
              <w:t xml:space="preserve"> </w:t>
            </w:r>
            <w:r w:rsidRPr="00E51C6F">
              <w:rPr>
                <w:rFonts w:eastAsia="Times New Roman" w:cs="Heebo" w:hint="cs"/>
                <w:sz w:val="20"/>
                <w:szCs w:val="20"/>
                <w:lang w:eastAsia="en-GB"/>
              </w:rPr>
              <w:t>(Emergency and abnormal events)</w:t>
            </w:r>
          </w:p>
          <w:p w14:paraId="0FCA4AB0" w14:textId="78C869B5"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313083">
              <w:rPr>
                <w:rFonts w:eastAsia="Times New Roman" w:cs="Heebo"/>
                <w:sz w:val="20"/>
                <w:szCs w:val="20"/>
                <w:lang w:eastAsia="en-GB"/>
              </w:rPr>
              <w:t>7</w:t>
            </w:r>
            <w:r w:rsidRPr="00E51C6F">
              <w:rPr>
                <w:rFonts w:eastAsia="Times New Roman" w:cs="Heebo" w:hint="cs"/>
                <w:sz w:val="20"/>
                <w:szCs w:val="20"/>
                <w:lang w:eastAsia="en-GB"/>
              </w:rPr>
              <w:t>.1</w:t>
            </w:r>
            <w:r w:rsidR="00313083">
              <w:rPr>
                <w:rFonts w:eastAsia="Times New Roman" w:cs="Heebo"/>
                <w:sz w:val="20"/>
                <w:szCs w:val="20"/>
                <w:lang w:eastAsia="en-GB"/>
              </w:rPr>
              <w:t xml:space="preserve"> &amp; </w:t>
            </w:r>
            <w:r w:rsidR="00C9722B">
              <w:rPr>
                <w:rFonts w:eastAsia="Times New Roman" w:cs="Heebo"/>
                <w:sz w:val="20"/>
                <w:szCs w:val="20"/>
                <w:lang w:eastAsia="en-GB"/>
              </w:rPr>
              <w:t>11.2</w:t>
            </w:r>
            <w:r w:rsidRPr="00E51C6F">
              <w:rPr>
                <w:rFonts w:eastAsia="Times New Roman" w:cs="Heebo" w:hint="cs"/>
                <w:sz w:val="20"/>
                <w:szCs w:val="20"/>
                <w:lang w:eastAsia="en-GB"/>
              </w:rPr>
              <w:t xml:space="preserve"> (Monitoring and control)</w:t>
            </w:r>
          </w:p>
          <w:p w14:paraId="06FA8D79" w14:textId="513EEDCD"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E8700F" w:rsidRPr="00E8700F">
              <w:rPr>
                <w:rFonts w:eastAsia="Times New Roman" w:cs="Heebo"/>
                <w:sz w:val="20"/>
                <w:szCs w:val="20"/>
                <w:lang w:eastAsia="en-GB"/>
              </w:rPr>
              <w:t>6.3 &amp; 11.5 (Odour risk management)</w:t>
            </w:r>
          </w:p>
        </w:tc>
        <w:tc>
          <w:tcPr>
            <w:tcW w:w="7474" w:type="dxa"/>
            <w:hideMark/>
          </w:tcPr>
          <w:p w14:paraId="551210AE" w14:textId="77777777"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Immediate cessation of odorous activities and securing of materials demonstrates compliance with emergency planning and odour prevention obligations.</w:t>
            </w:r>
          </w:p>
        </w:tc>
      </w:tr>
      <w:tr w:rsidR="00E51C6F" w:rsidRPr="00E51C6F" w14:paraId="5C1AACF5"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51BB3DBF"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Adverse weather conditions (low wind, inversion, high temperature)</w:t>
            </w:r>
          </w:p>
        </w:tc>
        <w:tc>
          <w:tcPr>
            <w:tcW w:w="5851" w:type="dxa"/>
            <w:hideMark/>
          </w:tcPr>
          <w:p w14:paraId="3B00E4E3" w14:textId="1551DE92" w:rsidR="001F1986" w:rsidRPr="001F1986"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4E18B8" w:rsidRPr="004E18B8">
              <w:rPr>
                <w:rFonts w:eastAsia="Times New Roman" w:cs="Heebo"/>
                <w:sz w:val="20"/>
                <w:szCs w:val="20"/>
                <w:lang w:eastAsia="en-GB"/>
              </w:rPr>
              <w:t>2.</w:t>
            </w:r>
            <w:r w:rsidR="00A72FF3">
              <w:rPr>
                <w:rFonts w:eastAsia="Times New Roman" w:cs="Heebo"/>
                <w:sz w:val="20"/>
                <w:szCs w:val="20"/>
                <w:lang w:eastAsia="en-GB"/>
              </w:rPr>
              <w:t>3-</w:t>
            </w:r>
            <w:r w:rsidR="004E18B8" w:rsidRPr="004E18B8">
              <w:rPr>
                <w:rFonts w:eastAsia="Times New Roman" w:cs="Heebo"/>
                <w:sz w:val="20"/>
                <w:szCs w:val="20"/>
                <w:lang w:eastAsia="en-GB"/>
              </w:rPr>
              <w:t>4 &amp; 5.10 (Contingency and abnormal operations)</w:t>
            </w:r>
          </w:p>
          <w:p w14:paraId="173CA1DB" w14:textId="7E3C92DF"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7.1 </w:t>
            </w:r>
            <w:r w:rsidR="00AF68BD">
              <w:rPr>
                <w:rFonts w:eastAsia="Times New Roman" w:cs="Heebo"/>
                <w:sz w:val="20"/>
                <w:szCs w:val="20"/>
                <w:lang w:eastAsia="en-GB"/>
              </w:rPr>
              <w:t>&amp; 11.3</w:t>
            </w:r>
            <w:r w:rsidR="0032638A">
              <w:rPr>
                <w:rFonts w:eastAsia="Times New Roman" w:cs="Heebo"/>
                <w:sz w:val="20"/>
                <w:szCs w:val="20"/>
                <w:lang w:eastAsia="en-GB"/>
              </w:rPr>
              <w:t xml:space="preserve"> </w:t>
            </w:r>
            <w:r w:rsidRPr="00E51C6F">
              <w:rPr>
                <w:rFonts w:eastAsia="Times New Roman" w:cs="Heebo" w:hint="cs"/>
                <w:sz w:val="20"/>
                <w:szCs w:val="20"/>
                <w:lang w:eastAsia="en-GB"/>
              </w:rPr>
              <w:t>(Odour – consideration of meteorological conditions)</w:t>
            </w:r>
          </w:p>
        </w:tc>
        <w:tc>
          <w:tcPr>
            <w:tcW w:w="7474" w:type="dxa"/>
            <w:hideMark/>
          </w:tcPr>
          <w:p w14:paraId="0C19FD64" w14:textId="77777777"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Adjusting or suspending activities during adverse meteorology is explicitly supported by EA odour guidance and reflects BAT for outdoor waste treatment operations.</w:t>
            </w:r>
          </w:p>
        </w:tc>
      </w:tr>
      <w:tr w:rsidR="00E51C6F" w:rsidRPr="00E51C6F" w14:paraId="4D483F23"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066A25B9"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lastRenderedPageBreak/>
              <w:t>Fire (on-site or nearby)</w:t>
            </w:r>
          </w:p>
        </w:tc>
        <w:tc>
          <w:tcPr>
            <w:tcW w:w="5851" w:type="dxa"/>
            <w:hideMark/>
          </w:tcPr>
          <w:p w14:paraId="04F55039" w14:textId="0BC7ACF0"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2</w:t>
            </w:r>
            <w:r w:rsidR="00B67AD0">
              <w:rPr>
                <w:rFonts w:eastAsia="Times New Roman" w:cs="Heebo"/>
                <w:sz w:val="20"/>
                <w:szCs w:val="20"/>
                <w:lang w:eastAsia="en-GB"/>
              </w:rPr>
              <w:t>.3 &amp; 5.4</w:t>
            </w:r>
            <w:r w:rsidRPr="00E51C6F">
              <w:rPr>
                <w:rFonts w:eastAsia="Times New Roman" w:cs="Heebo" w:hint="cs"/>
                <w:sz w:val="20"/>
                <w:szCs w:val="20"/>
                <w:lang w:eastAsia="en-GB"/>
              </w:rPr>
              <w:t xml:space="preserve"> (Emergency planning)</w:t>
            </w:r>
          </w:p>
          <w:p w14:paraId="3135E135" w14:textId="2C599D53"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7.1 (Odour management during abnormal events)</w:t>
            </w:r>
          </w:p>
        </w:tc>
        <w:tc>
          <w:tcPr>
            <w:tcW w:w="7474" w:type="dxa"/>
            <w:hideMark/>
          </w:tcPr>
          <w:p w14:paraId="7B0D6E2A" w14:textId="77777777"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Emergency response procedures prioritise safety while preventing unnecessary disturbance of odorous material, consistent with AM expectations.</w:t>
            </w:r>
          </w:p>
        </w:tc>
      </w:tr>
      <w:tr w:rsidR="00E51C6F" w:rsidRPr="00E51C6F" w14:paraId="76EE2598"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67AB018C"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Flooding or extreme rainfall</w:t>
            </w:r>
          </w:p>
        </w:tc>
        <w:tc>
          <w:tcPr>
            <w:tcW w:w="5851" w:type="dxa"/>
            <w:hideMark/>
          </w:tcPr>
          <w:p w14:paraId="4A0CEE59" w14:textId="3E61AC6F" w:rsidR="001F1986" w:rsidRPr="001F1986"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AM 2</w:t>
            </w:r>
            <w:r w:rsidR="006E305F">
              <w:rPr>
                <w:rFonts w:eastAsia="Times New Roman" w:cs="Heebo"/>
                <w:sz w:val="20"/>
                <w:szCs w:val="20"/>
                <w:lang w:eastAsia="en-GB"/>
              </w:rPr>
              <w:t>.4</w:t>
            </w:r>
            <w:r w:rsidRPr="00E51C6F">
              <w:rPr>
                <w:rFonts w:eastAsia="Times New Roman" w:cs="Heebo" w:hint="cs"/>
                <w:sz w:val="20"/>
                <w:szCs w:val="20"/>
                <w:lang w:eastAsia="en-GB"/>
              </w:rPr>
              <w:t xml:space="preserve"> </w:t>
            </w:r>
            <w:r w:rsidR="005D3E20">
              <w:rPr>
                <w:rFonts w:eastAsia="Times New Roman" w:cs="Heebo"/>
                <w:sz w:val="20"/>
                <w:szCs w:val="20"/>
                <w:lang w:eastAsia="en-GB"/>
              </w:rPr>
              <w:t xml:space="preserve">&amp; 5.10 </w:t>
            </w:r>
            <w:r w:rsidRPr="00E51C6F">
              <w:rPr>
                <w:rFonts w:eastAsia="Times New Roman" w:cs="Heebo" w:hint="cs"/>
                <w:sz w:val="20"/>
                <w:szCs w:val="20"/>
                <w:lang w:eastAsia="en-GB"/>
              </w:rPr>
              <w:t>(Contingency planning)</w:t>
            </w:r>
          </w:p>
          <w:p w14:paraId="1A82216A" w14:textId="12AAD264" w:rsidR="001F1986" w:rsidRPr="001F1986"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A0021B">
              <w:rPr>
                <w:rFonts w:eastAsia="Times New Roman" w:cs="Heebo"/>
                <w:sz w:val="20"/>
                <w:szCs w:val="20"/>
                <w:lang w:eastAsia="en-GB"/>
              </w:rPr>
              <w:t>4.0</w:t>
            </w:r>
            <w:r w:rsidR="006E305F">
              <w:rPr>
                <w:rFonts w:eastAsia="Times New Roman" w:cs="Heebo"/>
                <w:sz w:val="20"/>
                <w:szCs w:val="20"/>
                <w:lang w:eastAsia="en-GB"/>
              </w:rPr>
              <w:t xml:space="preserve"> &amp; </w:t>
            </w:r>
            <w:r w:rsidR="003101D2">
              <w:rPr>
                <w:rFonts w:eastAsia="Times New Roman" w:cs="Heebo"/>
                <w:sz w:val="20"/>
                <w:szCs w:val="20"/>
                <w:lang w:eastAsia="en-GB"/>
              </w:rPr>
              <w:t>4.2-4.3</w:t>
            </w:r>
            <w:r w:rsidRPr="00E51C6F">
              <w:rPr>
                <w:rFonts w:eastAsia="Times New Roman" w:cs="Heebo" w:hint="cs"/>
                <w:sz w:val="20"/>
                <w:szCs w:val="20"/>
                <w:lang w:eastAsia="en-GB"/>
              </w:rPr>
              <w:t xml:space="preserve"> (Containment and protection of materials)</w:t>
            </w:r>
          </w:p>
          <w:p w14:paraId="26673DEA" w14:textId="31A0187F"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3101D2" w:rsidRPr="003101D2">
              <w:rPr>
                <w:rFonts w:eastAsia="Times New Roman" w:cs="Heebo"/>
                <w:sz w:val="20"/>
                <w:szCs w:val="20"/>
                <w:lang w:eastAsia="en-GB"/>
              </w:rPr>
              <w:t>6.3 &amp; 11.5 (Odour risk management)</w:t>
            </w:r>
          </w:p>
        </w:tc>
        <w:tc>
          <w:tcPr>
            <w:tcW w:w="7474" w:type="dxa"/>
            <w:hideMark/>
          </w:tcPr>
          <w:p w14:paraId="61BEFC9E" w14:textId="77777777"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Suspension of acceptance and securing of materials prevents odour generation and uncontrolled emissions during abnormal environmental conditions.</w:t>
            </w:r>
          </w:p>
        </w:tc>
      </w:tr>
      <w:tr w:rsidR="00E51C6F" w:rsidRPr="00E51C6F" w14:paraId="06C415CC"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29251D26"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Spillage or accidental release of untreated biosolids</w:t>
            </w:r>
          </w:p>
        </w:tc>
        <w:tc>
          <w:tcPr>
            <w:tcW w:w="5851" w:type="dxa"/>
            <w:hideMark/>
          </w:tcPr>
          <w:p w14:paraId="37327D14" w14:textId="7CDDF464"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620906">
              <w:rPr>
                <w:rFonts w:eastAsia="Times New Roman" w:cs="Heebo"/>
                <w:sz w:val="20"/>
                <w:szCs w:val="20"/>
                <w:lang w:eastAsia="en-GB"/>
              </w:rPr>
              <w:t xml:space="preserve">2.3 &amp; </w:t>
            </w:r>
            <w:r w:rsidR="00D56D4A">
              <w:rPr>
                <w:rFonts w:eastAsia="Times New Roman" w:cs="Heebo"/>
                <w:sz w:val="20"/>
                <w:szCs w:val="20"/>
                <w:lang w:eastAsia="en-GB"/>
              </w:rPr>
              <w:t>5.4</w:t>
            </w:r>
            <w:r w:rsidRPr="00E51C6F">
              <w:rPr>
                <w:rFonts w:eastAsia="Times New Roman" w:cs="Heebo" w:hint="cs"/>
                <w:sz w:val="20"/>
                <w:szCs w:val="20"/>
                <w:lang w:eastAsia="en-GB"/>
              </w:rPr>
              <w:t xml:space="preserve"> (Management systems)</w:t>
            </w:r>
          </w:p>
          <w:p w14:paraId="27D3B00E" w14:textId="652D4688" w:rsidR="001F1986" w:rsidRPr="001F1986"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0A0DB7">
              <w:rPr>
                <w:rFonts w:eastAsia="Times New Roman" w:cs="Heebo"/>
                <w:sz w:val="20"/>
                <w:szCs w:val="20"/>
                <w:lang w:eastAsia="en-GB"/>
              </w:rPr>
              <w:t>4.0</w:t>
            </w:r>
            <w:r w:rsidR="001F4DD5">
              <w:rPr>
                <w:rFonts w:eastAsia="Times New Roman" w:cs="Heebo"/>
                <w:sz w:val="20"/>
                <w:szCs w:val="20"/>
                <w:lang w:eastAsia="en-GB"/>
              </w:rPr>
              <w:t xml:space="preserve"> &amp; 5.5</w:t>
            </w:r>
            <w:r w:rsidRPr="00E51C6F">
              <w:rPr>
                <w:rFonts w:eastAsia="Times New Roman" w:cs="Heebo" w:hint="cs"/>
                <w:sz w:val="20"/>
                <w:szCs w:val="20"/>
                <w:lang w:eastAsia="en-GB"/>
              </w:rPr>
              <w:t xml:space="preserve"> (Containment and housekeeping)</w:t>
            </w:r>
          </w:p>
          <w:p w14:paraId="0FDC080F" w14:textId="0F5820FF"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3101D2" w:rsidRPr="003101D2">
              <w:rPr>
                <w:rFonts w:eastAsia="Times New Roman" w:cs="Heebo"/>
                <w:sz w:val="20"/>
                <w:szCs w:val="20"/>
                <w:lang w:eastAsia="en-GB"/>
              </w:rPr>
              <w:t>6.3 &amp; 11.5 (Odour risk management)</w:t>
            </w:r>
          </w:p>
        </w:tc>
        <w:tc>
          <w:tcPr>
            <w:tcW w:w="7474" w:type="dxa"/>
            <w:hideMark/>
          </w:tcPr>
          <w:p w14:paraId="072DE558" w14:textId="77777777"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Rapid containment, recovery, and stabilisation using lime demonstrates </w:t>
            </w:r>
            <w:r w:rsidRPr="00E51C6F">
              <w:rPr>
                <w:rFonts w:eastAsia="Times New Roman" w:cs="Heebo" w:hint="cs"/>
                <w:sz w:val="20"/>
                <w:szCs w:val="20"/>
                <w:highlight w:val="yellow"/>
                <w:lang w:eastAsia="en-GB"/>
              </w:rPr>
              <w:t>BAT</w:t>
            </w:r>
            <w:r w:rsidRPr="00E51C6F">
              <w:rPr>
                <w:rFonts w:eastAsia="Times New Roman" w:cs="Heebo" w:hint="cs"/>
                <w:sz w:val="20"/>
                <w:szCs w:val="20"/>
                <w:lang w:eastAsia="en-GB"/>
              </w:rPr>
              <w:t xml:space="preserve"> and prevents secondary odour impacts.</w:t>
            </w:r>
          </w:p>
        </w:tc>
      </w:tr>
      <w:tr w:rsidR="00E51C6F" w:rsidRPr="00E51C6F" w14:paraId="79320268" w14:textId="77777777" w:rsidTr="00C251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2B84E8C2"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Receipt of unusually odorous or non-conforming waste</w:t>
            </w:r>
          </w:p>
        </w:tc>
        <w:tc>
          <w:tcPr>
            <w:tcW w:w="5851" w:type="dxa"/>
            <w:hideMark/>
          </w:tcPr>
          <w:p w14:paraId="0A7B2AA4" w14:textId="4260EBF9" w:rsidR="001B2599" w:rsidRPr="001B2599"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F548CA">
              <w:rPr>
                <w:rFonts w:eastAsia="Times New Roman" w:cs="Heebo"/>
                <w:sz w:val="20"/>
                <w:szCs w:val="20"/>
                <w:lang w:eastAsia="en-GB"/>
              </w:rPr>
              <w:t xml:space="preserve">3.3 &amp; </w:t>
            </w:r>
            <w:r w:rsidR="00741046">
              <w:rPr>
                <w:rFonts w:eastAsia="Times New Roman" w:cs="Heebo"/>
                <w:sz w:val="20"/>
                <w:szCs w:val="20"/>
                <w:lang w:eastAsia="en-GB"/>
              </w:rPr>
              <w:t>6.3</w:t>
            </w:r>
            <w:r w:rsidRPr="00E51C6F">
              <w:rPr>
                <w:rFonts w:eastAsia="Times New Roman" w:cs="Heebo" w:hint="cs"/>
                <w:sz w:val="20"/>
                <w:szCs w:val="20"/>
                <w:lang w:eastAsia="en-GB"/>
              </w:rPr>
              <w:t xml:space="preserve"> (Waste acceptance procedures)</w:t>
            </w:r>
          </w:p>
          <w:p w14:paraId="24E2366A" w14:textId="324C7204" w:rsidR="00E51C6F" w:rsidRPr="00E51C6F" w:rsidRDefault="00E51C6F"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3101D2" w:rsidRPr="003101D2">
              <w:rPr>
                <w:rFonts w:eastAsia="Times New Roman" w:cs="Heebo"/>
                <w:sz w:val="20"/>
                <w:szCs w:val="20"/>
                <w:lang w:eastAsia="en-GB"/>
              </w:rPr>
              <w:t>6.3 &amp; 11.5 (Odour risk management)</w:t>
            </w:r>
          </w:p>
        </w:tc>
        <w:tc>
          <w:tcPr>
            <w:tcW w:w="7474" w:type="dxa"/>
            <w:hideMark/>
          </w:tcPr>
          <w:p w14:paraId="154E557B" w14:textId="5FE9CC91" w:rsidR="00E51C6F" w:rsidRPr="00E51C6F" w:rsidRDefault="00B23AFA" w:rsidP="006769E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Heebo"/>
                <w:sz w:val="20"/>
                <w:szCs w:val="20"/>
                <w:lang w:eastAsia="en-GB"/>
              </w:rPr>
            </w:pPr>
            <w:r>
              <w:rPr>
                <w:rFonts w:eastAsia="Times New Roman" w:cs="Heebo"/>
                <w:sz w:val="20"/>
                <w:szCs w:val="20"/>
                <w:lang w:eastAsia="en-GB"/>
              </w:rPr>
              <w:t>Rejection</w:t>
            </w:r>
            <w:r w:rsidR="00E51C6F" w:rsidRPr="00E51C6F">
              <w:rPr>
                <w:rFonts w:eastAsia="Times New Roman" w:cs="Heebo" w:hint="cs"/>
                <w:sz w:val="20"/>
                <w:szCs w:val="20"/>
                <w:lang w:eastAsia="en-GB"/>
              </w:rPr>
              <w:t>, or immediate treatment demonstrates effective waste acceptance controls and prevents odour pollution from unsuitable inputs.</w:t>
            </w:r>
          </w:p>
        </w:tc>
      </w:tr>
      <w:tr w:rsidR="00E51C6F" w:rsidRPr="00E51C6F" w14:paraId="40C5F87B" w14:textId="77777777" w:rsidTr="00C251AF">
        <w:trPr>
          <w:jc w:val="center"/>
        </w:trPr>
        <w:tc>
          <w:tcPr>
            <w:cnfStyle w:val="001000000000" w:firstRow="0" w:lastRow="0" w:firstColumn="1" w:lastColumn="0" w:oddVBand="0" w:evenVBand="0" w:oddHBand="0" w:evenHBand="0" w:firstRowFirstColumn="0" w:firstRowLastColumn="0" w:lastRowFirstColumn="0" w:lastRowLastColumn="0"/>
            <w:tcW w:w="2694" w:type="dxa"/>
            <w:hideMark/>
          </w:tcPr>
          <w:p w14:paraId="0E934EDD" w14:textId="77777777" w:rsidR="00E51C6F" w:rsidRPr="00E51C6F" w:rsidRDefault="00E51C6F" w:rsidP="006769E8">
            <w:pPr>
              <w:spacing w:line="360" w:lineRule="auto"/>
              <w:jc w:val="left"/>
              <w:rPr>
                <w:rFonts w:eastAsia="Times New Roman" w:cs="Heebo"/>
                <w:b w:val="0"/>
                <w:bCs w:val="0"/>
                <w:sz w:val="20"/>
                <w:szCs w:val="20"/>
                <w:lang w:eastAsia="en-GB"/>
              </w:rPr>
            </w:pPr>
            <w:r w:rsidRPr="00E51C6F">
              <w:rPr>
                <w:rFonts w:eastAsia="Times New Roman" w:cs="Heebo" w:hint="cs"/>
                <w:b w:val="0"/>
                <w:bCs w:val="0"/>
                <w:sz w:val="20"/>
                <w:szCs w:val="20"/>
                <w:lang w:eastAsia="en-GB"/>
              </w:rPr>
              <w:t>Short staffing / absence of trained personnel</w:t>
            </w:r>
          </w:p>
        </w:tc>
        <w:tc>
          <w:tcPr>
            <w:tcW w:w="5851" w:type="dxa"/>
            <w:hideMark/>
          </w:tcPr>
          <w:p w14:paraId="0088DC5D" w14:textId="1D645A52" w:rsidR="001B2599" w:rsidRPr="001B2599"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281166">
              <w:rPr>
                <w:rFonts w:eastAsia="Times New Roman" w:cs="Heebo"/>
                <w:sz w:val="20"/>
                <w:szCs w:val="20"/>
                <w:lang w:eastAsia="en-GB"/>
              </w:rPr>
              <w:t xml:space="preserve">2.2 &amp; </w:t>
            </w:r>
            <w:r w:rsidR="00230DC8">
              <w:rPr>
                <w:rFonts w:eastAsia="Times New Roman" w:cs="Heebo"/>
                <w:sz w:val="20"/>
                <w:szCs w:val="20"/>
                <w:lang w:eastAsia="en-GB"/>
              </w:rPr>
              <w:t>5.3</w:t>
            </w:r>
            <w:r w:rsidRPr="00E51C6F">
              <w:rPr>
                <w:rFonts w:eastAsia="Times New Roman" w:cs="Heebo" w:hint="cs"/>
                <w:sz w:val="20"/>
                <w:szCs w:val="20"/>
                <w:lang w:eastAsia="en-GB"/>
              </w:rPr>
              <w:t xml:space="preserve"> (Competence and training)</w:t>
            </w:r>
          </w:p>
          <w:p w14:paraId="011ED74B" w14:textId="05165C9C" w:rsidR="001B2599" w:rsidRPr="001B2599"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12220F">
              <w:rPr>
                <w:rFonts w:eastAsia="Times New Roman" w:cs="Heebo"/>
                <w:sz w:val="20"/>
                <w:szCs w:val="20"/>
                <w:lang w:eastAsia="en-GB"/>
              </w:rPr>
              <w:t>2.</w:t>
            </w:r>
            <w:r w:rsidRPr="00E51C6F">
              <w:rPr>
                <w:rFonts w:eastAsia="Times New Roman" w:cs="Heebo" w:hint="cs"/>
                <w:sz w:val="20"/>
                <w:szCs w:val="20"/>
                <w:lang w:eastAsia="en-GB"/>
              </w:rPr>
              <w:t>1</w:t>
            </w:r>
            <w:r w:rsidR="0012220F">
              <w:rPr>
                <w:rFonts w:eastAsia="Times New Roman" w:cs="Heebo"/>
                <w:sz w:val="20"/>
                <w:szCs w:val="20"/>
                <w:lang w:eastAsia="en-GB"/>
              </w:rPr>
              <w:t xml:space="preserve"> &amp; </w:t>
            </w:r>
            <w:r w:rsidR="004D0BCC">
              <w:rPr>
                <w:rFonts w:eastAsia="Times New Roman" w:cs="Heebo"/>
                <w:sz w:val="20"/>
                <w:szCs w:val="20"/>
                <w:lang w:eastAsia="en-GB"/>
              </w:rPr>
              <w:t>5.1</w:t>
            </w:r>
            <w:r w:rsidRPr="00E51C6F">
              <w:rPr>
                <w:rFonts w:eastAsia="Times New Roman" w:cs="Heebo" w:hint="cs"/>
                <w:sz w:val="20"/>
                <w:szCs w:val="20"/>
                <w:lang w:eastAsia="en-GB"/>
              </w:rPr>
              <w:t xml:space="preserve"> (Operational resilience)</w:t>
            </w:r>
          </w:p>
          <w:p w14:paraId="44452A29" w14:textId="570B0DEC"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 xml:space="preserve">AM </w:t>
            </w:r>
            <w:r w:rsidR="003101D2" w:rsidRPr="003101D2">
              <w:rPr>
                <w:rFonts w:eastAsia="Times New Roman" w:cs="Heebo"/>
                <w:sz w:val="20"/>
                <w:szCs w:val="20"/>
                <w:lang w:eastAsia="en-GB"/>
              </w:rPr>
              <w:t>6.3 &amp; 11.5 (Odour risk management)</w:t>
            </w:r>
          </w:p>
        </w:tc>
        <w:tc>
          <w:tcPr>
            <w:tcW w:w="7474" w:type="dxa"/>
            <w:hideMark/>
          </w:tcPr>
          <w:p w14:paraId="2C6F3160" w14:textId="77777777" w:rsidR="00E51C6F" w:rsidRPr="00E51C6F" w:rsidRDefault="00E51C6F" w:rsidP="006769E8">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Heebo"/>
                <w:sz w:val="20"/>
                <w:szCs w:val="20"/>
                <w:lang w:eastAsia="en-GB"/>
              </w:rPr>
            </w:pPr>
            <w:r w:rsidRPr="00E51C6F">
              <w:rPr>
                <w:rFonts w:eastAsia="Times New Roman" w:cs="Heebo" w:hint="cs"/>
                <w:sz w:val="20"/>
                <w:szCs w:val="20"/>
                <w:lang w:eastAsia="en-GB"/>
              </w:rPr>
              <w:t>Minimum staffing thresholds and suspension of high-risk activities demonstrate compliance with competence and odour prevention requirements.</w:t>
            </w:r>
          </w:p>
        </w:tc>
      </w:tr>
    </w:tbl>
    <w:p w14:paraId="014BBC66" w14:textId="77777777" w:rsidR="00E51C6F" w:rsidRDefault="00E51C6F" w:rsidP="006B48DF">
      <w:pPr>
        <w:spacing w:line="360" w:lineRule="auto"/>
      </w:pPr>
    </w:p>
    <w:p w14:paraId="43325668" w14:textId="77777777" w:rsidR="00724AFB" w:rsidRDefault="00724AFB" w:rsidP="006B48DF">
      <w:pPr>
        <w:spacing w:line="360" w:lineRule="auto"/>
      </w:pPr>
    </w:p>
    <w:p w14:paraId="41920E78" w14:textId="77777777" w:rsidR="00724AFB" w:rsidRDefault="00724AFB" w:rsidP="006B48DF">
      <w:pPr>
        <w:spacing w:line="360" w:lineRule="auto"/>
      </w:pPr>
    </w:p>
    <w:p w14:paraId="5A7B67AC" w14:textId="77777777" w:rsidR="001B2599" w:rsidRDefault="001B2599" w:rsidP="006B48DF">
      <w:pPr>
        <w:spacing w:line="360" w:lineRule="auto"/>
        <w:sectPr w:rsidR="001B2599" w:rsidSect="00E324B0">
          <w:footerReference w:type="default" r:id="rId43"/>
          <w:pgSz w:w="16838" w:h="11906" w:orient="landscape"/>
          <w:pgMar w:top="1440" w:right="1440" w:bottom="1440" w:left="1440" w:header="851" w:footer="851" w:gutter="0"/>
          <w:cols w:space="708"/>
          <w:docGrid w:linePitch="360"/>
        </w:sectPr>
      </w:pPr>
    </w:p>
    <w:p w14:paraId="073CEDBB" w14:textId="1E67B2FA" w:rsidR="001B2599" w:rsidRDefault="008F3599" w:rsidP="001B2599">
      <w:pPr>
        <w:pStyle w:val="Heading1"/>
      </w:pPr>
      <w:bookmarkStart w:id="49" w:name="_Toc222473790"/>
      <w:r>
        <w:lastRenderedPageBreak/>
        <w:t>Summary</w:t>
      </w:r>
      <w:bookmarkEnd w:id="49"/>
    </w:p>
    <w:p w14:paraId="70E37255" w14:textId="386D6AD0" w:rsidR="00724AFB" w:rsidRDefault="00724AFB" w:rsidP="00724AFB">
      <w:pPr>
        <w:spacing w:line="360" w:lineRule="auto"/>
      </w:pPr>
      <w:r>
        <w:t xml:space="preserve">The Operator has identified all reasonably foreseeable abnormal operating conditions that could increase the risk of odour pollution from the installation. These include, but are not limited to, restrictions on waste removal, equipment or power failure, adverse meteorological conditions, staffing shortages, </w:t>
      </w:r>
      <w:r w:rsidR="005354AB">
        <w:t xml:space="preserve">equipment </w:t>
      </w:r>
      <w:r>
        <w:t>fire, flood and the receipt of unusually odorous or non-conforming waste.</w:t>
      </w:r>
    </w:p>
    <w:p w14:paraId="620AD8CE" w14:textId="77777777" w:rsidR="00724AFB" w:rsidRDefault="00724AFB" w:rsidP="00724AFB">
      <w:pPr>
        <w:spacing w:line="360" w:lineRule="auto"/>
      </w:pPr>
      <w:r>
        <w:t>For each identified abnormal event, proportionate and pre-planned recovery measures are in place. These measures are designed to ensure that odour emissions are prevented where practicable and otherwise minimised, and that the risk of off-site odour impact is controlled at all times.</w:t>
      </w:r>
    </w:p>
    <w:p w14:paraId="1C98FFE8" w14:textId="77777777" w:rsidR="00724AFB" w:rsidRDefault="00724AFB" w:rsidP="00724AFB">
      <w:pPr>
        <w:spacing w:line="360" w:lineRule="auto"/>
      </w:pPr>
      <w:r>
        <w:t>During abnormal operating conditions, the Operator will:</w:t>
      </w:r>
    </w:p>
    <w:p w14:paraId="3557BDE5" w14:textId="77777777" w:rsidR="00724AFB" w:rsidRDefault="00724AFB" w:rsidP="00232361">
      <w:pPr>
        <w:pStyle w:val="ListParagraph"/>
        <w:numPr>
          <w:ilvl w:val="0"/>
          <w:numId w:val="42"/>
        </w:numPr>
        <w:spacing w:line="360" w:lineRule="auto"/>
      </w:pPr>
      <w:r>
        <w:t>Restrict or suspend waste acceptance where odour risks cannot be adequately controlled;</w:t>
      </w:r>
    </w:p>
    <w:p w14:paraId="22BD9998" w14:textId="77777777" w:rsidR="00724AFB" w:rsidRDefault="00724AFB" w:rsidP="00232361">
      <w:pPr>
        <w:pStyle w:val="ListParagraph"/>
        <w:numPr>
          <w:ilvl w:val="0"/>
          <w:numId w:val="42"/>
        </w:numPr>
        <w:spacing w:line="360" w:lineRule="auto"/>
      </w:pPr>
      <w:r>
        <w:t>Limit the quantity and duration of waste storage on site;</w:t>
      </w:r>
    </w:p>
    <w:p w14:paraId="2700F9EA" w14:textId="77777777" w:rsidR="00724AFB" w:rsidRDefault="00724AFB" w:rsidP="00232361">
      <w:pPr>
        <w:pStyle w:val="ListParagraph"/>
        <w:numPr>
          <w:ilvl w:val="0"/>
          <w:numId w:val="42"/>
        </w:numPr>
        <w:spacing w:line="360" w:lineRule="auto"/>
      </w:pPr>
      <w:r>
        <w:t>Prioritise the treatment and removal of the most odorous materials;</w:t>
      </w:r>
    </w:p>
    <w:p w14:paraId="323E0F4E" w14:textId="77777777" w:rsidR="00724AFB" w:rsidRDefault="00724AFB" w:rsidP="00232361">
      <w:pPr>
        <w:pStyle w:val="ListParagraph"/>
        <w:numPr>
          <w:ilvl w:val="0"/>
          <w:numId w:val="42"/>
        </w:numPr>
        <w:spacing w:line="360" w:lineRule="auto"/>
      </w:pPr>
      <w:r>
        <w:t>Avoid or suspend odour-generating activities during adverse meteorological conditions;</w:t>
      </w:r>
    </w:p>
    <w:p w14:paraId="0A6F0E3C" w14:textId="77777777" w:rsidR="00724AFB" w:rsidRDefault="00724AFB" w:rsidP="00232361">
      <w:pPr>
        <w:pStyle w:val="ListParagraph"/>
        <w:numPr>
          <w:ilvl w:val="0"/>
          <w:numId w:val="42"/>
        </w:numPr>
        <w:spacing w:line="360" w:lineRule="auto"/>
      </w:pPr>
      <w:r>
        <w:t>Implement enhanced odour monitoring, including increased sniff testing and inspections;</w:t>
      </w:r>
    </w:p>
    <w:p w14:paraId="4881F43A" w14:textId="77777777" w:rsidR="00724AFB" w:rsidRDefault="00724AFB" w:rsidP="00232361">
      <w:pPr>
        <w:pStyle w:val="ListParagraph"/>
        <w:numPr>
          <w:ilvl w:val="0"/>
          <w:numId w:val="42"/>
        </w:numPr>
        <w:spacing w:line="360" w:lineRule="auto"/>
      </w:pPr>
      <w:r>
        <w:t>Ensure that only trained and competent personnel undertake odour-critical activities.</w:t>
      </w:r>
    </w:p>
    <w:p w14:paraId="0DDF8703" w14:textId="05B76455" w:rsidR="00724AFB" w:rsidRDefault="00724AFB" w:rsidP="00724AFB">
      <w:pPr>
        <w:spacing w:line="360" w:lineRule="auto"/>
      </w:pPr>
      <w:r>
        <w:t xml:space="preserve">The recovery measures set out </w:t>
      </w:r>
      <w:r w:rsidRPr="00A96082">
        <w:t xml:space="preserve">in Table </w:t>
      </w:r>
      <w:r w:rsidR="00A96082" w:rsidRPr="00A96082">
        <w:t>8</w:t>
      </w:r>
      <w:r w:rsidRPr="00A96082">
        <w:t xml:space="preserve"> align</w:t>
      </w:r>
      <w:r>
        <w:t xml:space="preserve"> with the Environment Agency Appropriate Measures for </w:t>
      </w:r>
      <w:r w:rsidRPr="00A96082">
        <w:t>waste treatment and represent Best Available Techniques (BAT) for</w:t>
      </w:r>
      <w:r>
        <w:t xml:space="preserve"> the operation of a biosolids liming facility. In particular, the measures demonstrate compliance with requirements relating to:</w:t>
      </w:r>
    </w:p>
    <w:p w14:paraId="07BC0DB6" w14:textId="77777777" w:rsidR="00724AFB" w:rsidRDefault="00724AFB" w:rsidP="00232361">
      <w:pPr>
        <w:pStyle w:val="ListParagraph"/>
        <w:numPr>
          <w:ilvl w:val="0"/>
          <w:numId w:val="43"/>
        </w:numPr>
        <w:spacing w:line="360" w:lineRule="auto"/>
      </w:pPr>
      <w:r>
        <w:t>effective management systems and contingency planning;</w:t>
      </w:r>
    </w:p>
    <w:p w14:paraId="04B5ADAF" w14:textId="77777777" w:rsidR="00724AFB" w:rsidRDefault="00724AFB" w:rsidP="00232361">
      <w:pPr>
        <w:pStyle w:val="ListParagraph"/>
        <w:numPr>
          <w:ilvl w:val="0"/>
          <w:numId w:val="43"/>
        </w:numPr>
        <w:spacing w:line="360" w:lineRule="auto"/>
      </w:pPr>
      <w:r>
        <w:t>control of waste acceptance, storage capacity, and residence time;</w:t>
      </w:r>
    </w:p>
    <w:p w14:paraId="27E0D9D3" w14:textId="77777777" w:rsidR="00724AFB" w:rsidRDefault="00724AFB" w:rsidP="00232361">
      <w:pPr>
        <w:pStyle w:val="ListParagraph"/>
        <w:numPr>
          <w:ilvl w:val="0"/>
          <w:numId w:val="43"/>
        </w:numPr>
        <w:spacing w:line="360" w:lineRule="auto"/>
      </w:pPr>
      <w:r>
        <w:t>prevention of odour emissions at source;</w:t>
      </w:r>
    </w:p>
    <w:p w14:paraId="4869C861" w14:textId="77777777" w:rsidR="00724AFB" w:rsidRDefault="00724AFB" w:rsidP="00232361">
      <w:pPr>
        <w:pStyle w:val="ListParagraph"/>
        <w:numPr>
          <w:ilvl w:val="0"/>
          <w:numId w:val="43"/>
        </w:numPr>
        <w:spacing w:line="360" w:lineRule="auto"/>
      </w:pPr>
      <w:r>
        <w:t>management of odour risk during abnormal and emergency situations.</w:t>
      </w:r>
    </w:p>
    <w:p w14:paraId="318A4302" w14:textId="77777777" w:rsidR="00724AFB" w:rsidRDefault="00724AFB" w:rsidP="00724AFB">
      <w:pPr>
        <w:spacing w:line="360" w:lineRule="auto"/>
      </w:pPr>
      <w:r>
        <w:lastRenderedPageBreak/>
        <w:t>Where abnormal events occur, details will be recorded, investigated, and reviewed in accordance with the site management system. The effectiveness of the response actions will be assessed, and the Odour Management Plan will be updated where necessary to reflect lessons learned and to ensure continual improvement.</w:t>
      </w:r>
    </w:p>
    <w:p w14:paraId="4ADEA023" w14:textId="77777777" w:rsidR="00205747" w:rsidRDefault="00205747" w:rsidP="00724AFB">
      <w:pPr>
        <w:spacing w:line="360" w:lineRule="auto"/>
      </w:pPr>
    </w:p>
    <w:p w14:paraId="40607E21" w14:textId="77777777" w:rsidR="00205747" w:rsidRDefault="00205747" w:rsidP="00724AFB">
      <w:pPr>
        <w:spacing w:line="360" w:lineRule="auto"/>
      </w:pPr>
    </w:p>
    <w:p w14:paraId="5F54C646" w14:textId="77777777" w:rsidR="00205747" w:rsidRDefault="00205747" w:rsidP="00724AFB">
      <w:pPr>
        <w:spacing w:line="360" w:lineRule="auto"/>
      </w:pPr>
    </w:p>
    <w:p w14:paraId="140270B0" w14:textId="77777777" w:rsidR="00205747" w:rsidRDefault="00205747" w:rsidP="00724AFB">
      <w:pPr>
        <w:spacing w:line="360" w:lineRule="auto"/>
      </w:pPr>
    </w:p>
    <w:p w14:paraId="5A6C6C24" w14:textId="77777777" w:rsidR="00205747" w:rsidRDefault="00205747" w:rsidP="00724AFB">
      <w:pPr>
        <w:spacing w:line="360" w:lineRule="auto"/>
      </w:pPr>
    </w:p>
    <w:p w14:paraId="46120D56" w14:textId="77777777" w:rsidR="00205747" w:rsidRDefault="00205747" w:rsidP="00724AFB">
      <w:pPr>
        <w:spacing w:line="360" w:lineRule="auto"/>
      </w:pPr>
    </w:p>
    <w:p w14:paraId="4DF26FAF" w14:textId="77777777" w:rsidR="00205747" w:rsidRDefault="00205747" w:rsidP="00724AFB">
      <w:pPr>
        <w:spacing w:line="360" w:lineRule="auto"/>
      </w:pPr>
    </w:p>
    <w:p w14:paraId="44DD08A5" w14:textId="77777777" w:rsidR="00205747" w:rsidRDefault="00205747" w:rsidP="00724AFB">
      <w:pPr>
        <w:spacing w:line="360" w:lineRule="auto"/>
      </w:pPr>
    </w:p>
    <w:p w14:paraId="46276188" w14:textId="77777777" w:rsidR="00205747" w:rsidRDefault="00205747" w:rsidP="00724AFB">
      <w:pPr>
        <w:spacing w:line="360" w:lineRule="auto"/>
      </w:pPr>
    </w:p>
    <w:p w14:paraId="6CC04B8E" w14:textId="77777777" w:rsidR="00205747" w:rsidRDefault="00205747" w:rsidP="00724AFB">
      <w:pPr>
        <w:spacing w:line="360" w:lineRule="auto"/>
      </w:pPr>
    </w:p>
    <w:p w14:paraId="59D0E42B" w14:textId="77777777" w:rsidR="00205747" w:rsidRDefault="00205747" w:rsidP="00724AFB">
      <w:pPr>
        <w:spacing w:line="360" w:lineRule="auto"/>
      </w:pPr>
    </w:p>
    <w:p w14:paraId="2751E6C6" w14:textId="77777777" w:rsidR="00205747" w:rsidRDefault="00205747" w:rsidP="00724AFB">
      <w:pPr>
        <w:spacing w:line="360" w:lineRule="auto"/>
      </w:pPr>
    </w:p>
    <w:p w14:paraId="379633D6" w14:textId="77777777" w:rsidR="00205747" w:rsidRDefault="00205747" w:rsidP="00724AFB">
      <w:pPr>
        <w:spacing w:line="360" w:lineRule="auto"/>
      </w:pPr>
    </w:p>
    <w:p w14:paraId="3A813496" w14:textId="77777777" w:rsidR="00205747" w:rsidRDefault="00205747" w:rsidP="00724AFB">
      <w:pPr>
        <w:spacing w:line="360" w:lineRule="auto"/>
      </w:pPr>
    </w:p>
    <w:p w14:paraId="54064902" w14:textId="77777777" w:rsidR="00205747" w:rsidRDefault="00205747" w:rsidP="00724AFB">
      <w:pPr>
        <w:spacing w:line="360" w:lineRule="auto"/>
      </w:pPr>
    </w:p>
    <w:p w14:paraId="768CC968" w14:textId="77777777" w:rsidR="00205747" w:rsidRDefault="00205747" w:rsidP="00724AFB">
      <w:pPr>
        <w:spacing w:line="360" w:lineRule="auto"/>
      </w:pPr>
    </w:p>
    <w:p w14:paraId="2B0C907A" w14:textId="77777777" w:rsidR="00205747" w:rsidRDefault="00205747" w:rsidP="00724AFB">
      <w:pPr>
        <w:spacing w:line="360" w:lineRule="auto"/>
      </w:pPr>
    </w:p>
    <w:p w14:paraId="1363FA8E" w14:textId="77777777" w:rsidR="008F3599" w:rsidRDefault="008F3599" w:rsidP="00724AFB">
      <w:pPr>
        <w:spacing w:line="360" w:lineRule="auto"/>
      </w:pPr>
    </w:p>
    <w:p w14:paraId="135431D8" w14:textId="77777777" w:rsidR="00205747" w:rsidRDefault="00205747" w:rsidP="00724AFB">
      <w:pPr>
        <w:spacing w:line="360" w:lineRule="auto"/>
      </w:pPr>
    </w:p>
    <w:p w14:paraId="0EE22126" w14:textId="77777777" w:rsidR="00205747" w:rsidRDefault="00205747" w:rsidP="00724AFB">
      <w:pPr>
        <w:spacing w:line="360" w:lineRule="auto"/>
      </w:pPr>
    </w:p>
    <w:p w14:paraId="702B2D9B" w14:textId="77777777" w:rsidR="00205747" w:rsidRDefault="00205747" w:rsidP="00724AFB">
      <w:pPr>
        <w:spacing w:line="360" w:lineRule="auto"/>
      </w:pPr>
    </w:p>
    <w:p w14:paraId="5A9AD611" w14:textId="77777777" w:rsidR="00205747" w:rsidRDefault="00205747" w:rsidP="00724AFB">
      <w:pPr>
        <w:spacing w:line="360" w:lineRule="auto"/>
      </w:pPr>
    </w:p>
    <w:p w14:paraId="18BB2341" w14:textId="282D4EF5" w:rsidR="00205747" w:rsidRDefault="006E5DB3" w:rsidP="006E5DB3">
      <w:pPr>
        <w:pStyle w:val="Heading1"/>
      </w:pPr>
      <w:bookmarkStart w:id="50" w:name="_Toc222473791"/>
      <w:r>
        <w:lastRenderedPageBreak/>
        <w:t>Conclusion</w:t>
      </w:r>
      <w:bookmarkEnd w:id="50"/>
    </w:p>
    <w:p w14:paraId="5E44344D" w14:textId="5481144C" w:rsidR="00205747" w:rsidRDefault="00205747" w:rsidP="00205747">
      <w:pPr>
        <w:spacing w:line="360" w:lineRule="auto"/>
      </w:pPr>
      <w:r>
        <w:t xml:space="preserve">These measures collectively demonstrate that the site applies proportionate, risk-based controls over odour from deliveries, consistent with EA </w:t>
      </w:r>
      <w:hyperlink r:id="rId44" w:history="1">
        <w:r w:rsidR="007940B3" w:rsidRPr="007940B3">
          <w:rPr>
            <w:color w:val="0000FF"/>
            <w:u w:val="single"/>
          </w:rPr>
          <w:t>Odour management: comply with your environmental permit - Guidance - GOV.UK</w:t>
        </w:r>
      </w:hyperlink>
      <w:r w:rsidR="007940B3">
        <w:t xml:space="preserve"> </w:t>
      </w:r>
      <w:r>
        <w:t xml:space="preserve">(Dec 2025), WM3 principles, and </w:t>
      </w:r>
      <w:r w:rsidR="00CA1825">
        <w:t>the relevant sections with</w:t>
      </w:r>
      <w:r w:rsidR="005B1978">
        <w:t xml:space="preserve">in </w:t>
      </w:r>
      <w:r>
        <w:t>Appropriate Measures.</w:t>
      </w:r>
    </w:p>
    <w:p w14:paraId="799756F2" w14:textId="74667EFE" w:rsidR="00205747" w:rsidRDefault="005B1978" w:rsidP="005B1978">
      <w:pPr>
        <w:pStyle w:val="Heading2"/>
      </w:pPr>
      <w:bookmarkStart w:id="51" w:name="_Toc222473792"/>
      <w:r>
        <w:t xml:space="preserve">Operation </w:t>
      </w:r>
      <w:r w:rsidR="00ED688C">
        <w:t>overview</w:t>
      </w:r>
      <w:bookmarkEnd w:id="51"/>
    </w:p>
    <w:p w14:paraId="3DEF6E1C" w14:textId="0C0D401C" w:rsidR="00205747" w:rsidRDefault="00205747" w:rsidP="00205747">
      <w:pPr>
        <w:spacing w:line="360" w:lineRule="auto"/>
      </w:pPr>
      <w:r>
        <w:t>Adding alkaline materials to biosolids induces specific chemical reactions that simultaneously raise the pH and temperature while suppressing odours longer term. When quicklime (calcium oxide) is added to wet biosolids, it reacts with the moisture present in a process known as hydration or slaking. In this reaction, one mole of calcium oxide reacts with one mole of water to produce one mole of calcium hydroxide (slaked lime). The process is highly exothermic, releasing approximately 65kJ of heat per mole of CaO reacted. In the context of biosolid treatment, this heat generation and the resulting increase in pH are critical for pathogen reduction and the stabili</w:t>
      </w:r>
      <w:r w:rsidR="00724A6A">
        <w:t>s</w:t>
      </w:r>
      <w:r>
        <w:t xml:space="preserve">ation of organic matter. </w:t>
      </w:r>
    </w:p>
    <w:p w14:paraId="25600D1A" w14:textId="726991E7" w:rsidR="00205747" w:rsidRDefault="00205747" w:rsidP="00205747">
      <w:pPr>
        <w:spacing w:line="360" w:lineRule="auto"/>
      </w:pPr>
      <w:r>
        <w:t>This process, known as alkaline stabili</w:t>
      </w:r>
      <w:r w:rsidR="00724A6A">
        <w:t>s</w:t>
      </w:r>
      <w:r>
        <w:t xml:space="preserve">ation, is a standard method for treating sewage sludge to meet environmental standards. </w:t>
      </w:r>
    </w:p>
    <w:p w14:paraId="70E36B9E" w14:textId="3B3B7601" w:rsidR="00205747" w:rsidRDefault="00205747" w:rsidP="00300832">
      <w:pPr>
        <w:pStyle w:val="ListParagraph"/>
        <w:numPr>
          <w:ilvl w:val="0"/>
          <w:numId w:val="56"/>
        </w:numPr>
        <w:spacing w:line="360" w:lineRule="auto"/>
      </w:pPr>
      <w:r>
        <w:t>Raising pH</w:t>
      </w:r>
      <w:r w:rsidR="00300832">
        <w:t xml:space="preserve">: </w:t>
      </w:r>
      <w:r>
        <w:t xml:space="preserve">The primary chemical reaction involves the addition of alkaline reagents like lime (calcium oxide or hydrated lime), fly ash, or cement kiln dust. </w:t>
      </w:r>
    </w:p>
    <w:p w14:paraId="5FA4900C" w14:textId="0610F146" w:rsidR="00205747" w:rsidRDefault="00205747" w:rsidP="00300832">
      <w:pPr>
        <w:pStyle w:val="ListParagraph"/>
        <w:numPr>
          <w:ilvl w:val="0"/>
          <w:numId w:val="56"/>
        </w:numPr>
        <w:spacing w:line="360" w:lineRule="auto"/>
      </w:pPr>
      <w:r>
        <w:t>Reaction</w:t>
      </w:r>
      <w:r w:rsidR="00300832">
        <w:t xml:space="preserve">: </w:t>
      </w:r>
      <w:r>
        <w:t>Reagents like hydrated lime (</w:t>
      </w:r>
      <w:proofErr w:type="gramStart"/>
      <w:r>
        <w:t>Ca(</w:t>
      </w:r>
      <w:proofErr w:type="gramEnd"/>
      <w:r>
        <w:t>OH2)) release hydroxide ions (OH-), directly increasing the alkalinity.</w:t>
      </w:r>
    </w:p>
    <w:p w14:paraId="4736FBBE" w14:textId="73BF8292" w:rsidR="00205747" w:rsidRDefault="00205747" w:rsidP="00F64774">
      <w:pPr>
        <w:pStyle w:val="ListParagraph"/>
        <w:numPr>
          <w:ilvl w:val="0"/>
          <w:numId w:val="56"/>
        </w:numPr>
        <w:spacing w:line="360" w:lineRule="auto"/>
      </w:pPr>
      <w:r>
        <w:t>Result</w:t>
      </w:r>
      <w:r w:rsidR="00300832">
        <w:t xml:space="preserve">: </w:t>
      </w:r>
      <w:r>
        <w:t xml:space="preserve">The pH is raised to </w:t>
      </w:r>
      <w:r w:rsidR="00F64774" w:rsidRPr="00F64774">
        <w:rPr>
          <w:rFonts w:ascii="Times New Roman" w:hAnsi="Times New Roman" w:cs="Times New Roman"/>
        </w:rPr>
        <w:t>≥</w:t>
      </w:r>
      <w:r>
        <w:t>1</w:t>
      </w:r>
      <w:r w:rsidR="00F64774">
        <w:t>1.5</w:t>
      </w:r>
      <w:r>
        <w:t xml:space="preserve"> or higher</w:t>
      </w:r>
      <w:r w:rsidR="00307A7D">
        <w:t xml:space="preserve"> for at least 2 hours</w:t>
      </w:r>
      <w:r>
        <w:t xml:space="preserve">, at this level, the environment becomes toxic to pathogens and halts biological activity. </w:t>
      </w:r>
    </w:p>
    <w:p w14:paraId="23648AA2" w14:textId="5753DDFB" w:rsidR="00205747" w:rsidRDefault="00205747" w:rsidP="00D977F5">
      <w:pPr>
        <w:pStyle w:val="ListParagraph"/>
        <w:numPr>
          <w:ilvl w:val="0"/>
          <w:numId w:val="56"/>
        </w:numPr>
        <w:spacing w:line="360" w:lineRule="auto"/>
      </w:pPr>
      <w:r>
        <w:t>Raising temperature</w:t>
      </w:r>
      <w:r w:rsidR="00F64774">
        <w:t xml:space="preserve">: </w:t>
      </w:r>
      <w:r>
        <w:t xml:space="preserve">The increase in temperature occurs primarily through an exothermic (heat-releasing) reaction when using specific alkaline materials. </w:t>
      </w:r>
    </w:p>
    <w:p w14:paraId="63271DD3" w14:textId="4CECFFB7" w:rsidR="00205747" w:rsidRDefault="00205747" w:rsidP="00D977F5">
      <w:pPr>
        <w:pStyle w:val="ListParagraph"/>
        <w:numPr>
          <w:ilvl w:val="0"/>
          <w:numId w:val="56"/>
        </w:numPr>
        <w:spacing w:line="360" w:lineRule="auto"/>
      </w:pPr>
      <w:r>
        <w:t>Quicklime reaction</w:t>
      </w:r>
      <w:r w:rsidR="00F64774">
        <w:t xml:space="preserve">: </w:t>
      </w:r>
      <w:r>
        <w:t xml:space="preserve">When quicklime (CaO) is added to wet biosolids, it undergoes an exothermic reaction with the water present (slaking) (CaO+H2O </w:t>
      </w:r>
      <w:r w:rsidRPr="00D977F5">
        <w:rPr>
          <w:rFonts w:ascii="Times New Roman" w:hAnsi="Times New Roman" w:cs="Times New Roman"/>
        </w:rPr>
        <w:t>→</w:t>
      </w:r>
      <w:r>
        <w:t xml:space="preserve"> </w:t>
      </w:r>
      <w:proofErr w:type="gramStart"/>
      <w:r>
        <w:t>Ca(</w:t>
      </w:r>
      <w:proofErr w:type="gramEnd"/>
      <w:r>
        <w:t>OH)2)</w:t>
      </w:r>
    </w:p>
    <w:p w14:paraId="5F44AD5F" w14:textId="5D403A10" w:rsidR="00205747" w:rsidRDefault="00205747" w:rsidP="00D977F5">
      <w:pPr>
        <w:pStyle w:val="ListParagraph"/>
        <w:numPr>
          <w:ilvl w:val="0"/>
          <w:numId w:val="56"/>
        </w:numPr>
        <w:spacing w:line="360" w:lineRule="auto"/>
      </w:pPr>
      <w:r>
        <w:t>Odour suppression</w:t>
      </w:r>
      <w:r w:rsidR="00F64774">
        <w:t xml:space="preserve">: </w:t>
      </w:r>
      <w:r>
        <w:t>Alkaline treatment suppresses odours through several chemical and biological mechanisms</w:t>
      </w:r>
      <w:r w:rsidR="00CB4215">
        <w:t>.</w:t>
      </w:r>
      <w:r>
        <w:t xml:space="preserve"> </w:t>
      </w:r>
    </w:p>
    <w:p w14:paraId="68BBEE99" w14:textId="0BAF4275" w:rsidR="00205747" w:rsidRDefault="00205747" w:rsidP="00D977F5">
      <w:pPr>
        <w:pStyle w:val="ListParagraph"/>
        <w:numPr>
          <w:ilvl w:val="0"/>
          <w:numId w:val="56"/>
        </w:numPr>
        <w:spacing w:line="360" w:lineRule="auto"/>
      </w:pPr>
      <w:r>
        <w:lastRenderedPageBreak/>
        <w:t>Halting decay</w:t>
      </w:r>
      <w:r w:rsidR="00F64774">
        <w:t xml:space="preserve">: </w:t>
      </w:r>
      <w:r>
        <w:t>The high pH stops the biological decay (putrefaction) process by killing the odour-producing bacteria.</w:t>
      </w:r>
    </w:p>
    <w:p w14:paraId="0CBD62AA" w14:textId="3BD938BA" w:rsidR="00205747" w:rsidRDefault="00205747" w:rsidP="00D977F5">
      <w:pPr>
        <w:pStyle w:val="ListParagraph"/>
        <w:numPr>
          <w:ilvl w:val="0"/>
          <w:numId w:val="56"/>
        </w:numPr>
        <w:spacing w:line="360" w:lineRule="auto"/>
      </w:pPr>
      <w:r>
        <w:t>Sulphide locking</w:t>
      </w:r>
      <w:r w:rsidR="00F64774">
        <w:t xml:space="preserve">: </w:t>
      </w:r>
      <w:r>
        <w:t>Raising the pH above 9–10 converts dissolved hydrogen sulphide gas (a "rotten egg" smell) into non-volatile liquid forms, effectively "locking" the odour in the liquid phase.</w:t>
      </w:r>
    </w:p>
    <w:p w14:paraId="56D51990" w14:textId="6B4DD65E" w:rsidR="00205747" w:rsidRDefault="00205747" w:rsidP="00D977F5">
      <w:pPr>
        <w:pStyle w:val="ListParagraph"/>
        <w:numPr>
          <w:ilvl w:val="0"/>
          <w:numId w:val="56"/>
        </w:numPr>
        <w:spacing w:line="360" w:lineRule="auto"/>
      </w:pPr>
      <w:r>
        <w:t>Ammonia</w:t>
      </w:r>
      <w:r w:rsidR="00F64774">
        <w:t xml:space="preserve">: </w:t>
      </w:r>
      <w:r>
        <w:t xml:space="preserve">While it suppresses sulphur-based odours, the high pH and temperature </w:t>
      </w:r>
      <w:r w:rsidR="00CB4215">
        <w:t>will</w:t>
      </w:r>
      <w:r>
        <w:t xml:space="preserve"> increase ammonia odours in the short term by converting organic nitrogen into volatile ammonia gas (NH</w:t>
      </w:r>
      <w:r w:rsidRPr="00D977F5">
        <w:rPr>
          <w:vertAlign w:val="subscript"/>
        </w:rPr>
        <w:t>3</w:t>
      </w:r>
      <w:r>
        <w:t>). Proper mixing and stabili</w:t>
      </w:r>
      <w:r w:rsidR="00696308">
        <w:t>s</w:t>
      </w:r>
      <w:r>
        <w:t>ation are required to minimise these nuisance odours over time.</w:t>
      </w:r>
    </w:p>
    <w:p w14:paraId="1BD5B0E3" w14:textId="2F85C22A" w:rsidR="008F3599" w:rsidRPr="00511A55" w:rsidRDefault="008F3599" w:rsidP="00205747">
      <w:pPr>
        <w:spacing w:line="360" w:lineRule="auto"/>
      </w:pPr>
      <w:r w:rsidRPr="008F3599">
        <w:t>The Operator considers that, with the implementation of the measures described in this section, odour pollution is unlikely beyond the site boundary, including during abnormal operating conditions.</w:t>
      </w:r>
    </w:p>
    <w:sectPr w:rsidR="008F3599" w:rsidRPr="00511A55" w:rsidSect="00E324B0">
      <w:headerReference w:type="even" r:id="rId45"/>
      <w:footerReference w:type="default" r:id="rId46"/>
      <w:headerReference w:type="first" r:id="rId47"/>
      <w:pgSz w:w="11906" w:h="16838"/>
      <w:pgMar w:top="1440" w:right="1440" w:bottom="1440" w:left="1440"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345FE" w14:textId="77777777" w:rsidR="00D54715" w:rsidRDefault="00D54715" w:rsidP="0074237E">
      <w:pPr>
        <w:spacing w:line="240" w:lineRule="auto"/>
      </w:pPr>
      <w:r>
        <w:separator/>
      </w:r>
    </w:p>
  </w:endnote>
  <w:endnote w:type="continuationSeparator" w:id="0">
    <w:p w14:paraId="7408AE45" w14:textId="77777777" w:rsidR="00D54715" w:rsidRDefault="00D54715"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ierstadt">
    <w:charset w:val="00"/>
    <w:family w:val="swiss"/>
    <w:pitch w:val="variable"/>
    <w:sig w:usb0="8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6F7A"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7F695E52" w14:textId="77777777" w:rsidTr="004E6131">
      <w:tc>
        <w:tcPr>
          <w:tcW w:w="3005" w:type="dxa"/>
          <w:tcBorders>
            <w:top w:val="single" w:sz="12" w:space="0" w:color="5EB57A"/>
          </w:tcBorders>
        </w:tcPr>
        <w:p w14:paraId="2FD557F0" w14:textId="77777777" w:rsidR="00976270" w:rsidRDefault="00976270">
          <w:pPr>
            <w:pStyle w:val="Footer"/>
          </w:pPr>
        </w:p>
      </w:tc>
      <w:tc>
        <w:tcPr>
          <w:tcW w:w="3005" w:type="dxa"/>
          <w:tcBorders>
            <w:top w:val="single" w:sz="12" w:space="0" w:color="5EB57A"/>
          </w:tcBorders>
        </w:tcPr>
        <w:p w14:paraId="269B6A01" w14:textId="77777777" w:rsidR="00976270" w:rsidRDefault="00976270">
          <w:pPr>
            <w:pStyle w:val="Footer"/>
          </w:pPr>
        </w:p>
      </w:tc>
      <w:tc>
        <w:tcPr>
          <w:tcW w:w="3006" w:type="dxa"/>
          <w:tcBorders>
            <w:top w:val="single" w:sz="12" w:space="0" w:color="5EB57A"/>
          </w:tcBorders>
        </w:tcPr>
        <w:p w14:paraId="333E7DB5" w14:textId="77777777" w:rsidR="00976270" w:rsidRDefault="00976270">
          <w:pPr>
            <w:pStyle w:val="Footer"/>
          </w:pPr>
        </w:p>
      </w:tc>
    </w:tr>
    <w:tr w:rsidR="005E236A" w14:paraId="5F7F6AA6" w14:textId="77777777" w:rsidTr="004E6131">
      <w:tc>
        <w:tcPr>
          <w:tcW w:w="3005" w:type="dxa"/>
        </w:tcPr>
        <w:p w14:paraId="08545A44" w14:textId="77777777" w:rsidR="005E236A" w:rsidRPr="005E236A" w:rsidRDefault="005E236A">
          <w:pPr>
            <w:pStyle w:val="Footer"/>
            <w:rPr>
              <w:b/>
              <w:bCs/>
            </w:rPr>
          </w:pPr>
          <w:r w:rsidRPr="005E236A">
            <w:rPr>
              <w:b/>
              <w:bCs/>
              <w:color w:val="5EB57A"/>
              <w:sz w:val="20"/>
              <w:szCs w:val="20"/>
            </w:rPr>
            <w:t>WRM-LTD.CO.UK</w:t>
          </w:r>
        </w:p>
      </w:tc>
      <w:tc>
        <w:tcPr>
          <w:tcW w:w="3005" w:type="dxa"/>
        </w:tcPr>
        <w:p w14:paraId="27179A87" w14:textId="77777777" w:rsidR="005E236A" w:rsidRDefault="005E236A">
          <w:pPr>
            <w:pStyle w:val="Footer"/>
          </w:pPr>
        </w:p>
      </w:tc>
      <w:tc>
        <w:tcPr>
          <w:tcW w:w="3006" w:type="dxa"/>
        </w:tcPr>
        <w:p w14:paraId="4F8FECE2" w14:textId="77777777" w:rsidR="005E236A" w:rsidRDefault="005E236A">
          <w:pPr>
            <w:pStyle w:val="Footer"/>
          </w:pPr>
        </w:p>
      </w:tc>
    </w:tr>
  </w:tbl>
  <w:p w14:paraId="362B4643" w14:textId="77777777" w:rsidR="00511330" w:rsidRDefault="0051133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E30911" w14:paraId="3DB585F3" w14:textId="77777777" w:rsidTr="00BB26DC">
      <w:tc>
        <w:tcPr>
          <w:tcW w:w="1666" w:type="pct"/>
          <w:tcBorders>
            <w:top w:val="single" w:sz="12" w:space="0" w:color="498C5F"/>
          </w:tcBorders>
        </w:tcPr>
        <w:p w14:paraId="37E8EF6F" w14:textId="77777777" w:rsidR="00E30911" w:rsidRDefault="00E30911" w:rsidP="00382499">
          <w:pPr>
            <w:pStyle w:val="Footer"/>
          </w:pPr>
        </w:p>
      </w:tc>
      <w:tc>
        <w:tcPr>
          <w:tcW w:w="1666" w:type="pct"/>
          <w:tcBorders>
            <w:top w:val="single" w:sz="12" w:space="0" w:color="498C5F"/>
          </w:tcBorders>
        </w:tcPr>
        <w:p w14:paraId="7E365800" w14:textId="77777777" w:rsidR="00E30911" w:rsidRDefault="00E30911" w:rsidP="00382499">
          <w:pPr>
            <w:pStyle w:val="Footer"/>
          </w:pPr>
        </w:p>
      </w:tc>
      <w:tc>
        <w:tcPr>
          <w:tcW w:w="1667" w:type="pct"/>
          <w:tcBorders>
            <w:top w:val="single" w:sz="12" w:space="0" w:color="498C5F"/>
          </w:tcBorders>
        </w:tcPr>
        <w:p w14:paraId="05DB00AC" w14:textId="77777777" w:rsidR="00E30911" w:rsidRDefault="00E30911" w:rsidP="00382499">
          <w:pPr>
            <w:pStyle w:val="Footer"/>
          </w:pPr>
        </w:p>
      </w:tc>
    </w:tr>
    <w:tr w:rsidR="00E30911" w14:paraId="73D85584" w14:textId="77777777" w:rsidTr="00BB26DC">
      <w:tc>
        <w:tcPr>
          <w:tcW w:w="1666" w:type="pct"/>
        </w:tcPr>
        <w:p w14:paraId="77E08F58" w14:textId="77777777" w:rsidR="00E30911" w:rsidRPr="00136852" w:rsidRDefault="00E30911" w:rsidP="00382499">
          <w:pPr>
            <w:pStyle w:val="Footer"/>
            <w:rPr>
              <w:b/>
              <w:bCs/>
              <w:color w:val="35673A" w:themeColor="accent1"/>
            </w:rPr>
          </w:pPr>
          <w:r w:rsidRPr="00136852">
            <w:rPr>
              <w:b/>
              <w:bCs/>
              <w:color w:val="35673A" w:themeColor="accent1"/>
              <w:sz w:val="20"/>
              <w:szCs w:val="20"/>
            </w:rPr>
            <w:t>WRM-LTD.CO.UK</w:t>
          </w:r>
        </w:p>
      </w:tc>
      <w:tc>
        <w:tcPr>
          <w:tcW w:w="1666" w:type="pct"/>
        </w:tcPr>
        <w:p w14:paraId="7CE81B86" w14:textId="77777777" w:rsidR="00E30911" w:rsidRDefault="00E30911" w:rsidP="00382499">
          <w:pPr>
            <w:pStyle w:val="Footer"/>
          </w:pPr>
        </w:p>
      </w:tc>
      <w:sdt>
        <w:sdtPr>
          <w:rPr>
            <w:sz w:val="20"/>
            <w:szCs w:val="20"/>
          </w:rPr>
          <w:alias w:val="Publish Date"/>
          <w:tag w:val=""/>
          <w:id w:val="-1470424038"/>
          <w:placeholder>
            <w:docPart w:val="D5ED939D416A4A75AAA7C700BE9C9749"/>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6F74EDEB" w14:textId="17DA03C3" w:rsidR="00E30911" w:rsidRDefault="00376EE7" w:rsidP="000B0E6B">
              <w:pPr>
                <w:pStyle w:val="Footer"/>
                <w:jc w:val="right"/>
              </w:pPr>
              <w:r>
                <w:rPr>
                  <w:sz w:val="20"/>
                  <w:szCs w:val="20"/>
                </w:rPr>
                <w:t>07/04/2026</w:t>
              </w:r>
            </w:p>
          </w:tc>
        </w:sdtContent>
      </w:sdt>
    </w:tr>
  </w:tbl>
  <w:p w14:paraId="4D55A09D" w14:textId="77777777" w:rsidR="00E30911" w:rsidRDefault="00E3091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A96082" w14:paraId="30387464" w14:textId="77777777" w:rsidTr="00BB26DC">
      <w:tc>
        <w:tcPr>
          <w:tcW w:w="1666" w:type="pct"/>
          <w:tcBorders>
            <w:top w:val="single" w:sz="12" w:space="0" w:color="498C5F"/>
          </w:tcBorders>
        </w:tcPr>
        <w:p w14:paraId="16F2CC8A" w14:textId="77777777" w:rsidR="00A96082" w:rsidRDefault="00A96082" w:rsidP="00382499">
          <w:pPr>
            <w:pStyle w:val="Footer"/>
          </w:pPr>
        </w:p>
      </w:tc>
      <w:tc>
        <w:tcPr>
          <w:tcW w:w="1666" w:type="pct"/>
          <w:tcBorders>
            <w:top w:val="single" w:sz="12" w:space="0" w:color="498C5F"/>
          </w:tcBorders>
        </w:tcPr>
        <w:p w14:paraId="7B9D8B64" w14:textId="77777777" w:rsidR="00A96082" w:rsidRDefault="00A96082" w:rsidP="00382499">
          <w:pPr>
            <w:pStyle w:val="Footer"/>
          </w:pPr>
        </w:p>
      </w:tc>
      <w:tc>
        <w:tcPr>
          <w:tcW w:w="1667" w:type="pct"/>
          <w:tcBorders>
            <w:top w:val="single" w:sz="12" w:space="0" w:color="498C5F"/>
          </w:tcBorders>
        </w:tcPr>
        <w:p w14:paraId="65F9838C" w14:textId="77777777" w:rsidR="00A96082" w:rsidRDefault="00A96082" w:rsidP="00382499">
          <w:pPr>
            <w:pStyle w:val="Footer"/>
          </w:pPr>
        </w:p>
      </w:tc>
    </w:tr>
    <w:tr w:rsidR="00A96082" w14:paraId="4A7AE324" w14:textId="77777777" w:rsidTr="00BB26DC">
      <w:tc>
        <w:tcPr>
          <w:tcW w:w="1666" w:type="pct"/>
        </w:tcPr>
        <w:p w14:paraId="00D5F4B4" w14:textId="77777777" w:rsidR="00A96082" w:rsidRPr="00136852" w:rsidRDefault="00A96082" w:rsidP="00382499">
          <w:pPr>
            <w:pStyle w:val="Footer"/>
            <w:rPr>
              <w:b/>
              <w:bCs/>
              <w:color w:val="35673A" w:themeColor="accent1"/>
            </w:rPr>
          </w:pPr>
          <w:r w:rsidRPr="00136852">
            <w:rPr>
              <w:b/>
              <w:bCs/>
              <w:color w:val="35673A" w:themeColor="accent1"/>
              <w:sz w:val="20"/>
              <w:szCs w:val="20"/>
            </w:rPr>
            <w:t>WRM-LTD.CO.UK</w:t>
          </w:r>
        </w:p>
      </w:tc>
      <w:tc>
        <w:tcPr>
          <w:tcW w:w="1666" w:type="pct"/>
        </w:tcPr>
        <w:p w14:paraId="2B193EBC" w14:textId="77777777" w:rsidR="00A96082" w:rsidRDefault="00A96082" w:rsidP="00382499">
          <w:pPr>
            <w:pStyle w:val="Footer"/>
          </w:pPr>
        </w:p>
      </w:tc>
      <w:sdt>
        <w:sdtPr>
          <w:rPr>
            <w:sz w:val="20"/>
            <w:szCs w:val="20"/>
          </w:rPr>
          <w:alias w:val="Publish Date"/>
          <w:tag w:val=""/>
          <w:id w:val="-1745636850"/>
          <w:placeholder>
            <w:docPart w:val="0B86CCBFBDE24129854B662872175712"/>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0288859F" w14:textId="21C9F48C" w:rsidR="00A96082" w:rsidRDefault="00376EE7" w:rsidP="000B0E6B">
              <w:pPr>
                <w:pStyle w:val="Footer"/>
                <w:jc w:val="right"/>
              </w:pPr>
              <w:r>
                <w:rPr>
                  <w:sz w:val="20"/>
                  <w:szCs w:val="20"/>
                </w:rPr>
                <w:t>07/04/2026</w:t>
              </w:r>
            </w:p>
          </w:tc>
        </w:sdtContent>
      </w:sdt>
    </w:tr>
  </w:tbl>
  <w:p w14:paraId="6768AB04" w14:textId="77777777" w:rsidR="00A96082" w:rsidRDefault="00A96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37CFB810" w14:textId="77777777" w:rsidTr="00136852">
      <w:tc>
        <w:tcPr>
          <w:tcW w:w="3005" w:type="dxa"/>
          <w:tcBorders>
            <w:top w:val="single" w:sz="12" w:space="0" w:color="498C5F"/>
          </w:tcBorders>
        </w:tcPr>
        <w:p w14:paraId="4CC4DEB8" w14:textId="77777777" w:rsidR="00382499" w:rsidRDefault="00382499" w:rsidP="00382499">
          <w:pPr>
            <w:pStyle w:val="Footer"/>
          </w:pPr>
        </w:p>
      </w:tc>
      <w:tc>
        <w:tcPr>
          <w:tcW w:w="3005" w:type="dxa"/>
          <w:tcBorders>
            <w:top w:val="single" w:sz="12" w:space="0" w:color="498C5F"/>
          </w:tcBorders>
        </w:tcPr>
        <w:p w14:paraId="37A117A1" w14:textId="77777777" w:rsidR="00382499" w:rsidRDefault="00382499" w:rsidP="00382499">
          <w:pPr>
            <w:pStyle w:val="Footer"/>
          </w:pPr>
        </w:p>
      </w:tc>
      <w:tc>
        <w:tcPr>
          <w:tcW w:w="3006" w:type="dxa"/>
          <w:tcBorders>
            <w:top w:val="single" w:sz="12" w:space="0" w:color="498C5F"/>
          </w:tcBorders>
        </w:tcPr>
        <w:p w14:paraId="3A144CB6" w14:textId="77777777" w:rsidR="00382499" w:rsidRDefault="00382499" w:rsidP="00382499">
          <w:pPr>
            <w:pStyle w:val="Footer"/>
          </w:pPr>
        </w:p>
      </w:tc>
    </w:tr>
    <w:tr w:rsidR="00382499" w14:paraId="5E009587" w14:textId="77777777" w:rsidTr="000B58F6">
      <w:tc>
        <w:tcPr>
          <w:tcW w:w="3005" w:type="dxa"/>
        </w:tcPr>
        <w:p w14:paraId="36D4FE67"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24307EED" w14:textId="77777777" w:rsidR="00382499" w:rsidRDefault="00382499" w:rsidP="00382499">
          <w:pPr>
            <w:pStyle w:val="Footer"/>
          </w:pPr>
        </w:p>
      </w:tc>
      <w:sdt>
        <w:sdtPr>
          <w:rPr>
            <w:sz w:val="20"/>
            <w:szCs w:val="20"/>
          </w:rPr>
          <w:alias w:val="Publish Date"/>
          <w:tag w:val=""/>
          <w:id w:val="-243490360"/>
          <w:placeholder>
            <w:docPart w:val="4073EFF523FB45449E1E6044B7B4E297"/>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3006" w:type="dxa"/>
            </w:tcPr>
            <w:p w14:paraId="738204D7" w14:textId="7CE29EE1" w:rsidR="00382499" w:rsidRDefault="00376EE7" w:rsidP="000B0E6B">
              <w:pPr>
                <w:pStyle w:val="Footer"/>
                <w:jc w:val="right"/>
              </w:pPr>
              <w:r>
                <w:rPr>
                  <w:sz w:val="20"/>
                  <w:szCs w:val="20"/>
                </w:rPr>
                <w:t>07/04/2026</w:t>
              </w:r>
            </w:p>
          </w:tc>
        </w:sdtContent>
      </w:sdt>
    </w:tr>
  </w:tbl>
  <w:p w14:paraId="57754BC3"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8E1F4"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37C35478" w14:textId="77777777" w:rsidTr="004E6131">
      <w:tc>
        <w:tcPr>
          <w:tcW w:w="3005" w:type="dxa"/>
          <w:tcBorders>
            <w:top w:val="single" w:sz="12" w:space="0" w:color="5EB57A"/>
          </w:tcBorders>
        </w:tcPr>
        <w:p w14:paraId="7EB11FE9" w14:textId="77777777" w:rsidR="007C2987" w:rsidRDefault="007C2987">
          <w:pPr>
            <w:pStyle w:val="Footer"/>
          </w:pPr>
        </w:p>
      </w:tc>
      <w:tc>
        <w:tcPr>
          <w:tcW w:w="3005" w:type="dxa"/>
          <w:tcBorders>
            <w:top w:val="single" w:sz="12" w:space="0" w:color="5EB57A"/>
          </w:tcBorders>
        </w:tcPr>
        <w:p w14:paraId="6C22186A" w14:textId="77777777" w:rsidR="007C2987" w:rsidRDefault="007C2987">
          <w:pPr>
            <w:pStyle w:val="Footer"/>
          </w:pPr>
        </w:p>
      </w:tc>
      <w:tc>
        <w:tcPr>
          <w:tcW w:w="3006" w:type="dxa"/>
          <w:tcBorders>
            <w:top w:val="single" w:sz="12" w:space="0" w:color="5EB57A"/>
          </w:tcBorders>
        </w:tcPr>
        <w:p w14:paraId="730F9490" w14:textId="77777777" w:rsidR="007C2987" w:rsidRDefault="007C2987">
          <w:pPr>
            <w:pStyle w:val="Footer"/>
          </w:pPr>
        </w:p>
      </w:tc>
    </w:tr>
    <w:tr w:rsidR="007C2987" w14:paraId="0F4B90BE" w14:textId="77777777" w:rsidTr="004E6131">
      <w:tc>
        <w:tcPr>
          <w:tcW w:w="3005" w:type="dxa"/>
        </w:tcPr>
        <w:p w14:paraId="5B8C58AF" w14:textId="77777777" w:rsidR="007C2987" w:rsidRPr="005E236A" w:rsidRDefault="007C2987">
          <w:pPr>
            <w:pStyle w:val="Footer"/>
            <w:rPr>
              <w:b/>
              <w:bCs/>
            </w:rPr>
          </w:pPr>
          <w:r w:rsidRPr="005E236A">
            <w:rPr>
              <w:b/>
              <w:bCs/>
              <w:color w:val="5EB57A"/>
              <w:sz w:val="20"/>
              <w:szCs w:val="20"/>
            </w:rPr>
            <w:t>WRM-LTD.CO.UK</w:t>
          </w:r>
        </w:p>
      </w:tc>
      <w:tc>
        <w:tcPr>
          <w:tcW w:w="3005" w:type="dxa"/>
        </w:tcPr>
        <w:p w14:paraId="32330A4A" w14:textId="77777777" w:rsidR="007C2987" w:rsidRDefault="007C2987">
          <w:pPr>
            <w:pStyle w:val="Footer"/>
          </w:pPr>
        </w:p>
      </w:tc>
      <w:tc>
        <w:tcPr>
          <w:tcW w:w="3006" w:type="dxa"/>
        </w:tcPr>
        <w:p w14:paraId="6B1E951E" w14:textId="77777777" w:rsidR="007C2987" w:rsidRDefault="007C2987">
          <w:pPr>
            <w:pStyle w:val="Footer"/>
          </w:pPr>
        </w:p>
      </w:tc>
    </w:tr>
  </w:tbl>
  <w:p w14:paraId="60FC91C7" w14:textId="77777777" w:rsidR="007C2987" w:rsidRDefault="007C2987" w:rsidP="00B54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6D37E1" w14:paraId="16ABA14C" w14:textId="77777777" w:rsidTr="006D37E1">
      <w:tc>
        <w:tcPr>
          <w:tcW w:w="1666" w:type="pct"/>
          <w:tcBorders>
            <w:top w:val="single" w:sz="12" w:space="0" w:color="498C5F"/>
          </w:tcBorders>
        </w:tcPr>
        <w:p w14:paraId="34D80644" w14:textId="77777777" w:rsidR="006D37E1" w:rsidRDefault="006D37E1" w:rsidP="00382499">
          <w:pPr>
            <w:pStyle w:val="Footer"/>
          </w:pPr>
        </w:p>
      </w:tc>
      <w:tc>
        <w:tcPr>
          <w:tcW w:w="1666" w:type="pct"/>
          <w:tcBorders>
            <w:top w:val="single" w:sz="12" w:space="0" w:color="498C5F"/>
          </w:tcBorders>
        </w:tcPr>
        <w:p w14:paraId="5E753B17" w14:textId="77777777" w:rsidR="006D37E1" w:rsidRDefault="006D37E1" w:rsidP="00382499">
          <w:pPr>
            <w:pStyle w:val="Footer"/>
          </w:pPr>
        </w:p>
      </w:tc>
      <w:tc>
        <w:tcPr>
          <w:tcW w:w="1667" w:type="pct"/>
          <w:tcBorders>
            <w:top w:val="single" w:sz="12" w:space="0" w:color="498C5F"/>
          </w:tcBorders>
        </w:tcPr>
        <w:p w14:paraId="5268B9C5" w14:textId="77777777" w:rsidR="006D37E1" w:rsidRDefault="006D37E1" w:rsidP="00382499">
          <w:pPr>
            <w:pStyle w:val="Footer"/>
          </w:pPr>
        </w:p>
      </w:tc>
    </w:tr>
    <w:tr w:rsidR="006D37E1" w14:paraId="202F0313" w14:textId="77777777" w:rsidTr="006D37E1">
      <w:tc>
        <w:tcPr>
          <w:tcW w:w="1666" w:type="pct"/>
        </w:tcPr>
        <w:p w14:paraId="51579535" w14:textId="77777777" w:rsidR="006D37E1" w:rsidRPr="00136852" w:rsidRDefault="006D37E1" w:rsidP="00382499">
          <w:pPr>
            <w:pStyle w:val="Footer"/>
            <w:rPr>
              <w:b/>
              <w:bCs/>
              <w:color w:val="35673A" w:themeColor="accent1"/>
            </w:rPr>
          </w:pPr>
          <w:r w:rsidRPr="00136852">
            <w:rPr>
              <w:b/>
              <w:bCs/>
              <w:color w:val="35673A" w:themeColor="accent1"/>
              <w:sz w:val="20"/>
              <w:szCs w:val="20"/>
            </w:rPr>
            <w:t>WRM-LTD.CO.UK</w:t>
          </w:r>
        </w:p>
      </w:tc>
      <w:tc>
        <w:tcPr>
          <w:tcW w:w="1666" w:type="pct"/>
        </w:tcPr>
        <w:p w14:paraId="2803FFBA" w14:textId="77777777" w:rsidR="006D37E1" w:rsidRDefault="006D37E1" w:rsidP="00382499">
          <w:pPr>
            <w:pStyle w:val="Footer"/>
          </w:pPr>
        </w:p>
      </w:tc>
      <w:sdt>
        <w:sdtPr>
          <w:rPr>
            <w:sz w:val="20"/>
            <w:szCs w:val="20"/>
          </w:rPr>
          <w:alias w:val="Publish Date"/>
          <w:tag w:val=""/>
          <w:id w:val="731967927"/>
          <w:placeholder>
            <w:docPart w:val="1989B2A3315F450B9E273DC864AB1DF1"/>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3C764482" w14:textId="27550A68" w:rsidR="006D37E1" w:rsidRDefault="00376EE7" w:rsidP="000B0E6B">
              <w:pPr>
                <w:pStyle w:val="Footer"/>
                <w:jc w:val="right"/>
              </w:pPr>
              <w:r>
                <w:rPr>
                  <w:sz w:val="20"/>
                  <w:szCs w:val="20"/>
                </w:rPr>
                <w:t>07/04/2026</w:t>
              </w:r>
            </w:p>
          </w:tc>
        </w:sdtContent>
      </w:sdt>
    </w:tr>
  </w:tbl>
  <w:p w14:paraId="4695AD32" w14:textId="77777777" w:rsidR="006D37E1" w:rsidRDefault="006D37E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6D37E1" w14:paraId="5E285E57" w14:textId="77777777" w:rsidTr="006D37E1">
      <w:tc>
        <w:tcPr>
          <w:tcW w:w="1666" w:type="pct"/>
          <w:tcBorders>
            <w:top w:val="single" w:sz="12" w:space="0" w:color="498C5F"/>
          </w:tcBorders>
        </w:tcPr>
        <w:p w14:paraId="1495840D" w14:textId="77777777" w:rsidR="006D37E1" w:rsidRDefault="006D37E1" w:rsidP="00382499">
          <w:pPr>
            <w:pStyle w:val="Footer"/>
          </w:pPr>
        </w:p>
      </w:tc>
      <w:tc>
        <w:tcPr>
          <w:tcW w:w="1666" w:type="pct"/>
          <w:tcBorders>
            <w:top w:val="single" w:sz="12" w:space="0" w:color="498C5F"/>
          </w:tcBorders>
        </w:tcPr>
        <w:p w14:paraId="46F79E05" w14:textId="77777777" w:rsidR="006D37E1" w:rsidRDefault="006D37E1" w:rsidP="00382499">
          <w:pPr>
            <w:pStyle w:val="Footer"/>
          </w:pPr>
        </w:p>
      </w:tc>
      <w:tc>
        <w:tcPr>
          <w:tcW w:w="1667" w:type="pct"/>
          <w:tcBorders>
            <w:top w:val="single" w:sz="12" w:space="0" w:color="498C5F"/>
          </w:tcBorders>
        </w:tcPr>
        <w:p w14:paraId="2476019B" w14:textId="77777777" w:rsidR="006D37E1" w:rsidRDefault="006D37E1" w:rsidP="00382499">
          <w:pPr>
            <w:pStyle w:val="Footer"/>
          </w:pPr>
        </w:p>
      </w:tc>
    </w:tr>
    <w:tr w:rsidR="006D37E1" w14:paraId="0CEBCF1B" w14:textId="77777777" w:rsidTr="006D37E1">
      <w:tc>
        <w:tcPr>
          <w:tcW w:w="1666" w:type="pct"/>
        </w:tcPr>
        <w:p w14:paraId="4DB810F0" w14:textId="77777777" w:rsidR="006D37E1" w:rsidRPr="00136852" w:rsidRDefault="006D37E1" w:rsidP="00382499">
          <w:pPr>
            <w:pStyle w:val="Footer"/>
            <w:rPr>
              <w:b/>
              <w:bCs/>
              <w:color w:val="35673A" w:themeColor="accent1"/>
            </w:rPr>
          </w:pPr>
          <w:r w:rsidRPr="00136852">
            <w:rPr>
              <w:b/>
              <w:bCs/>
              <w:color w:val="35673A" w:themeColor="accent1"/>
              <w:sz w:val="20"/>
              <w:szCs w:val="20"/>
            </w:rPr>
            <w:t>WRM-LTD.CO.UK</w:t>
          </w:r>
        </w:p>
      </w:tc>
      <w:tc>
        <w:tcPr>
          <w:tcW w:w="1666" w:type="pct"/>
        </w:tcPr>
        <w:p w14:paraId="296E9F28" w14:textId="77777777" w:rsidR="006D37E1" w:rsidRDefault="006D37E1" w:rsidP="00382499">
          <w:pPr>
            <w:pStyle w:val="Footer"/>
          </w:pPr>
        </w:p>
      </w:tc>
      <w:sdt>
        <w:sdtPr>
          <w:rPr>
            <w:sz w:val="20"/>
            <w:szCs w:val="20"/>
          </w:rPr>
          <w:alias w:val="Publish Date"/>
          <w:tag w:val=""/>
          <w:id w:val="-146204404"/>
          <w:placeholder>
            <w:docPart w:val="726714E2F6D5449280708BE559A326AC"/>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13DC7E73" w14:textId="488DA6CF" w:rsidR="006D37E1" w:rsidRDefault="00376EE7" w:rsidP="000B0E6B">
              <w:pPr>
                <w:pStyle w:val="Footer"/>
                <w:jc w:val="right"/>
              </w:pPr>
              <w:r>
                <w:rPr>
                  <w:sz w:val="20"/>
                  <w:szCs w:val="20"/>
                </w:rPr>
                <w:t>07/04/2026</w:t>
              </w:r>
            </w:p>
          </w:tc>
        </w:sdtContent>
      </w:sdt>
    </w:tr>
  </w:tbl>
  <w:p w14:paraId="4D7503AB" w14:textId="77777777" w:rsidR="006D37E1" w:rsidRDefault="006D37E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BB26DC" w14:paraId="79D3AC3D" w14:textId="77777777" w:rsidTr="00BB26DC">
      <w:tc>
        <w:tcPr>
          <w:tcW w:w="1666" w:type="pct"/>
          <w:tcBorders>
            <w:top w:val="single" w:sz="12" w:space="0" w:color="498C5F"/>
          </w:tcBorders>
        </w:tcPr>
        <w:p w14:paraId="446D7004" w14:textId="77777777" w:rsidR="00BB26DC" w:rsidRDefault="00BB26DC" w:rsidP="00382499">
          <w:pPr>
            <w:pStyle w:val="Footer"/>
          </w:pPr>
        </w:p>
      </w:tc>
      <w:tc>
        <w:tcPr>
          <w:tcW w:w="1666" w:type="pct"/>
          <w:tcBorders>
            <w:top w:val="single" w:sz="12" w:space="0" w:color="498C5F"/>
          </w:tcBorders>
        </w:tcPr>
        <w:p w14:paraId="356F2039" w14:textId="77777777" w:rsidR="00BB26DC" w:rsidRDefault="00BB26DC" w:rsidP="00382499">
          <w:pPr>
            <w:pStyle w:val="Footer"/>
          </w:pPr>
        </w:p>
      </w:tc>
      <w:tc>
        <w:tcPr>
          <w:tcW w:w="1667" w:type="pct"/>
          <w:tcBorders>
            <w:top w:val="single" w:sz="12" w:space="0" w:color="498C5F"/>
          </w:tcBorders>
        </w:tcPr>
        <w:p w14:paraId="0333EB39" w14:textId="77777777" w:rsidR="00BB26DC" w:rsidRDefault="00BB26DC" w:rsidP="00382499">
          <w:pPr>
            <w:pStyle w:val="Footer"/>
          </w:pPr>
        </w:p>
      </w:tc>
    </w:tr>
    <w:tr w:rsidR="00BB26DC" w14:paraId="526FA0AB" w14:textId="77777777" w:rsidTr="00BB26DC">
      <w:tc>
        <w:tcPr>
          <w:tcW w:w="1666" w:type="pct"/>
        </w:tcPr>
        <w:p w14:paraId="4883ABC1" w14:textId="77777777" w:rsidR="00BB26DC" w:rsidRPr="00136852" w:rsidRDefault="00BB26DC" w:rsidP="00382499">
          <w:pPr>
            <w:pStyle w:val="Footer"/>
            <w:rPr>
              <w:b/>
              <w:bCs/>
              <w:color w:val="35673A" w:themeColor="accent1"/>
            </w:rPr>
          </w:pPr>
          <w:r w:rsidRPr="00136852">
            <w:rPr>
              <w:b/>
              <w:bCs/>
              <w:color w:val="35673A" w:themeColor="accent1"/>
              <w:sz w:val="20"/>
              <w:szCs w:val="20"/>
            </w:rPr>
            <w:t>WRM-LTD.CO.UK</w:t>
          </w:r>
        </w:p>
      </w:tc>
      <w:tc>
        <w:tcPr>
          <w:tcW w:w="1666" w:type="pct"/>
        </w:tcPr>
        <w:p w14:paraId="7E60E4CD" w14:textId="77777777" w:rsidR="00BB26DC" w:rsidRDefault="00BB26DC" w:rsidP="00382499">
          <w:pPr>
            <w:pStyle w:val="Footer"/>
          </w:pPr>
        </w:p>
      </w:tc>
      <w:sdt>
        <w:sdtPr>
          <w:rPr>
            <w:sz w:val="20"/>
            <w:szCs w:val="20"/>
          </w:rPr>
          <w:alias w:val="Publish Date"/>
          <w:tag w:val=""/>
          <w:id w:val="1128975754"/>
          <w:placeholder>
            <w:docPart w:val="94A44778E50D4136AB2243A4C75203A7"/>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66367692" w14:textId="64B4E995" w:rsidR="00BB26DC" w:rsidRDefault="00376EE7" w:rsidP="000B0E6B">
              <w:pPr>
                <w:pStyle w:val="Footer"/>
                <w:jc w:val="right"/>
              </w:pPr>
              <w:r>
                <w:rPr>
                  <w:sz w:val="20"/>
                  <w:szCs w:val="20"/>
                </w:rPr>
                <w:t>07/04/2026</w:t>
              </w:r>
            </w:p>
          </w:tc>
        </w:sdtContent>
      </w:sdt>
    </w:tr>
  </w:tbl>
  <w:p w14:paraId="1F73B3F6" w14:textId="77777777" w:rsidR="00BB26DC" w:rsidRDefault="00BB26D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BB0513" w14:paraId="2C16B7D8" w14:textId="77777777" w:rsidTr="00BB26DC">
      <w:tc>
        <w:tcPr>
          <w:tcW w:w="1666" w:type="pct"/>
          <w:tcBorders>
            <w:top w:val="single" w:sz="12" w:space="0" w:color="498C5F"/>
          </w:tcBorders>
        </w:tcPr>
        <w:p w14:paraId="44DFA686" w14:textId="77777777" w:rsidR="00BB0513" w:rsidRDefault="00BB0513" w:rsidP="00382499">
          <w:pPr>
            <w:pStyle w:val="Footer"/>
          </w:pPr>
        </w:p>
      </w:tc>
      <w:tc>
        <w:tcPr>
          <w:tcW w:w="1666" w:type="pct"/>
          <w:tcBorders>
            <w:top w:val="single" w:sz="12" w:space="0" w:color="498C5F"/>
          </w:tcBorders>
        </w:tcPr>
        <w:p w14:paraId="53043759" w14:textId="77777777" w:rsidR="00BB0513" w:rsidRDefault="00BB0513" w:rsidP="00382499">
          <w:pPr>
            <w:pStyle w:val="Footer"/>
          </w:pPr>
        </w:p>
      </w:tc>
      <w:tc>
        <w:tcPr>
          <w:tcW w:w="1667" w:type="pct"/>
          <w:tcBorders>
            <w:top w:val="single" w:sz="12" w:space="0" w:color="498C5F"/>
          </w:tcBorders>
        </w:tcPr>
        <w:p w14:paraId="63CC34E9" w14:textId="77777777" w:rsidR="00BB0513" w:rsidRDefault="00BB0513" w:rsidP="00382499">
          <w:pPr>
            <w:pStyle w:val="Footer"/>
          </w:pPr>
        </w:p>
      </w:tc>
    </w:tr>
    <w:tr w:rsidR="00BB0513" w14:paraId="78EFF651" w14:textId="77777777" w:rsidTr="00BB26DC">
      <w:tc>
        <w:tcPr>
          <w:tcW w:w="1666" w:type="pct"/>
        </w:tcPr>
        <w:p w14:paraId="7E97B434" w14:textId="77777777" w:rsidR="00BB0513" w:rsidRPr="00136852" w:rsidRDefault="00BB0513" w:rsidP="00382499">
          <w:pPr>
            <w:pStyle w:val="Footer"/>
            <w:rPr>
              <w:b/>
              <w:bCs/>
              <w:color w:val="35673A" w:themeColor="accent1"/>
            </w:rPr>
          </w:pPr>
          <w:r w:rsidRPr="00136852">
            <w:rPr>
              <w:b/>
              <w:bCs/>
              <w:color w:val="35673A" w:themeColor="accent1"/>
              <w:sz w:val="20"/>
              <w:szCs w:val="20"/>
            </w:rPr>
            <w:t>WRM-LTD.CO.UK</w:t>
          </w:r>
        </w:p>
      </w:tc>
      <w:tc>
        <w:tcPr>
          <w:tcW w:w="1666" w:type="pct"/>
        </w:tcPr>
        <w:p w14:paraId="1CE92DD2" w14:textId="77777777" w:rsidR="00BB0513" w:rsidRDefault="00BB0513" w:rsidP="00382499">
          <w:pPr>
            <w:pStyle w:val="Footer"/>
          </w:pPr>
        </w:p>
      </w:tc>
      <w:sdt>
        <w:sdtPr>
          <w:rPr>
            <w:sz w:val="20"/>
            <w:szCs w:val="20"/>
          </w:rPr>
          <w:alias w:val="Publish Date"/>
          <w:tag w:val=""/>
          <w:id w:val="476267930"/>
          <w:placeholder>
            <w:docPart w:val="A95150EAAE67414D9C84A99E7E688486"/>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388F9FBD" w14:textId="2D630FF8" w:rsidR="00BB0513" w:rsidRDefault="00376EE7" w:rsidP="000B0E6B">
              <w:pPr>
                <w:pStyle w:val="Footer"/>
                <w:jc w:val="right"/>
              </w:pPr>
              <w:r>
                <w:rPr>
                  <w:sz w:val="20"/>
                  <w:szCs w:val="20"/>
                </w:rPr>
                <w:t>07/04/2026</w:t>
              </w:r>
            </w:p>
          </w:tc>
        </w:sdtContent>
      </w:sdt>
    </w:tr>
  </w:tbl>
  <w:p w14:paraId="28C96768" w14:textId="77777777" w:rsidR="00BB0513" w:rsidRDefault="00BB051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BB0513" w14:paraId="59A16BCE" w14:textId="77777777" w:rsidTr="00BB26DC">
      <w:tc>
        <w:tcPr>
          <w:tcW w:w="1666" w:type="pct"/>
          <w:tcBorders>
            <w:top w:val="single" w:sz="12" w:space="0" w:color="498C5F"/>
          </w:tcBorders>
        </w:tcPr>
        <w:p w14:paraId="0CA7E1EB" w14:textId="77777777" w:rsidR="00BB0513" w:rsidRDefault="00BB0513" w:rsidP="00382499">
          <w:pPr>
            <w:pStyle w:val="Footer"/>
          </w:pPr>
        </w:p>
      </w:tc>
      <w:tc>
        <w:tcPr>
          <w:tcW w:w="1666" w:type="pct"/>
          <w:tcBorders>
            <w:top w:val="single" w:sz="12" w:space="0" w:color="498C5F"/>
          </w:tcBorders>
        </w:tcPr>
        <w:p w14:paraId="1F92B111" w14:textId="77777777" w:rsidR="00BB0513" w:rsidRDefault="00BB0513" w:rsidP="00382499">
          <w:pPr>
            <w:pStyle w:val="Footer"/>
          </w:pPr>
        </w:p>
      </w:tc>
      <w:tc>
        <w:tcPr>
          <w:tcW w:w="1667" w:type="pct"/>
          <w:tcBorders>
            <w:top w:val="single" w:sz="12" w:space="0" w:color="498C5F"/>
          </w:tcBorders>
        </w:tcPr>
        <w:p w14:paraId="599F9198" w14:textId="77777777" w:rsidR="00BB0513" w:rsidRDefault="00BB0513" w:rsidP="00382499">
          <w:pPr>
            <w:pStyle w:val="Footer"/>
          </w:pPr>
        </w:p>
      </w:tc>
    </w:tr>
    <w:tr w:rsidR="00BB0513" w14:paraId="2C3B0F70" w14:textId="77777777" w:rsidTr="00BB26DC">
      <w:tc>
        <w:tcPr>
          <w:tcW w:w="1666" w:type="pct"/>
        </w:tcPr>
        <w:p w14:paraId="20B193C8" w14:textId="77777777" w:rsidR="00BB0513" w:rsidRPr="00136852" w:rsidRDefault="00BB0513" w:rsidP="00382499">
          <w:pPr>
            <w:pStyle w:val="Footer"/>
            <w:rPr>
              <w:b/>
              <w:bCs/>
              <w:color w:val="35673A" w:themeColor="accent1"/>
            </w:rPr>
          </w:pPr>
          <w:r w:rsidRPr="00136852">
            <w:rPr>
              <w:b/>
              <w:bCs/>
              <w:color w:val="35673A" w:themeColor="accent1"/>
              <w:sz w:val="20"/>
              <w:szCs w:val="20"/>
            </w:rPr>
            <w:t>WRM-LTD.CO.UK</w:t>
          </w:r>
        </w:p>
      </w:tc>
      <w:tc>
        <w:tcPr>
          <w:tcW w:w="1666" w:type="pct"/>
        </w:tcPr>
        <w:p w14:paraId="577F203E" w14:textId="77777777" w:rsidR="00BB0513" w:rsidRDefault="00BB0513" w:rsidP="00382499">
          <w:pPr>
            <w:pStyle w:val="Footer"/>
          </w:pPr>
        </w:p>
      </w:tc>
      <w:sdt>
        <w:sdtPr>
          <w:rPr>
            <w:sz w:val="20"/>
            <w:szCs w:val="20"/>
          </w:rPr>
          <w:alias w:val="Publish Date"/>
          <w:tag w:val=""/>
          <w:id w:val="-59023848"/>
          <w:placeholder>
            <w:docPart w:val="85C5BA03FB7F4B2C914361DC2B2DA96F"/>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4304DA64" w14:textId="5AA26ECB" w:rsidR="00BB0513" w:rsidRDefault="00376EE7" w:rsidP="000B0E6B">
              <w:pPr>
                <w:pStyle w:val="Footer"/>
                <w:jc w:val="right"/>
              </w:pPr>
              <w:r>
                <w:rPr>
                  <w:sz w:val="20"/>
                  <w:szCs w:val="20"/>
                </w:rPr>
                <w:t>07/04/2026</w:t>
              </w:r>
            </w:p>
          </w:tc>
        </w:sdtContent>
      </w:sdt>
    </w:tr>
  </w:tbl>
  <w:p w14:paraId="70CBFEBF" w14:textId="77777777" w:rsidR="00BB0513" w:rsidRDefault="00BB051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E30911" w14:paraId="0986A93B" w14:textId="77777777" w:rsidTr="00BB26DC">
      <w:tc>
        <w:tcPr>
          <w:tcW w:w="1666" w:type="pct"/>
          <w:tcBorders>
            <w:top w:val="single" w:sz="12" w:space="0" w:color="498C5F"/>
          </w:tcBorders>
        </w:tcPr>
        <w:p w14:paraId="65186F07" w14:textId="77777777" w:rsidR="00E30911" w:rsidRDefault="00E30911" w:rsidP="00382499">
          <w:pPr>
            <w:pStyle w:val="Footer"/>
          </w:pPr>
        </w:p>
      </w:tc>
      <w:tc>
        <w:tcPr>
          <w:tcW w:w="1666" w:type="pct"/>
          <w:tcBorders>
            <w:top w:val="single" w:sz="12" w:space="0" w:color="498C5F"/>
          </w:tcBorders>
        </w:tcPr>
        <w:p w14:paraId="756842BF" w14:textId="77777777" w:rsidR="00E30911" w:rsidRDefault="00E30911" w:rsidP="00382499">
          <w:pPr>
            <w:pStyle w:val="Footer"/>
          </w:pPr>
        </w:p>
      </w:tc>
      <w:tc>
        <w:tcPr>
          <w:tcW w:w="1667" w:type="pct"/>
          <w:tcBorders>
            <w:top w:val="single" w:sz="12" w:space="0" w:color="498C5F"/>
          </w:tcBorders>
        </w:tcPr>
        <w:p w14:paraId="3BD5861C" w14:textId="77777777" w:rsidR="00E30911" w:rsidRDefault="00E30911" w:rsidP="00382499">
          <w:pPr>
            <w:pStyle w:val="Footer"/>
          </w:pPr>
        </w:p>
      </w:tc>
    </w:tr>
    <w:tr w:rsidR="00E30911" w14:paraId="594CED7E" w14:textId="77777777" w:rsidTr="00BB26DC">
      <w:tc>
        <w:tcPr>
          <w:tcW w:w="1666" w:type="pct"/>
        </w:tcPr>
        <w:p w14:paraId="0E16F3BC" w14:textId="77777777" w:rsidR="00E30911" w:rsidRPr="00136852" w:rsidRDefault="00E30911" w:rsidP="00382499">
          <w:pPr>
            <w:pStyle w:val="Footer"/>
            <w:rPr>
              <w:b/>
              <w:bCs/>
              <w:color w:val="35673A" w:themeColor="accent1"/>
            </w:rPr>
          </w:pPr>
          <w:r w:rsidRPr="00136852">
            <w:rPr>
              <w:b/>
              <w:bCs/>
              <w:color w:val="35673A" w:themeColor="accent1"/>
              <w:sz w:val="20"/>
              <w:szCs w:val="20"/>
            </w:rPr>
            <w:t>WRM-LTD.CO.UK</w:t>
          </w:r>
        </w:p>
      </w:tc>
      <w:tc>
        <w:tcPr>
          <w:tcW w:w="1666" w:type="pct"/>
        </w:tcPr>
        <w:p w14:paraId="219128B9" w14:textId="77777777" w:rsidR="00E30911" w:rsidRDefault="00E30911" w:rsidP="00382499">
          <w:pPr>
            <w:pStyle w:val="Footer"/>
          </w:pPr>
        </w:p>
      </w:tc>
      <w:sdt>
        <w:sdtPr>
          <w:rPr>
            <w:sz w:val="20"/>
            <w:szCs w:val="20"/>
          </w:rPr>
          <w:alias w:val="Publish Date"/>
          <w:tag w:val=""/>
          <w:id w:val="-2100010804"/>
          <w:placeholder>
            <w:docPart w:val="A37CC2A071494A02A5BD9BC27B25434C"/>
          </w:placeholder>
          <w:dataBinding w:prefixMappings="xmlns:ns0='http://schemas.microsoft.com/office/2006/coverPageProps' " w:xpath="/ns0:CoverPageProperties[1]/ns0:PublishDate[1]" w:storeItemID="{55AF091B-3C7A-41E3-B477-F2FDAA23CFDA}"/>
          <w:date w:fullDate="2026-04-07T00:00:00Z">
            <w:dateFormat w:val="dd/MM/yyyy"/>
            <w:lid w:val="en-GB"/>
            <w:storeMappedDataAs w:val="dateTime"/>
            <w:calendar w:val="gregorian"/>
          </w:date>
        </w:sdtPr>
        <w:sdtEndPr/>
        <w:sdtContent>
          <w:tc>
            <w:tcPr>
              <w:tcW w:w="1667" w:type="pct"/>
            </w:tcPr>
            <w:p w14:paraId="58D4083D" w14:textId="0F671DAE" w:rsidR="00E30911" w:rsidRDefault="00376EE7" w:rsidP="000B0E6B">
              <w:pPr>
                <w:pStyle w:val="Footer"/>
                <w:jc w:val="right"/>
              </w:pPr>
              <w:r>
                <w:rPr>
                  <w:sz w:val="20"/>
                  <w:szCs w:val="20"/>
                </w:rPr>
                <w:t>07/04/2026</w:t>
              </w:r>
            </w:p>
          </w:tc>
        </w:sdtContent>
      </w:sdt>
    </w:tr>
  </w:tbl>
  <w:p w14:paraId="773FD2BC" w14:textId="77777777" w:rsidR="00E30911" w:rsidRDefault="00E30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2682F" w14:textId="77777777" w:rsidR="00D54715" w:rsidRDefault="00D54715" w:rsidP="0074237E">
      <w:pPr>
        <w:spacing w:line="240" w:lineRule="auto"/>
      </w:pPr>
      <w:r>
        <w:separator/>
      </w:r>
    </w:p>
  </w:footnote>
  <w:footnote w:type="continuationSeparator" w:id="0">
    <w:p w14:paraId="7447B5A4" w14:textId="77777777" w:rsidR="00D54715" w:rsidRDefault="00D54715"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132C2" w14:textId="5D5AAC50" w:rsidR="00EB2441" w:rsidRDefault="00D54715">
    <w:pPr>
      <w:pStyle w:val="Header"/>
    </w:pPr>
    <w:r>
      <w:rPr>
        <w:noProof/>
      </w:rPr>
      <w:pict w14:anchorId="6E0BFF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397.7pt;height:238.6pt;rotation:315;z-index:-251658233;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E772" w14:textId="0D6377BC" w:rsidR="00EB2441" w:rsidRDefault="00D54715">
    <w:pPr>
      <w:pStyle w:val="Header"/>
    </w:pPr>
    <w:r>
      <w:rPr>
        <w:noProof/>
      </w:rPr>
      <w:pict w14:anchorId="429947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397.7pt;height:238.6pt;rotation:315;z-index:-251658225;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AFAE" w14:textId="24B82BCD" w:rsidR="00EB2441" w:rsidRDefault="00D54715">
    <w:pPr>
      <w:pStyle w:val="Header"/>
    </w:pPr>
    <w:r>
      <w:rPr>
        <w:noProof/>
      </w:rPr>
      <w:pict w14:anchorId="4EDA38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0;margin-top:0;width:397.7pt;height:238.6pt;rotation:315;z-index:-251658232;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3740" w14:textId="6DF96272" w:rsidR="00EC67D3" w:rsidRDefault="00557207">
    <w:pPr>
      <w:pStyle w:val="Header"/>
    </w:pPr>
    <w:r>
      <w:rPr>
        <w:noProof/>
      </w:rPr>
      <mc:AlternateContent>
        <mc:Choice Requires="wps">
          <w:drawing>
            <wp:anchor distT="0" distB="0" distL="114300" distR="114300" simplePos="0" relativeHeight="251658241" behindDoc="0" locked="0" layoutInCell="0" allowOverlap="1" wp14:anchorId="4288A3B0" wp14:editId="0EFC5FFF">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1CB1526" w14:textId="206FDFA6" w:rsidR="00557207" w:rsidRDefault="00651312">
                              <w:pPr>
                                <w:spacing w:line="240" w:lineRule="auto"/>
                              </w:pPr>
                              <w:r>
                                <w:t>Odour Management Plan (OMP) [Biosolid liming]</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288A3B0" id="_x0000_t202" coordsize="21600,21600" o:spt="202" path="m,l,21600r21600,l21600,xe">
              <v:stroke joinstyle="miter"/>
              <v:path gradientshapeok="t" o:connecttype="rect"/>
            </v:shapetype>
            <v:shape id="Text Box 218" o:spid="_x0000_s1033"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61CB1526" w14:textId="206FDFA6" w:rsidR="00557207" w:rsidRDefault="00651312">
                        <w:pPr>
                          <w:spacing w:line="240" w:lineRule="auto"/>
                        </w:pPr>
                        <w:r>
                          <w:t>Odour Management Plan (OMP) [Biosolid liming]</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02FB70F0" wp14:editId="03285C9E">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13926674"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2FB70F0" id="Text Box 219" o:spid="_x0000_s1034"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13926674"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8E4B" w14:textId="5B51198A" w:rsidR="00EB2441" w:rsidRDefault="00D54715">
    <w:pPr>
      <w:pStyle w:val="Header"/>
    </w:pPr>
    <w:r>
      <w:rPr>
        <w:noProof/>
      </w:rPr>
      <w:pict w14:anchorId="34E1F3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0;margin-top:0;width:397.7pt;height:238.6pt;rotation:315;z-index:-251658230;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EE2B" w14:textId="7D364829" w:rsidR="00C661D7" w:rsidRDefault="000D4A76">
    <w:pPr>
      <w:pStyle w:val="Header"/>
    </w:pPr>
    <w:r>
      <w:rPr>
        <w:noProof/>
      </w:rPr>
      <mc:AlternateContent>
        <mc:Choice Requires="wps">
          <w:drawing>
            <wp:anchor distT="0" distB="0" distL="114300" distR="114300" simplePos="0" relativeHeight="251658245" behindDoc="0" locked="0" layoutInCell="0" allowOverlap="1" wp14:anchorId="3E75BA12" wp14:editId="45701682">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FD4A5" w14:textId="585C752B" w:rsidR="000D4A76" w:rsidRPr="00A32988" w:rsidRDefault="00D54715"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C6252D">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651312">
                                <w:rPr>
                                  <w:sz w:val="20"/>
                                  <w:szCs w:val="20"/>
                                </w:rPr>
                                <w:t>Odour Management Plan (OMP) [Biosolid liming]</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376EE7">
                                <w:rPr>
                                  <w:sz w:val="20"/>
                                  <w:szCs w:val="20"/>
                                </w:rPr>
                                <w:t>v1.0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E75BA12" id="_x0000_t202" coordsize="21600,21600" o:spt="202" path="m,l,21600r21600,l21600,xe">
              <v:stroke joinstyle="miter"/>
              <v:path gradientshapeok="t" o:connecttype="rect"/>
            </v:shapetype>
            <v:shape id="Text Box 39" o:spid="_x0000_s1035"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798FD4A5" w14:textId="585C752B" w:rsidR="000D4A76" w:rsidRPr="00A32988" w:rsidRDefault="00D54715"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C6252D">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651312">
                          <w:rPr>
                            <w:sz w:val="20"/>
                            <w:szCs w:val="20"/>
                          </w:rPr>
                          <w:t>Odour Management Plan (OMP) [Biosolid liming]</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376EE7">
                          <w:rPr>
                            <w:sz w:val="20"/>
                            <w:szCs w:val="20"/>
                          </w:rPr>
                          <w:t>v1.0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781C407B" wp14:editId="6EE2A4EB">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5DBAAFDC"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81C407B" id="Text Box 40" o:spid="_x0000_s1036"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5DBAAFDC"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7D64" w14:textId="74349EEC" w:rsidR="00F70540" w:rsidRDefault="00D54715">
    <w:pPr>
      <w:pStyle w:val="Header"/>
    </w:pPr>
    <w:r>
      <w:rPr>
        <w:noProof/>
      </w:rPr>
      <w:pict w14:anchorId="02B85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0;margin-top:0;width:397.7pt;height:238.6pt;rotation:315;z-index:-251658231;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sidR="00F70540">
      <w:rPr>
        <w:noProof/>
      </w:rPr>
      <mc:AlternateContent>
        <mc:Choice Requires="wps">
          <w:drawing>
            <wp:anchor distT="0" distB="0" distL="114300" distR="114300" simplePos="0" relativeHeight="251658243" behindDoc="0" locked="0" layoutInCell="0" allowOverlap="1" wp14:anchorId="07DDBD7E" wp14:editId="60BB3076">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479D9058" w14:textId="23525B77" w:rsidR="00F70540" w:rsidRDefault="00651312">
                              <w:pPr>
                                <w:spacing w:line="240" w:lineRule="auto"/>
                              </w:pPr>
                              <w:r>
                                <w:t>Odour Management Plan (OMP) [Biosolid liming]</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7DDBD7E" id="_x0000_t202" coordsize="21600,21600" o:spt="202" path="m,l,21600r21600,l21600,xe">
              <v:stroke joinstyle="miter"/>
              <v:path gradientshapeok="t" o:connecttype="rect"/>
            </v:shapetype>
            <v:shape id="Text Box 35" o:spid="_x0000_s1037"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479D9058" w14:textId="23525B77" w:rsidR="00F70540" w:rsidRDefault="00651312">
                        <w:pPr>
                          <w:spacing w:line="240" w:lineRule="auto"/>
                        </w:pPr>
                        <w:r>
                          <w:t>Odour Management Plan (OMP) [Biosolid liming]</w:t>
                        </w:r>
                      </w:p>
                    </w:sdtContent>
                  </w:sdt>
                </w:txbxContent>
              </v:textbox>
              <w10:wrap anchorx="margin" anchory="margin"/>
            </v:shape>
          </w:pict>
        </mc:Fallback>
      </mc:AlternateContent>
    </w:r>
    <w:r w:rsidR="00F70540">
      <w:rPr>
        <w:noProof/>
      </w:rPr>
      <mc:AlternateContent>
        <mc:Choice Requires="wps">
          <w:drawing>
            <wp:anchor distT="0" distB="0" distL="114300" distR="114300" simplePos="0" relativeHeight="251658242" behindDoc="0" locked="0" layoutInCell="0" allowOverlap="1" wp14:anchorId="083F06B9" wp14:editId="74F1913D">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4CE963CC"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83F06B9" id="Text Box 37" o:spid="_x0000_s1038"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4CE963CC"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032A9" w14:textId="6E83B01B" w:rsidR="00EB2441" w:rsidRDefault="00D54715">
    <w:pPr>
      <w:pStyle w:val="Header"/>
    </w:pPr>
    <w:r>
      <w:rPr>
        <w:noProof/>
      </w:rPr>
      <w:pict w14:anchorId="38CEBF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0;margin-top:0;width:397.7pt;height:238.6pt;rotation:315;z-index:-251658227;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623A" w14:textId="265F5F87" w:rsidR="00EB2441" w:rsidRDefault="00D54715">
    <w:pPr>
      <w:pStyle w:val="Header"/>
    </w:pPr>
    <w:r>
      <w:rPr>
        <w:noProof/>
      </w:rPr>
      <w:pict w14:anchorId="3AF00E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0;width:397.7pt;height:238.6pt;rotation:315;z-index:-251658228;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27FB2" w14:textId="2E83F0E6" w:rsidR="00EB2441" w:rsidRDefault="00D54715">
    <w:pPr>
      <w:pStyle w:val="Header"/>
    </w:pPr>
    <w:r>
      <w:rPr>
        <w:noProof/>
      </w:rPr>
      <w:pict w14:anchorId="4DB832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397.7pt;height:238.6pt;rotation:315;z-index:-251658224;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F3AC5"/>
    <w:multiLevelType w:val="hybridMultilevel"/>
    <w:tmpl w:val="0B3A2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102DB"/>
    <w:multiLevelType w:val="hybridMultilevel"/>
    <w:tmpl w:val="EF74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1616E"/>
    <w:multiLevelType w:val="hybridMultilevel"/>
    <w:tmpl w:val="52DC5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744D4"/>
    <w:multiLevelType w:val="hybridMultilevel"/>
    <w:tmpl w:val="F006BE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AF16705"/>
    <w:multiLevelType w:val="hybridMultilevel"/>
    <w:tmpl w:val="6B4A83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0426D3"/>
    <w:multiLevelType w:val="hybridMultilevel"/>
    <w:tmpl w:val="EEB2B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44248"/>
    <w:multiLevelType w:val="hybridMultilevel"/>
    <w:tmpl w:val="53F8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2B27CA"/>
    <w:multiLevelType w:val="hybridMultilevel"/>
    <w:tmpl w:val="E536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545B0"/>
    <w:multiLevelType w:val="hybridMultilevel"/>
    <w:tmpl w:val="3F227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745027"/>
    <w:multiLevelType w:val="hybridMultilevel"/>
    <w:tmpl w:val="EC644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7B6AC4"/>
    <w:multiLevelType w:val="hybridMultilevel"/>
    <w:tmpl w:val="DBB2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AE245F"/>
    <w:multiLevelType w:val="hybridMultilevel"/>
    <w:tmpl w:val="A5BA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371E76"/>
    <w:multiLevelType w:val="hybridMultilevel"/>
    <w:tmpl w:val="7EAE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5936F2"/>
    <w:multiLevelType w:val="hybridMultilevel"/>
    <w:tmpl w:val="71926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680547"/>
    <w:multiLevelType w:val="hybridMultilevel"/>
    <w:tmpl w:val="E48C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009DF"/>
    <w:multiLevelType w:val="hybridMultilevel"/>
    <w:tmpl w:val="063A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5724DC"/>
    <w:multiLevelType w:val="hybridMultilevel"/>
    <w:tmpl w:val="85F0B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10262"/>
    <w:multiLevelType w:val="hybridMultilevel"/>
    <w:tmpl w:val="C4FED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BC4BBB"/>
    <w:multiLevelType w:val="hybridMultilevel"/>
    <w:tmpl w:val="F7D44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8318E6"/>
    <w:multiLevelType w:val="hybridMultilevel"/>
    <w:tmpl w:val="7D583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E0371F"/>
    <w:multiLevelType w:val="hybridMultilevel"/>
    <w:tmpl w:val="CA1E81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B41675A"/>
    <w:multiLevelType w:val="hybridMultilevel"/>
    <w:tmpl w:val="F8FE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8B051C"/>
    <w:multiLevelType w:val="hybridMultilevel"/>
    <w:tmpl w:val="64B02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342FD0"/>
    <w:multiLevelType w:val="hybridMultilevel"/>
    <w:tmpl w:val="FE4A017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EA50433"/>
    <w:multiLevelType w:val="hybridMultilevel"/>
    <w:tmpl w:val="6B0E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6C4639"/>
    <w:multiLevelType w:val="hybridMultilevel"/>
    <w:tmpl w:val="68E8E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CB5916"/>
    <w:multiLevelType w:val="hybridMultilevel"/>
    <w:tmpl w:val="C4A46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FC0568"/>
    <w:multiLevelType w:val="hybridMultilevel"/>
    <w:tmpl w:val="240A2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387638"/>
    <w:multiLevelType w:val="hybridMultilevel"/>
    <w:tmpl w:val="356E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4B47CC"/>
    <w:multiLevelType w:val="hybridMultilevel"/>
    <w:tmpl w:val="532AE6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4CA7654E"/>
    <w:multiLevelType w:val="hybridMultilevel"/>
    <w:tmpl w:val="E3281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40665D"/>
    <w:multiLevelType w:val="hybridMultilevel"/>
    <w:tmpl w:val="76FE6E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DCD6C1F"/>
    <w:multiLevelType w:val="hybridMultilevel"/>
    <w:tmpl w:val="57F0F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F9139F8"/>
    <w:multiLevelType w:val="hybridMultilevel"/>
    <w:tmpl w:val="7DBE4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1BB2B05"/>
    <w:multiLevelType w:val="hybridMultilevel"/>
    <w:tmpl w:val="0A48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902640"/>
    <w:multiLevelType w:val="hybridMultilevel"/>
    <w:tmpl w:val="E27EB5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52956A1C"/>
    <w:multiLevelType w:val="hybridMultilevel"/>
    <w:tmpl w:val="C8BC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B87D83"/>
    <w:multiLevelType w:val="hybridMultilevel"/>
    <w:tmpl w:val="973A2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176FF3"/>
    <w:multiLevelType w:val="hybridMultilevel"/>
    <w:tmpl w:val="E9C02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8D018F"/>
    <w:multiLevelType w:val="hybridMultilevel"/>
    <w:tmpl w:val="FFE0F7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EE96112"/>
    <w:multiLevelType w:val="hybridMultilevel"/>
    <w:tmpl w:val="F5D45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4E4C65"/>
    <w:multiLevelType w:val="hybridMultilevel"/>
    <w:tmpl w:val="52F6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1524EBB"/>
    <w:multiLevelType w:val="hybridMultilevel"/>
    <w:tmpl w:val="C0A6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5D4059"/>
    <w:multiLevelType w:val="hybridMultilevel"/>
    <w:tmpl w:val="8654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A80736"/>
    <w:multiLevelType w:val="hybridMultilevel"/>
    <w:tmpl w:val="C4FA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1E1DAA"/>
    <w:multiLevelType w:val="hybridMultilevel"/>
    <w:tmpl w:val="7854A0D6"/>
    <w:lvl w:ilvl="0" w:tplc="A76A2080">
      <w:start w:val="1"/>
      <w:numFmt w:val="bullet"/>
      <w:pStyle w:val="Bullet1"/>
      <w:lvlText w:val=""/>
      <w:lvlJc w:val="left"/>
      <w:pPr>
        <w:ind w:left="2154" w:hanging="360"/>
      </w:pPr>
      <w:rPr>
        <w:rFonts w:ascii="Symbol" w:hAnsi="Symbol" w:hint="default"/>
        <w:color w:val="auto"/>
      </w:rPr>
    </w:lvl>
    <w:lvl w:ilvl="1" w:tplc="FDB6E168">
      <w:start w:val="1"/>
      <w:numFmt w:val="bullet"/>
      <w:pStyle w:val="Bullet2"/>
      <w:lvlText w:val=""/>
      <w:lvlJc w:val="left"/>
      <w:pPr>
        <w:ind w:left="2874" w:hanging="360"/>
      </w:pPr>
      <w:rPr>
        <w:rFonts w:ascii="Symbol" w:hAnsi="Symbol" w:hint="default"/>
      </w:rPr>
    </w:lvl>
    <w:lvl w:ilvl="2" w:tplc="FFFFFFFF">
      <w:start w:val="1"/>
      <w:numFmt w:val="bullet"/>
      <w:lvlText w:val=""/>
      <w:lvlJc w:val="left"/>
      <w:pPr>
        <w:ind w:left="3594" w:hanging="360"/>
      </w:pPr>
      <w:rPr>
        <w:rFonts w:ascii="Wingdings" w:hAnsi="Wingdings" w:hint="default"/>
      </w:rPr>
    </w:lvl>
    <w:lvl w:ilvl="3" w:tplc="FFFFFFFF">
      <w:start w:val="1"/>
      <w:numFmt w:val="bullet"/>
      <w:lvlText w:val=""/>
      <w:lvlJc w:val="left"/>
      <w:pPr>
        <w:ind w:left="4314" w:hanging="360"/>
      </w:pPr>
      <w:rPr>
        <w:rFonts w:ascii="Symbol" w:hAnsi="Symbol" w:hint="default"/>
      </w:rPr>
    </w:lvl>
    <w:lvl w:ilvl="4" w:tplc="FFFFFFFF">
      <w:start w:val="1"/>
      <w:numFmt w:val="bullet"/>
      <w:lvlText w:val="o"/>
      <w:lvlJc w:val="left"/>
      <w:pPr>
        <w:ind w:left="5034" w:hanging="360"/>
      </w:pPr>
      <w:rPr>
        <w:rFonts w:ascii="Courier New" w:hAnsi="Courier New" w:cs="Courier New" w:hint="default"/>
      </w:rPr>
    </w:lvl>
    <w:lvl w:ilvl="5" w:tplc="FFFFFFFF">
      <w:start w:val="1"/>
      <w:numFmt w:val="bullet"/>
      <w:lvlText w:val=""/>
      <w:lvlJc w:val="left"/>
      <w:pPr>
        <w:ind w:left="5754" w:hanging="360"/>
      </w:pPr>
      <w:rPr>
        <w:rFonts w:ascii="Wingdings" w:hAnsi="Wingdings" w:hint="default"/>
      </w:rPr>
    </w:lvl>
    <w:lvl w:ilvl="6" w:tplc="FFFFFFFF">
      <w:start w:val="1"/>
      <w:numFmt w:val="bullet"/>
      <w:lvlText w:val=""/>
      <w:lvlJc w:val="left"/>
      <w:pPr>
        <w:ind w:left="6474" w:hanging="360"/>
      </w:pPr>
      <w:rPr>
        <w:rFonts w:ascii="Symbol" w:hAnsi="Symbol" w:hint="default"/>
      </w:rPr>
    </w:lvl>
    <w:lvl w:ilvl="7" w:tplc="FFFFFFFF">
      <w:start w:val="1"/>
      <w:numFmt w:val="bullet"/>
      <w:lvlText w:val="o"/>
      <w:lvlJc w:val="left"/>
      <w:pPr>
        <w:ind w:left="7194" w:hanging="360"/>
      </w:pPr>
      <w:rPr>
        <w:rFonts w:ascii="Courier New" w:hAnsi="Courier New" w:cs="Courier New" w:hint="default"/>
      </w:rPr>
    </w:lvl>
    <w:lvl w:ilvl="8" w:tplc="FFFFFFFF">
      <w:start w:val="1"/>
      <w:numFmt w:val="bullet"/>
      <w:lvlText w:val=""/>
      <w:lvlJc w:val="left"/>
      <w:pPr>
        <w:ind w:left="7914" w:hanging="360"/>
      </w:pPr>
      <w:rPr>
        <w:rFonts w:ascii="Wingdings" w:hAnsi="Wingdings" w:hint="default"/>
      </w:rPr>
    </w:lvl>
  </w:abstractNum>
  <w:abstractNum w:abstractNumId="47" w15:restartNumberingAfterBreak="0">
    <w:nsid w:val="6B376361"/>
    <w:multiLevelType w:val="hybridMultilevel"/>
    <w:tmpl w:val="69847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C135BED"/>
    <w:multiLevelType w:val="hybridMultilevel"/>
    <w:tmpl w:val="45320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A8327A"/>
    <w:multiLevelType w:val="hybridMultilevel"/>
    <w:tmpl w:val="76143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2917DA"/>
    <w:multiLevelType w:val="hybridMultilevel"/>
    <w:tmpl w:val="7386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70856B59"/>
    <w:multiLevelType w:val="hybridMultilevel"/>
    <w:tmpl w:val="0904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AB7ECF"/>
    <w:multiLevelType w:val="hybridMultilevel"/>
    <w:tmpl w:val="304673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400200"/>
    <w:multiLevelType w:val="hybridMultilevel"/>
    <w:tmpl w:val="EF6C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C24F7E"/>
    <w:multiLevelType w:val="hybridMultilevel"/>
    <w:tmpl w:val="39607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F6062F0"/>
    <w:multiLevelType w:val="hybridMultilevel"/>
    <w:tmpl w:val="D7B60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FB2457"/>
    <w:multiLevelType w:val="hybridMultilevel"/>
    <w:tmpl w:val="A676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811235">
    <w:abstractNumId w:val="51"/>
  </w:num>
  <w:num w:numId="2" w16cid:durableId="923341993">
    <w:abstractNumId w:val="46"/>
  </w:num>
  <w:num w:numId="3" w16cid:durableId="559563102">
    <w:abstractNumId w:val="50"/>
  </w:num>
  <w:num w:numId="4" w16cid:durableId="297533918">
    <w:abstractNumId w:val="43"/>
  </w:num>
  <w:num w:numId="5" w16cid:durableId="28730379">
    <w:abstractNumId w:val="35"/>
  </w:num>
  <w:num w:numId="6" w16cid:durableId="1672223775">
    <w:abstractNumId w:val="1"/>
  </w:num>
  <w:num w:numId="7" w16cid:durableId="1066297997">
    <w:abstractNumId w:val="48"/>
  </w:num>
  <w:num w:numId="8" w16cid:durableId="1907884375">
    <w:abstractNumId w:val="13"/>
  </w:num>
  <w:num w:numId="9" w16cid:durableId="1390956299">
    <w:abstractNumId w:val="15"/>
  </w:num>
  <w:num w:numId="10" w16cid:durableId="642778246">
    <w:abstractNumId w:val="28"/>
  </w:num>
  <w:num w:numId="11" w16cid:durableId="1829977824">
    <w:abstractNumId w:val="41"/>
  </w:num>
  <w:num w:numId="12" w16cid:durableId="1931354202">
    <w:abstractNumId w:val="37"/>
  </w:num>
  <w:num w:numId="13" w16cid:durableId="2049144202">
    <w:abstractNumId w:val="2"/>
  </w:num>
  <w:num w:numId="14" w16cid:durableId="1428386941">
    <w:abstractNumId w:val="17"/>
  </w:num>
  <w:num w:numId="15" w16cid:durableId="1261182411">
    <w:abstractNumId w:val="18"/>
  </w:num>
  <w:num w:numId="16" w16cid:durableId="961424734">
    <w:abstractNumId w:val="23"/>
  </w:num>
  <w:num w:numId="17" w16cid:durableId="955402346">
    <w:abstractNumId w:val="25"/>
  </w:num>
  <w:num w:numId="18" w16cid:durableId="585960040">
    <w:abstractNumId w:val="45"/>
  </w:num>
  <w:num w:numId="19" w16cid:durableId="1501578470">
    <w:abstractNumId w:val="42"/>
  </w:num>
  <w:num w:numId="20" w16cid:durableId="1493915104">
    <w:abstractNumId w:val="12"/>
  </w:num>
  <w:num w:numId="21" w16cid:durableId="820125085">
    <w:abstractNumId w:val="22"/>
  </w:num>
  <w:num w:numId="22" w16cid:durableId="1081751654">
    <w:abstractNumId w:val="40"/>
  </w:num>
  <w:num w:numId="23" w16cid:durableId="1409696607">
    <w:abstractNumId w:val="32"/>
  </w:num>
  <w:num w:numId="24" w16cid:durableId="105348807">
    <w:abstractNumId w:val="44"/>
  </w:num>
  <w:num w:numId="25" w16cid:durableId="2044204691">
    <w:abstractNumId w:val="27"/>
  </w:num>
  <w:num w:numId="26" w16cid:durableId="2058165206">
    <w:abstractNumId w:val="8"/>
  </w:num>
  <w:num w:numId="27" w16cid:durableId="1796485117">
    <w:abstractNumId w:val="11"/>
  </w:num>
  <w:num w:numId="28" w16cid:durableId="1033384104">
    <w:abstractNumId w:val="36"/>
  </w:num>
  <w:num w:numId="29" w16cid:durableId="1715427500">
    <w:abstractNumId w:val="53"/>
  </w:num>
  <w:num w:numId="30" w16cid:durableId="55588183">
    <w:abstractNumId w:val="4"/>
  </w:num>
  <w:num w:numId="31" w16cid:durableId="1848133571">
    <w:abstractNumId w:val="34"/>
  </w:num>
  <w:num w:numId="32" w16cid:durableId="1022172231">
    <w:abstractNumId w:val="56"/>
  </w:num>
  <w:num w:numId="33" w16cid:durableId="1836527819">
    <w:abstractNumId w:val="7"/>
  </w:num>
  <w:num w:numId="34" w16cid:durableId="512652266">
    <w:abstractNumId w:val="14"/>
  </w:num>
  <w:num w:numId="35" w16cid:durableId="1051924941">
    <w:abstractNumId w:val="3"/>
  </w:num>
  <w:num w:numId="36" w16cid:durableId="2077624898">
    <w:abstractNumId w:val="26"/>
  </w:num>
  <w:num w:numId="37" w16cid:durableId="833110508">
    <w:abstractNumId w:val="24"/>
  </w:num>
  <w:num w:numId="38" w16cid:durableId="11416130">
    <w:abstractNumId w:val="31"/>
  </w:num>
  <w:num w:numId="39" w16cid:durableId="1594320537">
    <w:abstractNumId w:val="21"/>
  </w:num>
  <w:num w:numId="40" w16cid:durableId="734083560">
    <w:abstractNumId w:val="16"/>
  </w:num>
  <w:num w:numId="41" w16cid:durableId="2017339240">
    <w:abstractNumId w:val="0"/>
  </w:num>
  <w:num w:numId="42" w16cid:durableId="1683967944">
    <w:abstractNumId w:val="52"/>
  </w:num>
  <w:num w:numId="43" w16cid:durableId="1681810145">
    <w:abstractNumId w:val="9"/>
  </w:num>
  <w:num w:numId="44" w16cid:durableId="1465582875">
    <w:abstractNumId w:val="6"/>
  </w:num>
  <w:num w:numId="45" w16cid:durableId="1611162610">
    <w:abstractNumId w:val="5"/>
  </w:num>
  <w:num w:numId="46" w16cid:durableId="232736191">
    <w:abstractNumId w:val="47"/>
  </w:num>
  <w:num w:numId="47" w16cid:durableId="172308278">
    <w:abstractNumId w:val="38"/>
  </w:num>
  <w:num w:numId="48" w16cid:durableId="196435760">
    <w:abstractNumId w:val="57"/>
  </w:num>
  <w:num w:numId="49" w16cid:durableId="876236504">
    <w:abstractNumId w:val="54"/>
  </w:num>
  <w:num w:numId="50" w16cid:durableId="1444961068">
    <w:abstractNumId w:val="49"/>
  </w:num>
  <w:num w:numId="51" w16cid:durableId="106824869">
    <w:abstractNumId w:val="33"/>
  </w:num>
  <w:num w:numId="52" w16cid:durableId="391664390">
    <w:abstractNumId w:val="30"/>
  </w:num>
  <w:num w:numId="53" w16cid:durableId="1936474826">
    <w:abstractNumId w:val="55"/>
  </w:num>
  <w:num w:numId="54" w16cid:durableId="289752192">
    <w:abstractNumId w:val="10"/>
  </w:num>
  <w:num w:numId="55" w16cid:durableId="614754695">
    <w:abstractNumId w:val="19"/>
  </w:num>
  <w:num w:numId="56" w16cid:durableId="1799638136">
    <w:abstractNumId w:val="39"/>
  </w:num>
  <w:num w:numId="57" w16cid:durableId="1682471174">
    <w:abstractNumId w:val="20"/>
  </w:num>
  <w:num w:numId="58" w16cid:durableId="13289449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34"/>
  <w:drawingGridVerticalSpacing w:val="113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C56"/>
    <w:rsid w:val="000014E4"/>
    <w:rsid w:val="00002A04"/>
    <w:rsid w:val="000036F5"/>
    <w:rsid w:val="00003712"/>
    <w:rsid w:val="00005C75"/>
    <w:rsid w:val="00006B08"/>
    <w:rsid w:val="00006B89"/>
    <w:rsid w:val="00011EC8"/>
    <w:rsid w:val="00015EA5"/>
    <w:rsid w:val="000160DD"/>
    <w:rsid w:val="000165A9"/>
    <w:rsid w:val="00016838"/>
    <w:rsid w:val="00016D93"/>
    <w:rsid w:val="000170A5"/>
    <w:rsid w:val="00021825"/>
    <w:rsid w:val="0003190A"/>
    <w:rsid w:val="00032FBF"/>
    <w:rsid w:val="00036106"/>
    <w:rsid w:val="000374C8"/>
    <w:rsid w:val="00040B0B"/>
    <w:rsid w:val="00040EE8"/>
    <w:rsid w:val="0004328F"/>
    <w:rsid w:val="00045A1C"/>
    <w:rsid w:val="00045E83"/>
    <w:rsid w:val="000469E1"/>
    <w:rsid w:val="00050033"/>
    <w:rsid w:val="00050EBA"/>
    <w:rsid w:val="00051E01"/>
    <w:rsid w:val="000520E2"/>
    <w:rsid w:val="000530CC"/>
    <w:rsid w:val="000537D0"/>
    <w:rsid w:val="00053B77"/>
    <w:rsid w:val="00054FAA"/>
    <w:rsid w:val="000553D6"/>
    <w:rsid w:val="00057F21"/>
    <w:rsid w:val="00062808"/>
    <w:rsid w:val="000662DC"/>
    <w:rsid w:val="000704CA"/>
    <w:rsid w:val="000725A6"/>
    <w:rsid w:val="00072D3D"/>
    <w:rsid w:val="00077C2C"/>
    <w:rsid w:val="000813F3"/>
    <w:rsid w:val="0008302F"/>
    <w:rsid w:val="000843E4"/>
    <w:rsid w:val="000844EC"/>
    <w:rsid w:val="00085153"/>
    <w:rsid w:val="0008544C"/>
    <w:rsid w:val="000863DD"/>
    <w:rsid w:val="000873B3"/>
    <w:rsid w:val="00087AD4"/>
    <w:rsid w:val="00091094"/>
    <w:rsid w:val="00091331"/>
    <w:rsid w:val="000928D7"/>
    <w:rsid w:val="000938D2"/>
    <w:rsid w:val="00095216"/>
    <w:rsid w:val="000975B1"/>
    <w:rsid w:val="00097F5F"/>
    <w:rsid w:val="000A0DB7"/>
    <w:rsid w:val="000A3358"/>
    <w:rsid w:val="000A38CB"/>
    <w:rsid w:val="000A5BC5"/>
    <w:rsid w:val="000A7AF0"/>
    <w:rsid w:val="000B0E6B"/>
    <w:rsid w:val="000B315D"/>
    <w:rsid w:val="000B4E83"/>
    <w:rsid w:val="000B569F"/>
    <w:rsid w:val="000B58F6"/>
    <w:rsid w:val="000B6075"/>
    <w:rsid w:val="000B7963"/>
    <w:rsid w:val="000C3649"/>
    <w:rsid w:val="000C410A"/>
    <w:rsid w:val="000C4686"/>
    <w:rsid w:val="000C480A"/>
    <w:rsid w:val="000C4BC2"/>
    <w:rsid w:val="000C4EF5"/>
    <w:rsid w:val="000C6572"/>
    <w:rsid w:val="000C751C"/>
    <w:rsid w:val="000D10F6"/>
    <w:rsid w:val="000D2613"/>
    <w:rsid w:val="000D26AC"/>
    <w:rsid w:val="000D3DE2"/>
    <w:rsid w:val="000D4A76"/>
    <w:rsid w:val="000D5F11"/>
    <w:rsid w:val="000D6167"/>
    <w:rsid w:val="000D65AD"/>
    <w:rsid w:val="000D66FF"/>
    <w:rsid w:val="000D67DF"/>
    <w:rsid w:val="000E02CD"/>
    <w:rsid w:val="000E40B3"/>
    <w:rsid w:val="000E6AFA"/>
    <w:rsid w:val="000E6FF3"/>
    <w:rsid w:val="000E7179"/>
    <w:rsid w:val="000F2F11"/>
    <w:rsid w:val="000F3C53"/>
    <w:rsid w:val="000F4757"/>
    <w:rsid w:val="000F62A5"/>
    <w:rsid w:val="000F78EA"/>
    <w:rsid w:val="00101538"/>
    <w:rsid w:val="00101794"/>
    <w:rsid w:val="00103190"/>
    <w:rsid w:val="00103BB3"/>
    <w:rsid w:val="00103CAD"/>
    <w:rsid w:val="00104049"/>
    <w:rsid w:val="00104546"/>
    <w:rsid w:val="00104A0F"/>
    <w:rsid w:val="00106039"/>
    <w:rsid w:val="0010711D"/>
    <w:rsid w:val="00107BB9"/>
    <w:rsid w:val="00107D9A"/>
    <w:rsid w:val="0011052B"/>
    <w:rsid w:val="00110AC1"/>
    <w:rsid w:val="001112C1"/>
    <w:rsid w:val="001118DA"/>
    <w:rsid w:val="00112741"/>
    <w:rsid w:val="00112F0A"/>
    <w:rsid w:val="001143A7"/>
    <w:rsid w:val="00115EBE"/>
    <w:rsid w:val="00117B4C"/>
    <w:rsid w:val="0012053B"/>
    <w:rsid w:val="0012220F"/>
    <w:rsid w:val="00122CF3"/>
    <w:rsid w:val="00123C42"/>
    <w:rsid w:val="00123F1A"/>
    <w:rsid w:val="00127464"/>
    <w:rsid w:val="00131057"/>
    <w:rsid w:val="001317CA"/>
    <w:rsid w:val="00131A97"/>
    <w:rsid w:val="001326FE"/>
    <w:rsid w:val="00132D1E"/>
    <w:rsid w:val="00135CF1"/>
    <w:rsid w:val="001364EC"/>
    <w:rsid w:val="00136852"/>
    <w:rsid w:val="00136AD9"/>
    <w:rsid w:val="00142788"/>
    <w:rsid w:val="00142908"/>
    <w:rsid w:val="00146234"/>
    <w:rsid w:val="001503D1"/>
    <w:rsid w:val="00151406"/>
    <w:rsid w:val="0015180C"/>
    <w:rsid w:val="00151E5C"/>
    <w:rsid w:val="00154A24"/>
    <w:rsid w:val="00157D37"/>
    <w:rsid w:val="0016042E"/>
    <w:rsid w:val="001657BA"/>
    <w:rsid w:val="0016644A"/>
    <w:rsid w:val="001703B4"/>
    <w:rsid w:val="00170C9A"/>
    <w:rsid w:val="00171FEF"/>
    <w:rsid w:val="001733EF"/>
    <w:rsid w:val="0017624A"/>
    <w:rsid w:val="001814F1"/>
    <w:rsid w:val="00182ECB"/>
    <w:rsid w:val="00184FAB"/>
    <w:rsid w:val="001860D2"/>
    <w:rsid w:val="001906A9"/>
    <w:rsid w:val="00190C2C"/>
    <w:rsid w:val="00193256"/>
    <w:rsid w:val="0019361E"/>
    <w:rsid w:val="00193CEB"/>
    <w:rsid w:val="00195F24"/>
    <w:rsid w:val="001968E4"/>
    <w:rsid w:val="00197F82"/>
    <w:rsid w:val="001A07A0"/>
    <w:rsid w:val="001A1CFF"/>
    <w:rsid w:val="001A4551"/>
    <w:rsid w:val="001A4B93"/>
    <w:rsid w:val="001A7BA7"/>
    <w:rsid w:val="001A7BDF"/>
    <w:rsid w:val="001B0388"/>
    <w:rsid w:val="001B03EE"/>
    <w:rsid w:val="001B115C"/>
    <w:rsid w:val="001B2599"/>
    <w:rsid w:val="001B2858"/>
    <w:rsid w:val="001B2AE9"/>
    <w:rsid w:val="001B2AF6"/>
    <w:rsid w:val="001B2CA2"/>
    <w:rsid w:val="001B4283"/>
    <w:rsid w:val="001B56EB"/>
    <w:rsid w:val="001B5EDD"/>
    <w:rsid w:val="001B63FB"/>
    <w:rsid w:val="001B7C5D"/>
    <w:rsid w:val="001C00E1"/>
    <w:rsid w:val="001C0C70"/>
    <w:rsid w:val="001C37AE"/>
    <w:rsid w:val="001C4B0E"/>
    <w:rsid w:val="001C5CEC"/>
    <w:rsid w:val="001C6A52"/>
    <w:rsid w:val="001D0B14"/>
    <w:rsid w:val="001D0FC6"/>
    <w:rsid w:val="001D2E1C"/>
    <w:rsid w:val="001D3FA6"/>
    <w:rsid w:val="001E04C2"/>
    <w:rsid w:val="001E108C"/>
    <w:rsid w:val="001E1311"/>
    <w:rsid w:val="001E22FB"/>
    <w:rsid w:val="001E2A06"/>
    <w:rsid w:val="001E38E7"/>
    <w:rsid w:val="001E4513"/>
    <w:rsid w:val="001E4D68"/>
    <w:rsid w:val="001E650B"/>
    <w:rsid w:val="001E7727"/>
    <w:rsid w:val="001F0AB9"/>
    <w:rsid w:val="001F1986"/>
    <w:rsid w:val="001F30C5"/>
    <w:rsid w:val="001F3A98"/>
    <w:rsid w:val="001F4DD5"/>
    <w:rsid w:val="00200A9A"/>
    <w:rsid w:val="00200F40"/>
    <w:rsid w:val="00201473"/>
    <w:rsid w:val="00202854"/>
    <w:rsid w:val="002032F6"/>
    <w:rsid w:val="0020345E"/>
    <w:rsid w:val="00205747"/>
    <w:rsid w:val="002059A1"/>
    <w:rsid w:val="00205BC4"/>
    <w:rsid w:val="00206187"/>
    <w:rsid w:val="00206DE0"/>
    <w:rsid w:val="00207937"/>
    <w:rsid w:val="0021077D"/>
    <w:rsid w:val="00212D00"/>
    <w:rsid w:val="00213B3A"/>
    <w:rsid w:val="00217137"/>
    <w:rsid w:val="00217AF1"/>
    <w:rsid w:val="00221A9C"/>
    <w:rsid w:val="002234B0"/>
    <w:rsid w:val="00225065"/>
    <w:rsid w:val="00226A31"/>
    <w:rsid w:val="00227A6D"/>
    <w:rsid w:val="00227FAD"/>
    <w:rsid w:val="0023049D"/>
    <w:rsid w:val="00230DC8"/>
    <w:rsid w:val="002311C3"/>
    <w:rsid w:val="00232361"/>
    <w:rsid w:val="00234231"/>
    <w:rsid w:val="0023717B"/>
    <w:rsid w:val="0023787B"/>
    <w:rsid w:val="00237D10"/>
    <w:rsid w:val="002406A7"/>
    <w:rsid w:val="00242D61"/>
    <w:rsid w:val="0024307F"/>
    <w:rsid w:val="00244499"/>
    <w:rsid w:val="00245635"/>
    <w:rsid w:val="002464C8"/>
    <w:rsid w:val="0025151C"/>
    <w:rsid w:val="002557B2"/>
    <w:rsid w:val="00257A01"/>
    <w:rsid w:val="00261358"/>
    <w:rsid w:val="00261A40"/>
    <w:rsid w:val="0026212E"/>
    <w:rsid w:val="00262988"/>
    <w:rsid w:val="002631E3"/>
    <w:rsid w:val="002631EA"/>
    <w:rsid w:val="00264372"/>
    <w:rsid w:val="0026444B"/>
    <w:rsid w:val="00264E66"/>
    <w:rsid w:val="00265E9B"/>
    <w:rsid w:val="002663BC"/>
    <w:rsid w:val="00270C70"/>
    <w:rsid w:val="0027688B"/>
    <w:rsid w:val="0027757F"/>
    <w:rsid w:val="00281166"/>
    <w:rsid w:val="00282645"/>
    <w:rsid w:val="00284745"/>
    <w:rsid w:val="00285810"/>
    <w:rsid w:val="0028787D"/>
    <w:rsid w:val="00290447"/>
    <w:rsid w:val="00291622"/>
    <w:rsid w:val="00291C68"/>
    <w:rsid w:val="002924C0"/>
    <w:rsid w:val="00293872"/>
    <w:rsid w:val="00294F09"/>
    <w:rsid w:val="0029671D"/>
    <w:rsid w:val="002970AE"/>
    <w:rsid w:val="002A1151"/>
    <w:rsid w:val="002A2634"/>
    <w:rsid w:val="002A405F"/>
    <w:rsid w:val="002A4452"/>
    <w:rsid w:val="002A50AD"/>
    <w:rsid w:val="002A6866"/>
    <w:rsid w:val="002A6D00"/>
    <w:rsid w:val="002A6F6B"/>
    <w:rsid w:val="002B4D21"/>
    <w:rsid w:val="002B4E1D"/>
    <w:rsid w:val="002B6EEF"/>
    <w:rsid w:val="002C22FB"/>
    <w:rsid w:val="002C3441"/>
    <w:rsid w:val="002C4281"/>
    <w:rsid w:val="002D16BB"/>
    <w:rsid w:val="002D1745"/>
    <w:rsid w:val="002D1F1B"/>
    <w:rsid w:val="002D24C7"/>
    <w:rsid w:val="002D3271"/>
    <w:rsid w:val="002D7832"/>
    <w:rsid w:val="002E2A4C"/>
    <w:rsid w:val="002E347D"/>
    <w:rsid w:val="002E370F"/>
    <w:rsid w:val="002E574D"/>
    <w:rsid w:val="002E5A48"/>
    <w:rsid w:val="002F1D13"/>
    <w:rsid w:val="002F1EDE"/>
    <w:rsid w:val="002F1FB0"/>
    <w:rsid w:val="002F2AF9"/>
    <w:rsid w:val="002F3D22"/>
    <w:rsid w:val="002F3FED"/>
    <w:rsid w:val="002F5043"/>
    <w:rsid w:val="002F5BF9"/>
    <w:rsid w:val="002F5D90"/>
    <w:rsid w:val="003002B8"/>
    <w:rsid w:val="00300832"/>
    <w:rsid w:val="00303E5F"/>
    <w:rsid w:val="00304598"/>
    <w:rsid w:val="003047AB"/>
    <w:rsid w:val="00305BA1"/>
    <w:rsid w:val="00307A7D"/>
    <w:rsid w:val="003101D2"/>
    <w:rsid w:val="00310A43"/>
    <w:rsid w:val="00311A3A"/>
    <w:rsid w:val="00313083"/>
    <w:rsid w:val="0031355B"/>
    <w:rsid w:val="00313849"/>
    <w:rsid w:val="00314531"/>
    <w:rsid w:val="00321E2E"/>
    <w:rsid w:val="00323BD2"/>
    <w:rsid w:val="00323F37"/>
    <w:rsid w:val="003242E3"/>
    <w:rsid w:val="003242F8"/>
    <w:rsid w:val="00324C1D"/>
    <w:rsid w:val="00325A28"/>
    <w:rsid w:val="0032638A"/>
    <w:rsid w:val="003302B0"/>
    <w:rsid w:val="00333548"/>
    <w:rsid w:val="00333E18"/>
    <w:rsid w:val="003345EA"/>
    <w:rsid w:val="00335026"/>
    <w:rsid w:val="003361B4"/>
    <w:rsid w:val="00337FD4"/>
    <w:rsid w:val="00343575"/>
    <w:rsid w:val="00347206"/>
    <w:rsid w:val="0035184F"/>
    <w:rsid w:val="00351A7B"/>
    <w:rsid w:val="00352768"/>
    <w:rsid w:val="00352CDF"/>
    <w:rsid w:val="00354F74"/>
    <w:rsid w:val="00355C9A"/>
    <w:rsid w:val="00357C85"/>
    <w:rsid w:val="0036442D"/>
    <w:rsid w:val="00364D99"/>
    <w:rsid w:val="0036526B"/>
    <w:rsid w:val="003657E1"/>
    <w:rsid w:val="00366354"/>
    <w:rsid w:val="003753B0"/>
    <w:rsid w:val="00376EE7"/>
    <w:rsid w:val="00380700"/>
    <w:rsid w:val="00382499"/>
    <w:rsid w:val="00382942"/>
    <w:rsid w:val="00383C56"/>
    <w:rsid w:val="00383EBC"/>
    <w:rsid w:val="003849F6"/>
    <w:rsid w:val="00385E51"/>
    <w:rsid w:val="00386AB9"/>
    <w:rsid w:val="003874EB"/>
    <w:rsid w:val="0038799A"/>
    <w:rsid w:val="0039149E"/>
    <w:rsid w:val="00391956"/>
    <w:rsid w:val="003922C7"/>
    <w:rsid w:val="003923B4"/>
    <w:rsid w:val="00392843"/>
    <w:rsid w:val="00392EAE"/>
    <w:rsid w:val="00394057"/>
    <w:rsid w:val="003951F8"/>
    <w:rsid w:val="00396951"/>
    <w:rsid w:val="003A02A3"/>
    <w:rsid w:val="003A1555"/>
    <w:rsid w:val="003A1986"/>
    <w:rsid w:val="003A295B"/>
    <w:rsid w:val="003A2BC1"/>
    <w:rsid w:val="003A5CEA"/>
    <w:rsid w:val="003B0D6C"/>
    <w:rsid w:val="003B32BA"/>
    <w:rsid w:val="003C1C7F"/>
    <w:rsid w:val="003C2D82"/>
    <w:rsid w:val="003C3490"/>
    <w:rsid w:val="003C586B"/>
    <w:rsid w:val="003C6651"/>
    <w:rsid w:val="003C6DE4"/>
    <w:rsid w:val="003C76D2"/>
    <w:rsid w:val="003D1283"/>
    <w:rsid w:val="003D22D2"/>
    <w:rsid w:val="003D3DA8"/>
    <w:rsid w:val="003D4177"/>
    <w:rsid w:val="003D71CC"/>
    <w:rsid w:val="003D759B"/>
    <w:rsid w:val="003E18F4"/>
    <w:rsid w:val="003E1994"/>
    <w:rsid w:val="003E33F9"/>
    <w:rsid w:val="003E37EF"/>
    <w:rsid w:val="003E5816"/>
    <w:rsid w:val="003E63B6"/>
    <w:rsid w:val="003E74AF"/>
    <w:rsid w:val="003F049C"/>
    <w:rsid w:val="003F24A4"/>
    <w:rsid w:val="003F31C0"/>
    <w:rsid w:val="003F393D"/>
    <w:rsid w:val="003F5A9C"/>
    <w:rsid w:val="003F6759"/>
    <w:rsid w:val="003F6C6D"/>
    <w:rsid w:val="00403125"/>
    <w:rsid w:val="00403A14"/>
    <w:rsid w:val="0040444B"/>
    <w:rsid w:val="0040527E"/>
    <w:rsid w:val="00406897"/>
    <w:rsid w:val="00412396"/>
    <w:rsid w:val="004139CE"/>
    <w:rsid w:val="00414808"/>
    <w:rsid w:val="00415E56"/>
    <w:rsid w:val="00417A73"/>
    <w:rsid w:val="004209B4"/>
    <w:rsid w:val="00421599"/>
    <w:rsid w:val="00422360"/>
    <w:rsid w:val="00424307"/>
    <w:rsid w:val="00424868"/>
    <w:rsid w:val="004249AE"/>
    <w:rsid w:val="00427A05"/>
    <w:rsid w:val="004304BC"/>
    <w:rsid w:val="00430F6D"/>
    <w:rsid w:val="00431D43"/>
    <w:rsid w:val="00433079"/>
    <w:rsid w:val="00433232"/>
    <w:rsid w:val="0043439F"/>
    <w:rsid w:val="00434AD2"/>
    <w:rsid w:val="00437D2D"/>
    <w:rsid w:val="0044025B"/>
    <w:rsid w:val="00443006"/>
    <w:rsid w:val="0045090D"/>
    <w:rsid w:val="00453AB6"/>
    <w:rsid w:val="00454229"/>
    <w:rsid w:val="00455F62"/>
    <w:rsid w:val="00460A8E"/>
    <w:rsid w:val="00461EE2"/>
    <w:rsid w:val="00464853"/>
    <w:rsid w:val="00464D5E"/>
    <w:rsid w:val="00466B5A"/>
    <w:rsid w:val="004674A2"/>
    <w:rsid w:val="00467DD4"/>
    <w:rsid w:val="004702D3"/>
    <w:rsid w:val="00471AB5"/>
    <w:rsid w:val="00473078"/>
    <w:rsid w:val="00473497"/>
    <w:rsid w:val="00473684"/>
    <w:rsid w:val="00473D3B"/>
    <w:rsid w:val="00480B3D"/>
    <w:rsid w:val="00481CF2"/>
    <w:rsid w:val="00483096"/>
    <w:rsid w:val="004847FE"/>
    <w:rsid w:val="00484FCF"/>
    <w:rsid w:val="004904E7"/>
    <w:rsid w:val="00490B76"/>
    <w:rsid w:val="00490C6B"/>
    <w:rsid w:val="00494D4D"/>
    <w:rsid w:val="00496E73"/>
    <w:rsid w:val="00497802"/>
    <w:rsid w:val="004A0693"/>
    <w:rsid w:val="004A1080"/>
    <w:rsid w:val="004A3849"/>
    <w:rsid w:val="004A5DF2"/>
    <w:rsid w:val="004B3638"/>
    <w:rsid w:val="004B3778"/>
    <w:rsid w:val="004B5E9D"/>
    <w:rsid w:val="004B65FF"/>
    <w:rsid w:val="004B7F1A"/>
    <w:rsid w:val="004C3042"/>
    <w:rsid w:val="004C3EB2"/>
    <w:rsid w:val="004C6DBB"/>
    <w:rsid w:val="004C7A27"/>
    <w:rsid w:val="004D0BCC"/>
    <w:rsid w:val="004D1D02"/>
    <w:rsid w:val="004D206C"/>
    <w:rsid w:val="004D3B8B"/>
    <w:rsid w:val="004D6944"/>
    <w:rsid w:val="004E18B8"/>
    <w:rsid w:val="004E3414"/>
    <w:rsid w:val="004E3B02"/>
    <w:rsid w:val="004E4ED7"/>
    <w:rsid w:val="004E5350"/>
    <w:rsid w:val="004E53D7"/>
    <w:rsid w:val="004E5776"/>
    <w:rsid w:val="004E6131"/>
    <w:rsid w:val="004F0872"/>
    <w:rsid w:val="004F0C9F"/>
    <w:rsid w:val="004F0EB8"/>
    <w:rsid w:val="004F269F"/>
    <w:rsid w:val="004F28D8"/>
    <w:rsid w:val="004F44C7"/>
    <w:rsid w:val="004F456A"/>
    <w:rsid w:val="004F5CBA"/>
    <w:rsid w:val="004F6794"/>
    <w:rsid w:val="004F6A86"/>
    <w:rsid w:val="00501CCD"/>
    <w:rsid w:val="00501D1B"/>
    <w:rsid w:val="0050220F"/>
    <w:rsid w:val="00503AEE"/>
    <w:rsid w:val="00504039"/>
    <w:rsid w:val="00504808"/>
    <w:rsid w:val="00507E7E"/>
    <w:rsid w:val="00510998"/>
    <w:rsid w:val="00511330"/>
    <w:rsid w:val="00511A55"/>
    <w:rsid w:val="0051384F"/>
    <w:rsid w:val="0051425C"/>
    <w:rsid w:val="0051550B"/>
    <w:rsid w:val="00515F37"/>
    <w:rsid w:val="00517753"/>
    <w:rsid w:val="005204C4"/>
    <w:rsid w:val="00520A60"/>
    <w:rsid w:val="0052227D"/>
    <w:rsid w:val="005228AB"/>
    <w:rsid w:val="005240E1"/>
    <w:rsid w:val="00524B20"/>
    <w:rsid w:val="00524D56"/>
    <w:rsid w:val="00530EB3"/>
    <w:rsid w:val="005315DB"/>
    <w:rsid w:val="00531D2C"/>
    <w:rsid w:val="005324AF"/>
    <w:rsid w:val="00535314"/>
    <w:rsid w:val="005354AB"/>
    <w:rsid w:val="005373C7"/>
    <w:rsid w:val="00540A18"/>
    <w:rsid w:val="005427EB"/>
    <w:rsid w:val="005439F4"/>
    <w:rsid w:val="005462E6"/>
    <w:rsid w:val="00551B08"/>
    <w:rsid w:val="005523C6"/>
    <w:rsid w:val="00552415"/>
    <w:rsid w:val="005527D9"/>
    <w:rsid w:val="0055416F"/>
    <w:rsid w:val="005560C3"/>
    <w:rsid w:val="00556771"/>
    <w:rsid w:val="00557207"/>
    <w:rsid w:val="00557E28"/>
    <w:rsid w:val="00561061"/>
    <w:rsid w:val="0056419E"/>
    <w:rsid w:val="00564B1B"/>
    <w:rsid w:val="00567EB1"/>
    <w:rsid w:val="00570C94"/>
    <w:rsid w:val="005732E3"/>
    <w:rsid w:val="00574913"/>
    <w:rsid w:val="00574BA9"/>
    <w:rsid w:val="00574C76"/>
    <w:rsid w:val="00574D05"/>
    <w:rsid w:val="00576844"/>
    <w:rsid w:val="00577788"/>
    <w:rsid w:val="00581308"/>
    <w:rsid w:val="00581B2F"/>
    <w:rsid w:val="00581E24"/>
    <w:rsid w:val="00581F6F"/>
    <w:rsid w:val="00582192"/>
    <w:rsid w:val="00582200"/>
    <w:rsid w:val="005845A9"/>
    <w:rsid w:val="00584AFC"/>
    <w:rsid w:val="00584D94"/>
    <w:rsid w:val="00584FBA"/>
    <w:rsid w:val="00587BE4"/>
    <w:rsid w:val="00590345"/>
    <w:rsid w:val="00591A40"/>
    <w:rsid w:val="0059268B"/>
    <w:rsid w:val="005927D5"/>
    <w:rsid w:val="00592BFB"/>
    <w:rsid w:val="00594F34"/>
    <w:rsid w:val="00595C49"/>
    <w:rsid w:val="00596F2D"/>
    <w:rsid w:val="00597DA5"/>
    <w:rsid w:val="005A03D3"/>
    <w:rsid w:val="005A15F9"/>
    <w:rsid w:val="005A1DBD"/>
    <w:rsid w:val="005A3D4C"/>
    <w:rsid w:val="005A56A3"/>
    <w:rsid w:val="005A6E6B"/>
    <w:rsid w:val="005B1978"/>
    <w:rsid w:val="005B1DA2"/>
    <w:rsid w:val="005B7390"/>
    <w:rsid w:val="005C1F30"/>
    <w:rsid w:val="005C24EF"/>
    <w:rsid w:val="005C29D2"/>
    <w:rsid w:val="005C312B"/>
    <w:rsid w:val="005C4FDA"/>
    <w:rsid w:val="005C74C6"/>
    <w:rsid w:val="005D0659"/>
    <w:rsid w:val="005D0DA0"/>
    <w:rsid w:val="005D13B9"/>
    <w:rsid w:val="005D2208"/>
    <w:rsid w:val="005D2A6B"/>
    <w:rsid w:val="005D2F2E"/>
    <w:rsid w:val="005D3E20"/>
    <w:rsid w:val="005D48B4"/>
    <w:rsid w:val="005D49B2"/>
    <w:rsid w:val="005E00C0"/>
    <w:rsid w:val="005E2099"/>
    <w:rsid w:val="005E236A"/>
    <w:rsid w:val="005E3B4C"/>
    <w:rsid w:val="005E4F0D"/>
    <w:rsid w:val="005F1D36"/>
    <w:rsid w:val="005F4154"/>
    <w:rsid w:val="005F708B"/>
    <w:rsid w:val="005F7B16"/>
    <w:rsid w:val="00600D8A"/>
    <w:rsid w:val="00601C7F"/>
    <w:rsid w:val="00603FE3"/>
    <w:rsid w:val="00604162"/>
    <w:rsid w:val="00606073"/>
    <w:rsid w:val="00606B8E"/>
    <w:rsid w:val="00607B0E"/>
    <w:rsid w:val="006104C6"/>
    <w:rsid w:val="006104F3"/>
    <w:rsid w:val="006127DC"/>
    <w:rsid w:val="006146D8"/>
    <w:rsid w:val="006147C1"/>
    <w:rsid w:val="006162ED"/>
    <w:rsid w:val="006202C1"/>
    <w:rsid w:val="00620906"/>
    <w:rsid w:val="006239A9"/>
    <w:rsid w:val="00624D4F"/>
    <w:rsid w:val="00625CCB"/>
    <w:rsid w:val="00632A79"/>
    <w:rsid w:val="00634AA3"/>
    <w:rsid w:val="006361EA"/>
    <w:rsid w:val="006365DC"/>
    <w:rsid w:val="006366E7"/>
    <w:rsid w:val="00636FCC"/>
    <w:rsid w:val="0064124E"/>
    <w:rsid w:val="0064131B"/>
    <w:rsid w:val="0064434B"/>
    <w:rsid w:val="006443BB"/>
    <w:rsid w:val="00645B7F"/>
    <w:rsid w:val="00645CE6"/>
    <w:rsid w:val="0064746C"/>
    <w:rsid w:val="00651312"/>
    <w:rsid w:val="00651D55"/>
    <w:rsid w:val="006527F6"/>
    <w:rsid w:val="00652DA7"/>
    <w:rsid w:val="00656FD6"/>
    <w:rsid w:val="00660F81"/>
    <w:rsid w:val="006666BF"/>
    <w:rsid w:val="00671277"/>
    <w:rsid w:val="00671734"/>
    <w:rsid w:val="006721C9"/>
    <w:rsid w:val="00672CFB"/>
    <w:rsid w:val="006734C5"/>
    <w:rsid w:val="00673FE5"/>
    <w:rsid w:val="00674B0B"/>
    <w:rsid w:val="006769E8"/>
    <w:rsid w:val="00677B00"/>
    <w:rsid w:val="00682608"/>
    <w:rsid w:val="00683687"/>
    <w:rsid w:val="0068397B"/>
    <w:rsid w:val="00684574"/>
    <w:rsid w:val="0069038F"/>
    <w:rsid w:val="00693B2E"/>
    <w:rsid w:val="00696308"/>
    <w:rsid w:val="00697B04"/>
    <w:rsid w:val="00697FD0"/>
    <w:rsid w:val="006A1C24"/>
    <w:rsid w:val="006A2442"/>
    <w:rsid w:val="006A2EFE"/>
    <w:rsid w:val="006A308F"/>
    <w:rsid w:val="006A3221"/>
    <w:rsid w:val="006A6BF7"/>
    <w:rsid w:val="006A741F"/>
    <w:rsid w:val="006A764F"/>
    <w:rsid w:val="006A7A31"/>
    <w:rsid w:val="006B16BF"/>
    <w:rsid w:val="006B20E0"/>
    <w:rsid w:val="006B26D0"/>
    <w:rsid w:val="006B45DB"/>
    <w:rsid w:val="006B48DF"/>
    <w:rsid w:val="006B595B"/>
    <w:rsid w:val="006B5D41"/>
    <w:rsid w:val="006C310A"/>
    <w:rsid w:val="006C37C9"/>
    <w:rsid w:val="006C39A0"/>
    <w:rsid w:val="006C4D9E"/>
    <w:rsid w:val="006C69CF"/>
    <w:rsid w:val="006C7696"/>
    <w:rsid w:val="006C7C24"/>
    <w:rsid w:val="006D0041"/>
    <w:rsid w:val="006D37E1"/>
    <w:rsid w:val="006D5359"/>
    <w:rsid w:val="006D6185"/>
    <w:rsid w:val="006D68CF"/>
    <w:rsid w:val="006D71EA"/>
    <w:rsid w:val="006E175F"/>
    <w:rsid w:val="006E305F"/>
    <w:rsid w:val="006E3771"/>
    <w:rsid w:val="006E50CB"/>
    <w:rsid w:val="006E5617"/>
    <w:rsid w:val="006E56BF"/>
    <w:rsid w:val="006E5DB3"/>
    <w:rsid w:val="006E71FD"/>
    <w:rsid w:val="006E7482"/>
    <w:rsid w:val="006F0EA1"/>
    <w:rsid w:val="006F15BD"/>
    <w:rsid w:val="006F1E50"/>
    <w:rsid w:val="006F3768"/>
    <w:rsid w:val="006F6C6B"/>
    <w:rsid w:val="006F7B0B"/>
    <w:rsid w:val="00702BCF"/>
    <w:rsid w:val="00703905"/>
    <w:rsid w:val="0070398C"/>
    <w:rsid w:val="00704373"/>
    <w:rsid w:val="00707DC2"/>
    <w:rsid w:val="00710585"/>
    <w:rsid w:val="007111EC"/>
    <w:rsid w:val="007127B1"/>
    <w:rsid w:val="0071381A"/>
    <w:rsid w:val="00713A10"/>
    <w:rsid w:val="00715A0C"/>
    <w:rsid w:val="00715A93"/>
    <w:rsid w:val="00715B39"/>
    <w:rsid w:val="00716333"/>
    <w:rsid w:val="00717493"/>
    <w:rsid w:val="00717B50"/>
    <w:rsid w:val="0072093B"/>
    <w:rsid w:val="00720E2B"/>
    <w:rsid w:val="00722E5F"/>
    <w:rsid w:val="007231C8"/>
    <w:rsid w:val="00724A6A"/>
    <w:rsid w:val="00724AFB"/>
    <w:rsid w:val="00724F20"/>
    <w:rsid w:val="0072521A"/>
    <w:rsid w:val="00725E6E"/>
    <w:rsid w:val="007274A3"/>
    <w:rsid w:val="007305C4"/>
    <w:rsid w:val="00730A27"/>
    <w:rsid w:val="00731881"/>
    <w:rsid w:val="007343F2"/>
    <w:rsid w:val="00734D33"/>
    <w:rsid w:val="0073708C"/>
    <w:rsid w:val="007374DD"/>
    <w:rsid w:val="00741046"/>
    <w:rsid w:val="00741E3D"/>
    <w:rsid w:val="0074237E"/>
    <w:rsid w:val="007426A6"/>
    <w:rsid w:val="0074305C"/>
    <w:rsid w:val="00743FD6"/>
    <w:rsid w:val="00744259"/>
    <w:rsid w:val="007450E0"/>
    <w:rsid w:val="007478F7"/>
    <w:rsid w:val="00751E5D"/>
    <w:rsid w:val="0075448B"/>
    <w:rsid w:val="007544CC"/>
    <w:rsid w:val="00754AC8"/>
    <w:rsid w:val="007565D2"/>
    <w:rsid w:val="00756797"/>
    <w:rsid w:val="007576A6"/>
    <w:rsid w:val="00760CB0"/>
    <w:rsid w:val="007654CF"/>
    <w:rsid w:val="0076552F"/>
    <w:rsid w:val="00767896"/>
    <w:rsid w:val="007704C4"/>
    <w:rsid w:val="00771D0C"/>
    <w:rsid w:val="00774977"/>
    <w:rsid w:val="00777E2B"/>
    <w:rsid w:val="007807A5"/>
    <w:rsid w:val="007866B7"/>
    <w:rsid w:val="00787F8A"/>
    <w:rsid w:val="007903EF"/>
    <w:rsid w:val="007922DE"/>
    <w:rsid w:val="00793563"/>
    <w:rsid w:val="007936AA"/>
    <w:rsid w:val="007940B3"/>
    <w:rsid w:val="00796005"/>
    <w:rsid w:val="00796F12"/>
    <w:rsid w:val="00797FC2"/>
    <w:rsid w:val="007A117F"/>
    <w:rsid w:val="007A17E1"/>
    <w:rsid w:val="007A2B38"/>
    <w:rsid w:val="007A4ABF"/>
    <w:rsid w:val="007A5317"/>
    <w:rsid w:val="007A5339"/>
    <w:rsid w:val="007A5D63"/>
    <w:rsid w:val="007B2974"/>
    <w:rsid w:val="007B56A1"/>
    <w:rsid w:val="007B60BA"/>
    <w:rsid w:val="007B6D5C"/>
    <w:rsid w:val="007B7D09"/>
    <w:rsid w:val="007C1B80"/>
    <w:rsid w:val="007C2987"/>
    <w:rsid w:val="007C3EBA"/>
    <w:rsid w:val="007D1EBA"/>
    <w:rsid w:val="007D28CA"/>
    <w:rsid w:val="007D6670"/>
    <w:rsid w:val="007E1957"/>
    <w:rsid w:val="007E2A85"/>
    <w:rsid w:val="007E4B34"/>
    <w:rsid w:val="007E4BA7"/>
    <w:rsid w:val="007E5484"/>
    <w:rsid w:val="007E585F"/>
    <w:rsid w:val="007E62B3"/>
    <w:rsid w:val="007F09B3"/>
    <w:rsid w:val="007F4AF3"/>
    <w:rsid w:val="007F5C10"/>
    <w:rsid w:val="007F7714"/>
    <w:rsid w:val="00800400"/>
    <w:rsid w:val="00800D8E"/>
    <w:rsid w:val="008010AC"/>
    <w:rsid w:val="0080161B"/>
    <w:rsid w:val="00801952"/>
    <w:rsid w:val="00801CC3"/>
    <w:rsid w:val="00802F4C"/>
    <w:rsid w:val="00803C2F"/>
    <w:rsid w:val="008050E3"/>
    <w:rsid w:val="008106E0"/>
    <w:rsid w:val="008172A9"/>
    <w:rsid w:val="008217EB"/>
    <w:rsid w:val="00825017"/>
    <w:rsid w:val="008255E1"/>
    <w:rsid w:val="00826C7D"/>
    <w:rsid w:val="00831991"/>
    <w:rsid w:val="00831BF0"/>
    <w:rsid w:val="008327F8"/>
    <w:rsid w:val="00832923"/>
    <w:rsid w:val="00832C4A"/>
    <w:rsid w:val="00834A9A"/>
    <w:rsid w:val="00834C2F"/>
    <w:rsid w:val="00840243"/>
    <w:rsid w:val="00841572"/>
    <w:rsid w:val="00844411"/>
    <w:rsid w:val="00845816"/>
    <w:rsid w:val="00852B3B"/>
    <w:rsid w:val="00853278"/>
    <w:rsid w:val="00853301"/>
    <w:rsid w:val="00854145"/>
    <w:rsid w:val="00857585"/>
    <w:rsid w:val="00857DDE"/>
    <w:rsid w:val="00862202"/>
    <w:rsid w:val="00865DA7"/>
    <w:rsid w:val="00866E15"/>
    <w:rsid w:val="00874DCE"/>
    <w:rsid w:val="00874E97"/>
    <w:rsid w:val="00875158"/>
    <w:rsid w:val="008753E8"/>
    <w:rsid w:val="00877256"/>
    <w:rsid w:val="008773D3"/>
    <w:rsid w:val="008845C0"/>
    <w:rsid w:val="00887269"/>
    <w:rsid w:val="00891A66"/>
    <w:rsid w:val="008933F0"/>
    <w:rsid w:val="00896791"/>
    <w:rsid w:val="00897AB8"/>
    <w:rsid w:val="008A07C2"/>
    <w:rsid w:val="008A1745"/>
    <w:rsid w:val="008A1B98"/>
    <w:rsid w:val="008A1E41"/>
    <w:rsid w:val="008A2908"/>
    <w:rsid w:val="008A4D6D"/>
    <w:rsid w:val="008A5575"/>
    <w:rsid w:val="008A57AE"/>
    <w:rsid w:val="008A76EB"/>
    <w:rsid w:val="008B0CB6"/>
    <w:rsid w:val="008B10AC"/>
    <w:rsid w:val="008B3909"/>
    <w:rsid w:val="008B75F7"/>
    <w:rsid w:val="008C0704"/>
    <w:rsid w:val="008C0A1C"/>
    <w:rsid w:val="008C0A56"/>
    <w:rsid w:val="008C0FAA"/>
    <w:rsid w:val="008C2901"/>
    <w:rsid w:val="008C41F6"/>
    <w:rsid w:val="008C761A"/>
    <w:rsid w:val="008C7A2A"/>
    <w:rsid w:val="008D03A3"/>
    <w:rsid w:val="008D3325"/>
    <w:rsid w:val="008D45E8"/>
    <w:rsid w:val="008D46F4"/>
    <w:rsid w:val="008D78D1"/>
    <w:rsid w:val="008E0CF3"/>
    <w:rsid w:val="008E5F7F"/>
    <w:rsid w:val="008E74F7"/>
    <w:rsid w:val="008E7575"/>
    <w:rsid w:val="008E76E8"/>
    <w:rsid w:val="008F3517"/>
    <w:rsid w:val="008F3599"/>
    <w:rsid w:val="008F5C3F"/>
    <w:rsid w:val="008F6529"/>
    <w:rsid w:val="008F6996"/>
    <w:rsid w:val="008F7B41"/>
    <w:rsid w:val="009004BD"/>
    <w:rsid w:val="009013B4"/>
    <w:rsid w:val="00902481"/>
    <w:rsid w:val="00904B66"/>
    <w:rsid w:val="00907341"/>
    <w:rsid w:val="0091030D"/>
    <w:rsid w:val="00911B47"/>
    <w:rsid w:val="00912276"/>
    <w:rsid w:val="009148D0"/>
    <w:rsid w:val="00915299"/>
    <w:rsid w:val="0091657D"/>
    <w:rsid w:val="00917CE6"/>
    <w:rsid w:val="00917D4E"/>
    <w:rsid w:val="00920D57"/>
    <w:rsid w:val="00922D4A"/>
    <w:rsid w:val="009275AE"/>
    <w:rsid w:val="0093025C"/>
    <w:rsid w:val="0093334E"/>
    <w:rsid w:val="00936A95"/>
    <w:rsid w:val="00940B57"/>
    <w:rsid w:val="00941F48"/>
    <w:rsid w:val="0094265A"/>
    <w:rsid w:val="00942BDE"/>
    <w:rsid w:val="00943593"/>
    <w:rsid w:val="00944566"/>
    <w:rsid w:val="00945B1F"/>
    <w:rsid w:val="0094637E"/>
    <w:rsid w:val="00947B55"/>
    <w:rsid w:val="00953D0E"/>
    <w:rsid w:val="00953D37"/>
    <w:rsid w:val="0095450C"/>
    <w:rsid w:val="009566AF"/>
    <w:rsid w:val="009568CB"/>
    <w:rsid w:val="00957596"/>
    <w:rsid w:val="0095779A"/>
    <w:rsid w:val="00960404"/>
    <w:rsid w:val="00962263"/>
    <w:rsid w:val="009623AA"/>
    <w:rsid w:val="00964452"/>
    <w:rsid w:val="009646AB"/>
    <w:rsid w:val="00965901"/>
    <w:rsid w:val="00966022"/>
    <w:rsid w:val="0097013C"/>
    <w:rsid w:val="0097038B"/>
    <w:rsid w:val="009709AD"/>
    <w:rsid w:val="00975F38"/>
    <w:rsid w:val="00976270"/>
    <w:rsid w:val="00982381"/>
    <w:rsid w:val="00983D09"/>
    <w:rsid w:val="0098422E"/>
    <w:rsid w:val="00986D6C"/>
    <w:rsid w:val="0099061A"/>
    <w:rsid w:val="009915CF"/>
    <w:rsid w:val="00991671"/>
    <w:rsid w:val="0099205A"/>
    <w:rsid w:val="00992C0E"/>
    <w:rsid w:val="009947DF"/>
    <w:rsid w:val="009967E6"/>
    <w:rsid w:val="00997904"/>
    <w:rsid w:val="00997C89"/>
    <w:rsid w:val="009A3690"/>
    <w:rsid w:val="009A44BE"/>
    <w:rsid w:val="009A5C64"/>
    <w:rsid w:val="009A6BDD"/>
    <w:rsid w:val="009A7846"/>
    <w:rsid w:val="009B1662"/>
    <w:rsid w:val="009B2B72"/>
    <w:rsid w:val="009B2BC3"/>
    <w:rsid w:val="009B3446"/>
    <w:rsid w:val="009B39A4"/>
    <w:rsid w:val="009B3D8C"/>
    <w:rsid w:val="009C081F"/>
    <w:rsid w:val="009C39A0"/>
    <w:rsid w:val="009C3EF8"/>
    <w:rsid w:val="009C4739"/>
    <w:rsid w:val="009C4C07"/>
    <w:rsid w:val="009C54E4"/>
    <w:rsid w:val="009C7F7B"/>
    <w:rsid w:val="009D1853"/>
    <w:rsid w:val="009D270B"/>
    <w:rsid w:val="009D2B5E"/>
    <w:rsid w:val="009D35EE"/>
    <w:rsid w:val="009D3A58"/>
    <w:rsid w:val="009D59F5"/>
    <w:rsid w:val="009D6B19"/>
    <w:rsid w:val="009E0F3C"/>
    <w:rsid w:val="009E1C25"/>
    <w:rsid w:val="009E3ABC"/>
    <w:rsid w:val="009E45CE"/>
    <w:rsid w:val="009E5888"/>
    <w:rsid w:val="009E5A53"/>
    <w:rsid w:val="009E5E0A"/>
    <w:rsid w:val="009F0997"/>
    <w:rsid w:val="009F0D3E"/>
    <w:rsid w:val="009F1721"/>
    <w:rsid w:val="009F1E17"/>
    <w:rsid w:val="009F286E"/>
    <w:rsid w:val="009F2B73"/>
    <w:rsid w:val="009F6835"/>
    <w:rsid w:val="009F77B6"/>
    <w:rsid w:val="00A0021B"/>
    <w:rsid w:val="00A003BE"/>
    <w:rsid w:val="00A01013"/>
    <w:rsid w:val="00A01E22"/>
    <w:rsid w:val="00A02DD6"/>
    <w:rsid w:val="00A0405D"/>
    <w:rsid w:val="00A05826"/>
    <w:rsid w:val="00A062C1"/>
    <w:rsid w:val="00A06901"/>
    <w:rsid w:val="00A14BDC"/>
    <w:rsid w:val="00A16F2E"/>
    <w:rsid w:val="00A171DA"/>
    <w:rsid w:val="00A17F5B"/>
    <w:rsid w:val="00A203CA"/>
    <w:rsid w:val="00A21325"/>
    <w:rsid w:val="00A2256A"/>
    <w:rsid w:val="00A233FD"/>
    <w:rsid w:val="00A276E4"/>
    <w:rsid w:val="00A301F9"/>
    <w:rsid w:val="00A31229"/>
    <w:rsid w:val="00A32988"/>
    <w:rsid w:val="00A32C81"/>
    <w:rsid w:val="00A3360E"/>
    <w:rsid w:val="00A34B04"/>
    <w:rsid w:val="00A358A7"/>
    <w:rsid w:val="00A35C15"/>
    <w:rsid w:val="00A367A7"/>
    <w:rsid w:val="00A36978"/>
    <w:rsid w:val="00A36A9A"/>
    <w:rsid w:val="00A36D77"/>
    <w:rsid w:val="00A42847"/>
    <w:rsid w:val="00A4308A"/>
    <w:rsid w:val="00A44D27"/>
    <w:rsid w:val="00A45FB7"/>
    <w:rsid w:val="00A46A43"/>
    <w:rsid w:val="00A476A1"/>
    <w:rsid w:val="00A50DA2"/>
    <w:rsid w:val="00A518C4"/>
    <w:rsid w:val="00A51D86"/>
    <w:rsid w:val="00A52573"/>
    <w:rsid w:val="00A52958"/>
    <w:rsid w:val="00A52F43"/>
    <w:rsid w:val="00A53C22"/>
    <w:rsid w:val="00A55936"/>
    <w:rsid w:val="00A570C4"/>
    <w:rsid w:val="00A60BB6"/>
    <w:rsid w:val="00A6121F"/>
    <w:rsid w:val="00A6215E"/>
    <w:rsid w:val="00A63331"/>
    <w:rsid w:val="00A63DF1"/>
    <w:rsid w:val="00A65E67"/>
    <w:rsid w:val="00A66021"/>
    <w:rsid w:val="00A6711C"/>
    <w:rsid w:val="00A70812"/>
    <w:rsid w:val="00A71E48"/>
    <w:rsid w:val="00A72199"/>
    <w:rsid w:val="00A72774"/>
    <w:rsid w:val="00A72FF3"/>
    <w:rsid w:val="00A744BA"/>
    <w:rsid w:val="00A774CF"/>
    <w:rsid w:val="00A77FE6"/>
    <w:rsid w:val="00A85415"/>
    <w:rsid w:val="00A87192"/>
    <w:rsid w:val="00A87362"/>
    <w:rsid w:val="00A901E2"/>
    <w:rsid w:val="00A90949"/>
    <w:rsid w:val="00A91B98"/>
    <w:rsid w:val="00A91F0E"/>
    <w:rsid w:val="00A93CE3"/>
    <w:rsid w:val="00A9526A"/>
    <w:rsid w:val="00A957C7"/>
    <w:rsid w:val="00A96082"/>
    <w:rsid w:val="00A97CF0"/>
    <w:rsid w:val="00AA1070"/>
    <w:rsid w:val="00AA1741"/>
    <w:rsid w:val="00AA1A11"/>
    <w:rsid w:val="00AA1C70"/>
    <w:rsid w:val="00AA265B"/>
    <w:rsid w:val="00AA2FB3"/>
    <w:rsid w:val="00AA3A18"/>
    <w:rsid w:val="00AA4079"/>
    <w:rsid w:val="00AB1144"/>
    <w:rsid w:val="00AB247F"/>
    <w:rsid w:val="00AB324E"/>
    <w:rsid w:val="00AB48F8"/>
    <w:rsid w:val="00AB7F24"/>
    <w:rsid w:val="00AC17DF"/>
    <w:rsid w:val="00AC1838"/>
    <w:rsid w:val="00AC27DB"/>
    <w:rsid w:val="00AC38FF"/>
    <w:rsid w:val="00AC39FE"/>
    <w:rsid w:val="00AC45AC"/>
    <w:rsid w:val="00AC46E2"/>
    <w:rsid w:val="00AC54B4"/>
    <w:rsid w:val="00AC5D7B"/>
    <w:rsid w:val="00AC6FC7"/>
    <w:rsid w:val="00AD1395"/>
    <w:rsid w:val="00AD151D"/>
    <w:rsid w:val="00AD4A13"/>
    <w:rsid w:val="00AD59B3"/>
    <w:rsid w:val="00AE0AE8"/>
    <w:rsid w:val="00AE1889"/>
    <w:rsid w:val="00AE280C"/>
    <w:rsid w:val="00AE3B1A"/>
    <w:rsid w:val="00AE3F89"/>
    <w:rsid w:val="00AE5643"/>
    <w:rsid w:val="00AE5DF4"/>
    <w:rsid w:val="00AE5E35"/>
    <w:rsid w:val="00AE6E4C"/>
    <w:rsid w:val="00AF2C39"/>
    <w:rsid w:val="00AF4BF9"/>
    <w:rsid w:val="00AF68BD"/>
    <w:rsid w:val="00B00244"/>
    <w:rsid w:val="00B01452"/>
    <w:rsid w:val="00B02C35"/>
    <w:rsid w:val="00B03CAC"/>
    <w:rsid w:val="00B0645E"/>
    <w:rsid w:val="00B064EB"/>
    <w:rsid w:val="00B07403"/>
    <w:rsid w:val="00B102F1"/>
    <w:rsid w:val="00B11440"/>
    <w:rsid w:val="00B11652"/>
    <w:rsid w:val="00B15782"/>
    <w:rsid w:val="00B17086"/>
    <w:rsid w:val="00B17650"/>
    <w:rsid w:val="00B2048B"/>
    <w:rsid w:val="00B20B12"/>
    <w:rsid w:val="00B214CD"/>
    <w:rsid w:val="00B21D1E"/>
    <w:rsid w:val="00B221F5"/>
    <w:rsid w:val="00B2242B"/>
    <w:rsid w:val="00B23AFA"/>
    <w:rsid w:val="00B24D2C"/>
    <w:rsid w:val="00B25154"/>
    <w:rsid w:val="00B264D8"/>
    <w:rsid w:val="00B26D73"/>
    <w:rsid w:val="00B27631"/>
    <w:rsid w:val="00B302DA"/>
    <w:rsid w:val="00B322F1"/>
    <w:rsid w:val="00B32431"/>
    <w:rsid w:val="00B34CFD"/>
    <w:rsid w:val="00B35406"/>
    <w:rsid w:val="00B40D00"/>
    <w:rsid w:val="00B412F7"/>
    <w:rsid w:val="00B4212C"/>
    <w:rsid w:val="00B42276"/>
    <w:rsid w:val="00B4259B"/>
    <w:rsid w:val="00B43199"/>
    <w:rsid w:val="00B443B1"/>
    <w:rsid w:val="00B44BD9"/>
    <w:rsid w:val="00B46906"/>
    <w:rsid w:val="00B504E8"/>
    <w:rsid w:val="00B537AF"/>
    <w:rsid w:val="00B544F5"/>
    <w:rsid w:val="00B5466E"/>
    <w:rsid w:val="00B55B4B"/>
    <w:rsid w:val="00B55D59"/>
    <w:rsid w:val="00B55FE8"/>
    <w:rsid w:val="00B641E2"/>
    <w:rsid w:val="00B644C9"/>
    <w:rsid w:val="00B64F82"/>
    <w:rsid w:val="00B65334"/>
    <w:rsid w:val="00B668A9"/>
    <w:rsid w:val="00B67AD0"/>
    <w:rsid w:val="00B714ED"/>
    <w:rsid w:val="00B726BD"/>
    <w:rsid w:val="00B72A6E"/>
    <w:rsid w:val="00B73C05"/>
    <w:rsid w:val="00B762D0"/>
    <w:rsid w:val="00B771D9"/>
    <w:rsid w:val="00B7747F"/>
    <w:rsid w:val="00B775E4"/>
    <w:rsid w:val="00B77F7F"/>
    <w:rsid w:val="00B809EE"/>
    <w:rsid w:val="00B823CB"/>
    <w:rsid w:val="00B85D16"/>
    <w:rsid w:val="00B85DD6"/>
    <w:rsid w:val="00B86ECB"/>
    <w:rsid w:val="00B8729D"/>
    <w:rsid w:val="00B90B45"/>
    <w:rsid w:val="00B913D2"/>
    <w:rsid w:val="00B92A53"/>
    <w:rsid w:val="00B92FC7"/>
    <w:rsid w:val="00B9461A"/>
    <w:rsid w:val="00B94FC0"/>
    <w:rsid w:val="00BA297B"/>
    <w:rsid w:val="00BA31E8"/>
    <w:rsid w:val="00BA34AD"/>
    <w:rsid w:val="00BA3CD3"/>
    <w:rsid w:val="00BA5A57"/>
    <w:rsid w:val="00BA5CB6"/>
    <w:rsid w:val="00BA627A"/>
    <w:rsid w:val="00BA64D8"/>
    <w:rsid w:val="00BA6528"/>
    <w:rsid w:val="00BA6582"/>
    <w:rsid w:val="00BA65C2"/>
    <w:rsid w:val="00BA7B3A"/>
    <w:rsid w:val="00BB0513"/>
    <w:rsid w:val="00BB26DC"/>
    <w:rsid w:val="00BB273D"/>
    <w:rsid w:val="00BB2BB1"/>
    <w:rsid w:val="00BB38FB"/>
    <w:rsid w:val="00BB4B94"/>
    <w:rsid w:val="00BB508C"/>
    <w:rsid w:val="00BB787B"/>
    <w:rsid w:val="00BB7CD0"/>
    <w:rsid w:val="00BC0C89"/>
    <w:rsid w:val="00BC1071"/>
    <w:rsid w:val="00BC10AB"/>
    <w:rsid w:val="00BC2807"/>
    <w:rsid w:val="00BC4DD1"/>
    <w:rsid w:val="00BC7EC2"/>
    <w:rsid w:val="00BD1F5B"/>
    <w:rsid w:val="00BD2422"/>
    <w:rsid w:val="00BD29DC"/>
    <w:rsid w:val="00BD2FAC"/>
    <w:rsid w:val="00BD40BC"/>
    <w:rsid w:val="00BD4D4E"/>
    <w:rsid w:val="00BD5242"/>
    <w:rsid w:val="00BD52C9"/>
    <w:rsid w:val="00BD53E8"/>
    <w:rsid w:val="00BD6A52"/>
    <w:rsid w:val="00BD6DA2"/>
    <w:rsid w:val="00BD7AD6"/>
    <w:rsid w:val="00BE4354"/>
    <w:rsid w:val="00BE47B3"/>
    <w:rsid w:val="00BE48C5"/>
    <w:rsid w:val="00BE5E4A"/>
    <w:rsid w:val="00BE748E"/>
    <w:rsid w:val="00BF2259"/>
    <w:rsid w:val="00BF48FC"/>
    <w:rsid w:val="00BF5455"/>
    <w:rsid w:val="00BF563E"/>
    <w:rsid w:val="00BF5727"/>
    <w:rsid w:val="00BF67A8"/>
    <w:rsid w:val="00C0056B"/>
    <w:rsid w:val="00C00DC4"/>
    <w:rsid w:val="00C017C5"/>
    <w:rsid w:val="00C01FB9"/>
    <w:rsid w:val="00C02008"/>
    <w:rsid w:val="00C0256C"/>
    <w:rsid w:val="00C027F7"/>
    <w:rsid w:val="00C03C1C"/>
    <w:rsid w:val="00C03C46"/>
    <w:rsid w:val="00C04CCB"/>
    <w:rsid w:val="00C05A7B"/>
    <w:rsid w:val="00C062EB"/>
    <w:rsid w:val="00C06654"/>
    <w:rsid w:val="00C07956"/>
    <w:rsid w:val="00C1068B"/>
    <w:rsid w:val="00C1068D"/>
    <w:rsid w:val="00C113D7"/>
    <w:rsid w:val="00C14707"/>
    <w:rsid w:val="00C14E26"/>
    <w:rsid w:val="00C17EAD"/>
    <w:rsid w:val="00C204EA"/>
    <w:rsid w:val="00C21144"/>
    <w:rsid w:val="00C22F42"/>
    <w:rsid w:val="00C23816"/>
    <w:rsid w:val="00C23965"/>
    <w:rsid w:val="00C251AF"/>
    <w:rsid w:val="00C2746E"/>
    <w:rsid w:val="00C3005B"/>
    <w:rsid w:val="00C3142E"/>
    <w:rsid w:val="00C31D99"/>
    <w:rsid w:val="00C31DA7"/>
    <w:rsid w:val="00C3661B"/>
    <w:rsid w:val="00C37863"/>
    <w:rsid w:val="00C40E52"/>
    <w:rsid w:val="00C4575B"/>
    <w:rsid w:val="00C45B8B"/>
    <w:rsid w:val="00C50A14"/>
    <w:rsid w:val="00C510C7"/>
    <w:rsid w:val="00C51210"/>
    <w:rsid w:val="00C5191C"/>
    <w:rsid w:val="00C525DB"/>
    <w:rsid w:val="00C52B24"/>
    <w:rsid w:val="00C54C5F"/>
    <w:rsid w:val="00C57637"/>
    <w:rsid w:val="00C61093"/>
    <w:rsid w:val="00C6157C"/>
    <w:rsid w:val="00C6252D"/>
    <w:rsid w:val="00C62D05"/>
    <w:rsid w:val="00C63D11"/>
    <w:rsid w:val="00C65832"/>
    <w:rsid w:val="00C660C4"/>
    <w:rsid w:val="00C661D7"/>
    <w:rsid w:val="00C66646"/>
    <w:rsid w:val="00C668B7"/>
    <w:rsid w:val="00C6707F"/>
    <w:rsid w:val="00C67A5E"/>
    <w:rsid w:val="00C703E5"/>
    <w:rsid w:val="00C713A0"/>
    <w:rsid w:val="00C7158F"/>
    <w:rsid w:val="00C71D97"/>
    <w:rsid w:val="00C7209F"/>
    <w:rsid w:val="00C720A3"/>
    <w:rsid w:val="00C72AE7"/>
    <w:rsid w:val="00C730CD"/>
    <w:rsid w:val="00C74249"/>
    <w:rsid w:val="00C74F27"/>
    <w:rsid w:val="00C750AA"/>
    <w:rsid w:val="00C75C4A"/>
    <w:rsid w:val="00C7676F"/>
    <w:rsid w:val="00C77012"/>
    <w:rsid w:val="00C82094"/>
    <w:rsid w:val="00C82D9E"/>
    <w:rsid w:val="00C851BF"/>
    <w:rsid w:val="00C855DB"/>
    <w:rsid w:val="00C90992"/>
    <w:rsid w:val="00C92465"/>
    <w:rsid w:val="00C93BFA"/>
    <w:rsid w:val="00C93FF8"/>
    <w:rsid w:val="00C94A67"/>
    <w:rsid w:val="00C9722B"/>
    <w:rsid w:val="00CA05B7"/>
    <w:rsid w:val="00CA0EE4"/>
    <w:rsid w:val="00CA16CC"/>
    <w:rsid w:val="00CA1825"/>
    <w:rsid w:val="00CA1A77"/>
    <w:rsid w:val="00CA23F4"/>
    <w:rsid w:val="00CA3DD6"/>
    <w:rsid w:val="00CA5A4A"/>
    <w:rsid w:val="00CB0770"/>
    <w:rsid w:val="00CB0BE0"/>
    <w:rsid w:val="00CB1C6B"/>
    <w:rsid w:val="00CB3D4E"/>
    <w:rsid w:val="00CB4215"/>
    <w:rsid w:val="00CB5C44"/>
    <w:rsid w:val="00CB7134"/>
    <w:rsid w:val="00CB7555"/>
    <w:rsid w:val="00CC08FC"/>
    <w:rsid w:val="00CC0AAA"/>
    <w:rsid w:val="00CC1086"/>
    <w:rsid w:val="00CC3889"/>
    <w:rsid w:val="00CC3E64"/>
    <w:rsid w:val="00CC5412"/>
    <w:rsid w:val="00CC5CF1"/>
    <w:rsid w:val="00CC6995"/>
    <w:rsid w:val="00CC6A28"/>
    <w:rsid w:val="00CC6CB1"/>
    <w:rsid w:val="00CD1278"/>
    <w:rsid w:val="00CD161B"/>
    <w:rsid w:val="00CD349E"/>
    <w:rsid w:val="00CD61AC"/>
    <w:rsid w:val="00CD6C2D"/>
    <w:rsid w:val="00CD7C03"/>
    <w:rsid w:val="00CE0DD6"/>
    <w:rsid w:val="00CE338C"/>
    <w:rsid w:val="00CE5040"/>
    <w:rsid w:val="00CE6E44"/>
    <w:rsid w:val="00CF0D48"/>
    <w:rsid w:val="00CF1A5F"/>
    <w:rsid w:val="00CF37EC"/>
    <w:rsid w:val="00CF5E93"/>
    <w:rsid w:val="00D06F62"/>
    <w:rsid w:val="00D1255F"/>
    <w:rsid w:val="00D129CA"/>
    <w:rsid w:val="00D12F0C"/>
    <w:rsid w:val="00D1405E"/>
    <w:rsid w:val="00D16025"/>
    <w:rsid w:val="00D17656"/>
    <w:rsid w:val="00D17BCA"/>
    <w:rsid w:val="00D21EBF"/>
    <w:rsid w:val="00D27437"/>
    <w:rsid w:val="00D31A85"/>
    <w:rsid w:val="00D332BE"/>
    <w:rsid w:val="00D3566D"/>
    <w:rsid w:val="00D36BDF"/>
    <w:rsid w:val="00D42E44"/>
    <w:rsid w:val="00D433F5"/>
    <w:rsid w:val="00D44031"/>
    <w:rsid w:val="00D450BC"/>
    <w:rsid w:val="00D45436"/>
    <w:rsid w:val="00D476E5"/>
    <w:rsid w:val="00D5058A"/>
    <w:rsid w:val="00D507AE"/>
    <w:rsid w:val="00D54715"/>
    <w:rsid w:val="00D54ABC"/>
    <w:rsid w:val="00D56D4A"/>
    <w:rsid w:val="00D57E3B"/>
    <w:rsid w:val="00D6337D"/>
    <w:rsid w:val="00D638E4"/>
    <w:rsid w:val="00D64128"/>
    <w:rsid w:val="00D64980"/>
    <w:rsid w:val="00D71542"/>
    <w:rsid w:val="00D71968"/>
    <w:rsid w:val="00D71C5F"/>
    <w:rsid w:val="00D74953"/>
    <w:rsid w:val="00D76AE8"/>
    <w:rsid w:val="00D82C2A"/>
    <w:rsid w:val="00D83A4C"/>
    <w:rsid w:val="00D85EE6"/>
    <w:rsid w:val="00D862B9"/>
    <w:rsid w:val="00D86BEF"/>
    <w:rsid w:val="00D8729D"/>
    <w:rsid w:val="00D9474B"/>
    <w:rsid w:val="00D963E6"/>
    <w:rsid w:val="00D977F5"/>
    <w:rsid w:val="00DA1910"/>
    <w:rsid w:val="00DA330E"/>
    <w:rsid w:val="00DA379B"/>
    <w:rsid w:val="00DA401E"/>
    <w:rsid w:val="00DB0201"/>
    <w:rsid w:val="00DB0470"/>
    <w:rsid w:val="00DB188C"/>
    <w:rsid w:val="00DB41F1"/>
    <w:rsid w:val="00DB516D"/>
    <w:rsid w:val="00DB62A9"/>
    <w:rsid w:val="00DC03A6"/>
    <w:rsid w:val="00DC31EB"/>
    <w:rsid w:val="00DC34E7"/>
    <w:rsid w:val="00DC3E8D"/>
    <w:rsid w:val="00DC42D3"/>
    <w:rsid w:val="00DD056F"/>
    <w:rsid w:val="00DD0BC8"/>
    <w:rsid w:val="00DD0E0B"/>
    <w:rsid w:val="00DD2E7F"/>
    <w:rsid w:val="00DD48C1"/>
    <w:rsid w:val="00DD5E47"/>
    <w:rsid w:val="00DD652F"/>
    <w:rsid w:val="00DD663B"/>
    <w:rsid w:val="00DE1148"/>
    <w:rsid w:val="00DE13D2"/>
    <w:rsid w:val="00DE1719"/>
    <w:rsid w:val="00DE310E"/>
    <w:rsid w:val="00DE3241"/>
    <w:rsid w:val="00DE3C8A"/>
    <w:rsid w:val="00DE66C8"/>
    <w:rsid w:val="00DE6AE2"/>
    <w:rsid w:val="00DE7642"/>
    <w:rsid w:val="00DF0136"/>
    <w:rsid w:val="00DF0199"/>
    <w:rsid w:val="00DF1A83"/>
    <w:rsid w:val="00DF2DE8"/>
    <w:rsid w:val="00DF4A6E"/>
    <w:rsid w:val="00DF516F"/>
    <w:rsid w:val="00DF5D2A"/>
    <w:rsid w:val="00DF6941"/>
    <w:rsid w:val="00DF71D1"/>
    <w:rsid w:val="00E00B15"/>
    <w:rsid w:val="00E020A7"/>
    <w:rsid w:val="00E03117"/>
    <w:rsid w:val="00E034BF"/>
    <w:rsid w:val="00E03993"/>
    <w:rsid w:val="00E03D4D"/>
    <w:rsid w:val="00E06F4A"/>
    <w:rsid w:val="00E10410"/>
    <w:rsid w:val="00E10D24"/>
    <w:rsid w:val="00E10F8F"/>
    <w:rsid w:val="00E13BDA"/>
    <w:rsid w:val="00E13EF4"/>
    <w:rsid w:val="00E17146"/>
    <w:rsid w:val="00E21065"/>
    <w:rsid w:val="00E23C6D"/>
    <w:rsid w:val="00E23D66"/>
    <w:rsid w:val="00E25288"/>
    <w:rsid w:val="00E25506"/>
    <w:rsid w:val="00E25F6C"/>
    <w:rsid w:val="00E2653C"/>
    <w:rsid w:val="00E27452"/>
    <w:rsid w:val="00E30805"/>
    <w:rsid w:val="00E30911"/>
    <w:rsid w:val="00E311FF"/>
    <w:rsid w:val="00E31AF4"/>
    <w:rsid w:val="00E324B0"/>
    <w:rsid w:val="00E32986"/>
    <w:rsid w:val="00E32AFC"/>
    <w:rsid w:val="00E33D68"/>
    <w:rsid w:val="00E37EFB"/>
    <w:rsid w:val="00E40CAC"/>
    <w:rsid w:val="00E41451"/>
    <w:rsid w:val="00E41914"/>
    <w:rsid w:val="00E4343E"/>
    <w:rsid w:val="00E45FC1"/>
    <w:rsid w:val="00E4640A"/>
    <w:rsid w:val="00E4660B"/>
    <w:rsid w:val="00E476C9"/>
    <w:rsid w:val="00E518C9"/>
    <w:rsid w:val="00E51C6F"/>
    <w:rsid w:val="00E534D8"/>
    <w:rsid w:val="00E53FC5"/>
    <w:rsid w:val="00E57353"/>
    <w:rsid w:val="00E60F79"/>
    <w:rsid w:val="00E614DD"/>
    <w:rsid w:val="00E61501"/>
    <w:rsid w:val="00E6336A"/>
    <w:rsid w:val="00E648A1"/>
    <w:rsid w:val="00E671DD"/>
    <w:rsid w:val="00E673EF"/>
    <w:rsid w:val="00E67A0C"/>
    <w:rsid w:val="00E7069E"/>
    <w:rsid w:val="00E73F6F"/>
    <w:rsid w:val="00E7457E"/>
    <w:rsid w:val="00E74AE5"/>
    <w:rsid w:val="00E7519C"/>
    <w:rsid w:val="00E75FD2"/>
    <w:rsid w:val="00E77A70"/>
    <w:rsid w:val="00E8060F"/>
    <w:rsid w:val="00E8148A"/>
    <w:rsid w:val="00E82582"/>
    <w:rsid w:val="00E83EA2"/>
    <w:rsid w:val="00E8412E"/>
    <w:rsid w:val="00E84FA7"/>
    <w:rsid w:val="00E85D0C"/>
    <w:rsid w:val="00E8700F"/>
    <w:rsid w:val="00E87469"/>
    <w:rsid w:val="00E876B6"/>
    <w:rsid w:val="00E913DB"/>
    <w:rsid w:val="00E9252C"/>
    <w:rsid w:val="00E9293A"/>
    <w:rsid w:val="00E95398"/>
    <w:rsid w:val="00E95862"/>
    <w:rsid w:val="00E95F9B"/>
    <w:rsid w:val="00E961AD"/>
    <w:rsid w:val="00E96884"/>
    <w:rsid w:val="00E975BB"/>
    <w:rsid w:val="00EA3484"/>
    <w:rsid w:val="00EA3AF4"/>
    <w:rsid w:val="00EA6274"/>
    <w:rsid w:val="00EB05C8"/>
    <w:rsid w:val="00EB09CD"/>
    <w:rsid w:val="00EB2078"/>
    <w:rsid w:val="00EB2441"/>
    <w:rsid w:val="00EB4C9F"/>
    <w:rsid w:val="00EB6EE1"/>
    <w:rsid w:val="00EC4683"/>
    <w:rsid w:val="00EC4EC3"/>
    <w:rsid w:val="00EC64CF"/>
    <w:rsid w:val="00EC67D3"/>
    <w:rsid w:val="00ED1467"/>
    <w:rsid w:val="00ED2B8F"/>
    <w:rsid w:val="00ED3159"/>
    <w:rsid w:val="00ED4BB2"/>
    <w:rsid w:val="00ED62F2"/>
    <w:rsid w:val="00ED688C"/>
    <w:rsid w:val="00EE17D8"/>
    <w:rsid w:val="00EE2080"/>
    <w:rsid w:val="00EE39F1"/>
    <w:rsid w:val="00EE452F"/>
    <w:rsid w:val="00EE73F2"/>
    <w:rsid w:val="00EF1BC7"/>
    <w:rsid w:val="00EF28AB"/>
    <w:rsid w:val="00EF2906"/>
    <w:rsid w:val="00EF2FAD"/>
    <w:rsid w:val="00EF353D"/>
    <w:rsid w:val="00F010E0"/>
    <w:rsid w:val="00F0454C"/>
    <w:rsid w:val="00F04556"/>
    <w:rsid w:val="00F127F0"/>
    <w:rsid w:val="00F157A7"/>
    <w:rsid w:val="00F15988"/>
    <w:rsid w:val="00F1675E"/>
    <w:rsid w:val="00F16A03"/>
    <w:rsid w:val="00F16A18"/>
    <w:rsid w:val="00F211C7"/>
    <w:rsid w:val="00F21840"/>
    <w:rsid w:val="00F22A63"/>
    <w:rsid w:val="00F23B3D"/>
    <w:rsid w:val="00F26D10"/>
    <w:rsid w:val="00F3038E"/>
    <w:rsid w:val="00F3371A"/>
    <w:rsid w:val="00F33F7A"/>
    <w:rsid w:val="00F3403B"/>
    <w:rsid w:val="00F342FD"/>
    <w:rsid w:val="00F35488"/>
    <w:rsid w:val="00F36D5A"/>
    <w:rsid w:val="00F403FD"/>
    <w:rsid w:val="00F415F5"/>
    <w:rsid w:val="00F41AA8"/>
    <w:rsid w:val="00F44796"/>
    <w:rsid w:val="00F47FF1"/>
    <w:rsid w:val="00F51890"/>
    <w:rsid w:val="00F51DD9"/>
    <w:rsid w:val="00F52ED6"/>
    <w:rsid w:val="00F53C1A"/>
    <w:rsid w:val="00F543B6"/>
    <w:rsid w:val="00F548CA"/>
    <w:rsid w:val="00F567D8"/>
    <w:rsid w:val="00F568E2"/>
    <w:rsid w:val="00F579B2"/>
    <w:rsid w:val="00F606F6"/>
    <w:rsid w:val="00F615C6"/>
    <w:rsid w:val="00F6189D"/>
    <w:rsid w:val="00F61D75"/>
    <w:rsid w:val="00F63253"/>
    <w:rsid w:val="00F6361B"/>
    <w:rsid w:val="00F64774"/>
    <w:rsid w:val="00F70540"/>
    <w:rsid w:val="00F719DE"/>
    <w:rsid w:val="00F73737"/>
    <w:rsid w:val="00F737B4"/>
    <w:rsid w:val="00F73C15"/>
    <w:rsid w:val="00F74B82"/>
    <w:rsid w:val="00F75D5D"/>
    <w:rsid w:val="00F80781"/>
    <w:rsid w:val="00F8165F"/>
    <w:rsid w:val="00F8292F"/>
    <w:rsid w:val="00F82DAB"/>
    <w:rsid w:val="00F83DF4"/>
    <w:rsid w:val="00F85107"/>
    <w:rsid w:val="00F85131"/>
    <w:rsid w:val="00F86676"/>
    <w:rsid w:val="00F86882"/>
    <w:rsid w:val="00F87076"/>
    <w:rsid w:val="00F90DBD"/>
    <w:rsid w:val="00F93E0B"/>
    <w:rsid w:val="00F963F2"/>
    <w:rsid w:val="00FA3195"/>
    <w:rsid w:val="00FA453C"/>
    <w:rsid w:val="00FA4C48"/>
    <w:rsid w:val="00FA5E55"/>
    <w:rsid w:val="00FA7871"/>
    <w:rsid w:val="00FB0BC1"/>
    <w:rsid w:val="00FB1635"/>
    <w:rsid w:val="00FB18BA"/>
    <w:rsid w:val="00FB252E"/>
    <w:rsid w:val="00FB5359"/>
    <w:rsid w:val="00FB663B"/>
    <w:rsid w:val="00FB6A59"/>
    <w:rsid w:val="00FC0B16"/>
    <w:rsid w:val="00FC1828"/>
    <w:rsid w:val="00FC220E"/>
    <w:rsid w:val="00FC48ED"/>
    <w:rsid w:val="00FD30DE"/>
    <w:rsid w:val="00FD3C0C"/>
    <w:rsid w:val="00FD5087"/>
    <w:rsid w:val="00FE321B"/>
    <w:rsid w:val="00FE4291"/>
    <w:rsid w:val="00FE5754"/>
    <w:rsid w:val="00FE61E4"/>
    <w:rsid w:val="00FE7EEB"/>
    <w:rsid w:val="00FF086A"/>
    <w:rsid w:val="00FF0924"/>
    <w:rsid w:val="00FF0D9C"/>
    <w:rsid w:val="00FF5808"/>
    <w:rsid w:val="00FF6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C62F02"/>
  <w15:chartTrackingRefBased/>
  <w15:docId w15:val="{8648AF62-9093-4858-88B5-19DB7BA9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1"/>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1"/>
      </w:numPr>
      <w:spacing w:after="120"/>
      <w:ind w:left="567" w:hanging="567"/>
      <w:outlineLvl w:val="1"/>
    </w:pPr>
    <w:rPr>
      <w:rFonts w:eastAsiaTheme="majorEastAsia" w:cstheme="majorBidi"/>
      <w:b/>
      <w:color w:val="35673A" w:themeColor="accent1"/>
      <w:szCs w:val="26"/>
    </w:rPr>
  </w:style>
  <w:style w:type="paragraph" w:styleId="Heading3">
    <w:name w:val="heading 3"/>
    <w:basedOn w:val="Normal"/>
    <w:next w:val="Normal"/>
    <w:link w:val="Heading3Char"/>
    <w:uiPriority w:val="9"/>
    <w:semiHidden/>
    <w:unhideWhenUsed/>
    <w:rsid w:val="00471AB5"/>
    <w:pPr>
      <w:keepNext/>
      <w:keepLines/>
      <w:spacing w:before="40"/>
      <w:outlineLvl w:val="2"/>
    </w:pPr>
    <w:rPr>
      <w:rFonts w:asciiTheme="majorHAnsi" w:eastAsiaTheme="majorEastAsia" w:hAnsiTheme="majorHAnsi" w:cstheme="majorBidi"/>
      <w:color w:val="1A331C"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paragraph" w:customStyle="1" w:styleId="Bullet1">
    <w:name w:val="Bullet 1"/>
    <w:basedOn w:val="Normal"/>
    <w:link w:val="Bullet1Char"/>
    <w:autoRedefine/>
    <w:qFormat/>
    <w:rsid w:val="00A53C22"/>
    <w:pPr>
      <w:widowControl w:val="0"/>
      <w:numPr>
        <w:numId w:val="2"/>
      </w:numPr>
      <w:spacing w:before="120" w:after="120" w:line="360" w:lineRule="auto"/>
      <w:ind w:left="1077" w:right="284" w:hanging="357"/>
    </w:pPr>
    <w:rPr>
      <w:rFonts w:eastAsia="Times New Roman" w:cs="Heebo"/>
      <w:color w:val="424143" w:themeColor="text1"/>
      <w:kern w:val="22"/>
      <w:szCs w:val="20"/>
    </w:rPr>
  </w:style>
  <w:style w:type="character" w:customStyle="1" w:styleId="Bullet1Char">
    <w:name w:val="Bullet 1 Char"/>
    <w:basedOn w:val="DefaultParagraphFont"/>
    <w:link w:val="Bullet1"/>
    <w:rsid w:val="00A53C22"/>
    <w:rPr>
      <w:rFonts w:ascii="Heebo" w:eastAsia="Times New Roman" w:hAnsi="Heebo" w:cs="Heebo"/>
      <w:color w:val="424143" w:themeColor="text1"/>
      <w:kern w:val="22"/>
      <w:szCs w:val="20"/>
    </w:rPr>
  </w:style>
  <w:style w:type="paragraph" w:customStyle="1" w:styleId="Bullet2">
    <w:name w:val="Bullet 2"/>
    <w:basedOn w:val="Bullet1"/>
    <w:autoRedefine/>
    <w:qFormat/>
    <w:rsid w:val="00383C56"/>
    <w:pPr>
      <w:numPr>
        <w:ilvl w:val="1"/>
      </w:numPr>
      <w:tabs>
        <w:tab w:val="num" w:pos="360"/>
      </w:tabs>
      <w:ind w:left="1560" w:hanging="426"/>
    </w:pPr>
  </w:style>
  <w:style w:type="character" w:styleId="UnresolvedMention">
    <w:name w:val="Unresolved Mention"/>
    <w:basedOn w:val="DefaultParagraphFont"/>
    <w:uiPriority w:val="99"/>
    <w:semiHidden/>
    <w:unhideWhenUsed/>
    <w:rsid w:val="00383C56"/>
    <w:rPr>
      <w:color w:val="605E5C"/>
      <w:shd w:val="clear" w:color="auto" w:fill="E1DFDD"/>
    </w:rPr>
  </w:style>
  <w:style w:type="table" w:customStyle="1" w:styleId="ArthianTableHorizontal">
    <w:name w:val="Arthian Table (Horizontal)"/>
    <w:basedOn w:val="TableNormal"/>
    <w:uiPriority w:val="99"/>
    <w:rsid w:val="00A53C22"/>
    <w:pPr>
      <w:spacing w:after="0" w:line="240" w:lineRule="auto"/>
    </w:pPr>
    <w:rPr>
      <w:rFonts w:ascii="Bierstadt" w:eastAsiaTheme="minorEastAsia" w:hAnsi="Bierstadt"/>
      <w:szCs w:val="20"/>
    </w:rPr>
    <w:tblPr>
      <w:tblBorders>
        <w:top w:val="single" w:sz="4" w:space="0" w:color="CAD1CD" w:themeColor="background1" w:themeShade="D9"/>
        <w:left w:val="single" w:sz="4" w:space="0" w:color="CAD1CD" w:themeColor="background1" w:themeShade="D9"/>
        <w:bottom w:val="single" w:sz="4" w:space="0" w:color="CAD1CD" w:themeColor="background1" w:themeShade="D9"/>
        <w:right w:val="single" w:sz="4" w:space="0" w:color="CAD1CD" w:themeColor="background1" w:themeShade="D9"/>
        <w:insideH w:val="single" w:sz="4" w:space="0" w:color="CAD1CD" w:themeColor="background1" w:themeShade="D9"/>
        <w:insideV w:val="single" w:sz="4" w:space="0" w:color="CAD1CD" w:themeColor="background1" w:themeShade="D9"/>
      </w:tblBorders>
      <w:tblCellMar>
        <w:top w:w="57" w:type="dxa"/>
        <w:left w:w="57" w:type="dxa"/>
        <w:bottom w:w="57" w:type="dxa"/>
        <w:right w:w="57" w:type="dxa"/>
      </w:tblCellMar>
    </w:tblPr>
    <w:tcPr>
      <w:shd w:val="clear" w:color="auto" w:fill="auto"/>
    </w:tcPr>
    <w:tblStylePr w:type="firstRow">
      <w:rPr>
        <w:rFonts w:ascii="Lato" w:hAnsi="Lato"/>
        <w:b/>
        <w:color w:val="F1F3F2" w:themeColor="background1"/>
        <w:sz w:val="22"/>
      </w:rPr>
      <w:tblPr/>
      <w:tcPr>
        <w:shd w:val="clear" w:color="auto" w:fill="44546A" w:themeFill="text2"/>
      </w:tcPr>
    </w:tblStylePr>
  </w:style>
  <w:style w:type="paragraph" w:styleId="TableofFigures">
    <w:name w:val="table of figures"/>
    <w:basedOn w:val="Normal"/>
    <w:next w:val="Normal"/>
    <w:uiPriority w:val="99"/>
    <w:unhideWhenUsed/>
    <w:rsid w:val="00986D6C"/>
  </w:style>
  <w:style w:type="table" w:styleId="GridTable4-Accent3">
    <w:name w:val="Grid Table 4 Accent 3"/>
    <w:basedOn w:val="TableNormal"/>
    <w:uiPriority w:val="49"/>
    <w:rsid w:val="00743FD6"/>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insideV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insideV w:val="nil"/>
        </w:tcBorders>
        <w:shd w:val="clear" w:color="auto" w:fill="8EC968" w:themeFill="accent3"/>
      </w:tcPr>
    </w:tblStylePr>
    <w:tblStylePr w:type="lastRow">
      <w:rPr>
        <w:b/>
        <w:bCs/>
      </w:rPr>
      <w:tblPr/>
      <w:tcPr>
        <w:tcBorders>
          <w:top w:val="double" w:sz="4" w:space="0" w:color="8EC968" w:themeColor="accent3"/>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styleId="GridTable5Dark-Accent3">
    <w:name w:val="Grid Table 5 Dark Accent 3"/>
    <w:basedOn w:val="TableNormal"/>
    <w:uiPriority w:val="50"/>
    <w:rsid w:val="008D03A3"/>
    <w:pPr>
      <w:spacing w:after="0" w:line="240" w:lineRule="auto"/>
    </w:pPr>
    <w:tblPr>
      <w:tblStyleRowBandSize w:val="1"/>
      <w:tblStyleColBandSize w:val="1"/>
      <w:tblBorders>
        <w:top w:val="single" w:sz="4" w:space="0" w:color="F1F3F2" w:themeColor="background1"/>
        <w:left w:val="single" w:sz="4" w:space="0" w:color="F1F3F2" w:themeColor="background1"/>
        <w:bottom w:val="single" w:sz="4" w:space="0" w:color="F1F3F2" w:themeColor="background1"/>
        <w:right w:val="single" w:sz="4" w:space="0" w:color="F1F3F2" w:themeColor="background1"/>
        <w:insideH w:val="single" w:sz="4" w:space="0" w:color="F1F3F2" w:themeColor="background1"/>
        <w:insideV w:val="single" w:sz="4" w:space="0" w:color="F1F3F2" w:themeColor="background1"/>
      </w:tblBorders>
    </w:tblPr>
    <w:tcPr>
      <w:shd w:val="clear" w:color="auto" w:fill="E8F4E0" w:themeFill="accent3" w:themeFillTint="33"/>
    </w:tcPr>
    <w:tblStylePr w:type="firstRow">
      <w:rPr>
        <w:b/>
        <w:bCs/>
        <w:color w:val="F1F3F2" w:themeColor="background1"/>
      </w:rPr>
      <w:tblPr/>
      <w:tcPr>
        <w:tcBorders>
          <w:top w:val="single" w:sz="4" w:space="0" w:color="F1F3F2" w:themeColor="background1"/>
          <w:left w:val="single" w:sz="4" w:space="0" w:color="F1F3F2" w:themeColor="background1"/>
          <w:right w:val="single" w:sz="4" w:space="0" w:color="F1F3F2" w:themeColor="background1"/>
          <w:insideH w:val="nil"/>
          <w:insideV w:val="nil"/>
        </w:tcBorders>
        <w:shd w:val="clear" w:color="auto" w:fill="8EC968" w:themeFill="accent3"/>
      </w:tcPr>
    </w:tblStylePr>
    <w:tblStylePr w:type="lastRow">
      <w:rPr>
        <w:b/>
        <w:bCs/>
        <w:color w:val="F1F3F2" w:themeColor="background1"/>
      </w:rPr>
      <w:tblPr/>
      <w:tcPr>
        <w:tcBorders>
          <w:left w:val="single" w:sz="4" w:space="0" w:color="F1F3F2" w:themeColor="background1"/>
          <w:bottom w:val="single" w:sz="4" w:space="0" w:color="F1F3F2" w:themeColor="background1"/>
          <w:right w:val="single" w:sz="4" w:space="0" w:color="F1F3F2" w:themeColor="background1"/>
          <w:insideH w:val="nil"/>
          <w:insideV w:val="nil"/>
        </w:tcBorders>
        <w:shd w:val="clear" w:color="auto" w:fill="8EC968" w:themeFill="accent3"/>
      </w:tcPr>
    </w:tblStylePr>
    <w:tblStylePr w:type="firstCol">
      <w:rPr>
        <w:b/>
        <w:bCs/>
        <w:color w:val="F1F3F2" w:themeColor="background1"/>
      </w:rPr>
      <w:tblPr/>
      <w:tcPr>
        <w:tcBorders>
          <w:top w:val="single" w:sz="4" w:space="0" w:color="F1F3F2" w:themeColor="background1"/>
          <w:left w:val="single" w:sz="4" w:space="0" w:color="F1F3F2" w:themeColor="background1"/>
          <w:bottom w:val="single" w:sz="4" w:space="0" w:color="F1F3F2" w:themeColor="background1"/>
          <w:insideV w:val="nil"/>
        </w:tcBorders>
        <w:shd w:val="clear" w:color="auto" w:fill="8EC968" w:themeFill="accent3"/>
      </w:tcPr>
    </w:tblStylePr>
    <w:tblStylePr w:type="lastCol">
      <w:rPr>
        <w:b/>
        <w:bCs/>
        <w:color w:val="F1F3F2" w:themeColor="background1"/>
      </w:rPr>
      <w:tblPr/>
      <w:tcPr>
        <w:tcBorders>
          <w:top w:val="single" w:sz="4" w:space="0" w:color="F1F3F2" w:themeColor="background1"/>
          <w:bottom w:val="single" w:sz="4" w:space="0" w:color="F1F3F2" w:themeColor="background1"/>
          <w:right w:val="single" w:sz="4" w:space="0" w:color="F1F3F2" w:themeColor="background1"/>
          <w:insideV w:val="nil"/>
        </w:tcBorders>
        <w:shd w:val="clear" w:color="auto" w:fill="8EC968" w:themeFill="accent3"/>
      </w:tcPr>
    </w:tblStylePr>
    <w:tblStylePr w:type="band1Vert">
      <w:tblPr/>
      <w:tcPr>
        <w:shd w:val="clear" w:color="auto" w:fill="D1E9C2" w:themeFill="accent3" w:themeFillTint="66"/>
      </w:tcPr>
    </w:tblStylePr>
    <w:tblStylePr w:type="band1Horz">
      <w:tblPr/>
      <w:tcPr>
        <w:shd w:val="clear" w:color="auto" w:fill="D1E9C2" w:themeFill="accent3" w:themeFillTint="66"/>
      </w:tcPr>
    </w:tblStylePr>
  </w:style>
  <w:style w:type="table" w:styleId="GridTable4-Accent2">
    <w:name w:val="Grid Table 4 Accent 2"/>
    <w:basedOn w:val="TableNormal"/>
    <w:uiPriority w:val="49"/>
    <w:rsid w:val="008D03A3"/>
    <w:pPr>
      <w:spacing w:after="0" w:line="240" w:lineRule="auto"/>
    </w:pPr>
    <w:tblPr>
      <w:tblStyleRowBandSize w:val="1"/>
      <w:tblStyleColBandSize w:val="1"/>
      <w:tblBorders>
        <w:top w:val="single" w:sz="4" w:space="0" w:color="A4D48E" w:themeColor="accent2" w:themeTint="99"/>
        <w:left w:val="single" w:sz="4" w:space="0" w:color="A4D48E" w:themeColor="accent2" w:themeTint="99"/>
        <w:bottom w:val="single" w:sz="4" w:space="0" w:color="A4D48E" w:themeColor="accent2" w:themeTint="99"/>
        <w:right w:val="single" w:sz="4" w:space="0" w:color="A4D48E" w:themeColor="accent2" w:themeTint="99"/>
        <w:insideH w:val="single" w:sz="4" w:space="0" w:color="A4D48E" w:themeColor="accent2" w:themeTint="99"/>
        <w:insideV w:val="single" w:sz="4" w:space="0" w:color="A4D48E" w:themeColor="accent2" w:themeTint="99"/>
      </w:tblBorders>
    </w:tblPr>
    <w:tblStylePr w:type="firstRow">
      <w:rPr>
        <w:b/>
        <w:bCs/>
        <w:color w:val="F1F3F2" w:themeColor="background1"/>
      </w:rPr>
      <w:tblPr/>
      <w:tcPr>
        <w:tcBorders>
          <w:top w:val="single" w:sz="4" w:space="0" w:color="69B545" w:themeColor="accent2"/>
          <w:left w:val="single" w:sz="4" w:space="0" w:color="69B545" w:themeColor="accent2"/>
          <w:bottom w:val="single" w:sz="4" w:space="0" w:color="69B545" w:themeColor="accent2"/>
          <w:right w:val="single" w:sz="4" w:space="0" w:color="69B545" w:themeColor="accent2"/>
          <w:insideH w:val="nil"/>
          <w:insideV w:val="nil"/>
        </w:tcBorders>
        <w:shd w:val="clear" w:color="auto" w:fill="69B545" w:themeFill="accent2"/>
      </w:tcPr>
    </w:tblStylePr>
    <w:tblStylePr w:type="lastRow">
      <w:rPr>
        <w:b/>
        <w:bCs/>
      </w:rPr>
      <w:tblPr/>
      <w:tcPr>
        <w:tcBorders>
          <w:top w:val="double" w:sz="4" w:space="0" w:color="69B545" w:themeColor="accent2"/>
        </w:tcBorders>
      </w:tcPr>
    </w:tblStylePr>
    <w:tblStylePr w:type="firstCol">
      <w:rPr>
        <w:b/>
        <w:bCs/>
      </w:rPr>
    </w:tblStylePr>
    <w:tblStylePr w:type="lastCol">
      <w:rPr>
        <w:b/>
        <w:bCs/>
      </w:rPr>
    </w:tblStylePr>
    <w:tblStylePr w:type="band1Vert">
      <w:tblPr/>
      <w:tcPr>
        <w:shd w:val="clear" w:color="auto" w:fill="E0F0D9" w:themeFill="accent2" w:themeFillTint="33"/>
      </w:tcPr>
    </w:tblStylePr>
    <w:tblStylePr w:type="band1Horz">
      <w:tblPr/>
      <w:tcPr>
        <w:shd w:val="clear" w:color="auto" w:fill="E0F0D9" w:themeFill="accent2" w:themeFillTint="33"/>
      </w:tcPr>
    </w:tblStylePr>
  </w:style>
  <w:style w:type="paragraph" w:styleId="ListParagraph">
    <w:name w:val="List Paragraph"/>
    <w:basedOn w:val="Normal"/>
    <w:uiPriority w:val="34"/>
    <w:qFormat/>
    <w:rsid w:val="00E03117"/>
    <w:pPr>
      <w:ind w:left="720"/>
      <w:contextualSpacing/>
    </w:pPr>
  </w:style>
  <w:style w:type="character" w:styleId="FollowedHyperlink">
    <w:name w:val="FollowedHyperlink"/>
    <w:basedOn w:val="DefaultParagraphFont"/>
    <w:uiPriority w:val="99"/>
    <w:semiHidden/>
    <w:unhideWhenUsed/>
    <w:rsid w:val="00D57E3B"/>
    <w:rPr>
      <w:color w:val="954F72" w:themeColor="followedHyperlink"/>
      <w:u w:val="single"/>
    </w:rPr>
  </w:style>
  <w:style w:type="character" w:customStyle="1" w:styleId="Heading3Char">
    <w:name w:val="Heading 3 Char"/>
    <w:basedOn w:val="DefaultParagraphFont"/>
    <w:link w:val="Heading3"/>
    <w:uiPriority w:val="9"/>
    <w:semiHidden/>
    <w:rsid w:val="00471AB5"/>
    <w:rPr>
      <w:rFonts w:asciiTheme="majorHAnsi" w:eastAsiaTheme="majorEastAsia" w:hAnsiTheme="majorHAnsi" w:cstheme="majorBidi"/>
      <w:color w:val="1A331C" w:themeColor="accent1" w:themeShade="7F"/>
      <w:sz w:val="24"/>
      <w:szCs w:val="24"/>
    </w:rPr>
  </w:style>
  <w:style w:type="table" w:styleId="GridTable1Light-Accent3">
    <w:name w:val="Grid Table 1 Light Accent 3"/>
    <w:basedOn w:val="TableNormal"/>
    <w:uiPriority w:val="46"/>
    <w:rsid w:val="00EB05C8"/>
    <w:pPr>
      <w:spacing w:after="0" w:line="240" w:lineRule="auto"/>
    </w:pPr>
    <w:tblPr>
      <w:tblStyleRowBandSize w:val="1"/>
      <w:tblStyleColBandSize w:val="1"/>
      <w:tblBorders>
        <w:top w:val="single" w:sz="4" w:space="0" w:color="D1E9C2" w:themeColor="accent3" w:themeTint="66"/>
        <w:left w:val="single" w:sz="4" w:space="0" w:color="D1E9C2" w:themeColor="accent3" w:themeTint="66"/>
        <w:bottom w:val="single" w:sz="4" w:space="0" w:color="D1E9C2" w:themeColor="accent3" w:themeTint="66"/>
        <w:right w:val="single" w:sz="4" w:space="0" w:color="D1E9C2" w:themeColor="accent3" w:themeTint="66"/>
        <w:insideH w:val="single" w:sz="4" w:space="0" w:color="D1E9C2" w:themeColor="accent3" w:themeTint="66"/>
        <w:insideV w:val="single" w:sz="4" w:space="0" w:color="D1E9C2" w:themeColor="accent3" w:themeTint="66"/>
      </w:tblBorders>
    </w:tblPr>
    <w:tblStylePr w:type="firstRow">
      <w:rPr>
        <w:b/>
        <w:bCs/>
      </w:rPr>
      <w:tblPr/>
      <w:tcPr>
        <w:tcBorders>
          <w:bottom w:val="single" w:sz="12" w:space="0" w:color="BADEA4" w:themeColor="accent3" w:themeTint="99"/>
        </w:tcBorders>
      </w:tcPr>
    </w:tblStylePr>
    <w:tblStylePr w:type="lastRow">
      <w:rPr>
        <w:b/>
        <w:bCs/>
      </w:rPr>
      <w:tblPr/>
      <w:tcPr>
        <w:tcBorders>
          <w:top w:val="double" w:sz="2" w:space="0" w:color="BADEA4"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D151D"/>
    <w:pPr>
      <w:spacing w:after="0" w:line="240" w:lineRule="auto"/>
    </w:pPr>
    <w:tblPr>
      <w:tblStyleRowBandSize w:val="1"/>
      <w:tblStyleColBandSize w:val="1"/>
      <w:tblBorders>
        <w:top w:val="single" w:sz="4" w:space="0" w:color="C2E2B3" w:themeColor="accent2" w:themeTint="66"/>
        <w:left w:val="single" w:sz="4" w:space="0" w:color="C2E2B3" w:themeColor="accent2" w:themeTint="66"/>
        <w:bottom w:val="single" w:sz="4" w:space="0" w:color="C2E2B3" w:themeColor="accent2" w:themeTint="66"/>
        <w:right w:val="single" w:sz="4" w:space="0" w:color="C2E2B3" w:themeColor="accent2" w:themeTint="66"/>
        <w:insideH w:val="single" w:sz="4" w:space="0" w:color="C2E2B3" w:themeColor="accent2" w:themeTint="66"/>
        <w:insideV w:val="single" w:sz="4" w:space="0" w:color="C2E2B3" w:themeColor="accent2" w:themeTint="66"/>
      </w:tblBorders>
    </w:tblPr>
    <w:tblStylePr w:type="firstRow">
      <w:rPr>
        <w:b/>
        <w:bCs/>
      </w:rPr>
      <w:tblPr/>
      <w:tcPr>
        <w:tcBorders>
          <w:bottom w:val="single" w:sz="12" w:space="0" w:color="A4D48E" w:themeColor="accent2" w:themeTint="99"/>
        </w:tcBorders>
      </w:tcPr>
    </w:tblStylePr>
    <w:tblStylePr w:type="lastRow">
      <w:rPr>
        <w:b/>
        <w:bCs/>
      </w:rPr>
      <w:tblPr/>
      <w:tcPr>
        <w:tcBorders>
          <w:top w:val="double" w:sz="2" w:space="0" w:color="A4D48E" w:themeColor="accent2"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D151D"/>
    <w:pPr>
      <w:spacing w:after="0" w:line="240" w:lineRule="auto"/>
    </w:pPr>
    <w:tblPr>
      <w:tblStyleRowBandSize w:val="1"/>
      <w:tblStyleColBandSize w:val="1"/>
      <w:tblBorders>
        <w:top w:val="single" w:sz="4" w:space="0" w:color="A1CFA5" w:themeColor="accent1" w:themeTint="66"/>
        <w:left w:val="single" w:sz="4" w:space="0" w:color="A1CFA5" w:themeColor="accent1" w:themeTint="66"/>
        <w:bottom w:val="single" w:sz="4" w:space="0" w:color="A1CFA5" w:themeColor="accent1" w:themeTint="66"/>
        <w:right w:val="single" w:sz="4" w:space="0" w:color="A1CFA5" w:themeColor="accent1" w:themeTint="66"/>
        <w:insideH w:val="single" w:sz="4" w:space="0" w:color="A1CFA5" w:themeColor="accent1" w:themeTint="66"/>
        <w:insideV w:val="single" w:sz="4" w:space="0" w:color="A1CFA5" w:themeColor="accent1" w:themeTint="66"/>
      </w:tblBorders>
    </w:tblPr>
    <w:tblStylePr w:type="firstRow">
      <w:rPr>
        <w:b/>
        <w:bCs/>
      </w:rPr>
      <w:tblPr/>
      <w:tcPr>
        <w:tcBorders>
          <w:bottom w:val="single" w:sz="12" w:space="0" w:color="72B679" w:themeColor="accent1" w:themeTint="99"/>
        </w:tcBorders>
      </w:tcPr>
    </w:tblStylePr>
    <w:tblStylePr w:type="lastRow">
      <w:rPr>
        <w:b/>
        <w:bCs/>
      </w:rPr>
      <w:tblPr/>
      <w:tcPr>
        <w:tcBorders>
          <w:top w:val="double" w:sz="2" w:space="0" w:color="72B679" w:themeColor="accent1"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672CFB"/>
    <w:pPr>
      <w:spacing w:after="0" w:line="240" w:lineRule="auto"/>
    </w:pPr>
    <w:tblPr>
      <w:tblStyleRowBandSize w:val="1"/>
      <w:tblStyleColBandSize w:val="1"/>
      <w:tblBorders>
        <w:top w:val="single" w:sz="4" w:space="0" w:color="BADEA4" w:themeColor="accent3" w:themeTint="99"/>
        <w:left w:val="single" w:sz="4" w:space="0" w:color="BADEA4" w:themeColor="accent3" w:themeTint="99"/>
        <w:bottom w:val="single" w:sz="4" w:space="0" w:color="BADEA4" w:themeColor="accent3" w:themeTint="99"/>
        <w:right w:val="single" w:sz="4" w:space="0" w:color="BADEA4" w:themeColor="accent3" w:themeTint="99"/>
        <w:insideH w:val="single" w:sz="4" w:space="0" w:color="BADEA4" w:themeColor="accent3" w:themeTint="99"/>
      </w:tblBorders>
    </w:tblPr>
    <w:tblStylePr w:type="firstRow">
      <w:rPr>
        <w:b/>
        <w:bCs/>
        <w:color w:val="F1F3F2" w:themeColor="background1"/>
      </w:rPr>
      <w:tblPr/>
      <w:tcPr>
        <w:tcBorders>
          <w:top w:val="single" w:sz="4" w:space="0" w:color="8EC968" w:themeColor="accent3"/>
          <w:left w:val="single" w:sz="4" w:space="0" w:color="8EC968" w:themeColor="accent3"/>
          <w:bottom w:val="single" w:sz="4" w:space="0" w:color="8EC968" w:themeColor="accent3"/>
          <w:right w:val="single" w:sz="4" w:space="0" w:color="8EC968" w:themeColor="accent3"/>
          <w:insideH w:val="nil"/>
        </w:tcBorders>
        <w:shd w:val="clear" w:color="auto" w:fill="8EC968" w:themeFill="accent3"/>
      </w:tcPr>
    </w:tblStylePr>
    <w:tblStylePr w:type="lastRow">
      <w:rPr>
        <w:b/>
        <w:bCs/>
      </w:rPr>
      <w:tblPr/>
      <w:tcPr>
        <w:tcBorders>
          <w:top w:val="double" w:sz="4" w:space="0" w:color="BADEA4" w:themeColor="accent3" w:themeTint="99"/>
        </w:tcBorders>
      </w:tcPr>
    </w:tblStylePr>
    <w:tblStylePr w:type="firstCol">
      <w:rPr>
        <w:b/>
        <w:bCs/>
      </w:rPr>
    </w:tblStylePr>
    <w:tblStylePr w:type="lastCol">
      <w:rPr>
        <w:b/>
        <w:bCs/>
      </w:rPr>
    </w:tblStylePr>
    <w:tblStylePr w:type="band1Vert">
      <w:tblPr/>
      <w:tcPr>
        <w:shd w:val="clear" w:color="auto" w:fill="E8F4E0" w:themeFill="accent3" w:themeFillTint="33"/>
      </w:tcPr>
    </w:tblStylePr>
    <w:tblStylePr w:type="band1Horz">
      <w:tblPr/>
      <w:tcPr>
        <w:shd w:val="clear" w:color="auto" w:fill="E8F4E0" w:themeFill="accent3" w:themeFillTint="33"/>
      </w:tcPr>
    </w:tblStylePr>
  </w:style>
  <w:style w:type="table" w:customStyle="1" w:styleId="IKMTableFormat">
    <w:name w:val="IKM Table Format"/>
    <w:basedOn w:val="TableNormal"/>
    <w:uiPriority w:val="99"/>
    <w:rsid w:val="007E585F"/>
    <w:pPr>
      <w:spacing w:before="60" w:after="60" w:line="240" w:lineRule="auto"/>
    </w:pPr>
    <w:rPr>
      <w:rFonts w:eastAsiaTheme="minorEastAsia"/>
      <w:color w:val="35673A" w:themeColor="accent1"/>
      <w:szCs w:val="20"/>
    </w:rPr>
    <w:tblPr>
      <w:tblBorders>
        <w:top w:val="single" w:sz="4" w:space="0" w:color="B3B2B4" w:themeColor="text1" w:themeTint="66"/>
        <w:left w:val="single" w:sz="4" w:space="0" w:color="B3B2B4" w:themeColor="text1" w:themeTint="66"/>
        <w:bottom w:val="single" w:sz="4" w:space="0" w:color="B3B2B4" w:themeColor="text1" w:themeTint="66"/>
        <w:right w:val="single" w:sz="4" w:space="0" w:color="B3B2B4" w:themeColor="text1" w:themeTint="66"/>
        <w:insideH w:val="single" w:sz="4" w:space="0" w:color="B3B2B4" w:themeColor="text1" w:themeTint="66"/>
        <w:insideV w:val="single" w:sz="4" w:space="0" w:color="B3B2B4" w:themeColor="text1" w:themeTint="66"/>
      </w:tblBorders>
    </w:tblPr>
    <w:tcPr>
      <w:vAlign w:val="center"/>
    </w:tcPr>
    <w:tblStylePr w:type="firstRow">
      <w:pPr>
        <w:wordWrap/>
        <w:jc w:val="left"/>
      </w:pPr>
      <w:rPr>
        <w:rFonts w:ascii="Tahoma" w:hAnsi="Tahoma"/>
        <w:b w:val="0"/>
        <w:i w:val="0"/>
        <w:caps w:val="0"/>
        <w:smallCaps w:val="0"/>
        <w:strike w:val="0"/>
        <w:dstrike w:val="0"/>
        <w:vanish w:val="0"/>
        <w:color w:val="E7E6E6" w:themeColor="background2"/>
        <w:sz w:val="22"/>
        <w:u w:val="none"/>
        <w:vertAlign w:val="baseli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5673A" w:themeFill="accent1"/>
      </w:tcPr>
    </w:tblStylePr>
  </w:style>
  <w:style w:type="table" w:styleId="ListTable3-Accent3">
    <w:name w:val="List Table 3 Accent 3"/>
    <w:basedOn w:val="TableNormal"/>
    <w:uiPriority w:val="48"/>
    <w:rsid w:val="00104049"/>
    <w:pPr>
      <w:spacing w:after="0" w:line="240" w:lineRule="auto"/>
    </w:pPr>
    <w:tblPr>
      <w:tblStyleRowBandSize w:val="1"/>
      <w:tblStyleColBandSize w:val="1"/>
      <w:tblBorders>
        <w:top w:val="single" w:sz="4" w:space="0" w:color="8EC968" w:themeColor="accent3"/>
        <w:left w:val="single" w:sz="4" w:space="0" w:color="8EC968" w:themeColor="accent3"/>
        <w:bottom w:val="single" w:sz="4" w:space="0" w:color="8EC968" w:themeColor="accent3"/>
        <w:right w:val="single" w:sz="4" w:space="0" w:color="8EC968" w:themeColor="accent3"/>
      </w:tblBorders>
    </w:tblPr>
    <w:tblStylePr w:type="firstRow">
      <w:rPr>
        <w:b/>
        <w:bCs/>
        <w:color w:val="F1F3F2" w:themeColor="background1"/>
      </w:rPr>
      <w:tblPr/>
      <w:tcPr>
        <w:shd w:val="clear" w:color="auto" w:fill="8EC968" w:themeFill="accent3"/>
      </w:tcPr>
    </w:tblStylePr>
    <w:tblStylePr w:type="lastRow">
      <w:rPr>
        <w:b/>
        <w:bCs/>
      </w:rPr>
      <w:tblPr/>
      <w:tcPr>
        <w:tcBorders>
          <w:top w:val="double" w:sz="4" w:space="0" w:color="8EC968" w:themeColor="accent3"/>
        </w:tcBorders>
        <w:shd w:val="clear" w:color="auto" w:fill="F1F3F2" w:themeFill="background1"/>
      </w:tcPr>
    </w:tblStylePr>
    <w:tblStylePr w:type="firstCol">
      <w:rPr>
        <w:b/>
        <w:bCs/>
      </w:rPr>
      <w:tblPr/>
      <w:tcPr>
        <w:tcBorders>
          <w:right w:val="nil"/>
        </w:tcBorders>
        <w:shd w:val="clear" w:color="auto" w:fill="F1F3F2" w:themeFill="background1"/>
      </w:tcPr>
    </w:tblStylePr>
    <w:tblStylePr w:type="lastCol">
      <w:rPr>
        <w:b/>
        <w:bCs/>
      </w:rPr>
      <w:tblPr/>
      <w:tcPr>
        <w:tcBorders>
          <w:left w:val="nil"/>
        </w:tcBorders>
        <w:shd w:val="clear" w:color="auto" w:fill="F1F3F2" w:themeFill="background1"/>
      </w:tcPr>
    </w:tblStylePr>
    <w:tblStylePr w:type="band1Vert">
      <w:tblPr/>
      <w:tcPr>
        <w:tcBorders>
          <w:left w:val="single" w:sz="4" w:space="0" w:color="8EC968" w:themeColor="accent3"/>
          <w:right w:val="single" w:sz="4" w:space="0" w:color="8EC968" w:themeColor="accent3"/>
        </w:tcBorders>
      </w:tcPr>
    </w:tblStylePr>
    <w:tblStylePr w:type="band1Horz">
      <w:tblPr/>
      <w:tcPr>
        <w:tcBorders>
          <w:top w:val="single" w:sz="4" w:space="0" w:color="8EC968" w:themeColor="accent3"/>
          <w:bottom w:val="single" w:sz="4" w:space="0" w:color="8EC96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EC968" w:themeColor="accent3"/>
          <w:left w:val="nil"/>
        </w:tcBorders>
      </w:tcPr>
    </w:tblStylePr>
    <w:tblStylePr w:type="swCell">
      <w:tblPr/>
      <w:tcPr>
        <w:tcBorders>
          <w:top w:val="double" w:sz="4" w:space="0" w:color="8EC968" w:themeColor="accent3"/>
          <w:right w:val="nil"/>
        </w:tcBorders>
      </w:tcPr>
    </w:tblStylePr>
  </w:style>
  <w:style w:type="character" w:styleId="CommentReference">
    <w:name w:val="annotation reference"/>
    <w:basedOn w:val="DefaultParagraphFont"/>
    <w:uiPriority w:val="99"/>
    <w:semiHidden/>
    <w:unhideWhenUsed/>
    <w:rsid w:val="00112F0A"/>
    <w:rPr>
      <w:sz w:val="16"/>
      <w:szCs w:val="16"/>
    </w:rPr>
  </w:style>
  <w:style w:type="paragraph" w:styleId="CommentText">
    <w:name w:val="annotation text"/>
    <w:basedOn w:val="Normal"/>
    <w:link w:val="CommentTextChar"/>
    <w:uiPriority w:val="99"/>
    <w:unhideWhenUsed/>
    <w:rsid w:val="00112F0A"/>
    <w:pPr>
      <w:spacing w:line="240" w:lineRule="auto"/>
    </w:pPr>
    <w:rPr>
      <w:sz w:val="20"/>
      <w:szCs w:val="20"/>
    </w:rPr>
  </w:style>
  <w:style w:type="character" w:customStyle="1" w:styleId="CommentTextChar">
    <w:name w:val="Comment Text Char"/>
    <w:basedOn w:val="DefaultParagraphFont"/>
    <w:link w:val="CommentText"/>
    <w:uiPriority w:val="99"/>
    <w:rsid w:val="00112F0A"/>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392EAE"/>
    <w:rPr>
      <w:b/>
      <w:bCs/>
    </w:rPr>
  </w:style>
  <w:style w:type="character" w:customStyle="1" w:styleId="CommentSubjectChar">
    <w:name w:val="Comment Subject Char"/>
    <w:basedOn w:val="CommentTextChar"/>
    <w:link w:val="CommentSubject"/>
    <w:uiPriority w:val="99"/>
    <w:semiHidden/>
    <w:rsid w:val="00392EAE"/>
    <w:rPr>
      <w:rFonts w:ascii="Heebo" w:hAnsi="Heeb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745426">
      <w:bodyDiv w:val="1"/>
      <w:marLeft w:val="0"/>
      <w:marRight w:val="0"/>
      <w:marTop w:val="0"/>
      <w:marBottom w:val="0"/>
      <w:divBdr>
        <w:top w:val="none" w:sz="0" w:space="0" w:color="auto"/>
        <w:left w:val="none" w:sz="0" w:space="0" w:color="auto"/>
        <w:bottom w:val="none" w:sz="0" w:space="0" w:color="auto"/>
        <w:right w:val="none" w:sz="0" w:space="0" w:color="auto"/>
      </w:divBdr>
    </w:div>
    <w:div w:id="766969631">
      <w:bodyDiv w:val="1"/>
      <w:marLeft w:val="0"/>
      <w:marRight w:val="0"/>
      <w:marTop w:val="0"/>
      <w:marBottom w:val="0"/>
      <w:divBdr>
        <w:top w:val="none" w:sz="0" w:space="0" w:color="auto"/>
        <w:left w:val="none" w:sz="0" w:space="0" w:color="auto"/>
        <w:bottom w:val="none" w:sz="0" w:space="0" w:color="auto"/>
        <w:right w:val="none" w:sz="0" w:space="0" w:color="auto"/>
      </w:divBdr>
    </w:div>
    <w:div w:id="858084440">
      <w:bodyDiv w:val="1"/>
      <w:marLeft w:val="0"/>
      <w:marRight w:val="0"/>
      <w:marTop w:val="0"/>
      <w:marBottom w:val="0"/>
      <w:divBdr>
        <w:top w:val="none" w:sz="0" w:space="0" w:color="auto"/>
        <w:left w:val="none" w:sz="0" w:space="0" w:color="auto"/>
        <w:bottom w:val="none" w:sz="0" w:space="0" w:color="auto"/>
        <w:right w:val="none" w:sz="0" w:space="0" w:color="auto"/>
      </w:divBdr>
    </w:div>
    <w:div w:id="175578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image" Target="media/image5.png"/><Relationship Id="rId39" Type="http://schemas.openxmlformats.org/officeDocument/2006/relationships/image" Target="media/image7.png"/><Relationship Id="rId21" Type="http://schemas.openxmlformats.org/officeDocument/2006/relationships/footer" Target="footer2.xml"/><Relationship Id="rId34" Type="http://schemas.openxmlformats.org/officeDocument/2006/relationships/hyperlink" Target="https://www.gov.uk/guidance/biological-waste-treatment-appropriate-measures-for-permitted-facilities" TargetMode="External"/><Relationship Id="rId42" Type="http://schemas.openxmlformats.org/officeDocument/2006/relationships/image" Target="media/image8.png"/><Relationship Id="rId47" Type="http://schemas.openxmlformats.org/officeDocument/2006/relationships/header" Target="header10.xm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5.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header" Target="header8.xml"/><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image" Target="media/image6.png"/><Relationship Id="rId36" Type="http://schemas.openxmlformats.org/officeDocument/2006/relationships/hyperlink" Target="https://www.gov.uk/guidance/odour-management-comply-with-your-environment-permit/6-writing-an-odour-management-plan" TargetMode="External"/><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footer" Target="footer6.xml"/><Relationship Id="rId44" Type="http://schemas.openxmlformats.org/officeDocument/2006/relationships/hyperlink" Target="https://www.gov.uk/guidance/odour-management-comply-with-your-environment-perm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yperlink" Target="https://www.gov.uk/guidance/control-and-monitor-emissions-for-your-environmental-permit" TargetMode="External"/><Relationship Id="rId30" Type="http://schemas.openxmlformats.org/officeDocument/2006/relationships/header" Target="header7.xml"/><Relationship Id="rId35" Type="http://schemas.openxmlformats.org/officeDocument/2006/relationships/hyperlink" Target="https://bureau-industrial-transformation.jrc.ec.europa.eu/sites/default/files/2019-11/JRC113018_WT_Bref.pdf" TargetMode="External"/><Relationship Id="rId43" Type="http://schemas.openxmlformats.org/officeDocument/2006/relationships/footer" Target="footer10.xm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yperlink" Target="https://www.gov.uk/guidance/non-hazardous-and-inert-waste-appropriate-measures-for-permitted-facilities" TargetMode="External"/><Relationship Id="rId38" Type="http://schemas.openxmlformats.org/officeDocument/2006/relationships/footer" Target="footer8.xml"/><Relationship Id="rId46" Type="http://schemas.openxmlformats.org/officeDocument/2006/relationships/footer" Target="footer11.xml"/><Relationship Id="rId20" Type="http://schemas.openxmlformats.org/officeDocument/2006/relationships/header" Target="header5.xml"/><Relationship Id="rId41" Type="http://schemas.openxmlformats.org/officeDocument/2006/relationships/hyperlink" Target="https://www.gov.uk/guidance/develop-a-management-system-environmental-permits" TargetMode="External"/><Relationship Id="rId1" Type="http://schemas.openxmlformats.org/officeDocument/2006/relationships/customXml" Target="../customXml/item1.xml"/><Relationship Id="rId6"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05A4A81B2348C3BB9215F5EDE471BA"/>
        <w:category>
          <w:name w:val="General"/>
          <w:gallery w:val="placeholder"/>
        </w:category>
        <w:types>
          <w:type w:val="bbPlcHdr"/>
        </w:types>
        <w:behaviors>
          <w:behavior w:val="content"/>
        </w:behaviors>
        <w:guid w:val="{AC17F703-4440-40ED-A9E3-5292C37F9618}"/>
      </w:docPartPr>
      <w:docPartBody>
        <w:p w:rsidR="004B5179" w:rsidRDefault="004B5179">
          <w:pPr>
            <w:pStyle w:val="1905A4A81B2348C3BB9215F5EDE471BA"/>
          </w:pPr>
          <w:r w:rsidRPr="00FE572F">
            <w:rPr>
              <w:rStyle w:val="PlaceholderText"/>
            </w:rPr>
            <w:t>[Title]</w:t>
          </w:r>
        </w:p>
      </w:docPartBody>
    </w:docPart>
    <w:docPart>
      <w:docPartPr>
        <w:name w:val="87B5AF329E1E401FA9D2ACC72AF78C0F"/>
        <w:category>
          <w:name w:val="General"/>
          <w:gallery w:val="placeholder"/>
        </w:category>
        <w:types>
          <w:type w:val="bbPlcHdr"/>
        </w:types>
        <w:behaviors>
          <w:behavior w:val="content"/>
        </w:behaviors>
        <w:guid w:val="{5C6DA3DB-7563-405E-AE53-FC6B9F8A3BED}"/>
      </w:docPartPr>
      <w:docPartBody>
        <w:p w:rsidR="004B5179" w:rsidRDefault="004B5179">
          <w:pPr>
            <w:pStyle w:val="87B5AF329E1E401FA9D2ACC72AF78C0F"/>
          </w:pPr>
          <w:r w:rsidRPr="00FE572F">
            <w:rPr>
              <w:rStyle w:val="PlaceholderText"/>
            </w:rPr>
            <w:t>[Company]</w:t>
          </w:r>
        </w:p>
      </w:docPartBody>
    </w:docPart>
    <w:docPart>
      <w:docPartPr>
        <w:name w:val="B0EA4C47099B40339321762073E555FC"/>
        <w:category>
          <w:name w:val="General"/>
          <w:gallery w:val="placeholder"/>
        </w:category>
        <w:types>
          <w:type w:val="bbPlcHdr"/>
        </w:types>
        <w:behaviors>
          <w:behavior w:val="content"/>
        </w:behaviors>
        <w:guid w:val="{8B8D8B12-5EF0-44FF-AB9F-6282F1F96944}"/>
      </w:docPartPr>
      <w:docPartBody>
        <w:p w:rsidR="004B5179" w:rsidRDefault="004B5179">
          <w:pPr>
            <w:pStyle w:val="B0EA4C47099B40339321762073E555FC"/>
          </w:pPr>
          <w:r w:rsidRPr="00FE572F">
            <w:rPr>
              <w:rStyle w:val="PlaceholderText"/>
            </w:rPr>
            <w:t>[Status]</w:t>
          </w:r>
        </w:p>
      </w:docPartBody>
    </w:docPart>
    <w:docPart>
      <w:docPartPr>
        <w:name w:val="2EC1060F8BF1431F981F2A1DAB00CC37"/>
        <w:category>
          <w:name w:val="General"/>
          <w:gallery w:val="placeholder"/>
        </w:category>
        <w:types>
          <w:type w:val="bbPlcHdr"/>
        </w:types>
        <w:behaviors>
          <w:behavior w:val="content"/>
        </w:behaviors>
        <w:guid w:val="{5325CA6B-117D-44BA-9816-DC02757DDA9F}"/>
      </w:docPartPr>
      <w:docPartBody>
        <w:p w:rsidR="004B5179" w:rsidRDefault="004B5179">
          <w:pPr>
            <w:pStyle w:val="2EC1060F8BF1431F981F2A1DAB00CC37"/>
          </w:pPr>
          <w:r w:rsidRPr="00FE572F">
            <w:rPr>
              <w:rStyle w:val="PlaceholderText"/>
            </w:rPr>
            <w:t>[Publish Date]</w:t>
          </w:r>
        </w:p>
      </w:docPartBody>
    </w:docPart>
    <w:docPart>
      <w:docPartPr>
        <w:name w:val="325D556E37F14F3CA090A4D6B387D546"/>
        <w:category>
          <w:name w:val="General"/>
          <w:gallery w:val="placeholder"/>
        </w:category>
        <w:types>
          <w:type w:val="bbPlcHdr"/>
        </w:types>
        <w:behaviors>
          <w:behavior w:val="content"/>
        </w:behaviors>
        <w:guid w:val="{869870C4-AC0A-438C-8872-7B8C7EDA1711}"/>
      </w:docPartPr>
      <w:docPartBody>
        <w:p w:rsidR="004B5179" w:rsidRDefault="004B5179">
          <w:pPr>
            <w:pStyle w:val="325D556E37F14F3CA090A4D6B387D546"/>
          </w:pPr>
          <w:r w:rsidRPr="00FE572F">
            <w:rPr>
              <w:rStyle w:val="PlaceholderText"/>
            </w:rPr>
            <w:t>[Category]</w:t>
          </w:r>
        </w:p>
      </w:docPartBody>
    </w:docPart>
    <w:docPart>
      <w:docPartPr>
        <w:name w:val="80BCC86821BA49C7AD2518D561E5B1B3"/>
        <w:category>
          <w:name w:val="General"/>
          <w:gallery w:val="placeholder"/>
        </w:category>
        <w:types>
          <w:type w:val="bbPlcHdr"/>
        </w:types>
        <w:behaviors>
          <w:behavior w:val="content"/>
        </w:behaviors>
        <w:guid w:val="{4FFBDC5C-4EDA-4A07-A3BC-7B21DF56AB71}"/>
      </w:docPartPr>
      <w:docPartBody>
        <w:p w:rsidR="004B5179" w:rsidRDefault="004B5179">
          <w:pPr>
            <w:pStyle w:val="80BCC86821BA49C7AD2518D561E5B1B3"/>
          </w:pPr>
          <w:r w:rsidRPr="00FE572F">
            <w:rPr>
              <w:rStyle w:val="PlaceholderText"/>
            </w:rPr>
            <w:t>[Subject]</w:t>
          </w:r>
        </w:p>
      </w:docPartBody>
    </w:docPart>
    <w:docPart>
      <w:docPartPr>
        <w:name w:val="2CDE5220B91342158B91D88E90CF385D"/>
        <w:category>
          <w:name w:val="General"/>
          <w:gallery w:val="placeholder"/>
        </w:category>
        <w:types>
          <w:type w:val="bbPlcHdr"/>
        </w:types>
        <w:behaviors>
          <w:behavior w:val="content"/>
        </w:behaviors>
        <w:guid w:val="{E1D540EE-F771-41D6-9109-47044AB5FED2}"/>
      </w:docPartPr>
      <w:docPartBody>
        <w:p w:rsidR="004B5179" w:rsidRDefault="004B5179">
          <w:pPr>
            <w:pStyle w:val="2CDE5220B91342158B91D88E90CF385D"/>
          </w:pPr>
          <w:r w:rsidRPr="00D46869">
            <w:rPr>
              <w:rStyle w:val="PlaceholderText"/>
            </w:rPr>
            <w:t>Click or tap here to enter text.</w:t>
          </w:r>
        </w:p>
      </w:docPartBody>
    </w:docPart>
    <w:docPart>
      <w:docPartPr>
        <w:name w:val="E7EF602E097E4341B1D98655CA15B1B5"/>
        <w:category>
          <w:name w:val="General"/>
          <w:gallery w:val="placeholder"/>
        </w:category>
        <w:types>
          <w:type w:val="bbPlcHdr"/>
        </w:types>
        <w:behaviors>
          <w:behavior w:val="content"/>
        </w:behaviors>
        <w:guid w:val="{C90F98BF-C0DB-4DB3-8C67-B3880D7C8992}"/>
      </w:docPartPr>
      <w:docPartBody>
        <w:p w:rsidR="004B5179" w:rsidRDefault="004B5179">
          <w:pPr>
            <w:pStyle w:val="E7EF602E097E4341B1D98655CA15B1B5"/>
          </w:pPr>
          <w:r w:rsidRPr="00D46869">
            <w:rPr>
              <w:rStyle w:val="PlaceholderText"/>
            </w:rPr>
            <w:t>Click or tap here to enter text.</w:t>
          </w:r>
        </w:p>
      </w:docPartBody>
    </w:docPart>
    <w:docPart>
      <w:docPartPr>
        <w:name w:val="F4FD8B46A0234553B91BC389A1E37B7E"/>
        <w:category>
          <w:name w:val="General"/>
          <w:gallery w:val="placeholder"/>
        </w:category>
        <w:types>
          <w:type w:val="bbPlcHdr"/>
        </w:types>
        <w:behaviors>
          <w:behavior w:val="content"/>
        </w:behaviors>
        <w:guid w:val="{FA23925A-B046-4F41-BAE9-088AA1849B4C}"/>
      </w:docPartPr>
      <w:docPartBody>
        <w:p w:rsidR="004B5179" w:rsidRDefault="004B5179">
          <w:pPr>
            <w:pStyle w:val="F4FD8B46A0234553B91BC389A1E37B7E"/>
          </w:pPr>
          <w:r w:rsidRPr="00FE572F">
            <w:rPr>
              <w:rStyle w:val="PlaceholderText"/>
            </w:rPr>
            <w:t>[Title]</w:t>
          </w:r>
        </w:p>
      </w:docPartBody>
    </w:docPart>
    <w:docPart>
      <w:docPartPr>
        <w:name w:val="E3D355F3C09A4F36982879A959AB9F7F"/>
        <w:category>
          <w:name w:val="General"/>
          <w:gallery w:val="placeholder"/>
        </w:category>
        <w:types>
          <w:type w:val="bbPlcHdr"/>
        </w:types>
        <w:behaviors>
          <w:behavior w:val="content"/>
        </w:behaviors>
        <w:guid w:val="{78560CBF-4539-452E-BEAF-91E73C709001}"/>
      </w:docPartPr>
      <w:docPartBody>
        <w:p w:rsidR="004B5179" w:rsidRDefault="004B5179">
          <w:pPr>
            <w:pStyle w:val="E3D355F3C09A4F36982879A959AB9F7F"/>
          </w:pPr>
          <w:r w:rsidRPr="00FE572F">
            <w:rPr>
              <w:rStyle w:val="PlaceholderText"/>
            </w:rPr>
            <w:t>[Company]</w:t>
          </w:r>
        </w:p>
      </w:docPartBody>
    </w:docPart>
    <w:docPart>
      <w:docPartPr>
        <w:name w:val="4073EFF523FB45449E1E6044B7B4E297"/>
        <w:category>
          <w:name w:val="General"/>
          <w:gallery w:val="placeholder"/>
        </w:category>
        <w:types>
          <w:type w:val="bbPlcHdr"/>
        </w:types>
        <w:behaviors>
          <w:behavior w:val="content"/>
        </w:behaviors>
        <w:guid w:val="{DDC66D9F-7807-4504-B563-FCED19EEB8F2}"/>
      </w:docPartPr>
      <w:docPartBody>
        <w:p w:rsidR="004B5179" w:rsidRDefault="004B5179">
          <w:pPr>
            <w:pStyle w:val="4073EFF523FB45449E1E6044B7B4E297"/>
          </w:pPr>
          <w:r w:rsidRPr="00FE572F">
            <w:rPr>
              <w:rStyle w:val="PlaceholderText"/>
            </w:rPr>
            <w:t>[Publish Date]</w:t>
          </w:r>
        </w:p>
      </w:docPartBody>
    </w:docPart>
    <w:docPart>
      <w:docPartPr>
        <w:name w:val="EEAF1450AD614A11BB93C7ABC6FB1B7E"/>
        <w:category>
          <w:name w:val="General"/>
          <w:gallery w:val="placeholder"/>
        </w:category>
        <w:types>
          <w:type w:val="bbPlcHdr"/>
        </w:types>
        <w:behaviors>
          <w:behavior w:val="content"/>
        </w:behaviors>
        <w:guid w:val="{E28CB086-31B6-418C-AB0C-293D38F9849B}"/>
      </w:docPartPr>
      <w:docPartBody>
        <w:p w:rsidR="00C634D2" w:rsidRDefault="00C634D2" w:rsidP="00C634D2">
          <w:pPr>
            <w:pStyle w:val="EEAF1450AD614A11BB93C7ABC6FB1B7E"/>
          </w:pPr>
          <w:r w:rsidRPr="00D46869">
            <w:rPr>
              <w:rStyle w:val="PlaceholderText"/>
            </w:rPr>
            <w:t>Click or tap here to enter text.</w:t>
          </w:r>
        </w:p>
      </w:docPartBody>
    </w:docPart>
    <w:docPart>
      <w:docPartPr>
        <w:name w:val="94A44778E50D4136AB2243A4C75203A7"/>
        <w:category>
          <w:name w:val="General"/>
          <w:gallery w:val="placeholder"/>
        </w:category>
        <w:types>
          <w:type w:val="bbPlcHdr"/>
        </w:types>
        <w:behaviors>
          <w:behavior w:val="content"/>
        </w:behaviors>
        <w:guid w:val="{0E51A032-DBA1-41FE-8714-72CE2623BF3E}"/>
      </w:docPartPr>
      <w:docPartBody>
        <w:p w:rsidR="00C634D2" w:rsidRDefault="00C634D2" w:rsidP="00C634D2">
          <w:pPr>
            <w:pStyle w:val="94A44778E50D4136AB2243A4C75203A7"/>
          </w:pPr>
          <w:r w:rsidRPr="00FE572F">
            <w:rPr>
              <w:rStyle w:val="PlaceholderText"/>
            </w:rPr>
            <w:t>[Publish Date]</w:t>
          </w:r>
        </w:p>
      </w:docPartBody>
    </w:docPart>
    <w:docPart>
      <w:docPartPr>
        <w:name w:val="0B86CCBFBDE24129854B662872175712"/>
        <w:category>
          <w:name w:val="General"/>
          <w:gallery w:val="placeholder"/>
        </w:category>
        <w:types>
          <w:type w:val="bbPlcHdr"/>
        </w:types>
        <w:behaviors>
          <w:behavior w:val="content"/>
        </w:behaviors>
        <w:guid w:val="{59648AC1-1E72-4A97-862A-AD6FDC7D186A}"/>
      </w:docPartPr>
      <w:docPartBody>
        <w:p w:rsidR="00C634D2" w:rsidRDefault="00C634D2" w:rsidP="00C634D2">
          <w:pPr>
            <w:pStyle w:val="0B86CCBFBDE24129854B662872175712"/>
          </w:pPr>
          <w:r w:rsidRPr="00FE572F">
            <w:rPr>
              <w:rStyle w:val="PlaceholderText"/>
            </w:rPr>
            <w:t>[Publish Date]</w:t>
          </w:r>
        </w:p>
      </w:docPartBody>
    </w:docPart>
    <w:docPart>
      <w:docPartPr>
        <w:name w:val="A37CC2A071494A02A5BD9BC27B25434C"/>
        <w:category>
          <w:name w:val="General"/>
          <w:gallery w:val="placeholder"/>
        </w:category>
        <w:types>
          <w:type w:val="bbPlcHdr"/>
        </w:types>
        <w:behaviors>
          <w:behavior w:val="content"/>
        </w:behaviors>
        <w:guid w:val="{B47C633C-E40D-4F2B-A958-8FD16BE732B0}"/>
      </w:docPartPr>
      <w:docPartBody>
        <w:p w:rsidR="00486B75" w:rsidRDefault="007F7734" w:rsidP="007F7734">
          <w:pPr>
            <w:pStyle w:val="A37CC2A071494A02A5BD9BC27B25434C"/>
          </w:pPr>
          <w:r w:rsidRPr="00FE572F">
            <w:rPr>
              <w:rStyle w:val="PlaceholderText"/>
            </w:rPr>
            <w:t>[Publish Date]</w:t>
          </w:r>
        </w:p>
      </w:docPartBody>
    </w:docPart>
    <w:docPart>
      <w:docPartPr>
        <w:name w:val="D5ED939D416A4A75AAA7C700BE9C9749"/>
        <w:category>
          <w:name w:val="General"/>
          <w:gallery w:val="placeholder"/>
        </w:category>
        <w:types>
          <w:type w:val="bbPlcHdr"/>
        </w:types>
        <w:behaviors>
          <w:behavior w:val="content"/>
        </w:behaviors>
        <w:guid w:val="{7FAEC6BF-9753-47B8-AD4F-C3E378518DEC}"/>
      </w:docPartPr>
      <w:docPartBody>
        <w:p w:rsidR="00486B75" w:rsidRDefault="007F7734" w:rsidP="007F7734">
          <w:pPr>
            <w:pStyle w:val="D5ED939D416A4A75AAA7C700BE9C9749"/>
          </w:pPr>
          <w:r w:rsidRPr="00FE572F">
            <w:rPr>
              <w:rStyle w:val="PlaceholderText"/>
            </w:rPr>
            <w:t>[Publish Date]</w:t>
          </w:r>
        </w:p>
      </w:docPartBody>
    </w:docPart>
    <w:docPart>
      <w:docPartPr>
        <w:name w:val="A95150EAAE67414D9C84A99E7E688486"/>
        <w:category>
          <w:name w:val="General"/>
          <w:gallery w:val="placeholder"/>
        </w:category>
        <w:types>
          <w:type w:val="bbPlcHdr"/>
        </w:types>
        <w:behaviors>
          <w:behavior w:val="content"/>
        </w:behaviors>
        <w:guid w:val="{D27946AC-000B-44EA-818A-276AD00684AC}"/>
      </w:docPartPr>
      <w:docPartBody>
        <w:p w:rsidR="00486B75" w:rsidRDefault="007F7734" w:rsidP="007F7734">
          <w:pPr>
            <w:pStyle w:val="A95150EAAE67414D9C84A99E7E688486"/>
          </w:pPr>
          <w:r w:rsidRPr="00FE572F">
            <w:rPr>
              <w:rStyle w:val="PlaceholderText"/>
            </w:rPr>
            <w:t>[Publish Date]</w:t>
          </w:r>
        </w:p>
      </w:docPartBody>
    </w:docPart>
    <w:docPart>
      <w:docPartPr>
        <w:name w:val="85C5BA03FB7F4B2C914361DC2B2DA96F"/>
        <w:category>
          <w:name w:val="General"/>
          <w:gallery w:val="placeholder"/>
        </w:category>
        <w:types>
          <w:type w:val="bbPlcHdr"/>
        </w:types>
        <w:behaviors>
          <w:behavior w:val="content"/>
        </w:behaviors>
        <w:guid w:val="{C53E8C97-8E49-4ACD-8C9C-A60636C71ABE}"/>
      </w:docPartPr>
      <w:docPartBody>
        <w:p w:rsidR="00486B75" w:rsidRDefault="007F7734" w:rsidP="007F7734">
          <w:pPr>
            <w:pStyle w:val="85C5BA03FB7F4B2C914361DC2B2DA96F"/>
          </w:pPr>
          <w:r w:rsidRPr="00FE572F">
            <w:rPr>
              <w:rStyle w:val="PlaceholderText"/>
            </w:rPr>
            <w:t>[Publish Date]</w:t>
          </w:r>
        </w:p>
      </w:docPartBody>
    </w:docPart>
    <w:docPart>
      <w:docPartPr>
        <w:name w:val="1989B2A3315F450B9E273DC864AB1DF1"/>
        <w:category>
          <w:name w:val="General"/>
          <w:gallery w:val="placeholder"/>
        </w:category>
        <w:types>
          <w:type w:val="bbPlcHdr"/>
        </w:types>
        <w:behaviors>
          <w:behavior w:val="content"/>
        </w:behaviors>
        <w:guid w:val="{CB382BF2-7108-4944-8009-AABC92872648}"/>
      </w:docPartPr>
      <w:docPartBody>
        <w:p w:rsidR="00112957" w:rsidRDefault="000E722E" w:rsidP="000E722E">
          <w:pPr>
            <w:pStyle w:val="1989B2A3315F450B9E273DC864AB1DF1"/>
          </w:pPr>
          <w:r w:rsidRPr="00FE572F">
            <w:rPr>
              <w:rStyle w:val="PlaceholderText"/>
            </w:rPr>
            <w:t>[Publish Date]</w:t>
          </w:r>
        </w:p>
      </w:docPartBody>
    </w:docPart>
    <w:docPart>
      <w:docPartPr>
        <w:name w:val="726714E2F6D5449280708BE559A326AC"/>
        <w:category>
          <w:name w:val="General"/>
          <w:gallery w:val="placeholder"/>
        </w:category>
        <w:types>
          <w:type w:val="bbPlcHdr"/>
        </w:types>
        <w:behaviors>
          <w:behavior w:val="content"/>
        </w:behaviors>
        <w:guid w:val="{43152AB0-4142-48A0-99E5-A8B7E26F52C1}"/>
      </w:docPartPr>
      <w:docPartBody>
        <w:p w:rsidR="00112957" w:rsidRDefault="000E722E" w:rsidP="000E722E">
          <w:pPr>
            <w:pStyle w:val="726714E2F6D5449280708BE559A326AC"/>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Bierstadt">
    <w:charset w:val="00"/>
    <w:family w:val="swiss"/>
    <w:pitch w:val="variable"/>
    <w:sig w:usb0="80000003" w:usb1="00000001" w:usb2="00000000" w:usb3="00000000" w:csb0="00000001" w:csb1="00000000"/>
  </w:font>
  <w:font w:name="Tahoma">
    <w:panose1 w:val="020B0604030504040204"/>
    <w:charset w:val="00"/>
    <w:family w:val="swiss"/>
    <w:pitch w:val="variable"/>
    <w:sig w:usb0="E1002EFF" w:usb1="C000605B" w:usb2="00000029" w:usb3="00000000" w:csb0="0001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179"/>
    <w:rsid w:val="000051AB"/>
    <w:rsid w:val="00036106"/>
    <w:rsid w:val="0004328F"/>
    <w:rsid w:val="000C410A"/>
    <w:rsid w:val="000D6167"/>
    <w:rsid w:val="000E722E"/>
    <w:rsid w:val="000F48C4"/>
    <w:rsid w:val="00102C57"/>
    <w:rsid w:val="001118DA"/>
    <w:rsid w:val="00112957"/>
    <w:rsid w:val="00122BA5"/>
    <w:rsid w:val="00125E11"/>
    <w:rsid w:val="00186A8D"/>
    <w:rsid w:val="001A1CFF"/>
    <w:rsid w:val="001A4B6B"/>
    <w:rsid w:val="001A5CC8"/>
    <w:rsid w:val="001D4BEC"/>
    <w:rsid w:val="001F58CA"/>
    <w:rsid w:val="002414B8"/>
    <w:rsid w:val="0027118C"/>
    <w:rsid w:val="002B1E24"/>
    <w:rsid w:val="002E0E32"/>
    <w:rsid w:val="00382ED0"/>
    <w:rsid w:val="00385DA8"/>
    <w:rsid w:val="00386CA4"/>
    <w:rsid w:val="00397C34"/>
    <w:rsid w:val="003A1986"/>
    <w:rsid w:val="003D532B"/>
    <w:rsid w:val="0040527E"/>
    <w:rsid w:val="00427A05"/>
    <w:rsid w:val="00486B75"/>
    <w:rsid w:val="004B3778"/>
    <w:rsid w:val="004B5179"/>
    <w:rsid w:val="004D206C"/>
    <w:rsid w:val="004F28D8"/>
    <w:rsid w:val="005176F3"/>
    <w:rsid w:val="00551B08"/>
    <w:rsid w:val="005B1DA2"/>
    <w:rsid w:val="005D7F1C"/>
    <w:rsid w:val="005F4D81"/>
    <w:rsid w:val="00656FD6"/>
    <w:rsid w:val="00697FD0"/>
    <w:rsid w:val="006E7482"/>
    <w:rsid w:val="00741252"/>
    <w:rsid w:val="007544CC"/>
    <w:rsid w:val="007C3FA4"/>
    <w:rsid w:val="007F7734"/>
    <w:rsid w:val="00802F4C"/>
    <w:rsid w:val="00872AA5"/>
    <w:rsid w:val="008A716D"/>
    <w:rsid w:val="008D46F4"/>
    <w:rsid w:val="009013B4"/>
    <w:rsid w:val="0091657D"/>
    <w:rsid w:val="0093025C"/>
    <w:rsid w:val="0094637E"/>
    <w:rsid w:val="0095450C"/>
    <w:rsid w:val="009915CF"/>
    <w:rsid w:val="009974F2"/>
    <w:rsid w:val="009C4298"/>
    <w:rsid w:val="009C4739"/>
    <w:rsid w:val="009F2711"/>
    <w:rsid w:val="009F3410"/>
    <w:rsid w:val="00A01013"/>
    <w:rsid w:val="00A459BB"/>
    <w:rsid w:val="00A52F43"/>
    <w:rsid w:val="00AA6EEC"/>
    <w:rsid w:val="00AB247F"/>
    <w:rsid w:val="00AD1395"/>
    <w:rsid w:val="00AE5DF4"/>
    <w:rsid w:val="00AF160A"/>
    <w:rsid w:val="00B24D2C"/>
    <w:rsid w:val="00B302DA"/>
    <w:rsid w:val="00B51989"/>
    <w:rsid w:val="00B641E2"/>
    <w:rsid w:val="00B73C05"/>
    <w:rsid w:val="00B92FC7"/>
    <w:rsid w:val="00BC1CE0"/>
    <w:rsid w:val="00BD40BC"/>
    <w:rsid w:val="00BD6DA2"/>
    <w:rsid w:val="00BF0818"/>
    <w:rsid w:val="00C14707"/>
    <w:rsid w:val="00C634D2"/>
    <w:rsid w:val="00C66646"/>
    <w:rsid w:val="00C961F3"/>
    <w:rsid w:val="00CC1A2E"/>
    <w:rsid w:val="00D34EEE"/>
    <w:rsid w:val="00D35503"/>
    <w:rsid w:val="00DA401E"/>
    <w:rsid w:val="00E10D24"/>
    <w:rsid w:val="00E32AFC"/>
    <w:rsid w:val="00EA6274"/>
    <w:rsid w:val="00F16A03"/>
    <w:rsid w:val="00F8016A"/>
    <w:rsid w:val="00F82DAB"/>
    <w:rsid w:val="00FA7871"/>
    <w:rsid w:val="00FB5359"/>
    <w:rsid w:val="00FE4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722E"/>
    <w:rPr>
      <w:color w:val="808080"/>
    </w:rPr>
  </w:style>
  <w:style w:type="paragraph" w:customStyle="1" w:styleId="1905A4A81B2348C3BB9215F5EDE471BA">
    <w:name w:val="1905A4A81B2348C3BB9215F5EDE471BA"/>
  </w:style>
  <w:style w:type="paragraph" w:customStyle="1" w:styleId="87B5AF329E1E401FA9D2ACC72AF78C0F">
    <w:name w:val="87B5AF329E1E401FA9D2ACC72AF78C0F"/>
  </w:style>
  <w:style w:type="paragraph" w:customStyle="1" w:styleId="B0EA4C47099B40339321762073E555FC">
    <w:name w:val="B0EA4C47099B40339321762073E555FC"/>
  </w:style>
  <w:style w:type="paragraph" w:customStyle="1" w:styleId="2EC1060F8BF1431F981F2A1DAB00CC37">
    <w:name w:val="2EC1060F8BF1431F981F2A1DAB00CC37"/>
  </w:style>
  <w:style w:type="paragraph" w:customStyle="1" w:styleId="325D556E37F14F3CA090A4D6B387D546">
    <w:name w:val="325D556E37F14F3CA090A4D6B387D546"/>
  </w:style>
  <w:style w:type="paragraph" w:customStyle="1" w:styleId="80BCC86821BA49C7AD2518D561E5B1B3">
    <w:name w:val="80BCC86821BA49C7AD2518D561E5B1B3"/>
  </w:style>
  <w:style w:type="paragraph" w:customStyle="1" w:styleId="2CDE5220B91342158B91D88E90CF385D">
    <w:name w:val="2CDE5220B91342158B91D88E90CF385D"/>
  </w:style>
  <w:style w:type="paragraph" w:customStyle="1" w:styleId="E7EF602E097E4341B1D98655CA15B1B5">
    <w:name w:val="E7EF602E097E4341B1D98655CA15B1B5"/>
  </w:style>
  <w:style w:type="paragraph" w:customStyle="1" w:styleId="F4FD8B46A0234553B91BC389A1E37B7E">
    <w:name w:val="F4FD8B46A0234553B91BC389A1E37B7E"/>
  </w:style>
  <w:style w:type="paragraph" w:customStyle="1" w:styleId="E3D355F3C09A4F36982879A959AB9F7F">
    <w:name w:val="E3D355F3C09A4F36982879A959AB9F7F"/>
  </w:style>
  <w:style w:type="paragraph" w:customStyle="1" w:styleId="4073EFF523FB45449E1E6044B7B4E297">
    <w:name w:val="4073EFF523FB45449E1E6044B7B4E297"/>
  </w:style>
  <w:style w:type="paragraph" w:customStyle="1" w:styleId="EEAF1450AD614A11BB93C7ABC6FB1B7E">
    <w:name w:val="EEAF1450AD614A11BB93C7ABC6FB1B7E"/>
    <w:rsid w:val="00C634D2"/>
  </w:style>
  <w:style w:type="paragraph" w:customStyle="1" w:styleId="94A44778E50D4136AB2243A4C75203A7">
    <w:name w:val="94A44778E50D4136AB2243A4C75203A7"/>
    <w:rsid w:val="00C634D2"/>
  </w:style>
  <w:style w:type="paragraph" w:customStyle="1" w:styleId="0B86CCBFBDE24129854B662872175712">
    <w:name w:val="0B86CCBFBDE24129854B662872175712"/>
    <w:rsid w:val="00C634D2"/>
  </w:style>
  <w:style w:type="paragraph" w:customStyle="1" w:styleId="A37CC2A071494A02A5BD9BC27B25434C">
    <w:name w:val="A37CC2A071494A02A5BD9BC27B25434C"/>
    <w:rsid w:val="007F7734"/>
  </w:style>
  <w:style w:type="paragraph" w:customStyle="1" w:styleId="D5ED939D416A4A75AAA7C700BE9C9749">
    <w:name w:val="D5ED939D416A4A75AAA7C700BE9C9749"/>
    <w:rsid w:val="007F7734"/>
  </w:style>
  <w:style w:type="paragraph" w:customStyle="1" w:styleId="A95150EAAE67414D9C84A99E7E688486">
    <w:name w:val="A95150EAAE67414D9C84A99E7E688486"/>
    <w:rsid w:val="007F7734"/>
  </w:style>
  <w:style w:type="paragraph" w:customStyle="1" w:styleId="85C5BA03FB7F4B2C914361DC2B2DA96F">
    <w:name w:val="85C5BA03FB7F4B2C914361DC2B2DA96F"/>
    <w:rsid w:val="007F7734"/>
  </w:style>
  <w:style w:type="paragraph" w:customStyle="1" w:styleId="1989B2A3315F450B9E273DC864AB1DF1">
    <w:name w:val="1989B2A3315F450B9E273DC864AB1DF1"/>
    <w:rsid w:val="000E722E"/>
  </w:style>
  <w:style w:type="paragraph" w:customStyle="1" w:styleId="726714E2F6D5449280708BE559A326AC">
    <w:name w:val="726714E2F6D5449280708BE559A326AC"/>
    <w:rsid w:val="000E7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2026-04-07T00:00:00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14</Value>
      <Value>11</Value>
      <Value>32</Value>
      <Value>40</Value>
      <Value>42</Value>
    </TaxCatchAll>
    <lcf76f155ced4ddcb4097134ff3c332f xmlns="36f166ca-06f6-44d6-8731-6d518cdf1bc5">
      <Terms xmlns="http://schemas.microsoft.com/office/infopath/2007/PartnerControls"/>
    </lcf76f155ced4ddcb4097134ff3c332f>
    <EAReceivedDate xmlns="eebef177-55b5-4448-a5fb-28ea454417ee">2026-04-29T23:00:00+00:00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2026-04-29T23:00:00+00:00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PSA</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4F80CE-C4AE-44A4-9004-770AD65E7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4.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customXml/itemProps5.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10082</Words>
  <Characters>57065</Characters>
  <Application>Microsoft Office Word</Application>
  <DocSecurity>0</DocSecurity>
  <Lines>3804</Lines>
  <Paragraphs>1865</Paragraphs>
  <ScaleCrop>false</ScaleCrop>
  <HeadingPairs>
    <vt:vector size="2" baseType="variant">
      <vt:variant>
        <vt:lpstr>Title</vt:lpstr>
      </vt:variant>
      <vt:variant>
        <vt:i4>1</vt:i4>
      </vt:variant>
    </vt:vector>
  </HeadingPairs>
  <TitlesOfParts>
    <vt:vector size="1" baseType="lpstr">
      <vt:lpstr>Agricultural Benefit Statement [Land at Heighley Gate]</vt:lpstr>
    </vt:vector>
  </TitlesOfParts>
  <Company>GB Liming Ltd</Company>
  <LinksUpToDate>false</LinksUpToDate>
  <CharactersWithSpaces>65282</CharactersWithSpaces>
  <SharedDoc>false</SharedDoc>
  <HLinks>
    <vt:vector size="372" baseType="variant">
      <vt:variant>
        <vt:i4>5701654</vt:i4>
      </vt:variant>
      <vt:variant>
        <vt:i4>438</vt:i4>
      </vt:variant>
      <vt:variant>
        <vt:i4>0</vt:i4>
      </vt:variant>
      <vt:variant>
        <vt:i4>5</vt:i4>
      </vt:variant>
      <vt:variant>
        <vt:lpwstr>https://assets.publishing.service.gov.uk/media/5a7cbb27ed915d6822362336/pb13558-cogap-131223.pdf</vt:lpwstr>
      </vt:variant>
      <vt:variant>
        <vt:lpwstr/>
      </vt:variant>
      <vt:variant>
        <vt:i4>2162734</vt:i4>
      </vt:variant>
      <vt:variant>
        <vt:i4>435</vt:i4>
      </vt:variant>
      <vt:variant>
        <vt:i4>0</vt:i4>
      </vt:variant>
      <vt:variant>
        <vt:i4>5</vt:i4>
      </vt:variant>
      <vt:variant>
        <vt:lpwstr>https://www.legislation.gov.uk/uksi/2018/151/contents/made</vt:lpwstr>
      </vt:variant>
      <vt:variant>
        <vt:lpwstr/>
      </vt:variant>
      <vt:variant>
        <vt:i4>3342380</vt:i4>
      </vt:variant>
      <vt:variant>
        <vt:i4>432</vt:i4>
      </vt:variant>
      <vt:variant>
        <vt:i4>0</vt:i4>
      </vt:variant>
      <vt:variant>
        <vt:i4>5</vt:i4>
      </vt:variant>
      <vt:variant>
        <vt:lpwstr>https://www.legislation.gov.uk/uksi/2013/2952/contents</vt:lpwstr>
      </vt:variant>
      <vt:variant>
        <vt:lpwstr/>
      </vt:variant>
      <vt:variant>
        <vt:i4>3145832</vt:i4>
      </vt:variant>
      <vt:variant>
        <vt:i4>429</vt:i4>
      </vt:variant>
      <vt:variant>
        <vt:i4>0</vt:i4>
      </vt:variant>
      <vt:variant>
        <vt:i4>5</vt:i4>
      </vt:variant>
      <vt:variant>
        <vt:lpwstr>https://www.legislation.gov.uk/uksi/2016/1190/contents/made</vt:lpwstr>
      </vt:variant>
      <vt:variant>
        <vt:lpwstr/>
      </vt:variant>
      <vt:variant>
        <vt:i4>1769500</vt:i4>
      </vt:variant>
      <vt:variant>
        <vt:i4>348</vt:i4>
      </vt:variant>
      <vt:variant>
        <vt:i4>0</vt:i4>
      </vt:variant>
      <vt:variant>
        <vt:i4>5</vt:i4>
      </vt:variant>
      <vt:variant>
        <vt:lpwstr>https://ahdb.org.uk/RB209</vt:lpwstr>
      </vt:variant>
      <vt:variant>
        <vt:lpwstr/>
      </vt:variant>
      <vt:variant>
        <vt:i4>2621556</vt:i4>
      </vt:variant>
      <vt:variant>
        <vt:i4>345</vt:i4>
      </vt:variant>
      <vt:variant>
        <vt:i4>0</vt:i4>
      </vt:variant>
      <vt:variant>
        <vt:i4>5</vt:i4>
      </vt:variant>
      <vt:variant>
        <vt:lpwstr>https://ahdb.org.uk/knowledge-library/how-to-collect-a-soil-sample</vt:lpwstr>
      </vt:variant>
      <vt:variant>
        <vt:lpwstr/>
      </vt:variant>
      <vt:variant>
        <vt:i4>2162804</vt:i4>
      </vt:variant>
      <vt:variant>
        <vt:i4>336</vt:i4>
      </vt:variant>
      <vt:variant>
        <vt:i4>0</vt:i4>
      </vt:variant>
      <vt:variant>
        <vt:i4>5</vt:i4>
      </vt:variant>
      <vt:variant>
        <vt:lpwstr>https://wrm-ltd.co.uk/</vt:lpwstr>
      </vt:variant>
      <vt:variant>
        <vt:lpwstr/>
      </vt:variant>
      <vt:variant>
        <vt:i4>1179699</vt:i4>
      </vt:variant>
      <vt:variant>
        <vt:i4>329</vt:i4>
      </vt:variant>
      <vt:variant>
        <vt:i4>0</vt:i4>
      </vt:variant>
      <vt:variant>
        <vt:i4>5</vt:i4>
      </vt:variant>
      <vt:variant>
        <vt:lpwstr/>
      </vt:variant>
      <vt:variant>
        <vt:lpwstr>_Toc204066333</vt:lpwstr>
      </vt:variant>
      <vt:variant>
        <vt:i4>1179699</vt:i4>
      </vt:variant>
      <vt:variant>
        <vt:i4>323</vt:i4>
      </vt:variant>
      <vt:variant>
        <vt:i4>0</vt:i4>
      </vt:variant>
      <vt:variant>
        <vt:i4>5</vt:i4>
      </vt:variant>
      <vt:variant>
        <vt:lpwstr/>
      </vt:variant>
      <vt:variant>
        <vt:lpwstr>_Toc204066332</vt:lpwstr>
      </vt:variant>
      <vt:variant>
        <vt:i4>1179699</vt:i4>
      </vt:variant>
      <vt:variant>
        <vt:i4>317</vt:i4>
      </vt:variant>
      <vt:variant>
        <vt:i4>0</vt:i4>
      </vt:variant>
      <vt:variant>
        <vt:i4>5</vt:i4>
      </vt:variant>
      <vt:variant>
        <vt:lpwstr/>
      </vt:variant>
      <vt:variant>
        <vt:lpwstr>_Toc204066331</vt:lpwstr>
      </vt:variant>
      <vt:variant>
        <vt:i4>1179699</vt:i4>
      </vt:variant>
      <vt:variant>
        <vt:i4>311</vt:i4>
      </vt:variant>
      <vt:variant>
        <vt:i4>0</vt:i4>
      </vt:variant>
      <vt:variant>
        <vt:i4>5</vt:i4>
      </vt:variant>
      <vt:variant>
        <vt:lpwstr/>
      </vt:variant>
      <vt:variant>
        <vt:lpwstr>_Toc204066330</vt:lpwstr>
      </vt:variant>
      <vt:variant>
        <vt:i4>1245235</vt:i4>
      </vt:variant>
      <vt:variant>
        <vt:i4>305</vt:i4>
      </vt:variant>
      <vt:variant>
        <vt:i4>0</vt:i4>
      </vt:variant>
      <vt:variant>
        <vt:i4>5</vt:i4>
      </vt:variant>
      <vt:variant>
        <vt:lpwstr/>
      </vt:variant>
      <vt:variant>
        <vt:lpwstr>_Toc204066329</vt:lpwstr>
      </vt:variant>
      <vt:variant>
        <vt:i4>1245235</vt:i4>
      </vt:variant>
      <vt:variant>
        <vt:i4>299</vt:i4>
      </vt:variant>
      <vt:variant>
        <vt:i4>0</vt:i4>
      </vt:variant>
      <vt:variant>
        <vt:i4>5</vt:i4>
      </vt:variant>
      <vt:variant>
        <vt:lpwstr/>
      </vt:variant>
      <vt:variant>
        <vt:lpwstr>_Toc204066328</vt:lpwstr>
      </vt:variant>
      <vt:variant>
        <vt:i4>1245235</vt:i4>
      </vt:variant>
      <vt:variant>
        <vt:i4>293</vt:i4>
      </vt:variant>
      <vt:variant>
        <vt:i4>0</vt:i4>
      </vt:variant>
      <vt:variant>
        <vt:i4>5</vt:i4>
      </vt:variant>
      <vt:variant>
        <vt:lpwstr/>
      </vt:variant>
      <vt:variant>
        <vt:lpwstr>_Toc204066327</vt:lpwstr>
      </vt:variant>
      <vt:variant>
        <vt:i4>1245235</vt:i4>
      </vt:variant>
      <vt:variant>
        <vt:i4>287</vt:i4>
      </vt:variant>
      <vt:variant>
        <vt:i4>0</vt:i4>
      </vt:variant>
      <vt:variant>
        <vt:i4>5</vt:i4>
      </vt:variant>
      <vt:variant>
        <vt:lpwstr/>
      </vt:variant>
      <vt:variant>
        <vt:lpwstr>_Toc204066326</vt:lpwstr>
      </vt:variant>
      <vt:variant>
        <vt:i4>1245235</vt:i4>
      </vt:variant>
      <vt:variant>
        <vt:i4>281</vt:i4>
      </vt:variant>
      <vt:variant>
        <vt:i4>0</vt:i4>
      </vt:variant>
      <vt:variant>
        <vt:i4>5</vt:i4>
      </vt:variant>
      <vt:variant>
        <vt:lpwstr/>
      </vt:variant>
      <vt:variant>
        <vt:lpwstr>_Toc204066325</vt:lpwstr>
      </vt:variant>
      <vt:variant>
        <vt:i4>1245235</vt:i4>
      </vt:variant>
      <vt:variant>
        <vt:i4>275</vt:i4>
      </vt:variant>
      <vt:variant>
        <vt:i4>0</vt:i4>
      </vt:variant>
      <vt:variant>
        <vt:i4>5</vt:i4>
      </vt:variant>
      <vt:variant>
        <vt:lpwstr/>
      </vt:variant>
      <vt:variant>
        <vt:lpwstr>_Toc204066324</vt:lpwstr>
      </vt:variant>
      <vt:variant>
        <vt:i4>1245235</vt:i4>
      </vt:variant>
      <vt:variant>
        <vt:i4>269</vt:i4>
      </vt:variant>
      <vt:variant>
        <vt:i4>0</vt:i4>
      </vt:variant>
      <vt:variant>
        <vt:i4>5</vt:i4>
      </vt:variant>
      <vt:variant>
        <vt:lpwstr/>
      </vt:variant>
      <vt:variant>
        <vt:lpwstr>_Toc204066323</vt:lpwstr>
      </vt:variant>
      <vt:variant>
        <vt:i4>1245235</vt:i4>
      </vt:variant>
      <vt:variant>
        <vt:i4>263</vt:i4>
      </vt:variant>
      <vt:variant>
        <vt:i4>0</vt:i4>
      </vt:variant>
      <vt:variant>
        <vt:i4>5</vt:i4>
      </vt:variant>
      <vt:variant>
        <vt:lpwstr/>
      </vt:variant>
      <vt:variant>
        <vt:lpwstr>_Toc204066322</vt:lpwstr>
      </vt:variant>
      <vt:variant>
        <vt:i4>1245235</vt:i4>
      </vt:variant>
      <vt:variant>
        <vt:i4>257</vt:i4>
      </vt:variant>
      <vt:variant>
        <vt:i4>0</vt:i4>
      </vt:variant>
      <vt:variant>
        <vt:i4>5</vt:i4>
      </vt:variant>
      <vt:variant>
        <vt:lpwstr/>
      </vt:variant>
      <vt:variant>
        <vt:lpwstr>_Toc204066321</vt:lpwstr>
      </vt:variant>
      <vt:variant>
        <vt:i4>1245235</vt:i4>
      </vt:variant>
      <vt:variant>
        <vt:i4>251</vt:i4>
      </vt:variant>
      <vt:variant>
        <vt:i4>0</vt:i4>
      </vt:variant>
      <vt:variant>
        <vt:i4>5</vt:i4>
      </vt:variant>
      <vt:variant>
        <vt:lpwstr/>
      </vt:variant>
      <vt:variant>
        <vt:lpwstr>_Toc204066320</vt:lpwstr>
      </vt:variant>
      <vt:variant>
        <vt:i4>1048631</vt:i4>
      </vt:variant>
      <vt:variant>
        <vt:i4>242</vt:i4>
      </vt:variant>
      <vt:variant>
        <vt:i4>0</vt:i4>
      </vt:variant>
      <vt:variant>
        <vt:i4>5</vt:i4>
      </vt:variant>
      <vt:variant>
        <vt:lpwstr/>
      </vt:variant>
      <vt:variant>
        <vt:lpwstr>_Toc205300047</vt:lpwstr>
      </vt:variant>
      <vt:variant>
        <vt:i4>1048631</vt:i4>
      </vt:variant>
      <vt:variant>
        <vt:i4>236</vt:i4>
      </vt:variant>
      <vt:variant>
        <vt:i4>0</vt:i4>
      </vt:variant>
      <vt:variant>
        <vt:i4>5</vt:i4>
      </vt:variant>
      <vt:variant>
        <vt:lpwstr/>
      </vt:variant>
      <vt:variant>
        <vt:lpwstr>_Toc205300046</vt:lpwstr>
      </vt:variant>
      <vt:variant>
        <vt:i4>1048631</vt:i4>
      </vt:variant>
      <vt:variant>
        <vt:i4>230</vt:i4>
      </vt:variant>
      <vt:variant>
        <vt:i4>0</vt:i4>
      </vt:variant>
      <vt:variant>
        <vt:i4>5</vt:i4>
      </vt:variant>
      <vt:variant>
        <vt:lpwstr/>
      </vt:variant>
      <vt:variant>
        <vt:lpwstr>_Toc205300045</vt:lpwstr>
      </vt:variant>
      <vt:variant>
        <vt:i4>1048631</vt:i4>
      </vt:variant>
      <vt:variant>
        <vt:i4>224</vt:i4>
      </vt:variant>
      <vt:variant>
        <vt:i4>0</vt:i4>
      </vt:variant>
      <vt:variant>
        <vt:i4>5</vt:i4>
      </vt:variant>
      <vt:variant>
        <vt:lpwstr/>
      </vt:variant>
      <vt:variant>
        <vt:lpwstr>_Toc205300044</vt:lpwstr>
      </vt:variant>
      <vt:variant>
        <vt:i4>1048631</vt:i4>
      </vt:variant>
      <vt:variant>
        <vt:i4>218</vt:i4>
      </vt:variant>
      <vt:variant>
        <vt:i4>0</vt:i4>
      </vt:variant>
      <vt:variant>
        <vt:i4>5</vt:i4>
      </vt:variant>
      <vt:variant>
        <vt:lpwstr/>
      </vt:variant>
      <vt:variant>
        <vt:lpwstr>_Toc205300043</vt:lpwstr>
      </vt:variant>
      <vt:variant>
        <vt:i4>1048631</vt:i4>
      </vt:variant>
      <vt:variant>
        <vt:i4>212</vt:i4>
      </vt:variant>
      <vt:variant>
        <vt:i4>0</vt:i4>
      </vt:variant>
      <vt:variant>
        <vt:i4>5</vt:i4>
      </vt:variant>
      <vt:variant>
        <vt:lpwstr/>
      </vt:variant>
      <vt:variant>
        <vt:lpwstr>_Toc205300042</vt:lpwstr>
      </vt:variant>
      <vt:variant>
        <vt:i4>1048631</vt:i4>
      </vt:variant>
      <vt:variant>
        <vt:i4>206</vt:i4>
      </vt:variant>
      <vt:variant>
        <vt:i4>0</vt:i4>
      </vt:variant>
      <vt:variant>
        <vt:i4>5</vt:i4>
      </vt:variant>
      <vt:variant>
        <vt:lpwstr/>
      </vt:variant>
      <vt:variant>
        <vt:lpwstr>_Toc205300041</vt:lpwstr>
      </vt:variant>
      <vt:variant>
        <vt:i4>1048631</vt:i4>
      </vt:variant>
      <vt:variant>
        <vt:i4>200</vt:i4>
      </vt:variant>
      <vt:variant>
        <vt:i4>0</vt:i4>
      </vt:variant>
      <vt:variant>
        <vt:i4>5</vt:i4>
      </vt:variant>
      <vt:variant>
        <vt:lpwstr/>
      </vt:variant>
      <vt:variant>
        <vt:lpwstr>_Toc205300040</vt:lpwstr>
      </vt:variant>
      <vt:variant>
        <vt:i4>1507383</vt:i4>
      </vt:variant>
      <vt:variant>
        <vt:i4>194</vt:i4>
      </vt:variant>
      <vt:variant>
        <vt:i4>0</vt:i4>
      </vt:variant>
      <vt:variant>
        <vt:i4>5</vt:i4>
      </vt:variant>
      <vt:variant>
        <vt:lpwstr/>
      </vt:variant>
      <vt:variant>
        <vt:lpwstr>_Toc205300039</vt:lpwstr>
      </vt:variant>
      <vt:variant>
        <vt:i4>1507383</vt:i4>
      </vt:variant>
      <vt:variant>
        <vt:i4>188</vt:i4>
      </vt:variant>
      <vt:variant>
        <vt:i4>0</vt:i4>
      </vt:variant>
      <vt:variant>
        <vt:i4>5</vt:i4>
      </vt:variant>
      <vt:variant>
        <vt:lpwstr/>
      </vt:variant>
      <vt:variant>
        <vt:lpwstr>_Toc205300038</vt:lpwstr>
      </vt:variant>
      <vt:variant>
        <vt:i4>1507383</vt:i4>
      </vt:variant>
      <vt:variant>
        <vt:i4>182</vt:i4>
      </vt:variant>
      <vt:variant>
        <vt:i4>0</vt:i4>
      </vt:variant>
      <vt:variant>
        <vt:i4>5</vt:i4>
      </vt:variant>
      <vt:variant>
        <vt:lpwstr/>
      </vt:variant>
      <vt:variant>
        <vt:lpwstr>_Toc205300037</vt:lpwstr>
      </vt:variant>
      <vt:variant>
        <vt:i4>1507383</vt:i4>
      </vt:variant>
      <vt:variant>
        <vt:i4>176</vt:i4>
      </vt:variant>
      <vt:variant>
        <vt:i4>0</vt:i4>
      </vt:variant>
      <vt:variant>
        <vt:i4>5</vt:i4>
      </vt:variant>
      <vt:variant>
        <vt:lpwstr/>
      </vt:variant>
      <vt:variant>
        <vt:lpwstr>_Toc205300036</vt:lpwstr>
      </vt:variant>
      <vt:variant>
        <vt:i4>1507383</vt:i4>
      </vt:variant>
      <vt:variant>
        <vt:i4>170</vt:i4>
      </vt:variant>
      <vt:variant>
        <vt:i4>0</vt:i4>
      </vt:variant>
      <vt:variant>
        <vt:i4>5</vt:i4>
      </vt:variant>
      <vt:variant>
        <vt:lpwstr/>
      </vt:variant>
      <vt:variant>
        <vt:lpwstr>_Toc205300035</vt:lpwstr>
      </vt:variant>
      <vt:variant>
        <vt:i4>1507383</vt:i4>
      </vt:variant>
      <vt:variant>
        <vt:i4>164</vt:i4>
      </vt:variant>
      <vt:variant>
        <vt:i4>0</vt:i4>
      </vt:variant>
      <vt:variant>
        <vt:i4>5</vt:i4>
      </vt:variant>
      <vt:variant>
        <vt:lpwstr/>
      </vt:variant>
      <vt:variant>
        <vt:lpwstr>_Toc205300034</vt:lpwstr>
      </vt:variant>
      <vt:variant>
        <vt:i4>1507383</vt:i4>
      </vt:variant>
      <vt:variant>
        <vt:i4>158</vt:i4>
      </vt:variant>
      <vt:variant>
        <vt:i4>0</vt:i4>
      </vt:variant>
      <vt:variant>
        <vt:i4>5</vt:i4>
      </vt:variant>
      <vt:variant>
        <vt:lpwstr/>
      </vt:variant>
      <vt:variant>
        <vt:lpwstr>_Toc205300033</vt:lpwstr>
      </vt:variant>
      <vt:variant>
        <vt:i4>1507383</vt:i4>
      </vt:variant>
      <vt:variant>
        <vt:i4>152</vt:i4>
      </vt:variant>
      <vt:variant>
        <vt:i4>0</vt:i4>
      </vt:variant>
      <vt:variant>
        <vt:i4>5</vt:i4>
      </vt:variant>
      <vt:variant>
        <vt:lpwstr/>
      </vt:variant>
      <vt:variant>
        <vt:lpwstr>_Toc205300032</vt:lpwstr>
      </vt:variant>
      <vt:variant>
        <vt:i4>1507383</vt:i4>
      </vt:variant>
      <vt:variant>
        <vt:i4>146</vt:i4>
      </vt:variant>
      <vt:variant>
        <vt:i4>0</vt:i4>
      </vt:variant>
      <vt:variant>
        <vt:i4>5</vt:i4>
      </vt:variant>
      <vt:variant>
        <vt:lpwstr/>
      </vt:variant>
      <vt:variant>
        <vt:lpwstr>_Toc205300031</vt:lpwstr>
      </vt:variant>
      <vt:variant>
        <vt:i4>1507383</vt:i4>
      </vt:variant>
      <vt:variant>
        <vt:i4>140</vt:i4>
      </vt:variant>
      <vt:variant>
        <vt:i4>0</vt:i4>
      </vt:variant>
      <vt:variant>
        <vt:i4>5</vt:i4>
      </vt:variant>
      <vt:variant>
        <vt:lpwstr/>
      </vt:variant>
      <vt:variant>
        <vt:lpwstr>_Toc205300030</vt:lpwstr>
      </vt:variant>
      <vt:variant>
        <vt:i4>1441847</vt:i4>
      </vt:variant>
      <vt:variant>
        <vt:i4>134</vt:i4>
      </vt:variant>
      <vt:variant>
        <vt:i4>0</vt:i4>
      </vt:variant>
      <vt:variant>
        <vt:i4>5</vt:i4>
      </vt:variant>
      <vt:variant>
        <vt:lpwstr/>
      </vt:variant>
      <vt:variant>
        <vt:lpwstr>_Toc205300029</vt:lpwstr>
      </vt:variant>
      <vt:variant>
        <vt:i4>1441847</vt:i4>
      </vt:variant>
      <vt:variant>
        <vt:i4>128</vt:i4>
      </vt:variant>
      <vt:variant>
        <vt:i4>0</vt:i4>
      </vt:variant>
      <vt:variant>
        <vt:i4>5</vt:i4>
      </vt:variant>
      <vt:variant>
        <vt:lpwstr/>
      </vt:variant>
      <vt:variant>
        <vt:lpwstr>_Toc205300028</vt:lpwstr>
      </vt:variant>
      <vt:variant>
        <vt:i4>1441847</vt:i4>
      </vt:variant>
      <vt:variant>
        <vt:i4>122</vt:i4>
      </vt:variant>
      <vt:variant>
        <vt:i4>0</vt:i4>
      </vt:variant>
      <vt:variant>
        <vt:i4>5</vt:i4>
      </vt:variant>
      <vt:variant>
        <vt:lpwstr/>
      </vt:variant>
      <vt:variant>
        <vt:lpwstr>_Toc205300027</vt:lpwstr>
      </vt:variant>
      <vt:variant>
        <vt:i4>1441847</vt:i4>
      </vt:variant>
      <vt:variant>
        <vt:i4>116</vt:i4>
      </vt:variant>
      <vt:variant>
        <vt:i4>0</vt:i4>
      </vt:variant>
      <vt:variant>
        <vt:i4>5</vt:i4>
      </vt:variant>
      <vt:variant>
        <vt:lpwstr/>
      </vt:variant>
      <vt:variant>
        <vt:lpwstr>_Toc205300026</vt:lpwstr>
      </vt:variant>
      <vt:variant>
        <vt:i4>1441847</vt:i4>
      </vt:variant>
      <vt:variant>
        <vt:i4>110</vt:i4>
      </vt:variant>
      <vt:variant>
        <vt:i4>0</vt:i4>
      </vt:variant>
      <vt:variant>
        <vt:i4>5</vt:i4>
      </vt:variant>
      <vt:variant>
        <vt:lpwstr/>
      </vt:variant>
      <vt:variant>
        <vt:lpwstr>_Toc205300025</vt:lpwstr>
      </vt:variant>
      <vt:variant>
        <vt:i4>1441847</vt:i4>
      </vt:variant>
      <vt:variant>
        <vt:i4>104</vt:i4>
      </vt:variant>
      <vt:variant>
        <vt:i4>0</vt:i4>
      </vt:variant>
      <vt:variant>
        <vt:i4>5</vt:i4>
      </vt:variant>
      <vt:variant>
        <vt:lpwstr/>
      </vt:variant>
      <vt:variant>
        <vt:lpwstr>_Toc205300024</vt:lpwstr>
      </vt:variant>
      <vt:variant>
        <vt:i4>1441847</vt:i4>
      </vt:variant>
      <vt:variant>
        <vt:i4>98</vt:i4>
      </vt:variant>
      <vt:variant>
        <vt:i4>0</vt:i4>
      </vt:variant>
      <vt:variant>
        <vt:i4>5</vt:i4>
      </vt:variant>
      <vt:variant>
        <vt:lpwstr/>
      </vt:variant>
      <vt:variant>
        <vt:lpwstr>_Toc205300023</vt:lpwstr>
      </vt:variant>
      <vt:variant>
        <vt:i4>1441847</vt:i4>
      </vt:variant>
      <vt:variant>
        <vt:i4>92</vt:i4>
      </vt:variant>
      <vt:variant>
        <vt:i4>0</vt:i4>
      </vt:variant>
      <vt:variant>
        <vt:i4>5</vt:i4>
      </vt:variant>
      <vt:variant>
        <vt:lpwstr/>
      </vt:variant>
      <vt:variant>
        <vt:lpwstr>_Toc205300022</vt:lpwstr>
      </vt:variant>
      <vt:variant>
        <vt:i4>1441847</vt:i4>
      </vt:variant>
      <vt:variant>
        <vt:i4>86</vt:i4>
      </vt:variant>
      <vt:variant>
        <vt:i4>0</vt:i4>
      </vt:variant>
      <vt:variant>
        <vt:i4>5</vt:i4>
      </vt:variant>
      <vt:variant>
        <vt:lpwstr/>
      </vt:variant>
      <vt:variant>
        <vt:lpwstr>_Toc205300021</vt:lpwstr>
      </vt:variant>
      <vt:variant>
        <vt:i4>1441847</vt:i4>
      </vt:variant>
      <vt:variant>
        <vt:i4>80</vt:i4>
      </vt:variant>
      <vt:variant>
        <vt:i4>0</vt:i4>
      </vt:variant>
      <vt:variant>
        <vt:i4>5</vt:i4>
      </vt:variant>
      <vt:variant>
        <vt:lpwstr/>
      </vt:variant>
      <vt:variant>
        <vt:lpwstr>_Toc205300020</vt:lpwstr>
      </vt:variant>
      <vt:variant>
        <vt:i4>1376311</vt:i4>
      </vt:variant>
      <vt:variant>
        <vt:i4>74</vt:i4>
      </vt:variant>
      <vt:variant>
        <vt:i4>0</vt:i4>
      </vt:variant>
      <vt:variant>
        <vt:i4>5</vt:i4>
      </vt:variant>
      <vt:variant>
        <vt:lpwstr/>
      </vt:variant>
      <vt:variant>
        <vt:lpwstr>_Toc205300019</vt:lpwstr>
      </vt:variant>
      <vt:variant>
        <vt:i4>1376311</vt:i4>
      </vt:variant>
      <vt:variant>
        <vt:i4>68</vt:i4>
      </vt:variant>
      <vt:variant>
        <vt:i4>0</vt:i4>
      </vt:variant>
      <vt:variant>
        <vt:i4>5</vt:i4>
      </vt:variant>
      <vt:variant>
        <vt:lpwstr/>
      </vt:variant>
      <vt:variant>
        <vt:lpwstr>_Toc205300018</vt:lpwstr>
      </vt:variant>
      <vt:variant>
        <vt:i4>1376311</vt:i4>
      </vt:variant>
      <vt:variant>
        <vt:i4>62</vt:i4>
      </vt:variant>
      <vt:variant>
        <vt:i4>0</vt:i4>
      </vt:variant>
      <vt:variant>
        <vt:i4>5</vt:i4>
      </vt:variant>
      <vt:variant>
        <vt:lpwstr/>
      </vt:variant>
      <vt:variant>
        <vt:lpwstr>_Toc205300017</vt:lpwstr>
      </vt:variant>
      <vt:variant>
        <vt:i4>1376311</vt:i4>
      </vt:variant>
      <vt:variant>
        <vt:i4>56</vt:i4>
      </vt:variant>
      <vt:variant>
        <vt:i4>0</vt:i4>
      </vt:variant>
      <vt:variant>
        <vt:i4>5</vt:i4>
      </vt:variant>
      <vt:variant>
        <vt:lpwstr/>
      </vt:variant>
      <vt:variant>
        <vt:lpwstr>_Toc205300016</vt:lpwstr>
      </vt:variant>
      <vt:variant>
        <vt:i4>1376311</vt:i4>
      </vt:variant>
      <vt:variant>
        <vt:i4>50</vt:i4>
      </vt:variant>
      <vt:variant>
        <vt:i4>0</vt:i4>
      </vt:variant>
      <vt:variant>
        <vt:i4>5</vt:i4>
      </vt:variant>
      <vt:variant>
        <vt:lpwstr/>
      </vt:variant>
      <vt:variant>
        <vt:lpwstr>_Toc205300015</vt:lpwstr>
      </vt:variant>
      <vt:variant>
        <vt:i4>1376311</vt:i4>
      </vt:variant>
      <vt:variant>
        <vt:i4>44</vt:i4>
      </vt:variant>
      <vt:variant>
        <vt:i4>0</vt:i4>
      </vt:variant>
      <vt:variant>
        <vt:i4>5</vt:i4>
      </vt:variant>
      <vt:variant>
        <vt:lpwstr/>
      </vt:variant>
      <vt:variant>
        <vt:lpwstr>_Toc205300014</vt:lpwstr>
      </vt:variant>
      <vt:variant>
        <vt:i4>1376311</vt:i4>
      </vt:variant>
      <vt:variant>
        <vt:i4>38</vt:i4>
      </vt:variant>
      <vt:variant>
        <vt:i4>0</vt:i4>
      </vt:variant>
      <vt:variant>
        <vt:i4>5</vt:i4>
      </vt:variant>
      <vt:variant>
        <vt:lpwstr/>
      </vt:variant>
      <vt:variant>
        <vt:lpwstr>_Toc205300013</vt:lpwstr>
      </vt:variant>
      <vt:variant>
        <vt:i4>1376311</vt:i4>
      </vt:variant>
      <vt:variant>
        <vt:i4>32</vt:i4>
      </vt:variant>
      <vt:variant>
        <vt:i4>0</vt:i4>
      </vt:variant>
      <vt:variant>
        <vt:i4>5</vt:i4>
      </vt:variant>
      <vt:variant>
        <vt:lpwstr/>
      </vt:variant>
      <vt:variant>
        <vt:lpwstr>_Toc205300012</vt:lpwstr>
      </vt:variant>
      <vt:variant>
        <vt:i4>1376311</vt:i4>
      </vt:variant>
      <vt:variant>
        <vt:i4>26</vt:i4>
      </vt:variant>
      <vt:variant>
        <vt:i4>0</vt:i4>
      </vt:variant>
      <vt:variant>
        <vt:i4>5</vt:i4>
      </vt:variant>
      <vt:variant>
        <vt:lpwstr/>
      </vt:variant>
      <vt:variant>
        <vt:lpwstr>_Toc205300011</vt:lpwstr>
      </vt:variant>
      <vt:variant>
        <vt:i4>1376311</vt:i4>
      </vt:variant>
      <vt:variant>
        <vt:i4>20</vt:i4>
      </vt:variant>
      <vt:variant>
        <vt:i4>0</vt:i4>
      </vt:variant>
      <vt:variant>
        <vt:i4>5</vt:i4>
      </vt:variant>
      <vt:variant>
        <vt:lpwstr/>
      </vt:variant>
      <vt:variant>
        <vt:lpwstr>_Toc205300010</vt:lpwstr>
      </vt:variant>
      <vt:variant>
        <vt:i4>1310775</vt:i4>
      </vt:variant>
      <vt:variant>
        <vt:i4>14</vt:i4>
      </vt:variant>
      <vt:variant>
        <vt:i4>0</vt:i4>
      </vt:variant>
      <vt:variant>
        <vt:i4>5</vt:i4>
      </vt:variant>
      <vt:variant>
        <vt:lpwstr/>
      </vt:variant>
      <vt:variant>
        <vt:lpwstr>_Toc205300009</vt:lpwstr>
      </vt:variant>
      <vt:variant>
        <vt:i4>1310775</vt:i4>
      </vt:variant>
      <vt:variant>
        <vt:i4>8</vt:i4>
      </vt:variant>
      <vt:variant>
        <vt:i4>0</vt:i4>
      </vt:variant>
      <vt:variant>
        <vt:i4>5</vt:i4>
      </vt:variant>
      <vt:variant>
        <vt:lpwstr/>
      </vt:variant>
      <vt:variant>
        <vt:lpwstr>_Toc205300008</vt:lpwstr>
      </vt:variant>
      <vt:variant>
        <vt:i4>1310775</vt:i4>
      </vt:variant>
      <vt:variant>
        <vt:i4>2</vt:i4>
      </vt:variant>
      <vt:variant>
        <vt:i4>0</vt:i4>
      </vt:variant>
      <vt:variant>
        <vt:i4>5</vt:i4>
      </vt:variant>
      <vt:variant>
        <vt:lpwstr/>
      </vt:variant>
      <vt:variant>
        <vt:lpwstr>_Toc205300007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Odour Management Plan (OMP) [Biosolid liming]</dc:title>
  <dc:subject>1578/F05</dc:subject>
  <dc:creator>Graeme Kennett</dc:creator>
  <cp:keywords/>
  <dc:description/>
  <cp:lastModifiedBy>Wayne Clark</cp:lastModifiedBy>
  <cp:revision>2</cp:revision>
  <cp:lastPrinted>2025-07-17T21:37:00Z</cp:lastPrinted>
  <dcterms:created xsi:type="dcterms:W3CDTF">2026-07-27T08:01:00Z</dcterms:created>
  <dcterms:modified xsi:type="dcterms:W3CDTF">2026-07-27T08:01:00Z</dcterms:modified>
  <cp:category>EPR-C02</cp:category>
  <cp:contentStatus>v1.0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32;#Bespoke|743fbb82-64b4-442a-8bac-afa632175399</vt:lpwstr>
  </property>
  <property fmtid="{D5CDD505-2E9C-101B-9397-08002B2CF9AE}" pid="6" name="DisclosureStatus">
    <vt:lpwstr>42;#Internal Only|8ea715af-5874-4d14-8309-f46c5fa3b3b6</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40;#Waste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