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BA0C" w14:textId="2DB9683B" w:rsidR="00656E55" w:rsidRDefault="00656E55" w:rsidP="00656E55">
      <w:pPr>
        <w:pStyle w:val="Heading1"/>
      </w:pPr>
      <w:r>
        <w:t>Non-Technical Summary</w:t>
      </w:r>
    </w:p>
    <w:p w14:paraId="5DD3B928" w14:textId="68212000" w:rsidR="00656E55" w:rsidRDefault="53FFC7AB" w:rsidP="426A9E1A">
      <w:pPr>
        <w:spacing w:after="120" w:line="276" w:lineRule="auto"/>
        <w:jc w:val="both"/>
        <w:rPr>
          <w:rFonts w:ascii="Arial" w:eastAsia="Arial" w:hAnsi="Arial" w:cs="Arial"/>
          <w:color w:val="000000" w:themeColor="text1"/>
        </w:rPr>
      </w:pPr>
      <w:r w:rsidRPr="426A9E1A">
        <w:rPr>
          <w:rFonts w:ascii="Arial" w:eastAsia="Arial" w:hAnsi="Arial" w:cs="Arial"/>
          <w:color w:val="000000" w:themeColor="text1"/>
        </w:rPr>
        <w:t>Wilson James Limited (WJ) operates the West London Construction Consolidation Centre (WLCC), a small-scale waste collection and consolidation facility located within Communications Park, adjacent to Steyning Way, in the London Borough of Hammersmith and Fulham.</w:t>
      </w:r>
    </w:p>
    <w:p w14:paraId="0B3876FE" w14:textId="6EAE59B9" w:rsidR="00656E55" w:rsidRDefault="53FFC7AB" w:rsidP="426A9E1A">
      <w:pPr>
        <w:spacing w:after="120" w:line="276" w:lineRule="auto"/>
        <w:jc w:val="both"/>
        <w:rPr>
          <w:rFonts w:ascii="Arial" w:eastAsia="Arial" w:hAnsi="Arial" w:cs="Arial"/>
          <w:color w:val="000000" w:themeColor="text1"/>
        </w:rPr>
      </w:pPr>
      <w:r w:rsidRPr="426A9E1A">
        <w:rPr>
          <w:rFonts w:ascii="Arial" w:eastAsia="Arial" w:hAnsi="Arial" w:cs="Arial"/>
          <w:color w:val="000000" w:themeColor="text1"/>
        </w:rPr>
        <w:t>The site operates as part of a managed waste collection service for construction clients. Waste is collected from client sites in covered 660-litre wheeled bins and transported to the WLCC using WJ vehicles operating on a milk-round basis. Vehicles typically include vans or heavy goods vehicles, depending on route requirements. On arrival at the WLCC, full bins are offloaded and placed within designated areas of the yard pending onward transfer.</w:t>
      </w:r>
    </w:p>
    <w:p w14:paraId="794DB736" w14:textId="74B162F4" w:rsidR="00656E55" w:rsidRDefault="53FFC7AB" w:rsidP="426A9E1A">
      <w:pPr>
        <w:spacing w:after="120" w:line="276" w:lineRule="auto"/>
        <w:jc w:val="both"/>
        <w:rPr>
          <w:rFonts w:ascii="Arial" w:eastAsia="Arial" w:hAnsi="Arial" w:cs="Arial"/>
          <w:color w:val="000000" w:themeColor="text1"/>
        </w:rPr>
      </w:pPr>
      <w:r w:rsidRPr="426A9E1A">
        <w:rPr>
          <w:rFonts w:ascii="Arial" w:eastAsia="Arial" w:hAnsi="Arial" w:cs="Arial"/>
          <w:color w:val="000000" w:themeColor="text1"/>
        </w:rPr>
        <w:t>The primary waste stream handled at the site is Mixed Construction and Demolition Waste (EWC 17 09 04). Additional construction waste streams are accepted as detailed in Section 2.1. No hazardous or COSHH-classified waste is accepted or stored on site. Plasterboard and concrete are segregated at client sites and are not processed at the WLCC. The site accepts up to 500 tonnes of waste per annum.</w:t>
      </w:r>
    </w:p>
    <w:p w14:paraId="64FBC58D" w14:textId="3E3D2D70" w:rsidR="00656E55" w:rsidRDefault="53FFC7AB" w:rsidP="426A9E1A">
      <w:pPr>
        <w:spacing w:after="120" w:line="276" w:lineRule="auto"/>
        <w:jc w:val="both"/>
        <w:rPr>
          <w:rFonts w:ascii="Arial" w:eastAsia="Arial" w:hAnsi="Arial" w:cs="Arial"/>
          <w:color w:val="000000" w:themeColor="text1"/>
        </w:rPr>
      </w:pPr>
      <w:r w:rsidRPr="426A9E1A">
        <w:rPr>
          <w:rFonts w:ascii="Arial" w:eastAsia="Arial" w:hAnsi="Arial" w:cs="Arial"/>
          <w:color w:val="000000" w:themeColor="text1"/>
        </w:rPr>
        <w:t>The site does not undertake waste treatment, sorting or processing activities. Waste is not crushed, screened, shredded or otherwise mechanically processed. The only activity undertaken is temporary storage and consolidation prior to removal by a third-party waste contractor. Waste is compacted only during removal from site by the appointed waste contractor and is subsequently transported to a Materials Reclamation Facility (MRF) for recovery and recycling.</w:t>
      </w:r>
    </w:p>
    <w:p w14:paraId="644012BC" w14:textId="1F1B50E7" w:rsidR="00656E55" w:rsidRDefault="53FFC7AB" w:rsidP="426A9E1A">
      <w:pPr>
        <w:spacing w:after="120" w:line="276" w:lineRule="auto"/>
        <w:jc w:val="both"/>
        <w:rPr>
          <w:rFonts w:ascii="Arial" w:eastAsia="Arial" w:hAnsi="Arial" w:cs="Arial"/>
          <w:color w:val="000000" w:themeColor="text1"/>
        </w:rPr>
      </w:pPr>
      <w:r w:rsidRPr="426A9E1A">
        <w:rPr>
          <w:rFonts w:ascii="Arial" w:eastAsia="Arial" w:hAnsi="Arial" w:cs="Arial"/>
          <w:color w:val="000000" w:themeColor="text1"/>
        </w:rPr>
        <w:t>All waste is stored externally within covered 660-litre wheeled bins or within a covered 40-yard skip. Waste typically remains on site for a short duration, generally 2–3 days, before removal. The site does not contain a dedicated waste processing or storage building.</w:t>
      </w:r>
    </w:p>
    <w:p w14:paraId="04512878" w14:textId="00450B64" w:rsidR="00656E55" w:rsidRDefault="53FFC7AB" w:rsidP="426A9E1A">
      <w:pPr>
        <w:spacing w:after="120" w:line="276" w:lineRule="auto"/>
        <w:jc w:val="both"/>
        <w:rPr>
          <w:rFonts w:ascii="Arial" w:eastAsia="Arial" w:hAnsi="Arial" w:cs="Arial"/>
          <w:color w:val="000000" w:themeColor="text1"/>
        </w:rPr>
      </w:pPr>
      <w:r w:rsidRPr="426A9E1A">
        <w:rPr>
          <w:rFonts w:ascii="Arial" w:eastAsia="Arial" w:hAnsi="Arial" w:cs="Arial"/>
          <w:color w:val="000000" w:themeColor="text1"/>
        </w:rPr>
        <w:t>Operational housekeeping controls are in place to ensure that waste handling areas are always kept clean and tidy. Following emptying or handling activities, bins are returned to their designated locations, brakes are applied and checked, and any loose material is removed immediately to prevent slip, trip or fall hazards and to minimise the potential for dust generation.</w:t>
      </w:r>
    </w:p>
    <w:p w14:paraId="2F0D37B5" w14:textId="31A29C18" w:rsidR="00656E55" w:rsidRDefault="53FFC7AB" w:rsidP="426A9E1A">
      <w:pPr>
        <w:spacing w:after="120" w:line="276" w:lineRule="auto"/>
        <w:jc w:val="both"/>
        <w:rPr>
          <w:rFonts w:ascii="Arial" w:eastAsia="Arial" w:hAnsi="Arial" w:cs="Arial"/>
          <w:color w:val="000000" w:themeColor="text1"/>
        </w:rPr>
      </w:pPr>
      <w:r w:rsidRPr="426A9E1A">
        <w:rPr>
          <w:rFonts w:ascii="Arial" w:eastAsia="Arial" w:hAnsi="Arial" w:cs="Arial"/>
          <w:color w:val="000000" w:themeColor="text1"/>
        </w:rPr>
        <w:t>During waste collection at client sites, warehouse operatives inspect bins to ensure they are not overloaded or contain unsuitable materials, including hazardous waste or heavy block materials. Bins that are overloaded or contain unacceptable materials may be refused. Any issues identified are reported to the Warehouse Manager or Supervisor and managed in accordance with site procedures.</w:t>
      </w:r>
    </w:p>
    <w:p w14:paraId="7DC75032" w14:textId="7D04FDC8" w:rsidR="00656E55" w:rsidRDefault="53FFC7AB" w:rsidP="426A9E1A">
      <w:pPr>
        <w:spacing w:after="120" w:line="276" w:lineRule="auto"/>
        <w:jc w:val="both"/>
        <w:rPr>
          <w:rFonts w:ascii="Arial" w:eastAsia="Arial" w:hAnsi="Arial" w:cs="Arial"/>
          <w:color w:val="000000" w:themeColor="text1"/>
        </w:rPr>
      </w:pPr>
      <w:r w:rsidRPr="426A9E1A">
        <w:rPr>
          <w:rFonts w:ascii="Arial" w:eastAsia="Arial" w:hAnsi="Arial" w:cs="Arial"/>
          <w:color w:val="000000" w:themeColor="text1"/>
        </w:rPr>
        <w:t xml:space="preserve">The site is not located within an Air Quality Management Area (AQMA). Due to the nature of the activities, the containerised handling of waste, the low throughput of material and the absence of dust-generating processes, the potential for dust or </w:t>
      </w:r>
      <w:r w:rsidRPr="426A9E1A">
        <w:rPr>
          <w:rFonts w:ascii="Arial" w:eastAsia="Arial" w:hAnsi="Arial" w:cs="Arial"/>
          <w:color w:val="000000" w:themeColor="text1"/>
        </w:rPr>
        <w:lastRenderedPageBreak/>
        <w:t xml:space="preserve">particulate emissions </w:t>
      </w:r>
      <w:proofErr w:type="gramStart"/>
      <w:r w:rsidRPr="426A9E1A">
        <w:rPr>
          <w:rFonts w:ascii="Arial" w:eastAsia="Arial" w:hAnsi="Arial" w:cs="Arial"/>
          <w:color w:val="000000" w:themeColor="text1"/>
        </w:rPr>
        <w:t>is</w:t>
      </w:r>
      <w:proofErr w:type="gramEnd"/>
      <w:r w:rsidRPr="426A9E1A">
        <w:rPr>
          <w:rFonts w:ascii="Arial" w:eastAsia="Arial" w:hAnsi="Arial" w:cs="Arial"/>
          <w:color w:val="000000" w:themeColor="text1"/>
        </w:rPr>
        <w:t xml:space="preserve"> considered minimal. No fixed abatement infrastructure is required or installed. Dust control is achieved through containment, covered storage, limited handling, good housekeeping and short storage durations.</w:t>
      </w:r>
    </w:p>
    <w:p w14:paraId="01CB5E84" w14:textId="4F61AC84" w:rsidR="00656E55" w:rsidRDefault="53FFC7AB" w:rsidP="426A9E1A">
      <w:pPr>
        <w:spacing w:after="120" w:line="276" w:lineRule="auto"/>
        <w:jc w:val="both"/>
        <w:rPr>
          <w:rFonts w:ascii="Arial" w:eastAsia="Arial" w:hAnsi="Arial" w:cs="Arial"/>
          <w:color w:val="000000" w:themeColor="text1"/>
        </w:rPr>
      </w:pPr>
      <w:r w:rsidRPr="426A9E1A">
        <w:rPr>
          <w:rFonts w:ascii="Arial" w:eastAsia="Arial" w:hAnsi="Arial" w:cs="Arial"/>
          <w:color w:val="000000" w:themeColor="text1"/>
        </w:rPr>
        <w:t>The site plan for the West London Construction Consolidation Centre is included with this submission and illustrates the site layout, access arrangements and designated waste handling areas.</w:t>
      </w:r>
    </w:p>
    <w:p w14:paraId="73E34472" w14:textId="635F9769" w:rsidR="00656E55" w:rsidRDefault="53FFC7AB" w:rsidP="426A9E1A">
      <w:pPr>
        <w:spacing w:line="276" w:lineRule="auto"/>
        <w:rPr>
          <w:rFonts w:ascii="Arial" w:eastAsia="Arial" w:hAnsi="Arial" w:cs="Arial"/>
          <w:color w:val="5A5A5A"/>
        </w:rPr>
      </w:pPr>
      <w:r w:rsidRPr="426A9E1A">
        <w:rPr>
          <w:rStyle w:val="Strong"/>
          <w:rFonts w:ascii="Arial" w:eastAsia="Arial" w:hAnsi="Arial" w:cs="Arial"/>
          <w:color w:val="5A5A5A"/>
        </w:rPr>
        <w:t>2.1 Waste deliveries</w:t>
      </w:r>
    </w:p>
    <w:p w14:paraId="321880B4" w14:textId="69AD9AB6" w:rsidR="00656E55" w:rsidRDefault="53FFC7AB" w:rsidP="426A9E1A">
      <w:pPr>
        <w:widowControl w:val="0"/>
        <w:spacing w:after="120" w:line="276" w:lineRule="auto"/>
        <w:jc w:val="both"/>
        <w:rPr>
          <w:rFonts w:ascii="Arial" w:eastAsia="Arial" w:hAnsi="Arial" w:cs="Arial"/>
          <w:color w:val="000000" w:themeColor="text1"/>
        </w:rPr>
      </w:pPr>
      <w:r w:rsidRPr="426A9E1A">
        <w:rPr>
          <w:rStyle w:val="Strong"/>
          <w:rFonts w:ascii="Arial" w:eastAsia="Arial" w:hAnsi="Arial" w:cs="Arial"/>
          <w:b w:val="0"/>
          <w:bCs w:val="0"/>
          <w:color w:val="000000" w:themeColor="text1"/>
        </w:rPr>
        <w:t>Waste is transported to the site by road using an 18-tonne curtain-sider vehicle fitted with a 1.5-tonne tail lift. All vehicles used for waste deliveries meet Euro VI emission standards, which minimises exhaust emissions and associated air quality impacts during transit.</w:t>
      </w:r>
    </w:p>
    <w:p w14:paraId="1C51E525" w14:textId="0C34A32A" w:rsidR="00656E55" w:rsidRDefault="53FFC7AB" w:rsidP="426A9E1A">
      <w:pPr>
        <w:widowControl w:val="0"/>
        <w:spacing w:after="120" w:line="276" w:lineRule="auto"/>
        <w:jc w:val="both"/>
        <w:rPr>
          <w:rFonts w:ascii="Arial" w:eastAsia="Arial" w:hAnsi="Arial" w:cs="Arial"/>
          <w:color w:val="000000" w:themeColor="text1"/>
        </w:rPr>
      </w:pPr>
      <w:r w:rsidRPr="426A9E1A">
        <w:rPr>
          <w:rStyle w:val="Strong"/>
          <w:rFonts w:ascii="Arial" w:eastAsia="Arial" w:hAnsi="Arial" w:cs="Arial"/>
          <w:b w:val="0"/>
          <w:bCs w:val="0"/>
          <w:color w:val="000000" w:themeColor="text1"/>
        </w:rPr>
        <w:t>Waste is delivered to site in covered 660-litre wheeled bins, and any loose palletised waste is placed into a 40-yard skip, which is kept netted when not in active use. All waste deliveries to the site are undertaken using the site operator’s own vehicles. Customers do not deliver waste directly to the consolidation centre, ensuring that vehicle movements and waste presentation are controlled and consistent.</w:t>
      </w:r>
    </w:p>
    <w:p w14:paraId="5614959A" w14:textId="65294BCA" w:rsidR="00656E55" w:rsidRDefault="53FFC7AB" w:rsidP="426A9E1A">
      <w:pPr>
        <w:widowControl w:val="0"/>
        <w:spacing w:after="120" w:line="276" w:lineRule="auto"/>
        <w:jc w:val="both"/>
        <w:rPr>
          <w:rFonts w:ascii="Arial" w:eastAsia="Arial" w:hAnsi="Arial" w:cs="Arial"/>
          <w:color w:val="000000" w:themeColor="text1"/>
        </w:rPr>
      </w:pPr>
      <w:r w:rsidRPr="426A9E1A">
        <w:rPr>
          <w:rStyle w:val="Strong"/>
          <w:rFonts w:ascii="Arial" w:eastAsia="Arial" w:hAnsi="Arial" w:cs="Arial"/>
          <w:b w:val="0"/>
          <w:bCs w:val="0"/>
          <w:color w:val="000000" w:themeColor="text1"/>
        </w:rPr>
        <w:t>Only non-dusty construction waste streams are accepted. Dusty loads are not brought to site, and no waste sorting, treatment or processing activities are undertaken. Waste is stored in the form in which it arrives and is compacted only by the appointed waste contractor during removal from site. Handling activities are limited in duration and frequency, which further reduces the potential for dust generation.</w:t>
      </w:r>
    </w:p>
    <w:p w14:paraId="5533D975" w14:textId="5EFE33B3" w:rsidR="00656E55" w:rsidRDefault="53FFC7AB" w:rsidP="426A9E1A">
      <w:pPr>
        <w:widowControl w:val="0"/>
        <w:spacing w:after="120" w:line="276" w:lineRule="auto"/>
        <w:jc w:val="both"/>
        <w:rPr>
          <w:rFonts w:ascii="Arial" w:eastAsia="Arial" w:hAnsi="Arial" w:cs="Arial"/>
          <w:color w:val="000000" w:themeColor="text1"/>
        </w:rPr>
      </w:pPr>
      <w:r w:rsidRPr="426A9E1A">
        <w:rPr>
          <w:rStyle w:val="Strong"/>
          <w:rFonts w:ascii="Arial" w:eastAsia="Arial" w:hAnsi="Arial" w:cs="Arial"/>
          <w:b w:val="0"/>
          <w:bCs w:val="0"/>
          <w:color w:val="000000" w:themeColor="text1"/>
        </w:rPr>
        <w:t>Waste transfer notes are maintained</w:t>
      </w:r>
      <w:r w:rsidRPr="426A9E1A">
        <w:rPr>
          <w:rFonts w:ascii="Arial" w:eastAsia="Arial" w:hAnsi="Arial" w:cs="Arial"/>
          <w:color w:val="000000" w:themeColor="text1"/>
        </w:rPr>
        <w:t xml:space="preserve"> </w:t>
      </w:r>
      <w:r w:rsidRPr="426A9E1A">
        <w:rPr>
          <w:rStyle w:val="Strong"/>
          <w:rFonts w:ascii="Arial" w:eastAsia="Arial" w:hAnsi="Arial" w:cs="Arial"/>
          <w:b w:val="0"/>
          <w:bCs w:val="0"/>
          <w:color w:val="000000" w:themeColor="text1"/>
        </w:rPr>
        <w:t>for all waste movements, alongside client waste call-off requests. Due to the small scale of operations, the site does not have an on-site weighbridge. Waste inputs are therefore quantified using weighbridge data provided by the third-party waste contractor at the point of removal from site.</w:t>
      </w:r>
    </w:p>
    <w:p w14:paraId="2E818C42" w14:textId="5581FC05" w:rsidR="00656E55" w:rsidRDefault="53FFC7AB" w:rsidP="426A9E1A">
      <w:pPr>
        <w:widowControl w:val="0"/>
        <w:spacing w:after="120" w:line="276" w:lineRule="auto"/>
        <w:jc w:val="both"/>
        <w:rPr>
          <w:rFonts w:ascii="Arial" w:eastAsia="Arial" w:hAnsi="Arial" w:cs="Arial"/>
        </w:rPr>
      </w:pPr>
      <w:r w:rsidRPr="426A9E1A">
        <w:rPr>
          <w:rStyle w:val="Strong"/>
          <w:rFonts w:ascii="Arial" w:eastAsia="Arial" w:hAnsi="Arial" w:cs="Arial"/>
          <w:b w:val="0"/>
          <w:bCs w:val="0"/>
          <w:color w:val="000000" w:themeColor="text1"/>
        </w:rPr>
        <w:t>The controlled nature of waste deliveries, combined with the use of covered containers and compliant vehicles, ensures that the potential for dust and particulate emissions prior to arrival at the site is minimal.</w:t>
      </w:r>
      <w:r w:rsidRPr="426A9E1A">
        <w:rPr>
          <w:rFonts w:ascii="Arial" w:eastAsia="Arial" w:hAnsi="Arial" w:cs="Arial"/>
        </w:rPr>
        <w:t xml:space="preserve"> </w:t>
      </w:r>
    </w:p>
    <w:p w14:paraId="454EEB2C" w14:textId="6EFFEB14" w:rsidR="00656E55" w:rsidRDefault="00656E55" w:rsidP="00656E55">
      <w:r w:rsidRPr="426A9E1A">
        <w:rPr>
          <w:rFonts w:ascii="Arial" w:eastAsia="Arial" w:hAnsi="Arial" w:cs="Arial"/>
        </w:rPr>
        <w:t>The site will be operated under a written management system that ensures compliance with environmental regulations and minimises risks to air, land, water, and human health. Measures will be in place to control dust, litter, and noise, and to prevent fires. The site will also operate in accordance with a Fire Prevention Plan, where required</w:t>
      </w:r>
      <w:r>
        <w:t>.</w:t>
      </w:r>
    </w:p>
    <w:p w14:paraId="1FDFCC43" w14:textId="7A47D936" w:rsidR="00A66F85" w:rsidRDefault="00A66F85" w:rsidP="00656E55"/>
    <w:sectPr w:rsidR="00A66F85">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7104" w14:textId="77777777" w:rsidR="00256F7D" w:rsidRDefault="00256F7D" w:rsidP="002E29DE">
      <w:pPr>
        <w:spacing w:after="0" w:line="240" w:lineRule="auto"/>
      </w:pPr>
      <w:r>
        <w:separator/>
      </w:r>
    </w:p>
  </w:endnote>
  <w:endnote w:type="continuationSeparator" w:id="0">
    <w:p w14:paraId="25FE223F" w14:textId="77777777" w:rsidR="00256F7D" w:rsidRDefault="00256F7D" w:rsidP="002E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80AA" w14:textId="77777777" w:rsidR="00256F7D" w:rsidRDefault="00256F7D" w:rsidP="002E29DE">
      <w:pPr>
        <w:spacing w:after="0" w:line="240" w:lineRule="auto"/>
      </w:pPr>
      <w:r>
        <w:separator/>
      </w:r>
    </w:p>
  </w:footnote>
  <w:footnote w:type="continuationSeparator" w:id="0">
    <w:p w14:paraId="73F75F02" w14:textId="77777777" w:rsidR="00256F7D" w:rsidRDefault="00256F7D" w:rsidP="002E2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EC3B" w14:textId="3E06DFFA" w:rsidR="002E29DE" w:rsidRDefault="002E29DE">
    <w:pPr>
      <w:pStyle w:val="Header"/>
    </w:pPr>
    <w:r>
      <w:rPr>
        <w:noProof/>
      </w:rPr>
      <mc:AlternateContent>
        <mc:Choice Requires="wps">
          <w:drawing>
            <wp:anchor distT="0" distB="0" distL="0" distR="0" simplePos="0" relativeHeight="251658241" behindDoc="0" locked="0" layoutInCell="1" allowOverlap="1" wp14:anchorId="28CB5FA7" wp14:editId="0C2C0373">
              <wp:simplePos x="635" y="635"/>
              <wp:positionH relativeFrom="page">
                <wp:align>right</wp:align>
              </wp:positionH>
              <wp:positionV relativeFrom="page">
                <wp:align>top</wp:align>
              </wp:positionV>
              <wp:extent cx="1418590" cy="370205"/>
              <wp:effectExtent l="0" t="0" r="0" b="10795"/>
              <wp:wrapNone/>
              <wp:docPr id="2011345328" name="Text Box 2" descr="Classificatio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8590" cy="370205"/>
                      </a:xfrm>
                      <a:prstGeom prst="rect">
                        <a:avLst/>
                      </a:prstGeom>
                      <a:noFill/>
                      <a:ln>
                        <a:noFill/>
                      </a:ln>
                    </wps:spPr>
                    <wps:txbx>
                      <w:txbxContent>
                        <w:p w14:paraId="53944F9D" w14:textId="7BBF24BB" w:rsidR="002E29DE" w:rsidRPr="002E29DE" w:rsidRDefault="002E29DE" w:rsidP="002E29DE">
                          <w:pPr>
                            <w:spacing w:after="0"/>
                            <w:rPr>
                              <w:rFonts w:ascii="Calibri" w:eastAsia="Calibri" w:hAnsi="Calibri" w:cs="Calibri"/>
                              <w:noProof/>
                              <w:color w:val="008000"/>
                              <w:sz w:val="20"/>
                              <w:szCs w:val="20"/>
                            </w:rPr>
                          </w:pPr>
                          <w:r w:rsidRPr="002E29DE">
                            <w:rPr>
                              <w:rFonts w:ascii="Calibri" w:eastAsia="Calibri" w:hAnsi="Calibri" w:cs="Calibri"/>
                              <w:noProof/>
                              <w:color w:val="008000"/>
                              <w:sz w:val="20"/>
                              <w:szCs w:val="20"/>
                            </w:rPr>
                            <w:t>Classification :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CB5FA7" id="_x0000_t202" coordsize="21600,21600" o:spt="202" path="m,l,21600r21600,l21600,xe">
              <v:stroke joinstyle="miter"/>
              <v:path gradientshapeok="t" o:connecttype="rect"/>
            </v:shapetype>
            <v:shape id="Text Box 2" o:spid="_x0000_s1026" type="#_x0000_t202" alt="Classification : Internal" style="position:absolute;margin-left:60.5pt;margin-top:0;width:111.7pt;height:29.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" filled="f" stroked="f">
              <v:textbox style="mso-fit-shape-to-text:t" inset="0,15pt,20pt,0">
                <w:txbxContent>
                  <w:p w14:paraId="53944F9D" w14:textId="7BBF24BB" w:rsidR="002E29DE" w:rsidRPr="002E29DE" w:rsidRDefault="002E29DE" w:rsidP="002E29DE">
                    <w:pPr>
                      <w:spacing w:after="0"/>
                      <w:rPr>
                        <w:rFonts w:ascii="Calibri" w:eastAsia="Calibri" w:hAnsi="Calibri" w:cs="Calibri"/>
                        <w:noProof/>
                        <w:color w:val="008000"/>
                        <w:sz w:val="20"/>
                        <w:szCs w:val="20"/>
                      </w:rPr>
                    </w:pPr>
                    <w:r w:rsidRPr="002E29DE">
                      <w:rPr>
                        <w:rFonts w:ascii="Calibri" w:eastAsia="Calibri" w:hAnsi="Calibri" w:cs="Calibri"/>
                        <w:noProof/>
                        <w:color w:val="008000"/>
                        <w:sz w:val="20"/>
                        <w:szCs w:val="20"/>
                      </w:rPr>
                      <w:t>Classification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A7BB" w14:textId="2FFC3FDF" w:rsidR="002E29DE" w:rsidRDefault="002E29DE">
    <w:pPr>
      <w:pStyle w:val="Header"/>
    </w:pPr>
    <w:r>
      <w:rPr>
        <w:noProof/>
      </w:rPr>
      <mc:AlternateContent>
        <mc:Choice Requires="wps">
          <w:drawing>
            <wp:anchor distT="0" distB="0" distL="0" distR="0" simplePos="0" relativeHeight="251658242" behindDoc="0" locked="0" layoutInCell="1" allowOverlap="1" wp14:anchorId="7B2B2D18" wp14:editId="580B2A96">
              <wp:simplePos x="914400" y="452673"/>
              <wp:positionH relativeFrom="page">
                <wp:align>right</wp:align>
              </wp:positionH>
              <wp:positionV relativeFrom="page">
                <wp:align>top</wp:align>
              </wp:positionV>
              <wp:extent cx="1418590" cy="370205"/>
              <wp:effectExtent l="0" t="0" r="0" b="10795"/>
              <wp:wrapNone/>
              <wp:docPr id="1341936021" name="Text Box 3" descr="Classificatio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8590" cy="370205"/>
                      </a:xfrm>
                      <a:prstGeom prst="rect">
                        <a:avLst/>
                      </a:prstGeom>
                      <a:noFill/>
                      <a:ln>
                        <a:noFill/>
                      </a:ln>
                    </wps:spPr>
                    <wps:txbx>
                      <w:txbxContent>
                        <w:p w14:paraId="6CB3410D" w14:textId="33D37181" w:rsidR="002E29DE" w:rsidRPr="002E29DE" w:rsidRDefault="002E29DE" w:rsidP="002E29DE">
                          <w:pPr>
                            <w:spacing w:after="0"/>
                            <w:rPr>
                              <w:rFonts w:ascii="Calibri" w:eastAsia="Calibri" w:hAnsi="Calibri" w:cs="Calibri"/>
                              <w:noProof/>
                              <w:color w:val="008000"/>
                              <w:sz w:val="20"/>
                              <w:szCs w:val="20"/>
                            </w:rPr>
                          </w:pPr>
                          <w:r w:rsidRPr="002E29DE">
                            <w:rPr>
                              <w:rFonts w:ascii="Calibri" w:eastAsia="Calibri" w:hAnsi="Calibri" w:cs="Calibri"/>
                              <w:noProof/>
                              <w:color w:val="008000"/>
                              <w:sz w:val="20"/>
                              <w:szCs w:val="20"/>
                            </w:rPr>
                            <w:t>Classification :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2B2D18" id="_x0000_t202" coordsize="21600,21600" o:spt="202" path="m,l,21600r21600,l21600,xe">
              <v:stroke joinstyle="miter"/>
              <v:path gradientshapeok="t" o:connecttype="rect"/>
            </v:shapetype>
            <v:shape id="Text Box 3" o:spid="_x0000_s1027" type="#_x0000_t202" alt="Classification : Internal" style="position:absolute;margin-left:60.5pt;margin-top:0;width:111.7pt;height:29.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" filled="f" stroked="f">
              <v:textbox style="mso-fit-shape-to-text:t" inset="0,15pt,20pt,0">
                <w:txbxContent>
                  <w:p w14:paraId="6CB3410D" w14:textId="33D37181" w:rsidR="002E29DE" w:rsidRPr="002E29DE" w:rsidRDefault="002E29DE" w:rsidP="002E29DE">
                    <w:pPr>
                      <w:spacing w:after="0"/>
                      <w:rPr>
                        <w:rFonts w:ascii="Calibri" w:eastAsia="Calibri" w:hAnsi="Calibri" w:cs="Calibri"/>
                        <w:noProof/>
                        <w:color w:val="008000"/>
                        <w:sz w:val="20"/>
                        <w:szCs w:val="20"/>
                      </w:rPr>
                    </w:pPr>
                    <w:r w:rsidRPr="002E29DE">
                      <w:rPr>
                        <w:rFonts w:ascii="Calibri" w:eastAsia="Calibri" w:hAnsi="Calibri" w:cs="Calibri"/>
                        <w:noProof/>
                        <w:color w:val="008000"/>
                        <w:sz w:val="20"/>
                        <w:szCs w:val="20"/>
                      </w:rPr>
                      <w:t>Classification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2FE6" w14:textId="6F54C54C" w:rsidR="002E29DE" w:rsidRDefault="002E29DE">
    <w:pPr>
      <w:pStyle w:val="Header"/>
    </w:pPr>
    <w:r>
      <w:rPr>
        <w:noProof/>
      </w:rPr>
      <mc:AlternateContent>
        <mc:Choice Requires="wps">
          <w:drawing>
            <wp:anchor distT="0" distB="0" distL="0" distR="0" simplePos="0" relativeHeight="251658240" behindDoc="0" locked="0" layoutInCell="1" allowOverlap="1" wp14:anchorId="2221F0D8" wp14:editId="4D884FC6">
              <wp:simplePos x="635" y="635"/>
              <wp:positionH relativeFrom="page">
                <wp:align>right</wp:align>
              </wp:positionH>
              <wp:positionV relativeFrom="page">
                <wp:align>top</wp:align>
              </wp:positionV>
              <wp:extent cx="1418590" cy="370205"/>
              <wp:effectExtent l="0" t="0" r="0" b="10795"/>
              <wp:wrapNone/>
              <wp:docPr id="1686178772" name="Text Box 1" descr="Classificatio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8590" cy="370205"/>
                      </a:xfrm>
                      <a:prstGeom prst="rect">
                        <a:avLst/>
                      </a:prstGeom>
                      <a:noFill/>
                      <a:ln>
                        <a:noFill/>
                      </a:ln>
                    </wps:spPr>
                    <wps:txbx>
                      <w:txbxContent>
                        <w:p w14:paraId="3D49BCB3" w14:textId="50D8E65C" w:rsidR="002E29DE" w:rsidRPr="002E29DE" w:rsidRDefault="002E29DE" w:rsidP="002E29DE">
                          <w:pPr>
                            <w:spacing w:after="0"/>
                            <w:rPr>
                              <w:rFonts w:ascii="Calibri" w:eastAsia="Calibri" w:hAnsi="Calibri" w:cs="Calibri"/>
                              <w:noProof/>
                              <w:color w:val="008000"/>
                              <w:sz w:val="20"/>
                              <w:szCs w:val="20"/>
                            </w:rPr>
                          </w:pPr>
                          <w:r w:rsidRPr="002E29DE">
                            <w:rPr>
                              <w:rFonts w:ascii="Calibri" w:eastAsia="Calibri" w:hAnsi="Calibri" w:cs="Calibri"/>
                              <w:noProof/>
                              <w:color w:val="008000"/>
                              <w:sz w:val="20"/>
                              <w:szCs w:val="20"/>
                            </w:rPr>
                            <w:t>Classification :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21F0D8" id="_x0000_t202" coordsize="21600,21600" o:spt="202" path="m,l,21600r21600,l21600,xe">
              <v:stroke joinstyle="miter"/>
              <v:path gradientshapeok="t" o:connecttype="rect"/>
            </v:shapetype>
            <v:shape id="Text Box 1" o:spid="_x0000_s1028" type="#_x0000_t202" alt="Classification : Internal" style="position:absolute;margin-left:60.5pt;margin-top:0;width:111.7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" filled="f" stroked="f">
              <v:textbox style="mso-fit-shape-to-text:t" inset="0,15pt,20pt,0">
                <w:txbxContent>
                  <w:p w14:paraId="3D49BCB3" w14:textId="50D8E65C" w:rsidR="002E29DE" w:rsidRPr="002E29DE" w:rsidRDefault="002E29DE" w:rsidP="002E29DE">
                    <w:pPr>
                      <w:spacing w:after="0"/>
                      <w:rPr>
                        <w:rFonts w:ascii="Calibri" w:eastAsia="Calibri" w:hAnsi="Calibri" w:cs="Calibri"/>
                        <w:noProof/>
                        <w:color w:val="008000"/>
                        <w:sz w:val="20"/>
                        <w:szCs w:val="20"/>
                      </w:rPr>
                    </w:pPr>
                    <w:r w:rsidRPr="002E29DE">
                      <w:rPr>
                        <w:rFonts w:ascii="Calibri" w:eastAsia="Calibri" w:hAnsi="Calibri" w:cs="Calibri"/>
                        <w:noProof/>
                        <w:color w:val="008000"/>
                        <w:sz w:val="20"/>
                        <w:szCs w:val="20"/>
                      </w:rPr>
                      <w:t>Classification : 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55"/>
    <w:rsid w:val="00046993"/>
    <w:rsid w:val="000757E7"/>
    <w:rsid w:val="000E160F"/>
    <w:rsid w:val="000F32CA"/>
    <w:rsid w:val="00121B07"/>
    <w:rsid w:val="0019786A"/>
    <w:rsid w:val="001B1A3C"/>
    <w:rsid w:val="001D661A"/>
    <w:rsid w:val="00256F7D"/>
    <w:rsid w:val="002E29DE"/>
    <w:rsid w:val="0032433D"/>
    <w:rsid w:val="00337E3F"/>
    <w:rsid w:val="003732A1"/>
    <w:rsid w:val="00393F58"/>
    <w:rsid w:val="00533099"/>
    <w:rsid w:val="005F092E"/>
    <w:rsid w:val="00656E55"/>
    <w:rsid w:val="006B2ED2"/>
    <w:rsid w:val="006F75B1"/>
    <w:rsid w:val="0071732E"/>
    <w:rsid w:val="00917DC9"/>
    <w:rsid w:val="00927ED1"/>
    <w:rsid w:val="009411C4"/>
    <w:rsid w:val="00966BCD"/>
    <w:rsid w:val="00A66F85"/>
    <w:rsid w:val="00A85F43"/>
    <w:rsid w:val="00B773B8"/>
    <w:rsid w:val="00BB568E"/>
    <w:rsid w:val="00C04771"/>
    <w:rsid w:val="00C41B5C"/>
    <w:rsid w:val="00CA4FDB"/>
    <w:rsid w:val="00E14CD5"/>
    <w:rsid w:val="00E60F83"/>
    <w:rsid w:val="00E62B11"/>
    <w:rsid w:val="00EE4CE4"/>
    <w:rsid w:val="00F007D1"/>
    <w:rsid w:val="00F42AF7"/>
    <w:rsid w:val="2D12D30E"/>
    <w:rsid w:val="426A9E1A"/>
    <w:rsid w:val="472E7DCC"/>
    <w:rsid w:val="4EC4097F"/>
    <w:rsid w:val="53FFC7AB"/>
    <w:rsid w:val="5D0AA106"/>
    <w:rsid w:val="6241449D"/>
    <w:rsid w:val="7A0D86E6"/>
    <w:rsid w:val="7B0F4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904D"/>
  <w15:chartTrackingRefBased/>
  <w15:docId w15:val="{911F1587-81C7-4277-84C5-E6E32599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E55"/>
    <w:rPr>
      <w:rFonts w:eastAsiaTheme="majorEastAsia" w:cstheme="majorBidi"/>
      <w:color w:val="272727" w:themeColor="text1" w:themeTint="D8"/>
    </w:rPr>
  </w:style>
  <w:style w:type="paragraph" w:styleId="Title">
    <w:name w:val="Title"/>
    <w:basedOn w:val="Normal"/>
    <w:next w:val="Normal"/>
    <w:link w:val="TitleChar"/>
    <w:uiPriority w:val="10"/>
    <w:qFormat/>
    <w:rsid w:val="00656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E55"/>
    <w:pPr>
      <w:spacing w:before="160"/>
      <w:jc w:val="center"/>
    </w:pPr>
    <w:rPr>
      <w:i/>
      <w:iCs/>
      <w:color w:val="404040" w:themeColor="text1" w:themeTint="BF"/>
    </w:rPr>
  </w:style>
  <w:style w:type="character" w:customStyle="1" w:styleId="QuoteChar">
    <w:name w:val="Quote Char"/>
    <w:basedOn w:val="DefaultParagraphFont"/>
    <w:link w:val="Quote"/>
    <w:uiPriority w:val="29"/>
    <w:rsid w:val="00656E55"/>
    <w:rPr>
      <w:i/>
      <w:iCs/>
      <w:color w:val="404040" w:themeColor="text1" w:themeTint="BF"/>
    </w:rPr>
  </w:style>
  <w:style w:type="paragraph" w:styleId="ListParagraph">
    <w:name w:val="List Paragraph"/>
    <w:basedOn w:val="Normal"/>
    <w:uiPriority w:val="34"/>
    <w:qFormat/>
    <w:rsid w:val="00656E55"/>
    <w:pPr>
      <w:ind w:left="720"/>
      <w:contextualSpacing/>
    </w:pPr>
  </w:style>
  <w:style w:type="character" w:styleId="IntenseEmphasis">
    <w:name w:val="Intense Emphasis"/>
    <w:basedOn w:val="DefaultParagraphFont"/>
    <w:uiPriority w:val="21"/>
    <w:qFormat/>
    <w:rsid w:val="00656E55"/>
    <w:rPr>
      <w:i/>
      <w:iCs/>
      <w:color w:val="0F4761" w:themeColor="accent1" w:themeShade="BF"/>
    </w:rPr>
  </w:style>
  <w:style w:type="paragraph" w:styleId="IntenseQuote">
    <w:name w:val="Intense Quote"/>
    <w:basedOn w:val="Normal"/>
    <w:next w:val="Normal"/>
    <w:link w:val="IntenseQuoteChar"/>
    <w:uiPriority w:val="30"/>
    <w:qFormat/>
    <w:rsid w:val="00656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E55"/>
    <w:rPr>
      <w:i/>
      <w:iCs/>
      <w:color w:val="0F4761" w:themeColor="accent1" w:themeShade="BF"/>
    </w:rPr>
  </w:style>
  <w:style w:type="character" w:styleId="IntenseReference">
    <w:name w:val="Intense Reference"/>
    <w:basedOn w:val="DefaultParagraphFont"/>
    <w:uiPriority w:val="32"/>
    <w:qFormat/>
    <w:rsid w:val="00656E55"/>
    <w:rPr>
      <w:b/>
      <w:bCs/>
      <w:smallCaps/>
      <w:color w:val="0F4761" w:themeColor="accent1" w:themeShade="BF"/>
      <w:spacing w:val="5"/>
    </w:rPr>
  </w:style>
  <w:style w:type="paragraph" w:styleId="Header">
    <w:name w:val="header"/>
    <w:basedOn w:val="Normal"/>
    <w:link w:val="HeaderChar"/>
    <w:uiPriority w:val="99"/>
    <w:unhideWhenUsed/>
    <w:rsid w:val="002E2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9DE"/>
  </w:style>
  <w:style w:type="paragraph" w:styleId="Footer">
    <w:name w:val="footer"/>
    <w:basedOn w:val="Normal"/>
    <w:link w:val="FooterChar"/>
    <w:uiPriority w:val="99"/>
    <w:semiHidden/>
    <w:unhideWhenUsed/>
    <w:rsid w:val="005F092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092E"/>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14</Value>
      <Value>11</Value>
      <Value>32</Value>
      <Value>40</Value>
      <Value>42</Value>
    </TaxCatchAll>
    <lcf76f155ced4ddcb4097134ff3c332f xmlns="47765e72-4413-4cff-aa40-50e617b95c52">
      <Terms xmlns="http://schemas.microsoft.com/office/infopath/2007/PartnerControls"/>
    </lcf76f155ced4ddcb4097134ff3c332f>
    <EAReceivedDate xmlns="eebef177-55b5-4448-a5fb-28ea454417ee">2025-12-22T00:00:00+00:00</EAReceivedDate>
    <ga477587807b4e8dbd9d142e03c014fa xmlns="dbe221e7-66db-4bdb-a92c-aa517c005f15">
      <Terms xmlns="http://schemas.microsoft.com/office/infopath/2007/PartnerControls"/>
    </ga477587807b4e8dbd9d142e03c014fa>
    <PermitNumber xmlns="eebef177-55b5-4448-a5fb-28ea454417ee">EPR-WP3322LS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WILSON JAMES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2025-12-22T00:00:00+00:00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8ea715af-5874-4d14-8309-f46c5fa3b3b6</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EPR/WP3322LS/</EPRNumber>
    <FacilityAddressPostcode xmlns="eebef177-55b5-4448-a5fb-28ea454417ee">TW4 6DL</FacilityAddressPostcode>
    <ed3cfd1978f244c4af5dc9d642a18018 xmlns="dbe221e7-66db-4bdb-a92c-aa517c005f15">
      <Terms xmlns="http://schemas.microsoft.com/office/infopath/2007/PartnerControls"/>
    </ed3cfd1978f244c4af5dc9d642a18018>
    <ExternalAuthor xmlns="eebef177-55b5-4448-a5fb-28ea454417ee">Kishor Nair</ExternalAuthor>
    <SiteName xmlns="eebef177-55b5-4448-a5fb-28ea454417ee">West London Consolidation Centre</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Unit 1 Communication Park, West London Consolidation Centre, 11 Steyning Way, Hounslow</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2922D-8D1A-438F-BA2F-3794D39800EB}">
  <ds:schemaRefs>
    <ds:schemaRef ds:uri="http://schemas.microsoft.com/office/2006/metadata/properties"/>
    <ds:schemaRef ds:uri="http://schemas.microsoft.com/office/infopath/2007/PartnerControls"/>
    <ds:schemaRef ds:uri="662745e8-e224-48e8-a2e3-254862b8c2f5"/>
    <ds:schemaRef ds:uri="47765e72-4413-4cff-aa40-50e617b95c52"/>
    <ds:schemaRef ds:uri="eebef177-55b5-4448-a5fb-28ea454417ee"/>
    <ds:schemaRef ds:uri="dbe221e7-66db-4bdb-a92c-aa517c005f15"/>
    <ds:schemaRef ds:uri="5ffd8e36-f429-4edc-ab50-c5be84842779"/>
  </ds:schemaRefs>
</ds:datastoreItem>
</file>

<file path=customXml/itemProps2.xml><?xml version="1.0" encoding="utf-8"?>
<ds:datastoreItem xmlns:ds="http://schemas.openxmlformats.org/officeDocument/2006/customXml" ds:itemID="{2A5E401C-0430-47CC-BF79-8FF5D1361EFE}">
  <ds:schemaRefs>
    <ds:schemaRef ds:uri="http://schemas.microsoft.com/sharepoint/v3/contenttype/forms"/>
  </ds:schemaRefs>
</ds:datastoreItem>
</file>

<file path=customXml/itemProps3.xml><?xml version="1.0" encoding="utf-8"?>
<ds:datastoreItem xmlns:ds="http://schemas.openxmlformats.org/officeDocument/2006/customXml" ds:itemID="{E0A20E9C-31E9-4193-A485-572DCEEF8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4577</Characters>
  <Application>Microsoft Office Word</Application>
  <DocSecurity>0</DocSecurity>
  <Lines>240</Lines>
  <Paragraphs>102</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Kishor Nair</dc:creator>
  <cp:keywords/>
  <dc:description/>
  <cp:lastModifiedBy>Joel Robson</cp:lastModifiedBy>
  <cp:revision>2</cp:revision>
  <dcterms:created xsi:type="dcterms:W3CDTF">2026-01-29T15:12:00Z</dcterms:created>
  <dcterms:modified xsi:type="dcterms:W3CDTF">2026-01-29T15:12:00Z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64810bd4,77e2b1b0,4ffc5195</vt:lpwstr>
  </property>
  <property fmtid="{D5CDD505-2E9C-101B-9397-08002B2CF9AE}" pid="3" name="ClassificationContentMarkingHeaderFontProps">
    <vt:lpwstr>#008000,10,Calibri</vt:lpwstr>
  </property>
  <property fmtid="{D5CDD505-2E9C-101B-9397-08002B2CF9AE}" pid="4" name="ClassificationContentMarkingHeaderText">
    <vt:lpwstr>Classification : Internal</vt:lpwstr>
  </property>
  <property fmtid="{D5CDD505-2E9C-101B-9397-08002B2CF9AE}" pid="5" name="MSIP_Label_f93bfc5f-ff8f-4883-9319-b7b212efd17a_Enabled">
    <vt:lpwstr>true</vt:lpwstr>
  </property>
  <property fmtid="{D5CDD505-2E9C-101B-9397-08002B2CF9AE}" pid="6" name="MSIP_Label_f93bfc5f-ff8f-4883-9319-b7b212efd17a_SetDate">
    <vt:lpwstr>2025-06-06T12:47:07Z</vt:lpwstr>
  </property>
  <property fmtid="{D5CDD505-2E9C-101B-9397-08002B2CF9AE}" pid="7" name="MSIP_Label_f93bfc5f-ff8f-4883-9319-b7b212efd17a_Method">
    <vt:lpwstr>Standard</vt:lpwstr>
  </property>
  <property fmtid="{D5CDD505-2E9C-101B-9397-08002B2CF9AE}" pid="8" name="MSIP_Label_f93bfc5f-ff8f-4883-9319-b7b212efd17a_Name">
    <vt:lpwstr>Internal</vt:lpwstr>
  </property>
  <property fmtid="{D5CDD505-2E9C-101B-9397-08002B2CF9AE}" pid="9" name="MSIP_Label_f93bfc5f-ff8f-4883-9319-b7b212efd17a_SiteId">
    <vt:lpwstr>d64b2f45-2f43-4541-85a4-a35a2a351302</vt:lpwstr>
  </property>
  <property fmtid="{D5CDD505-2E9C-101B-9397-08002B2CF9AE}" pid="10" name="MSIP_Label_f93bfc5f-ff8f-4883-9319-b7b212efd17a_ActionId">
    <vt:lpwstr>1adeb194-e94d-4bcb-a50e-e435d6d50aed</vt:lpwstr>
  </property>
  <property fmtid="{D5CDD505-2E9C-101B-9397-08002B2CF9AE}" pid="11" name="MSIP_Label_f93bfc5f-ff8f-4883-9319-b7b212efd17a_ContentBits">
    <vt:lpwstr>1</vt:lpwstr>
  </property>
  <property fmtid="{D5CDD505-2E9C-101B-9397-08002B2CF9AE}" pid="12" name="MSIP_Label_f93bfc5f-ff8f-4883-9319-b7b212efd17a_Tag">
    <vt:lpwstr>10, 3, 0, 1</vt:lpwstr>
  </property>
  <property fmtid="{D5CDD505-2E9C-101B-9397-08002B2CF9AE}" pid="13" name="ContentTypeId">
    <vt:lpwstr>0x0101000E9AD557692E154F9D2697C8C6432F76006AA1E3962CF72F4698A24DEEB897244E</vt:lpwstr>
  </property>
  <property fmtid="{D5CDD505-2E9C-101B-9397-08002B2CF9AE}" pid="14" name="MediaServiceImageTags">
    <vt:lpwstr/>
  </property>
  <property fmtid="{D5CDD505-2E9C-101B-9397-08002B2CF9AE}" pid="15" name="PermitDocumentType">
    <vt:lpwstr/>
  </property>
  <property fmtid="{D5CDD505-2E9C-101B-9397-08002B2CF9AE}" pid="16" name="TypeofPermit">
    <vt:lpwstr>32;#Bespoke|743fbb82-64b4-442a-8bac-afa632175399</vt:lpwstr>
  </property>
  <property fmtid="{D5CDD505-2E9C-101B-9397-08002B2CF9AE}" pid="17" name="DisclosureStatus">
    <vt:lpwstr>42;#Internal Only|8ea715af-5874-4d14-8309-f46c5fa3b3b6</vt:lpwstr>
  </property>
  <property fmtid="{D5CDD505-2E9C-101B-9397-08002B2CF9AE}" pid="18" name="ActivityGrouping">
    <vt:lpwstr>14;#Application ＆ Associated Docs|5eadfd3c-6deb-44e1-b7e1-16accd427bec</vt:lpwstr>
  </property>
  <property fmtid="{D5CDD505-2E9C-101B-9397-08002B2CF9AE}" pid="19" name="Catchment">
    <vt:lpwstr/>
  </property>
  <property fmtid="{D5CDD505-2E9C-101B-9397-08002B2CF9AE}" pid="20" name="MajorProjectID">
    <vt:lpwstr/>
  </property>
  <property fmtid="{D5CDD505-2E9C-101B-9397-08002B2CF9AE}" pid="21" name="StandardRulesID">
    <vt:lpwstr/>
  </property>
  <property fmtid="{D5CDD505-2E9C-101B-9397-08002B2CF9AE}" pid="22" name="CessationStatus">
    <vt:lpwstr/>
  </property>
  <property fmtid="{D5CDD505-2E9C-101B-9397-08002B2CF9AE}" pid="23" name="Regime">
    <vt:lpwstr>11;#EPR|0e5af97d-1a8c-4d8f-a20b-528a11cab1f6</vt:lpwstr>
  </property>
  <property fmtid="{D5CDD505-2E9C-101B-9397-08002B2CF9AE}" pid="24" name="RegulatedActivitySub_x002d_Class">
    <vt:lpwstr/>
  </property>
  <property fmtid="{D5CDD505-2E9C-101B-9397-08002B2CF9AE}" pid="25" name="RegulatedActivitySub-Class">
    <vt:lpwstr/>
  </property>
  <property fmtid="{D5CDD505-2E9C-101B-9397-08002B2CF9AE}" pid="26" name="EventType1">
    <vt:lpwstr/>
  </property>
  <property fmtid="{D5CDD505-2E9C-101B-9397-08002B2CF9AE}" pid="27" name="RegulatedActivityClass">
    <vt:lpwstr>40;#Waste Operations|dc63c9b7-da6e-463c-b2cf-265b08d49156</vt:lpwstr>
  </property>
  <property fmtid="{D5CDD505-2E9C-101B-9397-08002B2CF9AE}" pid="28" name="SysUpdateNoER">
    <vt:lpwstr>No</vt:lpwstr>
  </property>
</Properties>
</file>