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E12A" w14:textId="5C267499" w:rsidR="006C08EF" w:rsidRPr="00483C08" w:rsidRDefault="00875298" w:rsidP="00875298">
      <w:pPr>
        <w:jc w:val="center"/>
        <w:rPr>
          <w:b/>
          <w:bCs/>
          <w:u w:val="single"/>
        </w:rPr>
      </w:pPr>
      <w:r w:rsidRPr="00483C08">
        <w:rPr>
          <w:b/>
          <w:bCs/>
          <w:u w:val="single"/>
        </w:rPr>
        <w:t>Fire Prevention Plan</w:t>
      </w:r>
    </w:p>
    <w:p w14:paraId="15685336" w14:textId="77777777" w:rsidR="00DB54BF" w:rsidRDefault="006C08EF" w:rsidP="004E73A8">
      <w:pPr>
        <w:rPr>
          <w:b/>
          <w:bCs/>
        </w:rPr>
      </w:pPr>
      <w:r>
        <w:rPr>
          <w:b/>
          <w:bCs/>
        </w:rPr>
        <w:br w:type="page"/>
      </w:r>
    </w:p>
    <w:sdt>
      <w:sdtPr>
        <w:rPr>
          <w:rFonts w:asciiTheme="minorHAnsi" w:eastAsiaTheme="minorHAnsi" w:hAnsiTheme="minorHAnsi" w:cstheme="minorBidi"/>
          <w:color w:val="auto"/>
          <w:kern w:val="2"/>
          <w:sz w:val="24"/>
          <w:szCs w:val="24"/>
          <w:lang w:eastAsia="en-US"/>
          <w14:ligatures w14:val="standardContextual"/>
        </w:rPr>
        <w:id w:val="563449349"/>
        <w:docPartObj>
          <w:docPartGallery w:val="Table of Contents"/>
          <w:docPartUnique/>
        </w:docPartObj>
      </w:sdtPr>
      <w:sdtEndPr>
        <w:rPr>
          <w:b/>
          <w:bCs/>
        </w:rPr>
      </w:sdtEndPr>
      <w:sdtContent>
        <w:p w14:paraId="5E4CEA39" w14:textId="7AA7C201" w:rsidR="00DB54BF" w:rsidRDefault="00DB54BF">
          <w:pPr>
            <w:pStyle w:val="TOCHeading"/>
          </w:pPr>
          <w:r>
            <w:t>Contents</w:t>
          </w:r>
        </w:p>
        <w:p w14:paraId="704D520F" w14:textId="3E7701C5" w:rsidR="00483C08" w:rsidRDefault="00DB54B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1865831" w:history="1">
            <w:r w:rsidR="00483C08" w:rsidRPr="00D6207A">
              <w:rPr>
                <w:rStyle w:val="Hyperlink"/>
                <w:noProof/>
              </w:rPr>
              <w:t>Introduction</w:t>
            </w:r>
            <w:r w:rsidR="00483C08">
              <w:rPr>
                <w:noProof/>
                <w:webHidden/>
              </w:rPr>
              <w:tab/>
            </w:r>
            <w:r w:rsidR="00483C08">
              <w:rPr>
                <w:noProof/>
                <w:webHidden/>
              </w:rPr>
              <w:fldChar w:fldCharType="begin"/>
            </w:r>
            <w:r w:rsidR="00483C08">
              <w:rPr>
                <w:noProof/>
                <w:webHidden/>
              </w:rPr>
              <w:instrText xml:space="preserve"> PAGEREF _Toc201865831 \h </w:instrText>
            </w:r>
            <w:r w:rsidR="00483C08">
              <w:rPr>
                <w:noProof/>
                <w:webHidden/>
              </w:rPr>
            </w:r>
            <w:r w:rsidR="00483C08">
              <w:rPr>
                <w:noProof/>
                <w:webHidden/>
              </w:rPr>
              <w:fldChar w:fldCharType="separate"/>
            </w:r>
            <w:r w:rsidR="00483C08">
              <w:rPr>
                <w:noProof/>
                <w:webHidden/>
              </w:rPr>
              <w:t>4</w:t>
            </w:r>
            <w:r w:rsidR="00483C08">
              <w:rPr>
                <w:noProof/>
                <w:webHidden/>
              </w:rPr>
              <w:fldChar w:fldCharType="end"/>
            </w:r>
          </w:hyperlink>
        </w:p>
        <w:p w14:paraId="6152083A" w14:textId="6854E422" w:rsidR="00483C08" w:rsidRDefault="00483C08">
          <w:pPr>
            <w:pStyle w:val="TOC1"/>
            <w:tabs>
              <w:tab w:val="right" w:leader="dot" w:pos="9016"/>
            </w:tabs>
            <w:rPr>
              <w:rFonts w:eastAsiaTheme="minorEastAsia"/>
              <w:noProof/>
              <w:lang w:eastAsia="en-GB"/>
            </w:rPr>
          </w:pPr>
          <w:hyperlink w:anchor="_Toc201865832" w:history="1">
            <w:r w:rsidRPr="00D6207A">
              <w:rPr>
                <w:rStyle w:val="Hyperlink"/>
                <w:noProof/>
              </w:rPr>
              <w:t>Our Values</w:t>
            </w:r>
            <w:r>
              <w:rPr>
                <w:noProof/>
                <w:webHidden/>
              </w:rPr>
              <w:tab/>
            </w:r>
            <w:r>
              <w:rPr>
                <w:noProof/>
                <w:webHidden/>
              </w:rPr>
              <w:fldChar w:fldCharType="begin"/>
            </w:r>
            <w:r>
              <w:rPr>
                <w:noProof/>
                <w:webHidden/>
              </w:rPr>
              <w:instrText xml:space="preserve"> PAGEREF _Toc201865832 \h </w:instrText>
            </w:r>
            <w:r>
              <w:rPr>
                <w:noProof/>
                <w:webHidden/>
              </w:rPr>
            </w:r>
            <w:r>
              <w:rPr>
                <w:noProof/>
                <w:webHidden/>
              </w:rPr>
              <w:fldChar w:fldCharType="separate"/>
            </w:r>
            <w:r>
              <w:rPr>
                <w:noProof/>
                <w:webHidden/>
              </w:rPr>
              <w:t>5</w:t>
            </w:r>
            <w:r>
              <w:rPr>
                <w:noProof/>
                <w:webHidden/>
              </w:rPr>
              <w:fldChar w:fldCharType="end"/>
            </w:r>
          </w:hyperlink>
        </w:p>
        <w:p w14:paraId="23127FCD" w14:textId="525F9F58" w:rsidR="00483C08" w:rsidRDefault="00483C08">
          <w:pPr>
            <w:pStyle w:val="TOC1"/>
            <w:tabs>
              <w:tab w:val="right" w:leader="dot" w:pos="9016"/>
            </w:tabs>
            <w:rPr>
              <w:rFonts w:eastAsiaTheme="minorEastAsia"/>
              <w:noProof/>
              <w:lang w:eastAsia="en-GB"/>
            </w:rPr>
          </w:pPr>
          <w:hyperlink w:anchor="_Toc201865833" w:history="1">
            <w:r w:rsidRPr="00D6207A">
              <w:rPr>
                <w:rStyle w:val="Hyperlink"/>
                <w:noProof/>
              </w:rPr>
              <w:t>Obligations</w:t>
            </w:r>
            <w:r>
              <w:rPr>
                <w:noProof/>
                <w:webHidden/>
              </w:rPr>
              <w:tab/>
            </w:r>
            <w:r>
              <w:rPr>
                <w:noProof/>
                <w:webHidden/>
              </w:rPr>
              <w:fldChar w:fldCharType="begin"/>
            </w:r>
            <w:r>
              <w:rPr>
                <w:noProof/>
                <w:webHidden/>
              </w:rPr>
              <w:instrText xml:space="preserve"> PAGEREF _Toc201865833 \h </w:instrText>
            </w:r>
            <w:r>
              <w:rPr>
                <w:noProof/>
                <w:webHidden/>
              </w:rPr>
            </w:r>
            <w:r>
              <w:rPr>
                <w:noProof/>
                <w:webHidden/>
              </w:rPr>
              <w:fldChar w:fldCharType="separate"/>
            </w:r>
            <w:r>
              <w:rPr>
                <w:noProof/>
                <w:webHidden/>
              </w:rPr>
              <w:t>5</w:t>
            </w:r>
            <w:r>
              <w:rPr>
                <w:noProof/>
                <w:webHidden/>
              </w:rPr>
              <w:fldChar w:fldCharType="end"/>
            </w:r>
          </w:hyperlink>
        </w:p>
        <w:p w14:paraId="17BD9013" w14:textId="398A5A8F" w:rsidR="00483C08" w:rsidRDefault="00483C08">
          <w:pPr>
            <w:pStyle w:val="TOC1"/>
            <w:tabs>
              <w:tab w:val="right" w:leader="dot" w:pos="9016"/>
            </w:tabs>
            <w:rPr>
              <w:rFonts w:eastAsiaTheme="minorEastAsia"/>
              <w:noProof/>
              <w:lang w:eastAsia="en-GB"/>
            </w:rPr>
          </w:pPr>
          <w:hyperlink w:anchor="_Toc201865834" w:history="1">
            <w:r w:rsidRPr="00D6207A">
              <w:rPr>
                <w:rStyle w:val="Hyperlink"/>
                <w:noProof/>
              </w:rPr>
              <w:t>Brief History</w:t>
            </w:r>
            <w:r>
              <w:rPr>
                <w:noProof/>
                <w:webHidden/>
              </w:rPr>
              <w:tab/>
            </w:r>
            <w:r>
              <w:rPr>
                <w:noProof/>
                <w:webHidden/>
              </w:rPr>
              <w:fldChar w:fldCharType="begin"/>
            </w:r>
            <w:r>
              <w:rPr>
                <w:noProof/>
                <w:webHidden/>
              </w:rPr>
              <w:instrText xml:space="preserve"> PAGEREF _Toc201865834 \h </w:instrText>
            </w:r>
            <w:r>
              <w:rPr>
                <w:noProof/>
                <w:webHidden/>
              </w:rPr>
            </w:r>
            <w:r>
              <w:rPr>
                <w:noProof/>
                <w:webHidden/>
              </w:rPr>
              <w:fldChar w:fldCharType="separate"/>
            </w:r>
            <w:r>
              <w:rPr>
                <w:noProof/>
                <w:webHidden/>
              </w:rPr>
              <w:t>6</w:t>
            </w:r>
            <w:r>
              <w:rPr>
                <w:noProof/>
                <w:webHidden/>
              </w:rPr>
              <w:fldChar w:fldCharType="end"/>
            </w:r>
          </w:hyperlink>
        </w:p>
        <w:p w14:paraId="5E4CF002" w14:textId="040AD9C4" w:rsidR="00483C08" w:rsidRDefault="00483C08">
          <w:pPr>
            <w:pStyle w:val="TOC1"/>
            <w:tabs>
              <w:tab w:val="right" w:leader="dot" w:pos="9016"/>
            </w:tabs>
            <w:rPr>
              <w:rFonts w:eastAsiaTheme="minorEastAsia"/>
              <w:noProof/>
              <w:lang w:eastAsia="en-GB"/>
            </w:rPr>
          </w:pPr>
          <w:hyperlink w:anchor="_Toc201865835" w:history="1">
            <w:r w:rsidRPr="00D6207A">
              <w:rPr>
                <w:rStyle w:val="Hyperlink"/>
                <w:noProof/>
              </w:rPr>
              <w:t>Main Regulations Addressed</w:t>
            </w:r>
            <w:r>
              <w:rPr>
                <w:noProof/>
                <w:webHidden/>
              </w:rPr>
              <w:tab/>
            </w:r>
            <w:r>
              <w:rPr>
                <w:noProof/>
                <w:webHidden/>
              </w:rPr>
              <w:fldChar w:fldCharType="begin"/>
            </w:r>
            <w:r>
              <w:rPr>
                <w:noProof/>
                <w:webHidden/>
              </w:rPr>
              <w:instrText xml:space="preserve"> PAGEREF _Toc201865835 \h </w:instrText>
            </w:r>
            <w:r>
              <w:rPr>
                <w:noProof/>
                <w:webHidden/>
              </w:rPr>
            </w:r>
            <w:r>
              <w:rPr>
                <w:noProof/>
                <w:webHidden/>
              </w:rPr>
              <w:fldChar w:fldCharType="separate"/>
            </w:r>
            <w:r>
              <w:rPr>
                <w:noProof/>
                <w:webHidden/>
              </w:rPr>
              <w:t>6</w:t>
            </w:r>
            <w:r>
              <w:rPr>
                <w:noProof/>
                <w:webHidden/>
              </w:rPr>
              <w:fldChar w:fldCharType="end"/>
            </w:r>
          </w:hyperlink>
        </w:p>
        <w:p w14:paraId="48A06507" w14:textId="4FFCB70D" w:rsidR="00483C08" w:rsidRDefault="00483C08">
          <w:pPr>
            <w:pStyle w:val="TOC1"/>
            <w:tabs>
              <w:tab w:val="right" w:leader="dot" w:pos="9016"/>
            </w:tabs>
            <w:rPr>
              <w:rFonts w:eastAsiaTheme="minorEastAsia"/>
              <w:noProof/>
              <w:lang w:eastAsia="en-GB"/>
            </w:rPr>
          </w:pPr>
          <w:hyperlink w:anchor="_Toc201865836" w:history="1">
            <w:r w:rsidRPr="00D6207A">
              <w:rPr>
                <w:rStyle w:val="Hyperlink"/>
                <w:noProof/>
              </w:rPr>
              <w:t>Site Setting</w:t>
            </w:r>
            <w:r>
              <w:rPr>
                <w:noProof/>
                <w:webHidden/>
              </w:rPr>
              <w:tab/>
            </w:r>
            <w:r>
              <w:rPr>
                <w:noProof/>
                <w:webHidden/>
              </w:rPr>
              <w:fldChar w:fldCharType="begin"/>
            </w:r>
            <w:r>
              <w:rPr>
                <w:noProof/>
                <w:webHidden/>
              </w:rPr>
              <w:instrText xml:space="preserve"> PAGEREF _Toc201865836 \h </w:instrText>
            </w:r>
            <w:r>
              <w:rPr>
                <w:noProof/>
                <w:webHidden/>
              </w:rPr>
            </w:r>
            <w:r>
              <w:rPr>
                <w:noProof/>
                <w:webHidden/>
              </w:rPr>
              <w:fldChar w:fldCharType="separate"/>
            </w:r>
            <w:r>
              <w:rPr>
                <w:noProof/>
                <w:webHidden/>
              </w:rPr>
              <w:t>6</w:t>
            </w:r>
            <w:r>
              <w:rPr>
                <w:noProof/>
                <w:webHidden/>
              </w:rPr>
              <w:fldChar w:fldCharType="end"/>
            </w:r>
          </w:hyperlink>
        </w:p>
        <w:p w14:paraId="4C509163" w14:textId="0D67D8EF" w:rsidR="00483C08" w:rsidRDefault="00483C08">
          <w:pPr>
            <w:pStyle w:val="TOC1"/>
            <w:tabs>
              <w:tab w:val="right" w:leader="dot" w:pos="9016"/>
            </w:tabs>
            <w:rPr>
              <w:rFonts w:eastAsiaTheme="minorEastAsia"/>
              <w:noProof/>
              <w:lang w:eastAsia="en-GB"/>
            </w:rPr>
          </w:pPr>
          <w:hyperlink w:anchor="_Toc201865837" w:history="1">
            <w:r w:rsidRPr="00D6207A">
              <w:rPr>
                <w:rStyle w:val="Hyperlink"/>
                <w:noProof/>
              </w:rPr>
              <w:t>Potential Sources of Ignition</w:t>
            </w:r>
            <w:r>
              <w:rPr>
                <w:noProof/>
                <w:webHidden/>
              </w:rPr>
              <w:tab/>
            </w:r>
            <w:r>
              <w:rPr>
                <w:noProof/>
                <w:webHidden/>
              </w:rPr>
              <w:fldChar w:fldCharType="begin"/>
            </w:r>
            <w:r>
              <w:rPr>
                <w:noProof/>
                <w:webHidden/>
              </w:rPr>
              <w:instrText xml:space="preserve"> PAGEREF _Toc201865837 \h </w:instrText>
            </w:r>
            <w:r>
              <w:rPr>
                <w:noProof/>
                <w:webHidden/>
              </w:rPr>
            </w:r>
            <w:r>
              <w:rPr>
                <w:noProof/>
                <w:webHidden/>
              </w:rPr>
              <w:fldChar w:fldCharType="separate"/>
            </w:r>
            <w:r>
              <w:rPr>
                <w:noProof/>
                <w:webHidden/>
              </w:rPr>
              <w:t>7</w:t>
            </w:r>
            <w:r>
              <w:rPr>
                <w:noProof/>
                <w:webHidden/>
              </w:rPr>
              <w:fldChar w:fldCharType="end"/>
            </w:r>
          </w:hyperlink>
        </w:p>
        <w:p w14:paraId="49E6669F" w14:textId="085C6722" w:rsidR="00483C08" w:rsidRDefault="00483C08">
          <w:pPr>
            <w:pStyle w:val="TOC1"/>
            <w:tabs>
              <w:tab w:val="right" w:leader="dot" w:pos="9016"/>
            </w:tabs>
            <w:rPr>
              <w:rFonts w:eastAsiaTheme="minorEastAsia"/>
              <w:noProof/>
              <w:lang w:eastAsia="en-GB"/>
            </w:rPr>
          </w:pPr>
          <w:hyperlink w:anchor="_Toc201865838" w:history="1">
            <w:r w:rsidRPr="00D6207A">
              <w:rPr>
                <w:rStyle w:val="Hyperlink"/>
                <w:noProof/>
              </w:rPr>
              <w:t>Waste Types</w:t>
            </w:r>
            <w:r>
              <w:rPr>
                <w:noProof/>
                <w:webHidden/>
              </w:rPr>
              <w:tab/>
            </w:r>
            <w:r>
              <w:rPr>
                <w:noProof/>
                <w:webHidden/>
              </w:rPr>
              <w:fldChar w:fldCharType="begin"/>
            </w:r>
            <w:r>
              <w:rPr>
                <w:noProof/>
                <w:webHidden/>
              </w:rPr>
              <w:instrText xml:space="preserve"> PAGEREF _Toc201865838 \h </w:instrText>
            </w:r>
            <w:r>
              <w:rPr>
                <w:noProof/>
                <w:webHidden/>
              </w:rPr>
            </w:r>
            <w:r>
              <w:rPr>
                <w:noProof/>
                <w:webHidden/>
              </w:rPr>
              <w:fldChar w:fldCharType="separate"/>
            </w:r>
            <w:r>
              <w:rPr>
                <w:noProof/>
                <w:webHidden/>
              </w:rPr>
              <w:t>12</w:t>
            </w:r>
            <w:r>
              <w:rPr>
                <w:noProof/>
                <w:webHidden/>
              </w:rPr>
              <w:fldChar w:fldCharType="end"/>
            </w:r>
          </w:hyperlink>
        </w:p>
        <w:p w14:paraId="26FBAB91" w14:textId="33D391EB" w:rsidR="00483C08" w:rsidRDefault="00483C08">
          <w:pPr>
            <w:pStyle w:val="TOC1"/>
            <w:tabs>
              <w:tab w:val="right" w:leader="dot" w:pos="9016"/>
            </w:tabs>
            <w:rPr>
              <w:rFonts w:eastAsiaTheme="minorEastAsia"/>
              <w:noProof/>
              <w:lang w:eastAsia="en-GB"/>
            </w:rPr>
          </w:pPr>
          <w:hyperlink w:anchor="_Toc201865839" w:history="1">
            <w:r w:rsidRPr="00D6207A">
              <w:rPr>
                <w:rStyle w:val="Hyperlink"/>
                <w:noProof/>
              </w:rPr>
              <w:t>Waste Stored Onsite</w:t>
            </w:r>
            <w:r>
              <w:rPr>
                <w:noProof/>
                <w:webHidden/>
              </w:rPr>
              <w:tab/>
            </w:r>
            <w:r>
              <w:rPr>
                <w:noProof/>
                <w:webHidden/>
              </w:rPr>
              <w:fldChar w:fldCharType="begin"/>
            </w:r>
            <w:r>
              <w:rPr>
                <w:noProof/>
                <w:webHidden/>
              </w:rPr>
              <w:instrText xml:space="preserve"> PAGEREF _Toc201865839 \h </w:instrText>
            </w:r>
            <w:r>
              <w:rPr>
                <w:noProof/>
                <w:webHidden/>
              </w:rPr>
            </w:r>
            <w:r>
              <w:rPr>
                <w:noProof/>
                <w:webHidden/>
              </w:rPr>
              <w:fldChar w:fldCharType="separate"/>
            </w:r>
            <w:r>
              <w:rPr>
                <w:noProof/>
                <w:webHidden/>
              </w:rPr>
              <w:t>16</w:t>
            </w:r>
            <w:r>
              <w:rPr>
                <w:noProof/>
                <w:webHidden/>
              </w:rPr>
              <w:fldChar w:fldCharType="end"/>
            </w:r>
          </w:hyperlink>
        </w:p>
        <w:p w14:paraId="1FF1B04C" w14:textId="2C021FEB" w:rsidR="00483C08" w:rsidRDefault="00483C08">
          <w:pPr>
            <w:pStyle w:val="TOC1"/>
            <w:tabs>
              <w:tab w:val="right" w:leader="dot" w:pos="9016"/>
            </w:tabs>
            <w:rPr>
              <w:rFonts w:eastAsiaTheme="minorEastAsia"/>
              <w:noProof/>
              <w:lang w:eastAsia="en-GB"/>
            </w:rPr>
          </w:pPr>
          <w:hyperlink w:anchor="_Toc201865840" w:history="1">
            <w:r w:rsidRPr="00D6207A">
              <w:rPr>
                <w:rStyle w:val="Hyperlink"/>
                <w:noProof/>
              </w:rPr>
              <w:t>Combustible Materials</w:t>
            </w:r>
            <w:r>
              <w:rPr>
                <w:noProof/>
                <w:webHidden/>
              </w:rPr>
              <w:tab/>
            </w:r>
            <w:r>
              <w:rPr>
                <w:noProof/>
                <w:webHidden/>
              </w:rPr>
              <w:fldChar w:fldCharType="begin"/>
            </w:r>
            <w:r>
              <w:rPr>
                <w:noProof/>
                <w:webHidden/>
              </w:rPr>
              <w:instrText xml:space="preserve"> PAGEREF _Toc201865840 \h </w:instrText>
            </w:r>
            <w:r>
              <w:rPr>
                <w:noProof/>
                <w:webHidden/>
              </w:rPr>
            </w:r>
            <w:r>
              <w:rPr>
                <w:noProof/>
                <w:webHidden/>
              </w:rPr>
              <w:fldChar w:fldCharType="separate"/>
            </w:r>
            <w:r>
              <w:rPr>
                <w:noProof/>
                <w:webHidden/>
              </w:rPr>
              <w:t>17</w:t>
            </w:r>
            <w:r>
              <w:rPr>
                <w:noProof/>
                <w:webHidden/>
              </w:rPr>
              <w:fldChar w:fldCharType="end"/>
            </w:r>
          </w:hyperlink>
        </w:p>
        <w:p w14:paraId="16050630" w14:textId="5A0C566A" w:rsidR="00483C08" w:rsidRDefault="00483C08">
          <w:pPr>
            <w:pStyle w:val="TOC1"/>
            <w:tabs>
              <w:tab w:val="right" w:leader="dot" w:pos="9016"/>
            </w:tabs>
            <w:rPr>
              <w:rFonts w:eastAsiaTheme="minorEastAsia"/>
              <w:noProof/>
              <w:lang w:eastAsia="en-GB"/>
            </w:rPr>
          </w:pPr>
          <w:hyperlink w:anchor="_Toc201865841" w:history="1">
            <w:r w:rsidRPr="00D6207A">
              <w:rPr>
                <w:rStyle w:val="Hyperlink"/>
                <w:noProof/>
              </w:rPr>
              <w:t>Waste Storage</w:t>
            </w:r>
            <w:r>
              <w:rPr>
                <w:noProof/>
                <w:webHidden/>
              </w:rPr>
              <w:tab/>
            </w:r>
            <w:r>
              <w:rPr>
                <w:noProof/>
                <w:webHidden/>
              </w:rPr>
              <w:fldChar w:fldCharType="begin"/>
            </w:r>
            <w:r>
              <w:rPr>
                <w:noProof/>
                <w:webHidden/>
              </w:rPr>
              <w:instrText xml:space="preserve"> PAGEREF _Toc201865841 \h </w:instrText>
            </w:r>
            <w:r>
              <w:rPr>
                <w:noProof/>
                <w:webHidden/>
              </w:rPr>
            </w:r>
            <w:r>
              <w:rPr>
                <w:noProof/>
                <w:webHidden/>
              </w:rPr>
              <w:fldChar w:fldCharType="separate"/>
            </w:r>
            <w:r>
              <w:rPr>
                <w:noProof/>
                <w:webHidden/>
              </w:rPr>
              <w:t>17</w:t>
            </w:r>
            <w:r>
              <w:rPr>
                <w:noProof/>
                <w:webHidden/>
              </w:rPr>
              <w:fldChar w:fldCharType="end"/>
            </w:r>
          </w:hyperlink>
        </w:p>
        <w:p w14:paraId="59CB2A37" w14:textId="327A702D" w:rsidR="00483C08" w:rsidRDefault="00483C08">
          <w:pPr>
            <w:pStyle w:val="TOC1"/>
            <w:tabs>
              <w:tab w:val="right" w:leader="dot" w:pos="9016"/>
            </w:tabs>
            <w:rPr>
              <w:rFonts w:eastAsiaTheme="minorEastAsia"/>
              <w:noProof/>
              <w:lang w:eastAsia="en-GB"/>
            </w:rPr>
          </w:pPr>
          <w:hyperlink w:anchor="_Toc201865842" w:history="1">
            <w:r w:rsidRPr="00D6207A">
              <w:rPr>
                <w:rStyle w:val="Hyperlink"/>
                <w:noProof/>
              </w:rPr>
              <w:t>Diesel Oil</w:t>
            </w:r>
            <w:r>
              <w:rPr>
                <w:noProof/>
                <w:webHidden/>
              </w:rPr>
              <w:tab/>
            </w:r>
            <w:r>
              <w:rPr>
                <w:noProof/>
                <w:webHidden/>
              </w:rPr>
              <w:fldChar w:fldCharType="begin"/>
            </w:r>
            <w:r>
              <w:rPr>
                <w:noProof/>
                <w:webHidden/>
              </w:rPr>
              <w:instrText xml:space="preserve"> PAGEREF _Toc201865842 \h </w:instrText>
            </w:r>
            <w:r>
              <w:rPr>
                <w:noProof/>
                <w:webHidden/>
              </w:rPr>
            </w:r>
            <w:r>
              <w:rPr>
                <w:noProof/>
                <w:webHidden/>
              </w:rPr>
              <w:fldChar w:fldCharType="separate"/>
            </w:r>
            <w:r>
              <w:rPr>
                <w:noProof/>
                <w:webHidden/>
              </w:rPr>
              <w:t>18</w:t>
            </w:r>
            <w:r>
              <w:rPr>
                <w:noProof/>
                <w:webHidden/>
              </w:rPr>
              <w:fldChar w:fldCharType="end"/>
            </w:r>
          </w:hyperlink>
        </w:p>
        <w:p w14:paraId="621F6475" w14:textId="6F9176BF" w:rsidR="00483C08" w:rsidRDefault="00483C08">
          <w:pPr>
            <w:pStyle w:val="TOC1"/>
            <w:tabs>
              <w:tab w:val="right" w:leader="dot" w:pos="9016"/>
            </w:tabs>
            <w:rPr>
              <w:rFonts w:eastAsiaTheme="minorEastAsia"/>
              <w:noProof/>
              <w:lang w:eastAsia="en-GB"/>
            </w:rPr>
          </w:pPr>
          <w:hyperlink w:anchor="_Toc201865843" w:history="1">
            <w:r w:rsidRPr="00D6207A">
              <w:rPr>
                <w:rStyle w:val="Hyperlink"/>
                <w:noProof/>
              </w:rPr>
              <w:t>People at Risk</w:t>
            </w:r>
            <w:r>
              <w:rPr>
                <w:noProof/>
                <w:webHidden/>
              </w:rPr>
              <w:tab/>
            </w:r>
            <w:r>
              <w:rPr>
                <w:noProof/>
                <w:webHidden/>
              </w:rPr>
              <w:fldChar w:fldCharType="begin"/>
            </w:r>
            <w:r>
              <w:rPr>
                <w:noProof/>
                <w:webHidden/>
              </w:rPr>
              <w:instrText xml:space="preserve"> PAGEREF _Toc201865843 \h </w:instrText>
            </w:r>
            <w:r>
              <w:rPr>
                <w:noProof/>
                <w:webHidden/>
              </w:rPr>
            </w:r>
            <w:r>
              <w:rPr>
                <w:noProof/>
                <w:webHidden/>
              </w:rPr>
              <w:fldChar w:fldCharType="separate"/>
            </w:r>
            <w:r>
              <w:rPr>
                <w:noProof/>
                <w:webHidden/>
              </w:rPr>
              <w:t>19</w:t>
            </w:r>
            <w:r>
              <w:rPr>
                <w:noProof/>
                <w:webHidden/>
              </w:rPr>
              <w:fldChar w:fldCharType="end"/>
            </w:r>
          </w:hyperlink>
        </w:p>
        <w:p w14:paraId="695DCC98" w14:textId="2C35F25D" w:rsidR="00483C08" w:rsidRDefault="00483C08">
          <w:pPr>
            <w:pStyle w:val="TOC1"/>
            <w:tabs>
              <w:tab w:val="right" w:leader="dot" w:pos="9016"/>
            </w:tabs>
            <w:rPr>
              <w:rFonts w:eastAsiaTheme="minorEastAsia"/>
              <w:noProof/>
              <w:lang w:eastAsia="en-GB"/>
            </w:rPr>
          </w:pPr>
          <w:hyperlink w:anchor="_Toc201865844" w:history="1">
            <w:r w:rsidRPr="00D6207A">
              <w:rPr>
                <w:rStyle w:val="Hyperlink"/>
                <w:noProof/>
              </w:rPr>
              <w:t>Fire Detection and Warning</w:t>
            </w:r>
            <w:r>
              <w:rPr>
                <w:noProof/>
                <w:webHidden/>
              </w:rPr>
              <w:tab/>
            </w:r>
            <w:r>
              <w:rPr>
                <w:noProof/>
                <w:webHidden/>
              </w:rPr>
              <w:fldChar w:fldCharType="begin"/>
            </w:r>
            <w:r>
              <w:rPr>
                <w:noProof/>
                <w:webHidden/>
              </w:rPr>
              <w:instrText xml:space="preserve"> PAGEREF _Toc201865844 \h </w:instrText>
            </w:r>
            <w:r>
              <w:rPr>
                <w:noProof/>
                <w:webHidden/>
              </w:rPr>
            </w:r>
            <w:r>
              <w:rPr>
                <w:noProof/>
                <w:webHidden/>
              </w:rPr>
              <w:fldChar w:fldCharType="separate"/>
            </w:r>
            <w:r>
              <w:rPr>
                <w:noProof/>
                <w:webHidden/>
              </w:rPr>
              <w:t>19</w:t>
            </w:r>
            <w:r>
              <w:rPr>
                <w:noProof/>
                <w:webHidden/>
              </w:rPr>
              <w:fldChar w:fldCharType="end"/>
            </w:r>
          </w:hyperlink>
        </w:p>
        <w:p w14:paraId="4E7ED93B" w14:textId="062AEDC2" w:rsidR="00483C08" w:rsidRDefault="00483C08">
          <w:pPr>
            <w:pStyle w:val="TOC1"/>
            <w:tabs>
              <w:tab w:val="right" w:leader="dot" w:pos="9016"/>
            </w:tabs>
            <w:rPr>
              <w:rFonts w:eastAsiaTheme="minorEastAsia"/>
              <w:noProof/>
              <w:lang w:eastAsia="en-GB"/>
            </w:rPr>
          </w:pPr>
          <w:hyperlink w:anchor="_Toc201865845" w:history="1">
            <w:r w:rsidRPr="00D6207A">
              <w:rPr>
                <w:rStyle w:val="Hyperlink"/>
                <w:noProof/>
              </w:rPr>
              <w:t>Means of Escape</w:t>
            </w:r>
            <w:r>
              <w:rPr>
                <w:noProof/>
                <w:webHidden/>
              </w:rPr>
              <w:tab/>
            </w:r>
            <w:r>
              <w:rPr>
                <w:noProof/>
                <w:webHidden/>
              </w:rPr>
              <w:fldChar w:fldCharType="begin"/>
            </w:r>
            <w:r>
              <w:rPr>
                <w:noProof/>
                <w:webHidden/>
              </w:rPr>
              <w:instrText xml:space="preserve"> PAGEREF _Toc201865845 \h </w:instrText>
            </w:r>
            <w:r>
              <w:rPr>
                <w:noProof/>
                <w:webHidden/>
              </w:rPr>
            </w:r>
            <w:r>
              <w:rPr>
                <w:noProof/>
                <w:webHidden/>
              </w:rPr>
              <w:fldChar w:fldCharType="separate"/>
            </w:r>
            <w:r>
              <w:rPr>
                <w:noProof/>
                <w:webHidden/>
              </w:rPr>
              <w:t>19</w:t>
            </w:r>
            <w:r>
              <w:rPr>
                <w:noProof/>
                <w:webHidden/>
              </w:rPr>
              <w:fldChar w:fldCharType="end"/>
            </w:r>
          </w:hyperlink>
        </w:p>
        <w:p w14:paraId="7360897E" w14:textId="0720F5A3" w:rsidR="00483C08" w:rsidRDefault="00483C08">
          <w:pPr>
            <w:pStyle w:val="TOC1"/>
            <w:tabs>
              <w:tab w:val="right" w:leader="dot" w:pos="9016"/>
            </w:tabs>
            <w:rPr>
              <w:rFonts w:eastAsiaTheme="minorEastAsia"/>
              <w:noProof/>
              <w:lang w:eastAsia="en-GB"/>
            </w:rPr>
          </w:pPr>
          <w:hyperlink w:anchor="_Toc201865846" w:history="1">
            <w:r w:rsidRPr="00D6207A">
              <w:rPr>
                <w:rStyle w:val="Hyperlink"/>
                <w:noProof/>
              </w:rPr>
              <w:t>Lighting</w:t>
            </w:r>
            <w:r>
              <w:rPr>
                <w:noProof/>
                <w:webHidden/>
              </w:rPr>
              <w:tab/>
            </w:r>
            <w:r>
              <w:rPr>
                <w:noProof/>
                <w:webHidden/>
              </w:rPr>
              <w:fldChar w:fldCharType="begin"/>
            </w:r>
            <w:r>
              <w:rPr>
                <w:noProof/>
                <w:webHidden/>
              </w:rPr>
              <w:instrText xml:space="preserve"> PAGEREF _Toc201865846 \h </w:instrText>
            </w:r>
            <w:r>
              <w:rPr>
                <w:noProof/>
                <w:webHidden/>
              </w:rPr>
            </w:r>
            <w:r>
              <w:rPr>
                <w:noProof/>
                <w:webHidden/>
              </w:rPr>
              <w:fldChar w:fldCharType="separate"/>
            </w:r>
            <w:r>
              <w:rPr>
                <w:noProof/>
                <w:webHidden/>
              </w:rPr>
              <w:t>19</w:t>
            </w:r>
            <w:r>
              <w:rPr>
                <w:noProof/>
                <w:webHidden/>
              </w:rPr>
              <w:fldChar w:fldCharType="end"/>
            </w:r>
          </w:hyperlink>
        </w:p>
        <w:p w14:paraId="5987978A" w14:textId="3372F17B" w:rsidR="00483C08" w:rsidRDefault="00483C08">
          <w:pPr>
            <w:pStyle w:val="TOC1"/>
            <w:tabs>
              <w:tab w:val="right" w:leader="dot" w:pos="9016"/>
            </w:tabs>
            <w:rPr>
              <w:rFonts w:eastAsiaTheme="minorEastAsia"/>
              <w:noProof/>
              <w:lang w:eastAsia="en-GB"/>
            </w:rPr>
          </w:pPr>
          <w:hyperlink w:anchor="_Toc201865847" w:history="1">
            <w:r w:rsidRPr="00D6207A">
              <w:rPr>
                <w:rStyle w:val="Hyperlink"/>
                <w:noProof/>
              </w:rPr>
              <w:t>Signage</w:t>
            </w:r>
            <w:r>
              <w:rPr>
                <w:noProof/>
                <w:webHidden/>
              </w:rPr>
              <w:tab/>
            </w:r>
            <w:r>
              <w:rPr>
                <w:noProof/>
                <w:webHidden/>
              </w:rPr>
              <w:fldChar w:fldCharType="begin"/>
            </w:r>
            <w:r>
              <w:rPr>
                <w:noProof/>
                <w:webHidden/>
              </w:rPr>
              <w:instrText xml:space="preserve"> PAGEREF _Toc201865847 \h </w:instrText>
            </w:r>
            <w:r>
              <w:rPr>
                <w:noProof/>
                <w:webHidden/>
              </w:rPr>
            </w:r>
            <w:r>
              <w:rPr>
                <w:noProof/>
                <w:webHidden/>
              </w:rPr>
              <w:fldChar w:fldCharType="separate"/>
            </w:r>
            <w:r>
              <w:rPr>
                <w:noProof/>
                <w:webHidden/>
              </w:rPr>
              <w:t>20</w:t>
            </w:r>
            <w:r>
              <w:rPr>
                <w:noProof/>
                <w:webHidden/>
              </w:rPr>
              <w:fldChar w:fldCharType="end"/>
            </w:r>
          </w:hyperlink>
        </w:p>
        <w:p w14:paraId="41CD7135" w14:textId="2ADBA189" w:rsidR="00483C08" w:rsidRDefault="00483C08">
          <w:pPr>
            <w:pStyle w:val="TOC1"/>
            <w:tabs>
              <w:tab w:val="right" w:leader="dot" w:pos="9016"/>
            </w:tabs>
            <w:rPr>
              <w:rFonts w:eastAsiaTheme="minorEastAsia"/>
              <w:noProof/>
              <w:lang w:eastAsia="en-GB"/>
            </w:rPr>
          </w:pPr>
          <w:hyperlink w:anchor="_Toc201865848" w:history="1">
            <w:r w:rsidRPr="00D6207A">
              <w:rPr>
                <w:rStyle w:val="Hyperlink"/>
                <w:noProof/>
              </w:rPr>
              <w:t>Escape Times</w:t>
            </w:r>
            <w:r>
              <w:rPr>
                <w:noProof/>
                <w:webHidden/>
              </w:rPr>
              <w:tab/>
            </w:r>
            <w:r>
              <w:rPr>
                <w:noProof/>
                <w:webHidden/>
              </w:rPr>
              <w:fldChar w:fldCharType="begin"/>
            </w:r>
            <w:r>
              <w:rPr>
                <w:noProof/>
                <w:webHidden/>
              </w:rPr>
              <w:instrText xml:space="preserve"> PAGEREF _Toc201865848 \h </w:instrText>
            </w:r>
            <w:r>
              <w:rPr>
                <w:noProof/>
                <w:webHidden/>
              </w:rPr>
            </w:r>
            <w:r>
              <w:rPr>
                <w:noProof/>
                <w:webHidden/>
              </w:rPr>
              <w:fldChar w:fldCharType="separate"/>
            </w:r>
            <w:r>
              <w:rPr>
                <w:noProof/>
                <w:webHidden/>
              </w:rPr>
              <w:t>20</w:t>
            </w:r>
            <w:r>
              <w:rPr>
                <w:noProof/>
                <w:webHidden/>
              </w:rPr>
              <w:fldChar w:fldCharType="end"/>
            </w:r>
          </w:hyperlink>
        </w:p>
        <w:p w14:paraId="017CE390" w14:textId="511C3057" w:rsidR="00483C08" w:rsidRDefault="00483C08">
          <w:pPr>
            <w:pStyle w:val="TOC1"/>
            <w:tabs>
              <w:tab w:val="right" w:leader="dot" w:pos="9016"/>
            </w:tabs>
            <w:rPr>
              <w:rFonts w:eastAsiaTheme="minorEastAsia"/>
              <w:noProof/>
              <w:lang w:eastAsia="en-GB"/>
            </w:rPr>
          </w:pPr>
          <w:hyperlink w:anchor="_Toc201865849" w:history="1">
            <w:r w:rsidRPr="00D6207A">
              <w:rPr>
                <w:rStyle w:val="Hyperlink"/>
                <w:noProof/>
              </w:rPr>
              <w:t>Provision of Firefighting Equipment and Detection</w:t>
            </w:r>
            <w:r>
              <w:rPr>
                <w:noProof/>
                <w:webHidden/>
              </w:rPr>
              <w:tab/>
            </w:r>
            <w:r>
              <w:rPr>
                <w:noProof/>
                <w:webHidden/>
              </w:rPr>
              <w:fldChar w:fldCharType="begin"/>
            </w:r>
            <w:r>
              <w:rPr>
                <w:noProof/>
                <w:webHidden/>
              </w:rPr>
              <w:instrText xml:space="preserve"> PAGEREF _Toc201865849 \h </w:instrText>
            </w:r>
            <w:r>
              <w:rPr>
                <w:noProof/>
                <w:webHidden/>
              </w:rPr>
            </w:r>
            <w:r>
              <w:rPr>
                <w:noProof/>
                <w:webHidden/>
              </w:rPr>
              <w:fldChar w:fldCharType="separate"/>
            </w:r>
            <w:r>
              <w:rPr>
                <w:noProof/>
                <w:webHidden/>
              </w:rPr>
              <w:t>20</w:t>
            </w:r>
            <w:r>
              <w:rPr>
                <w:noProof/>
                <w:webHidden/>
              </w:rPr>
              <w:fldChar w:fldCharType="end"/>
            </w:r>
          </w:hyperlink>
        </w:p>
        <w:p w14:paraId="2F32AE9B" w14:textId="1CABCCDA" w:rsidR="00483C08" w:rsidRDefault="00483C08">
          <w:pPr>
            <w:pStyle w:val="TOC1"/>
            <w:tabs>
              <w:tab w:val="right" w:leader="dot" w:pos="9016"/>
            </w:tabs>
            <w:rPr>
              <w:rFonts w:eastAsiaTheme="minorEastAsia"/>
              <w:noProof/>
              <w:lang w:eastAsia="en-GB"/>
            </w:rPr>
          </w:pPr>
          <w:hyperlink w:anchor="_Toc201865850" w:history="1">
            <w:r w:rsidRPr="00D6207A">
              <w:rPr>
                <w:rStyle w:val="Hyperlink"/>
                <w:noProof/>
              </w:rPr>
              <w:t>Firewater</w:t>
            </w:r>
            <w:r>
              <w:rPr>
                <w:noProof/>
                <w:webHidden/>
              </w:rPr>
              <w:tab/>
            </w:r>
            <w:r>
              <w:rPr>
                <w:noProof/>
                <w:webHidden/>
              </w:rPr>
              <w:fldChar w:fldCharType="begin"/>
            </w:r>
            <w:r>
              <w:rPr>
                <w:noProof/>
                <w:webHidden/>
              </w:rPr>
              <w:instrText xml:space="preserve"> PAGEREF _Toc201865850 \h </w:instrText>
            </w:r>
            <w:r>
              <w:rPr>
                <w:noProof/>
                <w:webHidden/>
              </w:rPr>
            </w:r>
            <w:r>
              <w:rPr>
                <w:noProof/>
                <w:webHidden/>
              </w:rPr>
              <w:fldChar w:fldCharType="separate"/>
            </w:r>
            <w:r>
              <w:rPr>
                <w:noProof/>
                <w:webHidden/>
              </w:rPr>
              <w:t>21</w:t>
            </w:r>
            <w:r>
              <w:rPr>
                <w:noProof/>
                <w:webHidden/>
              </w:rPr>
              <w:fldChar w:fldCharType="end"/>
            </w:r>
          </w:hyperlink>
        </w:p>
        <w:p w14:paraId="466138FD" w14:textId="454570F0" w:rsidR="00483C08" w:rsidRDefault="00483C08">
          <w:pPr>
            <w:pStyle w:val="TOC1"/>
            <w:tabs>
              <w:tab w:val="right" w:leader="dot" w:pos="9016"/>
            </w:tabs>
            <w:rPr>
              <w:rFonts w:eastAsiaTheme="minorEastAsia"/>
              <w:noProof/>
              <w:lang w:eastAsia="en-GB"/>
            </w:rPr>
          </w:pPr>
          <w:hyperlink w:anchor="_Toc201865851" w:history="1">
            <w:r w:rsidRPr="00D6207A">
              <w:rPr>
                <w:rStyle w:val="Hyperlink"/>
                <w:noProof/>
              </w:rPr>
              <w:t>Planning for an Emergency and Operative Training</w:t>
            </w:r>
            <w:r>
              <w:rPr>
                <w:noProof/>
                <w:webHidden/>
              </w:rPr>
              <w:tab/>
            </w:r>
            <w:r>
              <w:rPr>
                <w:noProof/>
                <w:webHidden/>
              </w:rPr>
              <w:fldChar w:fldCharType="begin"/>
            </w:r>
            <w:r>
              <w:rPr>
                <w:noProof/>
                <w:webHidden/>
              </w:rPr>
              <w:instrText xml:space="preserve"> PAGEREF _Toc201865851 \h </w:instrText>
            </w:r>
            <w:r>
              <w:rPr>
                <w:noProof/>
                <w:webHidden/>
              </w:rPr>
            </w:r>
            <w:r>
              <w:rPr>
                <w:noProof/>
                <w:webHidden/>
              </w:rPr>
              <w:fldChar w:fldCharType="separate"/>
            </w:r>
            <w:r>
              <w:rPr>
                <w:noProof/>
                <w:webHidden/>
              </w:rPr>
              <w:t>21</w:t>
            </w:r>
            <w:r>
              <w:rPr>
                <w:noProof/>
                <w:webHidden/>
              </w:rPr>
              <w:fldChar w:fldCharType="end"/>
            </w:r>
          </w:hyperlink>
        </w:p>
        <w:p w14:paraId="1AD42E99" w14:textId="7241187F" w:rsidR="00483C08" w:rsidRDefault="00483C08">
          <w:pPr>
            <w:pStyle w:val="TOC1"/>
            <w:tabs>
              <w:tab w:val="right" w:leader="dot" w:pos="9016"/>
            </w:tabs>
            <w:rPr>
              <w:rFonts w:eastAsiaTheme="minorEastAsia"/>
              <w:noProof/>
              <w:lang w:eastAsia="en-GB"/>
            </w:rPr>
          </w:pPr>
          <w:hyperlink w:anchor="_Toc201865852" w:history="1">
            <w:r w:rsidRPr="00D6207A">
              <w:rPr>
                <w:rStyle w:val="Hyperlink"/>
                <w:noProof/>
              </w:rPr>
              <w:t>Fire Action/Firefighting Techniques</w:t>
            </w:r>
            <w:r>
              <w:rPr>
                <w:noProof/>
                <w:webHidden/>
              </w:rPr>
              <w:tab/>
            </w:r>
            <w:r>
              <w:rPr>
                <w:noProof/>
                <w:webHidden/>
              </w:rPr>
              <w:fldChar w:fldCharType="begin"/>
            </w:r>
            <w:r>
              <w:rPr>
                <w:noProof/>
                <w:webHidden/>
              </w:rPr>
              <w:instrText xml:space="preserve"> PAGEREF _Toc201865852 \h </w:instrText>
            </w:r>
            <w:r>
              <w:rPr>
                <w:noProof/>
                <w:webHidden/>
              </w:rPr>
            </w:r>
            <w:r>
              <w:rPr>
                <w:noProof/>
                <w:webHidden/>
              </w:rPr>
              <w:fldChar w:fldCharType="separate"/>
            </w:r>
            <w:r>
              <w:rPr>
                <w:noProof/>
                <w:webHidden/>
              </w:rPr>
              <w:t>21</w:t>
            </w:r>
            <w:r>
              <w:rPr>
                <w:noProof/>
                <w:webHidden/>
              </w:rPr>
              <w:fldChar w:fldCharType="end"/>
            </w:r>
          </w:hyperlink>
        </w:p>
        <w:p w14:paraId="590C55EF" w14:textId="6136CD25" w:rsidR="00483C08" w:rsidRDefault="00483C08">
          <w:pPr>
            <w:pStyle w:val="TOC1"/>
            <w:tabs>
              <w:tab w:val="right" w:leader="dot" w:pos="9016"/>
            </w:tabs>
            <w:rPr>
              <w:rFonts w:eastAsiaTheme="minorEastAsia"/>
              <w:noProof/>
              <w:lang w:eastAsia="en-GB"/>
            </w:rPr>
          </w:pPr>
          <w:hyperlink w:anchor="_Toc201865853" w:history="1">
            <w:r w:rsidRPr="00D6207A">
              <w:rPr>
                <w:rStyle w:val="Hyperlink"/>
                <w:noProof/>
              </w:rPr>
              <w:t>Sensitive Receptors</w:t>
            </w:r>
            <w:r>
              <w:rPr>
                <w:noProof/>
                <w:webHidden/>
              </w:rPr>
              <w:tab/>
            </w:r>
            <w:r>
              <w:rPr>
                <w:noProof/>
                <w:webHidden/>
              </w:rPr>
              <w:fldChar w:fldCharType="begin"/>
            </w:r>
            <w:r>
              <w:rPr>
                <w:noProof/>
                <w:webHidden/>
              </w:rPr>
              <w:instrText xml:space="preserve"> PAGEREF _Toc201865853 \h </w:instrText>
            </w:r>
            <w:r>
              <w:rPr>
                <w:noProof/>
                <w:webHidden/>
              </w:rPr>
            </w:r>
            <w:r>
              <w:rPr>
                <w:noProof/>
                <w:webHidden/>
              </w:rPr>
              <w:fldChar w:fldCharType="separate"/>
            </w:r>
            <w:r>
              <w:rPr>
                <w:noProof/>
                <w:webHidden/>
              </w:rPr>
              <w:t>23</w:t>
            </w:r>
            <w:r>
              <w:rPr>
                <w:noProof/>
                <w:webHidden/>
              </w:rPr>
              <w:fldChar w:fldCharType="end"/>
            </w:r>
          </w:hyperlink>
        </w:p>
        <w:p w14:paraId="49498E10" w14:textId="6888DD4D" w:rsidR="00483C08" w:rsidRDefault="00483C08">
          <w:pPr>
            <w:pStyle w:val="TOC1"/>
            <w:tabs>
              <w:tab w:val="right" w:leader="dot" w:pos="9016"/>
            </w:tabs>
            <w:rPr>
              <w:rFonts w:eastAsiaTheme="minorEastAsia"/>
              <w:noProof/>
              <w:lang w:eastAsia="en-GB"/>
            </w:rPr>
          </w:pPr>
          <w:hyperlink w:anchor="_Toc201865854" w:history="1">
            <w:r w:rsidRPr="00D6207A">
              <w:rPr>
                <w:rStyle w:val="Hyperlink"/>
                <w:noProof/>
              </w:rPr>
              <w:t>Training</w:t>
            </w:r>
            <w:r>
              <w:rPr>
                <w:noProof/>
                <w:webHidden/>
              </w:rPr>
              <w:tab/>
            </w:r>
            <w:r>
              <w:rPr>
                <w:noProof/>
                <w:webHidden/>
              </w:rPr>
              <w:fldChar w:fldCharType="begin"/>
            </w:r>
            <w:r>
              <w:rPr>
                <w:noProof/>
                <w:webHidden/>
              </w:rPr>
              <w:instrText xml:space="preserve"> PAGEREF _Toc201865854 \h </w:instrText>
            </w:r>
            <w:r>
              <w:rPr>
                <w:noProof/>
                <w:webHidden/>
              </w:rPr>
            </w:r>
            <w:r>
              <w:rPr>
                <w:noProof/>
                <w:webHidden/>
              </w:rPr>
              <w:fldChar w:fldCharType="separate"/>
            </w:r>
            <w:r>
              <w:rPr>
                <w:noProof/>
                <w:webHidden/>
              </w:rPr>
              <w:t>23</w:t>
            </w:r>
            <w:r>
              <w:rPr>
                <w:noProof/>
                <w:webHidden/>
              </w:rPr>
              <w:fldChar w:fldCharType="end"/>
            </w:r>
          </w:hyperlink>
        </w:p>
        <w:p w14:paraId="25DBC64B" w14:textId="14A8CA1B" w:rsidR="00483C08" w:rsidRDefault="00483C08">
          <w:pPr>
            <w:pStyle w:val="TOC1"/>
            <w:tabs>
              <w:tab w:val="right" w:leader="dot" w:pos="9016"/>
            </w:tabs>
            <w:rPr>
              <w:rFonts w:eastAsiaTheme="minorEastAsia"/>
              <w:noProof/>
              <w:lang w:eastAsia="en-GB"/>
            </w:rPr>
          </w:pPr>
          <w:hyperlink w:anchor="_Toc201865855" w:history="1">
            <w:r w:rsidRPr="00D6207A">
              <w:rPr>
                <w:rStyle w:val="Hyperlink"/>
                <w:noProof/>
              </w:rPr>
              <w:t>Maintenance and Testing of Fire Equipment</w:t>
            </w:r>
            <w:r>
              <w:rPr>
                <w:noProof/>
                <w:webHidden/>
              </w:rPr>
              <w:tab/>
            </w:r>
            <w:r>
              <w:rPr>
                <w:noProof/>
                <w:webHidden/>
              </w:rPr>
              <w:fldChar w:fldCharType="begin"/>
            </w:r>
            <w:r>
              <w:rPr>
                <w:noProof/>
                <w:webHidden/>
              </w:rPr>
              <w:instrText xml:space="preserve"> PAGEREF _Toc201865855 \h </w:instrText>
            </w:r>
            <w:r>
              <w:rPr>
                <w:noProof/>
                <w:webHidden/>
              </w:rPr>
            </w:r>
            <w:r>
              <w:rPr>
                <w:noProof/>
                <w:webHidden/>
              </w:rPr>
              <w:fldChar w:fldCharType="separate"/>
            </w:r>
            <w:r>
              <w:rPr>
                <w:noProof/>
                <w:webHidden/>
              </w:rPr>
              <w:t>23</w:t>
            </w:r>
            <w:r>
              <w:rPr>
                <w:noProof/>
                <w:webHidden/>
              </w:rPr>
              <w:fldChar w:fldCharType="end"/>
            </w:r>
          </w:hyperlink>
        </w:p>
        <w:p w14:paraId="7B52F3D9" w14:textId="7A99C362" w:rsidR="00483C08" w:rsidRDefault="00483C08">
          <w:pPr>
            <w:pStyle w:val="TOC1"/>
            <w:tabs>
              <w:tab w:val="right" w:leader="dot" w:pos="9016"/>
            </w:tabs>
            <w:rPr>
              <w:rFonts w:eastAsiaTheme="minorEastAsia"/>
              <w:noProof/>
              <w:lang w:eastAsia="en-GB"/>
            </w:rPr>
          </w:pPr>
          <w:hyperlink w:anchor="_Toc201865856" w:history="1">
            <w:r w:rsidRPr="00D6207A">
              <w:rPr>
                <w:rStyle w:val="Hyperlink"/>
                <w:noProof/>
              </w:rPr>
              <w:t>Sensitive Receptors</w:t>
            </w:r>
            <w:r>
              <w:rPr>
                <w:noProof/>
                <w:webHidden/>
              </w:rPr>
              <w:tab/>
            </w:r>
            <w:r>
              <w:rPr>
                <w:noProof/>
                <w:webHidden/>
              </w:rPr>
              <w:fldChar w:fldCharType="begin"/>
            </w:r>
            <w:r>
              <w:rPr>
                <w:noProof/>
                <w:webHidden/>
              </w:rPr>
              <w:instrText xml:space="preserve"> PAGEREF _Toc201865856 \h </w:instrText>
            </w:r>
            <w:r>
              <w:rPr>
                <w:noProof/>
                <w:webHidden/>
              </w:rPr>
            </w:r>
            <w:r>
              <w:rPr>
                <w:noProof/>
                <w:webHidden/>
              </w:rPr>
              <w:fldChar w:fldCharType="separate"/>
            </w:r>
            <w:r>
              <w:rPr>
                <w:noProof/>
                <w:webHidden/>
              </w:rPr>
              <w:t>23</w:t>
            </w:r>
            <w:r>
              <w:rPr>
                <w:noProof/>
                <w:webHidden/>
              </w:rPr>
              <w:fldChar w:fldCharType="end"/>
            </w:r>
          </w:hyperlink>
        </w:p>
        <w:p w14:paraId="3861CC69" w14:textId="5447459F" w:rsidR="00483C08" w:rsidRDefault="00483C08">
          <w:pPr>
            <w:pStyle w:val="TOC1"/>
            <w:tabs>
              <w:tab w:val="right" w:leader="dot" w:pos="9016"/>
            </w:tabs>
            <w:rPr>
              <w:rFonts w:eastAsiaTheme="minorEastAsia"/>
              <w:noProof/>
              <w:lang w:eastAsia="en-GB"/>
            </w:rPr>
          </w:pPr>
          <w:hyperlink w:anchor="_Toc201865857" w:history="1">
            <w:r w:rsidRPr="00D6207A">
              <w:rPr>
                <w:rStyle w:val="Hyperlink"/>
                <w:noProof/>
              </w:rPr>
              <w:t>Quarantine Area</w:t>
            </w:r>
            <w:r>
              <w:rPr>
                <w:noProof/>
                <w:webHidden/>
              </w:rPr>
              <w:tab/>
            </w:r>
            <w:r>
              <w:rPr>
                <w:noProof/>
                <w:webHidden/>
              </w:rPr>
              <w:fldChar w:fldCharType="begin"/>
            </w:r>
            <w:r>
              <w:rPr>
                <w:noProof/>
                <w:webHidden/>
              </w:rPr>
              <w:instrText xml:space="preserve"> PAGEREF _Toc201865857 \h </w:instrText>
            </w:r>
            <w:r>
              <w:rPr>
                <w:noProof/>
                <w:webHidden/>
              </w:rPr>
            </w:r>
            <w:r>
              <w:rPr>
                <w:noProof/>
                <w:webHidden/>
              </w:rPr>
              <w:fldChar w:fldCharType="separate"/>
            </w:r>
            <w:r>
              <w:rPr>
                <w:noProof/>
                <w:webHidden/>
              </w:rPr>
              <w:t>24</w:t>
            </w:r>
            <w:r>
              <w:rPr>
                <w:noProof/>
                <w:webHidden/>
              </w:rPr>
              <w:fldChar w:fldCharType="end"/>
            </w:r>
          </w:hyperlink>
        </w:p>
        <w:p w14:paraId="1AEBA64C" w14:textId="2D757258" w:rsidR="00483C08" w:rsidRDefault="00483C08">
          <w:pPr>
            <w:pStyle w:val="TOC1"/>
            <w:tabs>
              <w:tab w:val="right" w:leader="dot" w:pos="9016"/>
            </w:tabs>
            <w:rPr>
              <w:rFonts w:eastAsiaTheme="minorEastAsia"/>
              <w:noProof/>
              <w:lang w:eastAsia="en-GB"/>
            </w:rPr>
          </w:pPr>
          <w:hyperlink w:anchor="_Toc201865858" w:history="1">
            <w:r w:rsidRPr="00D6207A">
              <w:rPr>
                <w:rStyle w:val="Hyperlink"/>
                <w:noProof/>
              </w:rPr>
              <w:t>Fire Station</w:t>
            </w:r>
            <w:r>
              <w:rPr>
                <w:noProof/>
                <w:webHidden/>
              </w:rPr>
              <w:tab/>
            </w:r>
            <w:r>
              <w:rPr>
                <w:noProof/>
                <w:webHidden/>
              </w:rPr>
              <w:fldChar w:fldCharType="begin"/>
            </w:r>
            <w:r>
              <w:rPr>
                <w:noProof/>
                <w:webHidden/>
              </w:rPr>
              <w:instrText xml:space="preserve"> PAGEREF _Toc201865858 \h </w:instrText>
            </w:r>
            <w:r>
              <w:rPr>
                <w:noProof/>
                <w:webHidden/>
              </w:rPr>
            </w:r>
            <w:r>
              <w:rPr>
                <w:noProof/>
                <w:webHidden/>
              </w:rPr>
              <w:fldChar w:fldCharType="separate"/>
            </w:r>
            <w:r>
              <w:rPr>
                <w:noProof/>
                <w:webHidden/>
              </w:rPr>
              <w:t>24</w:t>
            </w:r>
            <w:r>
              <w:rPr>
                <w:noProof/>
                <w:webHidden/>
              </w:rPr>
              <w:fldChar w:fldCharType="end"/>
            </w:r>
          </w:hyperlink>
        </w:p>
        <w:p w14:paraId="5D577664" w14:textId="42E4FA10" w:rsidR="00483C08" w:rsidRDefault="00483C08">
          <w:pPr>
            <w:pStyle w:val="TOC1"/>
            <w:tabs>
              <w:tab w:val="right" w:leader="dot" w:pos="9016"/>
            </w:tabs>
            <w:rPr>
              <w:rFonts w:eastAsiaTheme="minorEastAsia"/>
              <w:noProof/>
              <w:lang w:eastAsia="en-GB"/>
            </w:rPr>
          </w:pPr>
          <w:hyperlink w:anchor="_Toc201865859" w:history="1">
            <w:r w:rsidRPr="00D6207A">
              <w:rPr>
                <w:rStyle w:val="Hyperlink"/>
                <w:noProof/>
              </w:rPr>
              <w:t>Contingency Plans</w:t>
            </w:r>
            <w:r>
              <w:rPr>
                <w:noProof/>
                <w:webHidden/>
              </w:rPr>
              <w:tab/>
            </w:r>
            <w:r>
              <w:rPr>
                <w:noProof/>
                <w:webHidden/>
              </w:rPr>
              <w:fldChar w:fldCharType="begin"/>
            </w:r>
            <w:r>
              <w:rPr>
                <w:noProof/>
                <w:webHidden/>
              </w:rPr>
              <w:instrText xml:space="preserve"> PAGEREF _Toc201865859 \h </w:instrText>
            </w:r>
            <w:r>
              <w:rPr>
                <w:noProof/>
                <w:webHidden/>
              </w:rPr>
            </w:r>
            <w:r>
              <w:rPr>
                <w:noProof/>
                <w:webHidden/>
              </w:rPr>
              <w:fldChar w:fldCharType="separate"/>
            </w:r>
            <w:r>
              <w:rPr>
                <w:noProof/>
                <w:webHidden/>
              </w:rPr>
              <w:t>24</w:t>
            </w:r>
            <w:r>
              <w:rPr>
                <w:noProof/>
                <w:webHidden/>
              </w:rPr>
              <w:fldChar w:fldCharType="end"/>
            </w:r>
          </w:hyperlink>
        </w:p>
        <w:p w14:paraId="7F65D0C9" w14:textId="4DB9EA71" w:rsidR="00483C08" w:rsidRDefault="00483C08">
          <w:pPr>
            <w:pStyle w:val="TOC1"/>
            <w:tabs>
              <w:tab w:val="right" w:leader="dot" w:pos="9016"/>
            </w:tabs>
            <w:rPr>
              <w:rFonts w:eastAsiaTheme="minorEastAsia"/>
              <w:noProof/>
              <w:lang w:eastAsia="en-GB"/>
            </w:rPr>
          </w:pPr>
          <w:hyperlink w:anchor="_Toc201865860" w:history="1">
            <w:r w:rsidRPr="00D6207A">
              <w:rPr>
                <w:rStyle w:val="Hyperlink"/>
                <w:noProof/>
              </w:rPr>
              <w:t>Appendix A – Firefighting Precautions Register</w:t>
            </w:r>
            <w:r>
              <w:rPr>
                <w:noProof/>
                <w:webHidden/>
              </w:rPr>
              <w:tab/>
            </w:r>
            <w:r>
              <w:rPr>
                <w:noProof/>
                <w:webHidden/>
              </w:rPr>
              <w:fldChar w:fldCharType="begin"/>
            </w:r>
            <w:r>
              <w:rPr>
                <w:noProof/>
                <w:webHidden/>
              </w:rPr>
              <w:instrText xml:space="preserve"> PAGEREF _Toc201865860 \h </w:instrText>
            </w:r>
            <w:r>
              <w:rPr>
                <w:noProof/>
                <w:webHidden/>
              </w:rPr>
            </w:r>
            <w:r>
              <w:rPr>
                <w:noProof/>
                <w:webHidden/>
              </w:rPr>
              <w:fldChar w:fldCharType="separate"/>
            </w:r>
            <w:r>
              <w:rPr>
                <w:noProof/>
                <w:webHidden/>
              </w:rPr>
              <w:t>25</w:t>
            </w:r>
            <w:r>
              <w:rPr>
                <w:noProof/>
                <w:webHidden/>
              </w:rPr>
              <w:fldChar w:fldCharType="end"/>
            </w:r>
          </w:hyperlink>
        </w:p>
        <w:p w14:paraId="0007B5E5" w14:textId="3D60360A" w:rsidR="00483C08" w:rsidRDefault="00483C08">
          <w:pPr>
            <w:pStyle w:val="TOC1"/>
            <w:tabs>
              <w:tab w:val="right" w:leader="dot" w:pos="9016"/>
            </w:tabs>
            <w:rPr>
              <w:rFonts w:eastAsiaTheme="minorEastAsia"/>
              <w:noProof/>
              <w:lang w:eastAsia="en-GB"/>
            </w:rPr>
          </w:pPr>
          <w:hyperlink w:anchor="_Toc201865861" w:history="1">
            <w:r w:rsidRPr="00D6207A">
              <w:rPr>
                <w:rStyle w:val="Hyperlink"/>
                <w:noProof/>
              </w:rPr>
              <w:t>Appendix B – Site Plan Layout</w:t>
            </w:r>
            <w:r>
              <w:rPr>
                <w:noProof/>
                <w:webHidden/>
              </w:rPr>
              <w:tab/>
            </w:r>
            <w:r>
              <w:rPr>
                <w:noProof/>
                <w:webHidden/>
              </w:rPr>
              <w:fldChar w:fldCharType="begin"/>
            </w:r>
            <w:r>
              <w:rPr>
                <w:noProof/>
                <w:webHidden/>
              </w:rPr>
              <w:instrText xml:space="preserve"> PAGEREF _Toc201865861 \h </w:instrText>
            </w:r>
            <w:r>
              <w:rPr>
                <w:noProof/>
                <w:webHidden/>
              </w:rPr>
            </w:r>
            <w:r>
              <w:rPr>
                <w:noProof/>
                <w:webHidden/>
              </w:rPr>
              <w:fldChar w:fldCharType="separate"/>
            </w:r>
            <w:r>
              <w:rPr>
                <w:noProof/>
                <w:webHidden/>
              </w:rPr>
              <w:t>26</w:t>
            </w:r>
            <w:r>
              <w:rPr>
                <w:noProof/>
                <w:webHidden/>
              </w:rPr>
              <w:fldChar w:fldCharType="end"/>
            </w:r>
          </w:hyperlink>
        </w:p>
        <w:p w14:paraId="42D9C3DE" w14:textId="104D4D27" w:rsidR="00483C08" w:rsidRDefault="00483C08">
          <w:pPr>
            <w:pStyle w:val="TOC1"/>
            <w:tabs>
              <w:tab w:val="right" w:leader="dot" w:pos="9016"/>
            </w:tabs>
            <w:rPr>
              <w:rFonts w:eastAsiaTheme="minorEastAsia"/>
              <w:noProof/>
              <w:lang w:eastAsia="en-GB"/>
            </w:rPr>
          </w:pPr>
          <w:hyperlink w:anchor="_Toc201865862" w:history="1">
            <w:r w:rsidRPr="00D6207A">
              <w:rPr>
                <w:rStyle w:val="Hyperlink"/>
                <w:noProof/>
              </w:rPr>
              <w:t>Appendix C – Site Map and Windrose</w:t>
            </w:r>
            <w:r>
              <w:rPr>
                <w:noProof/>
                <w:webHidden/>
              </w:rPr>
              <w:tab/>
            </w:r>
            <w:r>
              <w:rPr>
                <w:noProof/>
                <w:webHidden/>
              </w:rPr>
              <w:fldChar w:fldCharType="begin"/>
            </w:r>
            <w:r>
              <w:rPr>
                <w:noProof/>
                <w:webHidden/>
              </w:rPr>
              <w:instrText xml:space="preserve"> PAGEREF _Toc201865862 \h </w:instrText>
            </w:r>
            <w:r>
              <w:rPr>
                <w:noProof/>
                <w:webHidden/>
              </w:rPr>
            </w:r>
            <w:r>
              <w:rPr>
                <w:noProof/>
                <w:webHidden/>
              </w:rPr>
              <w:fldChar w:fldCharType="separate"/>
            </w:r>
            <w:r>
              <w:rPr>
                <w:noProof/>
                <w:webHidden/>
              </w:rPr>
              <w:t>27</w:t>
            </w:r>
            <w:r>
              <w:rPr>
                <w:noProof/>
                <w:webHidden/>
              </w:rPr>
              <w:fldChar w:fldCharType="end"/>
            </w:r>
          </w:hyperlink>
        </w:p>
        <w:p w14:paraId="373C05E6" w14:textId="0502A91D" w:rsidR="00483C08" w:rsidRDefault="00483C08">
          <w:pPr>
            <w:pStyle w:val="TOC1"/>
            <w:tabs>
              <w:tab w:val="right" w:leader="dot" w:pos="9016"/>
            </w:tabs>
            <w:rPr>
              <w:rFonts w:eastAsiaTheme="minorEastAsia"/>
              <w:noProof/>
              <w:lang w:eastAsia="en-GB"/>
            </w:rPr>
          </w:pPr>
          <w:hyperlink w:anchor="_Toc201865863" w:history="1">
            <w:r w:rsidRPr="00D6207A">
              <w:rPr>
                <w:rStyle w:val="Hyperlink"/>
                <w:noProof/>
              </w:rPr>
              <w:t>Appendix D – Site Plan Footprint</w:t>
            </w:r>
            <w:r>
              <w:rPr>
                <w:noProof/>
                <w:webHidden/>
              </w:rPr>
              <w:tab/>
            </w:r>
            <w:r>
              <w:rPr>
                <w:noProof/>
                <w:webHidden/>
              </w:rPr>
              <w:fldChar w:fldCharType="begin"/>
            </w:r>
            <w:r>
              <w:rPr>
                <w:noProof/>
                <w:webHidden/>
              </w:rPr>
              <w:instrText xml:space="preserve"> PAGEREF _Toc201865863 \h </w:instrText>
            </w:r>
            <w:r>
              <w:rPr>
                <w:noProof/>
                <w:webHidden/>
              </w:rPr>
            </w:r>
            <w:r>
              <w:rPr>
                <w:noProof/>
                <w:webHidden/>
              </w:rPr>
              <w:fldChar w:fldCharType="separate"/>
            </w:r>
            <w:r>
              <w:rPr>
                <w:noProof/>
                <w:webHidden/>
              </w:rPr>
              <w:t>28</w:t>
            </w:r>
            <w:r>
              <w:rPr>
                <w:noProof/>
                <w:webHidden/>
              </w:rPr>
              <w:fldChar w:fldCharType="end"/>
            </w:r>
          </w:hyperlink>
        </w:p>
        <w:p w14:paraId="47C281F8" w14:textId="14BB1F66" w:rsidR="00DB54BF" w:rsidRDefault="00DB54BF">
          <w:r>
            <w:rPr>
              <w:b/>
              <w:bCs/>
            </w:rPr>
            <w:fldChar w:fldCharType="end"/>
          </w:r>
        </w:p>
      </w:sdtContent>
    </w:sdt>
    <w:p w14:paraId="5934DD9B" w14:textId="439710B2" w:rsidR="00875298" w:rsidRDefault="00875298" w:rsidP="004E73A8">
      <w:pPr>
        <w:rPr>
          <w:b/>
          <w:bCs/>
        </w:rPr>
      </w:pPr>
    </w:p>
    <w:p w14:paraId="6DCFDB94" w14:textId="77777777" w:rsidR="00D8428C" w:rsidRDefault="00D8428C">
      <w:pPr>
        <w:rPr>
          <w:rFonts w:asciiTheme="majorHAnsi" w:eastAsiaTheme="majorEastAsia" w:hAnsiTheme="majorHAnsi" w:cstheme="majorBidi"/>
          <w:color w:val="0F4761" w:themeColor="accent1" w:themeShade="BF"/>
          <w:sz w:val="40"/>
          <w:szCs w:val="40"/>
        </w:rPr>
      </w:pPr>
      <w:r>
        <w:br w:type="page"/>
      </w:r>
    </w:p>
    <w:p w14:paraId="2065F6D6" w14:textId="1E20DD20" w:rsidR="00875298" w:rsidRDefault="00875298" w:rsidP="00DB54BF">
      <w:pPr>
        <w:pStyle w:val="Heading1"/>
      </w:pPr>
      <w:bookmarkStart w:id="0" w:name="_Toc201865831"/>
      <w:r>
        <w:lastRenderedPageBreak/>
        <w:t>Introduction</w:t>
      </w:r>
      <w:bookmarkEnd w:id="0"/>
    </w:p>
    <w:p w14:paraId="72B74E17" w14:textId="7E945B2B" w:rsidR="00875298" w:rsidRDefault="00875298" w:rsidP="00875298">
      <w:pPr>
        <w:rPr>
          <w:i/>
          <w:iCs/>
        </w:rPr>
      </w:pPr>
      <w:r>
        <w:rPr>
          <w:i/>
          <w:iCs/>
        </w:rPr>
        <w:t>Roles and Responsibilities</w:t>
      </w:r>
    </w:p>
    <w:p w14:paraId="214E402E" w14:textId="18D997F6" w:rsidR="00875298" w:rsidRDefault="00875298" w:rsidP="00875298">
      <w:r>
        <w:t>L&amp;C Skip Hire (the operator) has</w:t>
      </w:r>
      <w:r w:rsidR="0036604B">
        <w:t xml:space="preserve"> the overall</w:t>
      </w:r>
      <w:r>
        <w:t xml:space="preserve"> responsibility for ensuring this plan is adhered to, with specific responsibilities for:</w:t>
      </w:r>
    </w:p>
    <w:p w14:paraId="3ABBA867" w14:textId="01ADDE81" w:rsidR="00875298" w:rsidRDefault="00875298" w:rsidP="00875298">
      <w:pPr>
        <w:pStyle w:val="ListParagraph"/>
        <w:numPr>
          <w:ilvl w:val="0"/>
          <w:numId w:val="2"/>
        </w:numPr>
      </w:pPr>
      <w:r>
        <w:t>Ensuring that staff and contractors working onsite receive adequate information, instruction and training regarding the content of this plan.</w:t>
      </w:r>
    </w:p>
    <w:p w14:paraId="097B1895" w14:textId="235E90FA" w:rsidR="00875298" w:rsidRDefault="00875298" w:rsidP="00875298">
      <w:pPr>
        <w:pStyle w:val="ListParagraph"/>
        <w:numPr>
          <w:ilvl w:val="0"/>
          <w:numId w:val="2"/>
        </w:numPr>
      </w:pPr>
      <w:r>
        <w:t>Ensuring the adequate provision of resources, e.g., personal protective equipment (PPE) and extinguishing media.</w:t>
      </w:r>
    </w:p>
    <w:p w14:paraId="793B4C4E" w14:textId="771BEE89" w:rsidR="00875298" w:rsidRDefault="00875298" w:rsidP="00875298">
      <w:pPr>
        <w:pStyle w:val="ListParagraph"/>
        <w:numPr>
          <w:ilvl w:val="0"/>
          <w:numId w:val="2"/>
        </w:numPr>
      </w:pPr>
      <w:r>
        <w:t>Ensuring that provision and maintenance of the above and other firefighting equipment are adequate.</w:t>
      </w:r>
    </w:p>
    <w:p w14:paraId="29B59A10" w14:textId="78F517B7" w:rsidR="0036604B" w:rsidRDefault="003A789A" w:rsidP="0036604B">
      <w:r>
        <w:t>Overall responsibility for fire and safety prevention lies with the senior management of L&amp;C Skip Hire.</w:t>
      </w:r>
    </w:p>
    <w:p w14:paraId="24E5F874" w14:textId="489459F2" w:rsidR="00875298" w:rsidRDefault="00875298" w:rsidP="00875298">
      <w:pPr>
        <w:rPr>
          <w:i/>
          <w:iCs/>
        </w:rPr>
      </w:pPr>
      <w:r>
        <w:rPr>
          <w:i/>
          <w:iCs/>
        </w:rPr>
        <w:t>Purpose</w:t>
      </w:r>
    </w:p>
    <w:p w14:paraId="67D02DF4" w14:textId="6A294E8E" w:rsidR="00875298" w:rsidRDefault="00875298" w:rsidP="00875298">
      <w:r>
        <w:t xml:space="preserve">The primary purpose of this Fire Prevention Plan (FPP) is to guide staff and contractors in the prevention of fire. </w:t>
      </w:r>
      <w:r w:rsidR="008E1D03">
        <w:t>It covers the prevention of fires that could be created intentionally or unintentionally.</w:t>
      </w:r>
    </w:p>
    <w:p w14:paraId="1B88F42E" w14:textId="2057DA40" w:rsidR="00875298" w:rsidRDefault="00875298" w:rsidP="00875298">
      <w:r>
        <w:t xml:space="preserve">This FPP also confirms the actions to be taken </w:t>
      </w:r>
      <w:r w:rsidR="008E1D03">
        <w:t>to detect, suppress, mitigate and contain potential fires.</w:t>
      </w:r>
    </w:p>
    <w:p w14:paraId="700C59B5" w14:textId="76E5D936" w:rsidR="00875298" w:rsidRDefault="00875298" w:rsidP="00875298">
      <w:r>
        <w:t>This FPP will be made available to all staff, any regulators and the Fire and Rescue Service as required</w:t>
      </w:r>
      <w:r w:rsidR="008E1D03">
        <w:t xml:space="preserve"> </w:t>
      </w:r>
      <w:r>
        <w:t>and will be available at the site in the event of a fire to aid with firefighting.</w:t>
      </w:r>
      <w:r w:rsidR="008E1D03">
        <w:t xml:space="preserve"> References to access for the Fire and Rescue Service are made with a detailed layout of the site.</w:t>
      </w:r>
    </w:p>
    <w:p w14:paraId="2B26E948" w14:textId="3D351ABF" w:rsidR="00875298" w:rsidRDefault="00875298" w:rsidP="00875298">
      <w:pPr>
        <w:rPr>
          <w:i/>
          <w:iCs/>
        </w:rPr>
      </w:pPr>
      <w:r>
        <w:rPr>
          <w:i/>
          <w:iCs/>
        </w:rPr>
        <w:t>Scope</w:t>
      </w:r>
    </w:p>
    <w:p w14:paraId="741BBE82" w14:textId="19D8C01D" w:rsidR="00875298" w:rsidRDefault="00875298" w:rsidP="00875298">
      <w:r>
        <w:t>This Fire Prevention Plan [FPP] is a standalone document that also forms part of the EMS with the individual fire emergency procedures for the site forming part of the FPP. This FPP has been prepared in accordance with the latest Environment Agency guidance. It relates to the storage of combustible waste, both pre-and post-treatment, at the site. All waste materials stored at the site have been considered in this plan.</w:t>
      </w:r>
    </w:p>
    <w:p w14:paraId="2EA7913B" w14:textId="2B4EDE72" w:rsidR="00875298" w:rsidRDefault="00875298" w:rsidP="00875298">
      <w:r>
        <w:t>Non-waste sources of combustion are also considered.</w:t>
      </w:r>
    </w:p>
    <w:p w14:paraId="79A09A8D" w14:textId="71D1A686" w:rsidR="00875298" w:rsidRDefault="00875298" w:rsidP="00875298">
      <w:r>
        <w:t xml:space="preserve">The measures prescribed in the EA approved FPP will be regularly reviewed to ensure that operations on site </w:t>
      </w:r>
      <w:proofErr w:type="gramStart"/>
      <w:r>
        <w:t>remain compliant with the FPP at all times</w:t>
      </w:r>
      <w:proofErr w:type="gramEnd"/>
      <w:r>
        <w:t>. The ongoing review will also ensure that the approved document remains in conformance with the latest version of the guidance.</w:t>
      </w:r>
      <w:r w:rsidR="003F63BA">
        <w:t xml:space="preserve"> This FPP will also meet the insurance requirements for the business.</w:t>
      </w:r>
    </w:p>
    <w:p w14:paraId="7CDB1DDC" w14:textId="5E165C4C" w:rsidR="00875298" w:rsidRDefault="00875298" w:rsidP="00875298">
      <w:r>
        <w:lastRenderedPageBreak/>
        <w:t>Any changes to operations that will impact upon the FPP will be submitted to the Environment Agency prior to implementation.</w:t>
      </w:r>
    </w:p>
    <w:p w14:paraId="3D609670" w14:textId="03513718" w:rsidR="00875298" w:rsidRDefault="00875298" w:rsidP="00875298">
      <w:r>
        <w:t>The FPP does not solely rely on applying water to any burning material, but will also use mechanical sep</w:t>
      </w:r>
      <w:r w:rsidR="003F63BA">
        <w:t>a</w:t>
      </w:r>
      <w:r>
        <w:t>ration methods, where safe to do so, to isolate any ‘</w:t>
      </w:r>
      <w:proofErr w:type="gramStart"/>
      <w:r>
        <w:t>hotspots’</w:t>
      </w:r>
      <w:proofErr w:type="gramEnd"/>
      <w:r>
        <w:t>.</w:t>
      </w:r>
    </w:p>
    <w:p w14:paraId="3D78216D" w14:textId="7741FCD5" w:rsidR="00875298" w:rsidRDefault="00875298" w:rsidP="00875298">
      <w:r>
        <w:t>Following this FPP will ensure that</w:t>
      </w:r>
      <w:r w:rsidR="003F63BA">
        <w:t>:</w:t>
      </w:r>
    </w:p>
    <w:p w14:paraId="44A72B2A" w14:textId="050B441B" w:rsidR="00875298" w:rsidRDefault="00875298" w:rsidP="003F63BA">
      <w:pPr>
        <w:pStyle w:val="ListParagraph"/>
        <w:numPr>
          <w:ilvl w:val="0"/>
          <w:numId w:val="3"/>
        </w:numPr>
      </w:pPr>
      <w:r>
        <w:t>The likelihood of a fire starting is minimised</w:t>
      </w:r>
      <w:r w:rsidR="003F63BA">
        <w:t>.</w:t>
      </w:r>
    </w:p>
    <w:p w14:paraId="46C18A6A" w14:textId="77777777" w:rsidR="003F63BA" w:rsidRDefault="003F63BA" w:rsidP="00875298">
      <w:pPr>
        <w:pStyle w:val="ListParagraph"/>
        <w:numPr>
          <w:ilvl w:val="0"/>
          <w:numId w:val="3"/>
        </w:numPr>
      </w:pPr>
      <w:r>
        <w:t xml:space="preserve">A </w:t>
      </w:r>
      <w:r w:rsidR="00875298">
        <w:t>fire will, along with the implementation of mechanical means, be extinguished within 4 hours</w:t>
      </w:r>
      <w:r>
        <w:t>.</w:t>
      </w:r>
    </w:p>
    <w:p w14:paraId="631B4B7A" w14:textId="77777777" w:rsidR="003F63BA" w:rsidRDefault="00875298" w:rsidP="00875298">
      <w:pPr>
        <w:pStyle w:val="ListParagraph"/>
        <w:numPr>
          <w:ilvl w:val="0"/>
          <w:numId w:val="3"/>
        </w:numPr>
      </w:pPr>
      <w:r>
        <w:t>The spread of fire will be minimise</w:t>
      </w:r>
      <w:r w:rsidR="003F63BA">
        <w:t>d</w:t>
      </w:r>
      <w:r>
        <w:t>.</w:t>
      </w:r>
    </w:p>
    <w:p w14:paraId="4BAC2E79" w14:textId="1D52B57C" w:rsidR="00875298" w:rsidRDefault="00875298" w:rsidP="00875298">
      <w:pPr>
        <w:pStyle w:val="ListParagraph"/>
        <w:numPr>
          <w:ilvl w:val="0"/>
          <w:numId w:val="3"/>
        </w:numPr>
      </w:pPr>
      <w:r>
        <w:t xml:space="preserve">The impact of the effects of fire on people, the environment and other businesses </w:t>
      </w:r>
      <w:r w:rsidR="003F63BA">
        <w:t>is</w:t>
      </w:r>
      <w:r>
        <w:t xml:space="preserve"> minimised.</w:t>
      </w:r>
    </w:p>
    <w:p w14:paraId="609741E8" w14:textId="77777777" w:rsidR="008E1D03" w:rsidRDefault="008E1D03" w:rsidP="008E1D03">
      <w:pPr>
        <w:pStyle w:val="ListParagraph"/>
      </w:pPr>
    </w:p>
    <w:p w14:paraId="77066DFA" w14:textId="1EBFDAD2" w:rsidR="008E1D03" w:rsidRDefault="008E1D03" w:rsidP="00535505">
      <w:pPr>
        <w:pStyle w:val="Heading1"/>
      </w:pPr>
      <w:bookmarkStart w:id="1" w:name="_Toc201865832"/>
      <w:r>
        <w:t>Our Values</w:t>
      </w:r>
      <w:bookmarkEnd w:id="1"/>
    </w:p>
    <w:p w14:paraId="77069B8E" w14:textId="26D00658" w:rsidR="008E1D03" w:rsidRDefault="008E1D03" w:rsidP="008E1D03">
      <w:r>
        <w:t>We recognise the potential impact of our business on the society and environment in which we operate. We aim to ensure that our values are widely communicated throughout each business activity and that they provide the foundations on which we will continue to develop and implement a robust corporate responsibility at all levels.</w:t>
      </w:r>
    </w:p>
    <w:p w14:paraId="54478515" w14:textId="7E2B141B" w:rsidR="008E1D03" w:rsidRDefault="008E1D03" w:rsidP="008E1D03">
      <w:r>
        <w:t>As the company grows, it understandably faces more complex and challenging situations. What we do as a business must go hand in hand with how we behave in the face of health, safety and environmental challenges, and addressing them effectively will help us get the business right.</w:t>
      </w:r>
    </w:p>
    <w:p w14:paraId="3F2AB108" w14:textId="77777777" w:rsidR="008E1D03" w:rsidRDefault="008E1D03" w:rsidP="008E1D03"/>
    <w:p w14:paraId="2EDF4159" w14:textId="5792D21F" w:rsidR="008E1D03" w:rsidRDefault="008E1D03" w:rsidP="00535505">
      <w:pPr>
        <w:pStyle w:val="Heading1"/>
      </w:pPr>
      <w:bookmarkStart w:id="2" w:name="_Toc201865833"/>
      <w:r>
        <w:t>Obligations</w:t>
      </w:r>
      <w:bookmarkEnd w:id="2"/>
    </w:p>
    <w:p w14:paraId="5EE458A0" w14:textId="0818607D" w:rsidR="008E1D03" w:rsidRDefault="008E1D03" w:rsidP="008E1D03">
      <w:r>
        <w:t>Our obligations are:</w:t>
      </w:r>
    </w:p>
    <w:p w14:paraId="1CF0A99C" w14:textId="63D20E8D" w:rsidR="008E1D03" w:rsidRDefault="008E1D03" w:rsidP="008E1D03">
      <w:pPr>
        <w:pStyle w:val="ListParagraph"/>
        <w:numPr>
          <w:ilvl w:val="0"/>
          <w:numId w:val="4"/>
        </w:numPr>
      </w:pPr>
      <w:r>
        <w:t>To ensure that current procedures remain effective and relevant to a changing business.</w:t>
      </w:r>
    </w:p>
    <w:p w14:paraId="6C5331C9" w14:textId="0CB6AB46" w:rsidR="008E1D03" w:rsidRDefault="008E1D03" w:rsidP="008E1D03">
      <w:pPr>
        <w:pStyle w:val="ListParagraph"/>
        <w:numPr>
          <w:ilvl w:val="0"/>
          <w:numId w:val="4"/>
        </w:numPr>
      </w:pPr>
      <w:r>
        <w:t>To ensure that information relevant to health and safety is provided to our employees.</w:t>
      </w:r>
    </w:p>
    <w:p w14:paraId="4FDA6F4A" w14:textId="25F1B9D4" w:rsidR="008E1D03" w:rsidRDefault="008E1D03" w:rsidP="008E1D03">
      <w:pPr>
        <w:pStyle w:val="ListParagraph"/>
        <w:numPr>
          <w:ilvl w:val="0"/>
          <w:numId w:val="4"/>
        </w:numPr>
      </w:pPr>
      <w:r>
        <w:t>The provision of employee training relevant to the role undertaken.</w:t>
      </w:r>
    </w:p>
    <w:p w14:paraId="5D4DF73C" w14:textId="07CA522E" w:rsidR="008E1D03" w:rsidRDefault="008E1D03" w:rsidP="008E1D03">
      <w:pPr>
        <w:pStyle w:val="ListParagraph"/>
        <w:numPr>
          <w:ilvl w:val="0"/>
          <w:numId w:val="4"/>
        </w:numPr>
      </w:pPr>
      <w:r>
        <w:t>The design and maintenance of safe facilities and processes.</w:t>
      </w:r>
    </w:p>
    <w:p w14:paraId="06F81CA7" w14:textId="7F8701CC" w:rsidR="008E1D03" w:rsidRDefault="008E1D03" w:rsidP="008E1D03">
      <w:pPr>
        <w:pStyle w:val="ListParagraph"/>
        <w:numPr>
          <w:ilvl w:val="0"/>
          <w:numId w:val="4"/>
        </w:numPr>
      </w:pPr>
      <w:r>
        <w:t>To ensure that our operations are safe for employees, contractors, members of the public and other visitors to our facility.</w:t>
      </w:r>
    </w:p>
    <w:p w14:paraId="7A19C70D" w14:textId="77777777" w:rsidR="008E1D03" w:rsidRDefault="008E1D03" w:rsidP="008E1D03"/>
    <w:p w14:paraId="7E3509F7" w14:textId="321BBFE6" w:rsidR="008E1D03" w:rsidRDefault="008E1D03" w:rsidP="00535505">
      <w:pPr>
        <w:pStyle w:val="Heading1"/>
      </w:pPr>
      <w:bookmarkStart w:id="3" w:name="_Toc201865834"/>
      <w:r>
        <w:lastRenderedPageBreak/>
        <w:t>Brief History</w:t>
      </w:r>
      <w:bookmarkEnd w:id="3"/>
    </w:p>
    <w:p w14:paraId="56CAD09A" w14:textId="25AB6BAC" w:rsidR="008E1D03" w:rsidRDefault="008E1D03" w:rsidP="008E1D03">
      <w:r>
        <w:t>The business started operations in June 2010 and has quickly become a reliable and efficient waste management company providing a skip hire service in Teesside and the surrounding areas for both commercial and residential.</w:t>
      </w:r>
    </w:p>
    <w:p w14:paraId="00ECCE71" w14:textId="2E38D4CA" w:rsidR="008E1D03" w:rsidRDefault="008E1D03" w:rsidP="008E1D03">
      <w:r>
        <w:t>The facility is a waste transfer station currently permitted to accept no more than 75te per year of household, commercial and industrial waste, with asbestos storage. This permit application is for a new bespoke permit to allow operations to be expanded to accept waste electrical and electronic equipment (WEEE).</w:t>
      </w:r>
    </w:p>
    <w:p w14:paraId="4A0F03CE" w14:textId="43784DA0" w:rsidR="008E1D03" w:rsidRDefault="008E1D03" w:rsidP="008E1D03">
      <w:r>
        <w:t>The company has previously been audited against ISO standards 14001 and 9001, and OHSAS 18001, having achieved certification in April 2017.</w:t>
      </w:r>
    </w:p>
    <w:p w14:paraId="2CA00F40" w14:textId="6BB6382E" w:rsidR="00DF6013" w:rsidRDefault="00B633AF" w:rsidP="008E1D03">
      <w:r>
        <w:t xml:space="preserve">This revision of the Fire Prevention Plan has been generated in support of a new environmental permit application to cover additional EWC codes, </w:t>
      </w:r>
      <w:r w:rsidR="00B307A8">
        <w:t>particularl</w:t>
      </w:r>
      <w:r>
        <w:t xml:space="preserve">y those pertaining to WEEE. </w:t>
      </w:r>
      <w:r w:rsidR="00B307A8">
        <w:t>L&amp;C Skip Hire intends to expand its operations and construct a new shed for the sorting of WEEE</w:t>
      </w:r>
      <w:r w:rsidR="005469B6">
        <w:t>.</w:t>
      </w:r>
    </w:p>
    <w:p w14:paraId="2926F474" w14:textId="77777777" w:rsidR="008E1D03" w:rsidRDefault="008E1D03" w:rsidP="008E1D03"/>
    <w:p w14:paraId="0A7F2D59" w14:textId="070E69E2" w:rsidR="008E1D03" w:rsidRDefault="008E1D03" w:rsidP="00535505">
      <w:pPr>
        <w:pStyle w:val="Heading1"/>
      </w:pPr>
      <w:bookmarkStart w:id="4" w:name="_Toc201865835"/>
      <w:r>
        <w:t>Main Regulations Addressed</w:t>
      </w:r>
      <w:bookmarkEnd w:id="4"/>
    </w:p>
    <w:p w14:paraId="69777CCA" w14:textId="6E87D79E" w:rsidR="008E1D03" w:rsidRDefault="008E1D03" w:rsidP="008E1D03">
      <w:r>
        <w:t>The following legislation and regulations apply to this Fire Prevention Plan:</w:t>
      </w:r>
    </w:p>
    <w:p w14:paraId="6328DD78" w14:textId="15295032" w:rsidR="008E1D03" w:rsidRDefault="008E1D03" w:rsidP="008E1D03">
      <w:pPr>
        <w:pStyle w:val="ListParagraph"/>
        <w:numPr>
          <w:ilvl w:val="0"/>
          <w:numId w:val="5"/>
        </w:numPr>
      </w:pPr>
      <w:r>
        <w:t>Health and Safety at Work etc. Act 1974.</w:t>
      </w:r>
    </w:p>
    <w:p w14:paraId="4137E01C" w14:textId="3013498A" w:rsidR="008E1D03" w:rsidRDefault="008E1D03" w:rsidP="008E1D03">
      <w:pPr>
        <w:pStyle w:val="ListParagraph"/>
        <w:numPr>
          <w:ilvl w:val="0"/>
          <w:numId w:val="5"/>
        </w:numPr>
      </w:pPr>
      <w:r>
        <w:t>Regulatory Reform (Fire Safety) Order 2005.</w:t>
      </w:r>
    </w:p>
    <w:p w14:paraId="6185145F" w14:textId="1DDD6268" w:rsidR="008E1D03" w:rsidRDefault="008E1D03" w:rsidP="008E1D03">
      <w:pPr>
        <w:pStyle w:val="ListParagraph"/>
        <w:numPr>
          <w:ilvl w:val="0"/>
          <w:numId w:val="5"/>
        </w:numPr>
      </w:pPr>
      <w:r>
        <w:t>The Provision and Use of Work Equipment Regulations 1998.</w:t>
      </w:r>
    </w:p>
    <w:p w14:paraId="290050EB" w14:textId="28C8F191" w:rsidR="008E1D03" w:rsidRDefault="008E1D03" w:rsidP="008E1D03">
      <w:pPr>
        <w:pStyle w:val="ListParagraph"/>
        <w:numPr>
          <w:ilvl w:val="0"/>
          <w:numId w:val="5"/>
        </w:numPr>
      </w:pPr>
      <w:r>
        <w:t>The Management of Health and Safety at Work Regulations 1999.</w:t>
      </w:r>
    </w:p>
    <w:p w14:paraId="4577AC5A" w14:textId="1477D64D" w:rsidR="008E1D03" w:rsidRDefault="00461528" w:rsidP="008E1D03">
      <w:pPr>
        <w:pStyle w:val="ListParagraph"/>
        <w:numPr>
          <w:ilvl w:val="0"/>
          <w:numId w:val="5"/>
        </w:numPr>
      </w:pPr>
      <w:r>
        <w:t>The Health and Safety (Safety Signs and Signals) Regulations 1996.</w:t>
      </w:r>
    </w:p>
    <w:p w14:paraId="430C058F" w14:textId="53556405" w:rsidR="00461528" w:rsidRDefault="00461528" w:rsidP="008E1D03">
      <w:pPr>
        <w:pStyle w:val="ListParagraph"/>
        <w:numPr>
          <w:ilvl w:val="0"/>
          <w:numId w:val="5"/>
        </w:numPr>
      </w:pPr>
      <w:r>
        <w:t>The Manual Handling Operations Regulations 1992.</w:t>
      </w:r>
    </w:p>
    <w:p w14:paraId="0C49AE10" w14:textId="16904E87" w:rsidR="00461528" w:rsidRPr="008E1D03" w:rsidRDefault="00461528" w:rsidP="008E1D03">
      <w:pPr>
        <w:pStyle w:val="ListParagraph"/>
        <w:numPr>
          <w:ilvl w:val="0"/>
          <w:numId w:val="5"/>
        </w:numPr>
      </w:pPr>
      <w:r>
        <w:t>The Electricity at Work Regulations 1989.</w:t>
      </w:r>
    </w:p>
    <w:p w14:paraId="39DA0E56" w14:textId="77777777" w:rsidR="003B1420" w:rsidRDefault="003B1420" w:rsidP="003B1420"/>
    <w:p w14:paraId="78432CC3" w14:textId="0E8BAFBF" w:rsidR="003B1420" w:rsidRPr="003B1420" w:rsidRDefault="003B1420" w:rsidP="00535505">
      <w:pPr>
        <w:pStyle w:val="Heading1"/>
      </w:pPr>
      <w:bookmarkStart w:id="5" w:name="_Toc201865836"/>
      <w:r>
        <w:t>Site Setting</w:t>
      </w:r>
      <w:bookmarkEnd w:id="5"/>
    </w:p>
    <w:p w14:paraId="11C69775" w14:textId="63275DB7" w:rsidR="003F63BA" w:rsidRDefault="003F63BA" w:rsidP="003F63BA">
      <w:r>
        <w:t>The site is situated on Smiths Dock Road, South Bank, TS6 6UJ.</w:t>
      </w:r>
    </w:p>
    <w:p w14:paraId="0011CE0A" w14:textId="7B70ED19" w:rsidR="003F63BA" w:rsidRDefault="003F63BA" w:rsidP="003F63BA">
      <w:r>
        <w:t xml:space="preserve">The site comprises approximately 0.6Ha and is situated approximately 520 metres north of the nearest residential receptors. Adjacent businesses include scrap handling and scaffolding companies, as well as the </w:t>
      </w:r>
      <w:proofErr w:type="spellStart"/>
      <w:r>
        <w:t>Teesworks</w:t>
      </w:r>
      <w:proofErr w:type="spellEnd"/>
      <w:r>
        <w:t xml:space="preserve"> industrial estate and freeport. The </w:t>
      </w:r>
      <w:proofErr w:type="spellStart"/>
      <w:r>
        <w:t>Teesmouth</w:t>
      </w:r>
      <w:proofErr w:type="spellEnd"/>
      <w:r>
        <w:t xml:space="preserve"> and Cleveland Coast SPA and SSSI are situated approximately 650 metres to the north of the site boundary.</w:t>
      </w:r>
    </w:p>
    <w:p w14:paraId="08A90B9A" w14:textId="03D2CE06" w:rsidR="003F63BA" w:rsidRDefault="003F63BA" w:rsidP="003F63BA">
      <w:r>
        <w:lastRenderedPageBreak/>
        <w:t>The site predominantly consists of an open yard</w:t>
      </w:r>
      <w:r w:rsidR="00F646FA">
        <w:t xml:space="preserve">, with a covered bay for the receipt and processing of received waste. This waste is then separated by a conveyor stream that runs along the western boundary, </w:t>
      </w:r>
      <w:proofErr w:type="gramStart"/>
      <w:r w:rsidR="00F646FA">
        <w:t>first of all</w:t>
      </w:r>
      <w:proofErr w:type="gramEnd"/>
      <w:r w:rsidR="00F646FA">
        <w:t xml:space="preserve"> separating out fine material before the larger fractions are separated by site personnel in a closed building. A quarantine zone for asbestos wastes is also located on this part of the site. Facilities for the handling of WEEE are to be constructed along the south-western boundary of the site. A small workshop for the servicing of site equipment is also in this area. Storage facilities, the site weighbridge, welfare facilities and offices are located on the eastern side of the site.</w:t>
      </w:r>
    </w:p>
    <w:p w14:paraId="47CDF88F" w14:textId="4799B823" w:rsidR="00F646FA" w:rsidRDefault="00F646FA" w:rsidP="003F63BA">
      <w:r>
        <w:t>The site is fully enclosed with CCTV.</w:t>
      </w:r>
    </w:p>
    <w:p w14:paraId="1FD0A69A" w14:textId="2FC3957A" w:rsidR="00F646FA" w:rsidRDefault="001374B0" w:rsidP="003F63BA">
      <w:r>
        <w:t>The site consists of hardstanding, concrete structures where all activities are carried out. There are no instances of unmade ground within the site boundary. Drainage consists of sealed interceptors, as well as connection to the foul network maintained by Northumbrian Water. There are no direct discharges to the River Tees.</w:t>
      </w:r>
    </w:p>
    <w:p w14:paraId="00ACD10B" w14:textId="0D56AA93" w:rsidR="00F646FA" w:rsidRDefault="00F646FA" w:rsidP="003F63BA">
      <w:r>
        <w:t>L&amp;C Skip Hire operate under an existing environmental management system (EMS), which identifies the potential sources of pollution from site activities, and implements the required controls to eliminate or minimise the effects of these activities on human health and the environment.</w:t>
      </w:r>
    </w:p>
    <w:p w14:paraId="67016BE9" w14:textId="1FEB865E" w:rsidR="00F646FA" w:rsidRDefault="00F646FA" w:rsidP="003F63BA">
      <w:r>
        <w:t>The FPP forms part of the EMS.</w:t>
      </w:r>
    </w:p>
    <w:p w14:paraId="7DD6E97F" w14:textId="77777777" w:rsidR="00461528" w:rsidRDefault="00461528" w:rsidP="003F63BA"/>
    <w:p w14:paraId="60956A83" w14:textId="4C96918D" w:rsidR="003B1420" w:rsidRDefault="00461528" w:rsidP="00535505">
      <w:pPr>
        <w:pStyle w:val="Heading1"/>
      </w:pPr>
      <w:bookmarkStart w:id="6" w:name="_Toc201865837"/>
      <w:r>
        <w:t>Potential Sources of Ignition</w:t>
      </w:r>
      <w:bookmarkEnd w:id="6"/>
    </w:p>
    <w:p w14:paraId="776C17F4" w14:textId="4DF5C66E" w:rsidR="006E3FA3" w:rsidRDefault="00461528" w:rsidP="006E3FA3">
      <w:r>
        <w:t xml:space="preserve">This section highlights areas in which there is an identifiable ignition </w:t>
      </w:r>
      <w:proofErr w:type="gramStart"/>
      <w:r>
        <w:t>risk</w:t>
      </w:r>
      <w:proofErr w:type="gramEnd"/>
      <w:r>
        <w:t xml:space="preserve"> and the steps take to control that risk</w:t>
      </w:r>
      <w:r w:rsidR="006E3FA3">
        <w:t>.</w:t>
      </w:r>
      <w:r w:rsidR="00E365A1">
        <w:t xml:space="preserve"> Non-waste sources have been </w:t>
      </w:r>
      <w:proofErr w:type="gramStart"/>
      <w:r w:rsidR="00E365A1">
        <w:t>taken into account</w:t>
      </w:r>
      <w:proofErr w:type="gramEnd"/>
      <w:r w:rsidR="00E365A1">
        <w:t>.</w:t>
      </w:r>
    </w:p>
    <w:p w14:paraId="481CC43E" w14:textId="3A95492C" w:rsidR="006E3FA3" w:rsidRDefault="006E3FA3" w:rsidP="006E3FA3">
      <w:pPr>
        <w:rPr>
          <w:i/>
          <w:iCs/>
        </w:rPr>
      </w:pPr>
      <w:r>
        <w:rPr>
          <w:i/>
          <w:iCs/>
        </w:rPr>
        <w:t>Arson or Vandalism</w:t>
      </w:r>
    </w:p>
    <w:p w14:paraId="068EC655" w14:textId="2162A17C" w:rsidR="00D46450" w:rsidRDefault="00E43EEA" w:rsidP="006E3FA3">
      <w:r>
        <w:t xml:space="preserve">CCTV is in operation throughout the site and neighbouring sites, with signage in place to deter such acts. </w:t>
      </w:r>
      <w:proofErr w:type="gramStart"/>
      <w:r>
        <w:t>In the event that</w:t>
      </w:r>
      <w:proofErr w:type="gramEnd"/>
      <w:r>
        <w:t xml:space="preserve"> such an act </w:t>
      </w:r>
      <w:r w:rsidR="00F66E5B">
        <w:t>was</w:t>
      </w:r>
      <w:r>
        <w:t xml:space="preserve"> to take place, it is envisaged that this would be during non-operational hours, reducing the potential for injury to personnel. Systems in place – i.e., storage of plant/machinery and waste – would reduce the potential impact due to the required positioning of plant/machinery and space between stockpiles.</w:t>
      </w:r>
    </w:p>
    <w:p w14:paraId="5715CFF2" w14:textId="55AA6605" w:rsidR="00E43EEA" w:rsidRDefault="00E43EEA" w:rsidP="006E3FA3">
      <w:r>
        <w:t>The operator employs a security guard in hours of non-operation.</w:t>
      </w:r>
      <w:r w:rsidR="00F66E5B">
        <w:t xml:space="preserve"> Security fencing surrounds the perimeter of the site. This consists of steel palisade fencing, approximately 2.4m high (8ft), as detailed in L&amp;C EP17 (Security at Site). Therefore, there is no easy access to the public.</w:t>
      </w:r>
    </w:p>
    <w:p w14:paraId="3AA6FE95" w14:textId="607B1E95" w:rsidR="00E43EEA" w:rsidRDefault="00E43EEA" w:rsidP="006E3FA3">
      <w:r>
        <w:t xml:space="preserve">L&amp;C EP05 (Litter) forms part of the company’s Environmental Management System, which requires staff (both Security and Day staff) to carry out site litter picking </w:t>
      </w:r>
      <w:proofErr w:type="gramStart"/>
      <w:r>
        <w:t xml:space="preserve">on a daily </w:t>
      </w:r>
      <w:r>
        <w:lastRenderedPageBreak/>
        <w:t>basis</w:t>
      </w:r>
      <w:proofErr w:type="gramEnd"/>
      <w:r>
        <w:t>, ensuring that potential combustible materials are collected, bagged, and placed in their respective containers. This process takes place hourly throughout the day and at the end of the working day, at which time the Day staff communicates and emphasises that fire watch is to be carried out by Security.</w:t>
      </w:r>
    </w:p>
    <w:p w14:paraId="3915D025" w14:textId="12A07431" w:rsidR="00E43EEA" w:rsidRDefault="00E43EEA" w:rsidP="006E3FA3">
      <w:r>
        <w:t>Any mechanical equipment installed upon receipt of the new permit</w:t>
      </w:r>
      <w:r w:rsidR="00F66E5B">
        <w:t xml:space="preserve"> will be cleaned periodically throughout the day when not operational. At the end of the working day, a more thorough clean-up of the equipment will take place to prevent the build-up of loose waste and dust. All waste types cleaned from machinery will be bagged and placed within its respective container.</w:t>
      </w:r>
    </w:p>
    <w:p w14:paraId="5665A269" w14:textId="09F6625B" w:rsidR="00D46450" w:rsidRDefault="00D46450" w:rsidP="006E3FA3">
      <w:pPr>
        <w:rPr>
          <w:i/>
          <w:iCs/>
        </w:rPr>
      </w:pPr>
      <w:r>
        <w:rPr>
          <w:i/>
          <w:iCs/>
        </w:rPr>
        <w:t>Self-Combustion</w:t>
      </w:r>
      <w:r w:rsidR="00F66E5B">
        <w:rPr>
          <w:i/>
          <w:iCs/>
        </w:rPr>
        <w:t xml:space="preserve"> and Hot Wastes</w:t>
      </w:r>
    </w:p>
    <w:p w14:paraId="0CB09F4E" w14:textId="64D839E3" w:rsidR="003A1D2E" w:rsidRDefault="003A1D2E" w:rsidP="006E3FA3">
      <w:r>
        <w:t>There is limited potential for self-combustion.</w:t>
      </w:r>
      <w:r w:rsidR="00DE6BC5">
        <w:t xml:space="preserve"> EA guidance states that the risk increases when wastes are stored over three months and that combustible materials must not be stored for more than six months. Wastes onsite are not likely to be stored for longer than </w:t>
      </w:r>
      <w:r w:rsidR="00B6004F">
        <w:t>one week</w:t>
      </w:r>
      <w:r w:rsidR="00DE6BC5">
        <w:t>.</w:t>
      </w:r>
    </w:p>
    <w:p w14:paraId="17BA8577" w14:textId="02EB1AF8" w:rsidR="007439DA" w:rsidRDefault="00D24152" w:rsidP="00BD2E88">
      <w:r>
        <w:t>This permit application</w:t>
      </w:r>
      <w:r w:rsidR="00460F74">
        <w:t xml:space="preserve"> includes waste batteries, including </w:t>
      </w:r>
      <w:proofErr w:type="gramStart"/>
      <w:r w:rsidR="00460F74">
        <w:t>lithium ion</w:t>
      </w:r>
      <w:proofErr w:type="gramEnd"/>
      <w:r w:rsidR="00460F74">
        <w:t xml:space="preserve"> batteries.</w:t>
      </w:r>
      <w:r w:rsidR="00AA71A1">
        <w:t xml:space="preserve"> </w:t>
      </w:r>
      <w:r w:rsidR="0038306B">
        <w:t xml:space="preserve">Management of thermal runaway is discussed elsewhere in this FPP. </w:t>
      </w:r>
    </w:p>
    <w:p w14:paraId="362C07F2" w14:textId="44A5F73C" w:rsidR="00F66E5B" w:rsidRDefault="00F66E5B" w:rsidP="00BD2E88">
      <w:r>
        <w:t>A methodical inspection of incoming waste is carried out by drivers accepting the waste and by site staff prior to it being accepted into the enclosed shed. In the event of hot waste being discovered, and there is a possible ignition source, it will be cooled down until fit to operate with and returned to the producer of the waste, referring to the relevant EMS procedure. Any hot wastes would be dealt with within the quarantine area.</w:t>
      </w:r>
    </w:p>
    <w:p w14:paraId="4DD87063" w14:textId="5D4F6F39" w:rsidR="00E77B3C" w:rsidRDefault="00E77B3C" w:rsidP="006E3FA3">
      <w:r>
        <w:t>Daily checks are carried out across the site, including checking for signs of self-combustion and any housekeeping issues that may impact on fire risk.</w:t>
      </w:r>
      <w:r w:rsidR="00B6004F">
        <w:t xml:space="preserve"> Waste is also turned regularly by manual and mechanical means, as discussed in the Combustible Wastes section of this FPP.</w:t>
      </w:r>
    </w:p>
    <w:p w14:paraId="60AB4DA6" w14:textId="3EF46456" w:rsidR="007906D2" w:rsidRDefault="00A14FE2" w:rsidP="006E3FA3">
      <w:r>
        <w:t xml:space="preserve">Given the storage times, management procedures and materials stored, hot spots are unlikely to be generated. </w:t>
      </w:r>
      <w:r w:rsidR="00AE0E36">
        <w:t>This, however, is subject to continuous review, and if site records show that hot spots are arising regularly, site management will consider further measures such as temperature probes.</w:t>
      </w:r>
    </w:p>
    <w:p w14:paraId="11B1E42A" w14:textId="2874DEBB" w:rsidR="00D24152" w:rsidRDefault="00F66E5B" w:rsidP="006E3FA3">
      <w:r>
        <w:t>As stated, w</w:t>
      </w:r>
      <w:r w:rsidR="000A513A">
        <w:t xml:space="preserve">aste is initially unloaded in an enclosed </w:t>
      </w:r>
      <w:r w:rsidR="00461528">
        <w:t>shed</w:t>
      </w:r>
      <w:r w:rsidR="000A513A">
        <w:t>.  In warmer weather, this serves</w:t>
      </w:r>
      <w:r w:rsidR="00666DD3">
        <w:t xml:space="preserve"> to keep waste piles cool. Regular checks on these piles are carried out and recorded in the site diary.</w:t>
      </w:r>
    </w:p>
    <w:p w14:paraId="619661D9" w14:textId="2DA1180D" w:rsidR="00F66E5B" w:rsidRDefault="00F66E5B" w:rsidP="006E3FA3">
      <w:pPr>
        <w:rPr>
          <w:i/>
          <w:iCs/>
        </w:rPr>
      </w:pPr>
      <w:r>
        <w:rPr>
          <w:i/>
          <w:iCs/>
        </w:rPr>
        <w:t>Incompatible Wastes</w:t>
      </w:r>
    </w:p>
    <w:p w14:paraId="47BA0B21" w14:textId="5459319E" w:rsidR="00F66E5B" w:rsidRPr="00F66E5B" w:rsidRDefault="00F66E5B" w:rsidP="006E3FA3">
      <w:r>
        <w:t xml:space="preserve">Wastes will be checked thoroughly to establish that they meet the required acceptance criteria as per the waste permit. This will be done by trained, designated personnel. In the event of an incompatible waste arriving onsite, it will be rejected and quarantined to </w:t>
      </w:r>
      <w:r>
        <w:lastRenderedPageBreak/>
        <w:t>prevent the possibility of combustion and the producer informed along with the regulating authority. The relevant notification (L&amp;C EP 21 – Rejection Notice) will be completed.</w:t>
      </w:r>
    </w:p>
    <w:p w14:paraId="31B2AE18" w14:textId="6AE477C3" w:rsidR="008763A1" w:rsidRDefault="008763A1" w:rsidP="006E3FA3">
      <w:pPr>
        <w:rPr>
          <w:i/>
          <w:iCs/>
        </w:rPr>
      </w:pPr>
      <w:r>
        <w:rPr>
          <w:i/>
          <w:iCs/>
        </w:rPr>
        <w:t>Naked Lights</w:t>
      </w:r>
      <w:r w:rsidR="000F6B10">
        <w:rPr>
          <w:i/>
          <w:iCs/>
        </w:rPr>
        <w:t xml:space="preserve"> and Smoking</w:t>
      </w:r>
    </w:p>
    <w:p w14:paraId="776FAC0E" w14:textId="5EBD425F" w:rsidR="008763A1" w:rsidRDefault="000F6B10" w:rsidP="006E3FA3">
      <w:r>
        <w:t>There are no sources of naked lights onsite. Smoking is not permitted within the site boundary</w:t>
      </w:r>
      <w:r w:rsidR="00164B38">
        <w:t>,</w:t>
      </w:r>
      <w:r>
        <w:t xml:space="preserve"> and this rule is strictly enforced by management. All hot smoking items must be extinguished and discarded before coming onto site.</w:t>
      </w:r>
      <w:r w:rsidR="00D8780A">
        <w:t xml:space="preserve"> Onsite disposal of vapes or other similar battery-powered smoking devices is not allowed. These must be taken home for recycling if spent.</w:t>
      </w:r>
    </w:p>
    <w:p w14:paraId="320547BE" w14:textId="50DAA82C" w:rsidR="00461528" w:rsidRDefault="00461528" w:rsidP="006E3FA3">
      <w:pPr>
        <w:rPr>
          <w:i/>
          <w:iCs/>
        </w:rPr>
      </w:pPr>
      <w:r>
        <w:rPr>
          <w:i/>
          <w:iCs/>
        </w:rPr>
        <w:t>Electrical Sources (non-waste)</w:t>
      </w:r>
    </w:p>
    <w:p w14:paraId="629D5E02" w14:textId="4F76BD77" w:rsidR="00461528" w:rsidRDefault="00461528" w:rsidP="00461528">
      <w:r>
        <w:t>There is no electricity where waste is stored. Therefore, the only possibility of an electrical fire is at the main office area and welfare facilities cabin. Segregated waste and waste within the shed area is over 15 metres away from the office complex. In the event of an office fire, there would be no impact on the stored waste due to both the office and welfare facility being manned 24 hours a day.</w:t>
      </w:r>
      <w:r w:rsidRPr="00461528">
        <w:t xml:space="preserve"> </w:t>
      </w:r>
      <w:r>
        <w:t>The risk of electrical faults is minimised by having all electrical equipment certified by a qualified electrician. The electrical supply itself is installed and maintained in accordance with the current regulations and is subject to regular examination and testing by a qualified electrician. This includes fixed wiring inspections conducted every five years, and Electrical Installation Condition Reports (EICR). PAT testing is carried out annually.</w:t>
      </w:r>
    </w:p>
    <w:p w14:paraId="5BDAC750" w14:textId="194F6E40" w:rsidR="00461528" w:rsidRDefault="00461528" w:rsidP="006E3FA3">
      <w:r>
        <w:t>All inspection and maintenance records are kept onsite for up to five years.</w:t>
      </w:r>
    </w:p>
    <w:p w14:paraId="4B0EDF51" w14:textId="34572C40" w:rsidR="00461528" w:rsidRPr="00461528" w:rsidRDefault="00461528" w:rsidP="006E3FA3">
      <w:r>
        <w:t>There is a junction box that feeds the welfare room. Combustible waste is stored over 15 metres from these locations. Therefore, the risk of a fire spreading to the stored waste in the shed has been assessed as being minimal.</w:t>
      </w:r>
    </w:p>
    <w:p w14:paraId="1BFE74C0" w14:textId="4FE73FC2" w:rsidR="00260A51" w:rsidRDefault="00260A51" w:rsidP="006E3FA3">
      <w:pPr>
        <w:rPr>
          <w:i/>
          <w:iCs/>
        </w:rPr>
      </w:pPr>
      <w:r>
        <w:rPr>
          <w:i/>
          <w:iCs/>
        </w:rPr>
        <w:t>Plant or Equipment Failure</w:t>
      </w:r>
    </w:p>
    <w:p w14:paraId="29862711" w14:textId="1BF0B934" w:rsidR="00260A51" w:rsidRDefault="00030CA8" w:rsidP="006E3FA3">
      <w:r>
        <w:t>Planned preventative maintenance is scheduled and carried out to ensure all machinery and components continue to remain effective.</w:t>
      </w:r>
      <w:r w:rsidR="00136BD3">
        <w:t xml:space="preserve"> This programme covers each item of plant and machinery and is carried out to manufacturers’ specifications</w:t>
      </w:r>
      <w:r w:rsidR="008C2990">
        <w:t xml:space="preserve">. Processing equipment is inspected and maintained </w:t>
      </w:r>
      <w:proofErr w:type="gramStart"/>
      <w:r w:rsidR="008C2990">
        <w:t>in order to</w:t>
      </w:r>
      <w:proofErr w:type="gramEnd"/>
      <w:r w:rsidR="008C2990">
        <w:t xml:space="preserve"> prevent breakdown and faults </w:t>
      </w:r>
      <w:r w:rsidR="004D07D8">
        <w:t>that may pose a fire risk.</w:t>
      </w:r>
    </w:p>
    <w:p w14:paraId="2F2F8848" w14:textId="723DE3E1" w:rsidR="004D07D8" w:rsidRDefault="004D07D8" w:rsidP="006E3FA3">
      <w:r>
        <w:t>Electrical equipment including lights, CCTV and IT office e</w:t>
      </w:r>
      <w:r w:rsidR="00832CE5">
        <w:t xml:space="preserve">quipment is used onsite. A PAT certificate </w:t>
      </w:r>
      <w:r w:rsidR="00B12B5F">
        <w:t>is</w:t>
      </w:r>
      <w:r w:rsidR="00832CE5">
        <w:t xml:space="preserve"> provided to demonstrate that it has been checked by a qualified and competent electrician.</w:t>
      </w:r>
    </w:p>
    <w:p w14:paraId="47BDD503" w14:textId="0F6D1CE9" w:rsidR="00B12B5F" w:rsidRDefault="00B12B5F" w:rsidP="006E3FA3">
      <w:r>
        <w:t>All faults needing corrective action are logged and reported to site management</w:t>
      </w:r>
      <w:r w:rsidR="00C84C0B">
        <w:t xml:space="preserve"> to be implemented.</w:t>
      </w:r>
    </w:p>
    <w:p w14:paraId="1C8A6907" w14:textId="14F51CED" w:rsidR="00C84C0B" w:rsidRDefault="00C84C0B" w:rsidP="006E3FA3">
      <w:r>
        <w:lastRenderedPageBreak/>
        <w:t>To ensure continued throughput, specialist machinery will be hired if a significant plant breakdown occurs</w:t>
      </w:r>
      <w:r w:rsidR="00AF10C0">
        <w:t xml:space="preserve">. This will ensure continued operations and prevent excessive storage of materials that may give rise to exceedance of permitted waste quantities and </w:t>
      </w:r>
      <w:r w:rsidR="003B19FF">
        <w:t>consequential increasing of fire risk.</w:t>
      </w:r>
    </w:p>
    <w:p w14:paraId="7E4F0391" w14:textId="0987B279" w:rsidR="00B12B0C" w:rsidRDefault="00B12B0C" w:rsidP="006E3FA3">
      <w:pPr>
        <w:rPr>
          <w:i/>
          <w:iCs/>
        </w:rPr>
      </w:pPr>
      <w:r>
        <w:rPr>
          <w:i/>
          <w:iCs/>
        </w:rPr>
        <w:t>Oily Rags</w:t>
      </w:r>
      <w:r w:rsidR="004672A1">
        <w:rPr>
          <w:i/>
          <w:iCs/>
        </w:rPr>
        <w:t xml:space="preserve"> and Oil Wastes</w:t>
      </w:r>
    </w:p>
    <w:p w14:paraId="4044C8AF" w14:textId="00BFF35D" w:rsidR="00B12B0C" w:rsidRDefault="00F7424D" w:rsidP="006E3FA3">
      <w:r>
        <w:t>Oily rags</w:t>
      </w:r>
      <w:r w:rsidR="004672A1">
        <w:t xml:space="preserve"> and oil waste</w:t>
      </w:r>
      <w:r>
        <w:t xml:space="preserve"> may be generated as part of maintenance of plant and equipment. These will be stored in secure, UN-approved containers</w:t>
      </w:r>
      <w:r w:rsidR="00C90D94">
        <w:t xml:space="preserve"> prior to removal from site to an authorised facility. They will be stored at least ten metres from any </w:t>
      </w:r>
      <w:r w:rsidR="00C26848">
        <w:t>other wastes in the site maintenance area, out of direct sunlight.</w:t>
      </w:r>
    </w:p>
    <w:p w14:paraId="1B5FBCFA" w14:textId="5AA4227B" w:rsidR="00526A70" w:rsidRPr="00B12B0C" w:rsidRDefault="00526A70" w:rsidP="006E3FA3">
      <w:r>
        <w:t>The site does not accept oily rags and oil waste as an imported waste stream.</w:t>
      </w:r>
    </w:p>
    <w:p w14:paraId="59FE6CA4" w14:textId="42EC0BE7" w:rsidR="00461528" w:rsidRDefault="00461528" w:rsidP="006E3FA3">
      <w:pPr>
        <w:rPr>
          <w:i/>
          <w:iCs/>
        </w:rPr>
      </w:pPr>
      <w:r>
        <w:rPr>
          <w:i/>
          <w:iCs/>
        </w:rPr>
        <w:t>Fuel</w:t>
      </w:r>
    </w:p>
    <w:p w14:paraId="0AD66A0A" w14:textId="5B1FB538" w:rsidR="00461528" w:rsidRPr="00461528" w:rsidRDefault="00461528" w:rsidP="006E3FA3">
      <w:r>
        <w:t>No fuel is stored onsite. To prevent fuels leaking from vehicles in and around the site, all plant and machinery is maintained by a qualified mechanic. In the event of spillage, trained staff will ensure that the spillage is cleaned immediately, following the site’s Spillage Control procedure (L&amp;C EP12), following training previously carried out by the site’s Technically Competent Manager (TCM).</w:t>
      </w:r>
    </w:p>
    <w:p w14:paraId="6ECDCEE9" w14:textId="128E2671" w:rsidR="00915A5F" w:rsidRDefault="00915A5F" w:rsidP="006E3FA3">
      <w:pPr>
        <w:rPr>
          <w:i/>
          <w:iCs/>
        </w:rPr>
      </w:pPr>
      <w:r>
        <w:rPr>
          <w:i/>
          <w:iCs/>
        </w:rPr>
        <w:t>Hot Works</w:t>
      </w:r>
    </w:p>
    <w:p w14:paraId="3A60E848" w14:textId="0F03D570" w:rsidR="00915A5F" w:rsidRDefault="00F66E5B" w:rsidP="006E3FA3">
      <w:r>
        <w:t>Hot works/grinding does not regularly take place at site. In the event of it being required, a</w:t>
      </w:r>
      <w:r w:rsidR="00123C4B">
        <w:t>ll hot works will be undertaken with a completed permit to work</w:t>
      </w:r>
      <w:r>
        <w:t>, carried out by a competent person</w:t>
      </w:r>
      <w:r w:rsidR="00123C4B">
        <w:t>. Any work involving the use of angle grinders</w:t>
      </w:r>
      <w:r w:rsidR="00BD2D83">
        <w:t>/welders/gas torches will take place away from waste storage areas. The working area must be cleared and swept of waste and debris in advance.</w:t>
      </w:r>
      <w:r w:rsidR="00FF135F">
        <w:t xml:space="preserve"> If this is not entirely possible, shields will be used to prevent sparks from landing on any potentially flammable materials. The correct grade of wheel or disc will be used for the task in hand.</w:t>
      </w:r>
    </w:p>
    <w:p w14:paraId="739829A7" w14:textId="168E106E" w:rsidR="00BE00A3" w:rsidRDefault="00BE00A3" w:rsidP="006E3FA3">
      <w:r>
        <w:t>Any hot work will only be permitted under prior notification and will have been detailed under a suitable risk assessment and method statement with a hot works permit.</w:t>
      </w:r>
    </w:p>
    <w:p w14:paraId="509382CA" w14:textId="694002BD" w:rsidR="00BE00A3" w:rsidRDefault="00BE00A3" w:rsidP="006E3FA3">
      <w:r>
        <w:t>Once any hot works have been completed, a staff member will be tasked</w:t>
      </w:r>
      <w:r w:rsidR="00865B04">
        <w:t xml:space="preserve"> for any signs of fire (e.g., smoke or smouldering) or any potential sources of fire (e.g., </w:t>
      </w:r>
      <w:r w:rsidR="009E2A03">
        <w:t>fuels, aerosols) for at least twenty minutes in high-risk areas.</w:t>
      </w:r>
    </w:p>
    <w:p w14:paraId="3CA89E1D" w14:textId="39DFE0B6" w:rsidR="00C139B5" w:rsidRDefault="00C139B5" w:rsidP="006E3FA3">
      <w:pPr>
        <w:rPr>
          <w:i/>
          <w:iCs/>
        </w:rPr>
      </w:pPr>
      <w:r>
        <w:rPr>
          <w:i/>
          <w:iCs/>
        </w:rPr>
        <w:t>Hot Exhausts and Engine Parts</w:t>
      </w:r>
    </w:p>
    <w:p w14:paraId="46AB09FF" w14:textId="07FCADAA" w:rsidR="00C139B5" w:rsidRDefault="00C139B5" w:rsidP="006E3FA3">
      <w:r>
        <w:t>All machines are regularly inspected to ensure that there is no build-up of dust on hot, mainly engine, surfaces.</w:t>
      </w:r>
      <w:r w:rsidR="00874693">
        <w:t xml:space="preserve"> All machines are fitted with spark arrestors and maintained accordingly.</w:t>
      </w:r>
      <w:r w:rsidR="007D6741" w:rsidRPr="007D6741">
        <w:t xml:space="preserve"> </w:t>
      </w:r>
      <w:r w:rsidR="007D6741">
        <w:t>Throughout the day, the Fire Watch will periodically check that these spark prevention kits are fit for purpose, ensuring that this is recorded in the daily checklist.</w:t>
      </w:r>
    </w:p>
    <w:p w14:paraId="4AEF8A3D" w14:textId="2A8C268D" w:rsidR="00204FB5" w:rsidRDefault="00204FB5" w:rsidP="006E3FA3">
      <w:r>
        <w:lastRenderedPageBreak/>
        <w:t xml:space="preserve">When not in use, </w:t>
      </w:r>
      <w:r w:rsidR="00407185">
        <w:t>machinery will not be left running</w:t>
      </w:r>
      <w:r w:rsidR="008F7A05">
        <w:t>. All plant vehicles not directly linked to the waste operation are parked away from machinery</w:t>
      </w:r>
      <w:r w:rsidR="00C530DF">
        <w:t>. Plant and machinery</w:t>
      </w:r>
      <w:r w:rsidR="00833503">
        <w:t xml:space="preserve"> not linked to the operation will also operate away from combustible wastes.</w:t>
      </w:r>
    </w:p>
    <w:p w14:paraId="6E7C3198" w14:textId="1A7A1352" w:rsidR="007D6741" w:rsidRDefault="00C139B5" w:rsidP="006E3FA3">
      <w:r>
        <w:t>All machines are subject to an end-of-working-day inspection in the vehicle parking area.</w:t>
      </w:r>
      <w:r w:rsidR="007D6741">
        <w:t xml:space="preserve"> </w:t>
      </w:r>
    </w:p>
    <w:p w14:paraId="2E0A15A4" w14:textId="1AACB3D8" w:rsidR="00775CF4" w:rsidRDefault="00775CF4" w:rsidP="006E3FA3">
      <w:r>
        <w:t>Operational staff, as part of their general duties, are tasked to be watchful for any signs of fire or any potential sources of fire.</w:t>
      </w:r>
    </w:p>
    <w:p w14:paraId="10E26F1A" w14:textId="6674D0AF" w:rsidR="001B0C8D" w:rsidRDefault="001B0C8D" w:rsidP="006E3FA3">
      <w:pPr>
        <w:rPr>
          <w:i/>
          <w:iCs/>
        </w:rPr>
      </w:pPr>
      <w:r>
        <w:rPr>
          <w:i/>
          <w:iCs/>
        </w:rPr>
        <w:t>Gas Bottles and Cylinders</w:t>
      </w:r>
    </w:p>
    <w:p w14:paraId="259E5D37" w14:textId="78AFB52A" w:rsidR="001B0C8D" w:rsidRPr="001B0C8D" w:rsidRDefault="0060136B" w:rsidP="006E3FA3">
      <w:r>
        <w:t xml:space="preserve">Gas bottles may be stored onsite as part of maintenance of plant and equipment. They will be stored at least 30 metres away from any waste storage area, and suitably caged if present for an extended </w:t>
      </w:r>
      <w:proofErr w:type="gramStart"/>
      <w:r>
        <w:t>period of time</w:t>
      </w:r>
      <w:proofErr w:type="gramEnd"/>
      <w:r>
        <w:t>.</w:t>
      </w:r>
    </w:p>
    <w:p w14:paraId="4ED69593" w14:textId="76863E01" w:rsidR="003F3EA8" w:rsidRDefault="003F3EA8" w:rsidP="006E3FA3">
      <w:pPr>
        <w:rPr>
          <w:i/>
          <w:iCs/>
        </w:rPr>
      </w:pPr>
      <w:r>
        <w:rPr>
          <w:i/>
          <w:iCs/>
        </w:rPr>
        <w:t>Industrial Heaters</w:t>
      </w:r>
    </w:p>
    <w:p w14:paraId="500A84CD" w14:textId="6489E5E3" w:rsidR="003F3EA8" w:rsidRDefault="003F3EA8" w:rsidP="006E3FA3">
      <w:r>
        <w:t>There are no industrial heaters stored onsite.</w:t>
      </w:r>
      <w:r w:rsidR="0062601B">
        <w:t xml:space="preserve"> </w:t>
      </w:r>
      <w:r w:rsidR="007D6741">
        <w:t>There are two e</w:t>
      </w:r>
      <w:r w:rsidR="0062601B">
        <w:t xml:space="preserve">lectrical heaters in the main office and welfare areas. These are checked </w:t>
      </w:r>
      <w:proofErr w:type="gramStart"/>
      <w:r w:rsidR="0062601B">
        <w:t>on a daily basis</w:t>
      </w:r>
      <w:proofErr w:type="gramEnd"/>
      <w:r w:rsidR="0062601B">
        <w:t xml:space="preserve"> </w:t>
      </w:r>
      <w:proofErr w:type="gramStart"/>
      <w:r w:rsidR="0062601B">
        <w:t>and also</w:t>
      </w:r>
      <w:proofErr w:type="gramEnd"/>
      <w:r w:rsidR="0062601B">
        <w:t xml:space="preserve"> formally recorded as part of a weekly inspection.</w:t>
      </w:r>
      <w:r w:rsidR="00ED03AE">
        <w:t xml:space="preserve"> Required maintenance is logged and reported to site management, with said maintenance subsequently undertaken by </w:t>
      </w:r>
      <w:r w:rsidR="004347E3">
        <w:t xml:space="preserve">a competent and qualified </w:t>
      </w:r>
      <w:proofErr w:type="gramStart"/>
      <w:r w:rsidR="007D6741">
        <w:t>third party</w:t>
      </w:r>
      <w:proofErr w:type="gramEnd"/>
      <w:r w:rsidR="007D6741">
        <w:t xml:space="preserve"> </w:t>
      </w:r>
      <w:r w:rsidR="004347E3">
        <w:t>electrician. Prior to this, the equipment would be isolated</w:t>
      </w:r>
      <w:r w:rsidR="006C5238">
        <w:t>, with warning signs put in place informing all personnel not to turn on the electrics.</w:t>
      </w:r>
    </w:p>
    <w:p w14:paraId="0A745FFD" w14:textId="447CF08F" w:rsidR="007D6741" w:rsidRDefault="007D6741" w:rsidP="006E3FA3">
      <w:r>
        <w:t>Heaters are maintained at regular intervals as per the Electricity at Work Regulations 1989.</w:t>
      </w:r>
    </w:p>
    <w:p w14:paraId="72A6B6DD" w14:textId="63E1A288" w:rsidR="00DD3FBA" w:rsidRDefault="00125710" w:rsidP="006E3FA3">
      <w:pPr>
        <w:rPr>
          <w:i/>
          <w:iCs/>
        </w:rPr>
      </w:pPr>
      <w:r>
        <w:rPr>
          <w:i/>
          <w:iCs/>
        </w:rPr>
        <w:t>Office Wastes</w:t>
      </w:r>
    </w:p>
    <w:p w14:paraId="45986D72" w14:textId="2777E882" w:rsidR="00125710" w:rsidRPr="00125710" w:rsidRDefault="00125710" w:rsidP="006E3FA3">
      <w:r>
        <w:t>Minimal quantities of office waste (general waste) will be generated from the site offices and welfare facility.</w:t>
      </w:r>
      <w:r w:rsidR="005A6737">
        <w:t xml:space="preserve"> This waste will be stored in designated bins and away from other flammable</w:t>
      </w:r>
      <w:r w:rsidR="004012B4">
        <w:t xml:space="preserve"> sources and combustible wastes.</w:t>
      </w:r>
    </w:p>
    <w:p w14:paraId="55FB2505" w14:textId="35CADDF7" w:rsidR="00C51B08" w:rsidRDefault="00C51B08" w:rsidP="006E3FA3">
      <w:pPr>
        <w:rPr>
          <w:i/>
          <w:iCs/>
        </w:rPr>
      </w:pPr>
      <w:r>
        <w:rPr>
          <w:i/>
          <w:iCs/>
        </w:rPr>
        <w:t>Sparks</w:t>
      </w:r>
      <w:r w:rsidR="009F6CE1">
        <w:rPr>
          <w:i/>
          <w:iCs/>
        </w:rPr>
        <w:t xml:space="preserve"> from Loading Operations</w:t>
      </w:r>
    </w:p>
    <w:p w14:paraId="4442A5F5" w14:textId="416F3D94" w:rsidR="009F6CE1" w:rsidRDefault="00461528" w:rsidP="006E3FA3">
      <w:r>
        <w:t>Drivers are trained to operate plant machinery by avoiding scraping concrete floors when pushing waste into the shed or inside the shed by ensuring that the bucket is raised slightly</w:t>
      </w:r>
      <w:r w:rsidR="00E43EEA">
        <w:t xml:space="preserve">. This is also the most cost-effective and sensible way to operate due to the rubber/plastic sheathes places over the bottom of the buckets, as these wear out quickly. This practice also acts to prevent sparks, which could cause ignition on a concrete base. The site has daily defect books that requires staff to check all plant and equipment daily. Upon discovering potential problems, site management would be notified and all plant requiring maintenance would be turned off with a note placed in the cab to inform any other staff that the equipment is faulty. A </w:t>
      </w:r>
      <w:proofErr w:type="gramStart"/>
      <w:r w:rsidR="00E43EEA">
        <w:t>third party</w:t>
      </w:r>
      <w:proofErr w:type="gramEnd"/>
      <w:r w:rsidR="00E43EEA">
        <w:t xml:space="preserve"> mechanic/fitter would be called to ensure that maintenance is carried out as soon as </w:t>
      </w:r>
      <w:r w:rsidR="00E43EEA">
        <w:lastRenderedPageBreak/>
        <w:t>possible. All staff are competent and hold relevant licences to operate plant and machinery. All plant working within the site are fitted with fire extinguishers.</w:t>
      </w:r>
    </w:p>
    <w:p w14:paraId="2DC0368D" w14:textId="57A7C514" w:rsidR="00E43EEA" w:rsidRDefault="00E43EEA" w:rsidP="006E3FA3">
      <w:r>
        <w:t>These control measures are also covered by L&amp;C EP02 (Shovel Operations) and L&amp;C EP07 (Plant or Vehicle Accident).</w:t>
      </w:r>
    </w:p>
    <w:p w14:paraId="78939830" w14:textId="77777777" w:rsidR="004C1A0F" w:rsidRDefault="004C1A0F" w:rsidP="006E3FA3"/>
    <w:p w14:paraId="7C7099EE" w14:textId="6FAAA24E" w:rsidR="00995150" w:rsidRDefault="00995150" w:rsidP="00535505">
      <w:pPr>
        <w:pStyle w:val="Heading1"/>
      </w:pPr>
      <w:bookmarkStart w:id="7" w:name="_Toc201865838"/>
      <w:r>
        <w:t xml:space="preserve">Waste </w:t>
      </w:r>
      <w:r w:rsidR="00DD6416">
        <w:t>Typ</w:t>
      </w:r>
      <w:r>
        <w:t>es</w:t>
      </w:r>
      <w:bookmarkEnd w:id="7"/>
    </w:p>
    <w:p w14:paraId="1E4C4AC2" w14:textId="614D1248" w:rsidR="007D6741" w:rsidRPr="007D6741" w:rsidRDefault="007D6741" w:rsidP="007D6741">
      <w:r>
        <w:t>The types of waste onsite at any one time would consist of the below.</w:t>
      </w:r>
    </w:p>
    <w:p w14:paraId="1E7F87E7" w14:textId="34D6CEBF" w:rsidR="00DD6416" w:rsidRDefault="00DD6416" w:rsidP="00DD6416">
      <w:pPr>
        <w:rPr>
          <w:i/>
          <w:iCs/>
        </w:rPr>
      </w:pPr>
      <w:r>
        <w:rPr>
          <w:i/>
          <w:iCs/>
        </w:rPr>
        <w:t>General Wastes</w:t>
      </w:r>
    </w:p>
    <w:p w14:paraId="307D4DA7" w14:textId="7EEE414F" w:rsidR="007D6741" w:rsidRDefault="007D6741" w:rsidP="00DD6416">
      <w:r>
        <w:t>General waste is treated in the highlighted shed on the plan. Waste arrives onsite and is tipped inside the shed. Recyclable materials are removed and placed in respective labelled containers (i.e., plastics, wood, green waste, dry cardboard and paper). After treatment of this waste has been carried out, the remaining combustible waste will consist of textiles (2m</w:t>
      </w:r>
      <w:r w:rsidRPr="007D6741">
        <w:rPr>
          <w:vertAlign w:val="superscript"/>
        </w:rPr>
        <w:t>3</w:t>
      </w:r>
      <w:r>
        <w:t>), fragmented fluff (2m</w:t>
      </w:r>
      <w:r w:rsidRPr="007D6741">
        <w:rPr>
          <w:vertAlign w:val="superscript"/>
        </w:rPr>
        <w:t>3</w:t>
      </w:r>
      <w:r>
        <w:t>), plastic (2m</w:t>
      </w:r>
      <w:r w:rsidRPr="007D6741">
        <w:rPr>
          <w:vertAlign w:val="superscript"/>
        </w:rPr>
        <w:t>3</w:t>
      </w:r>
      <w:r>
        <w:t>), wet paper and cardboard (unsuitable for recycling, 2m</w:t>
      </w:r>
      <w:r w:rsidRPr="007D6741">
        <w:rPr>
          <w:vertAlign w:val="superscript"/>
        </w:rPr>
        <w:t>3</w:t>
      </w:r>
      <w:r>
        <w:t>). This is placed in a sealed container inside the shed, thereby providing further fire protection due to the steel walls of this container. The container is then removed from the shed at the end of the day and taken to a suitable recycling facility for further treatment. The container is returned empty to start the same operation the next day.</w:t>
      </w:r>
    </w:p>
    <w:p w14:paraId="302FA04A" w14:textId="1857EC54" w:rsidR="007D6741" w:rsidRDefault="007D6741" w:rsidP="00DD6416">
      <w:r>
        <w:t>The existing building measures 12 metres long by 30 metres wide by six metres high. General waste will not be stored onsite any longer than one day and will not be stored any higher than 0.5 metres. The maximum m</w:t>
      </w:r>
      <w:r w:rsidRPr="007D6741">
        <w:rPr>
          <w:vertAlign w:val="superscript"/>
        </w:rPr>
        <w:t>3</w:t>
      </w:r>
      <w:r>
        <w:t xml:space="preserve"> stockpile has been 10m</w:t>
      </w:r>
      <w:r w:rsidRPr="007D6741">
        <w:rPr>
          <w:vertAlign w:val="superscript"/>
        </w:rPr>
        <w:t>3</w:t>
      </w:r>
      <w:r>
        <w:t xml:space="preserve"> at any one time. Waste stored in the container inside the shed is surrounded on each side by steel, preventing the intensity of radiated heat. Due to the storage and rotation of such waste leaving the site, the waste has a separation distance from each wall of the shed of six metres, and six metres from the rear steel wall of the building. Due to the low frequency of waste stored in the shed and the fact that it is emptied</w:t>
      </w:r>
      <w:r w:rsidR="00E4524C">
        <w:t xml:space="preserve"> at the end of each day, fire suppressant systems are not required. However, fire extinguishers are available for treatment of waste and emergencies.</w:t>
      </w:r>
    </w:p>
    <w:p w14:paraId="50E6B724" w14:textId="59B79CD5" w:rsidR="00E4524C" w:rsidRDefault="00E4524C" w:rsidP="00DD6416">
      <w:r>
        <w:t>The entrance to this shed is south facing. The roof and sides of the building protect the shed from radiated heat, both for workers working inside the shed and for treatment of wastes.</w:t>
      </w:r>
    </w:p>
    <w:p w14:paraId="042B54AA" w14:textId="6CA23F4B" w:rsidR="00E4524C" w:rsidRPr="007D6741" w:rsidRDefault="00E4524C" w:rsidP="00DD6416">
      <w:r>
        <w:t>Wastes arriving daily onsite are between 50kg and 500kg.</w:t>
      </w:r>
    </w:p>
    <w:p w14:paraId="629B7B1E" w14:textId="56CBAEEF" w:rsidR="00DD6416" w:rsidRDefault="00625962" w:rsidP="00DD6416">
      <w:pPr>
        <w:rPr>
          <w:i/>
          <w:iCs/>
        </w:rPr>
      </w:pPr>
      <w:r>
        <w:rPr>
          <w:i/>
          <w:iCs/>
        </w:rPr>
        <w:t>Wood Waste</w:t>
      </w:r>
    </w:p>
    <w:p w14:paraId="2F0C2DDE" w14:textId="5D572954" w:rsidR="00FA1160" w:rsidRDefault="00BD58CD" w:rsidP="00DD6416">
      <w:r>
        <w:lastRenderedPageBreak/>
        <w:t>Wood is stored in a sealed container, six metres long by 2.4 metres wide by 2.5 metres high</w:t>
      </w:r>
      <w:r w:rsidR="00671EF4">
        <w:t>. The distance between this container and the next is six metres, thereby providing an adequate protective thermal barrier in the event of a fire.</w:t>
      </w:r>
    </w:p>
    <w:p w14:paraId="74A66A7A" w14:textId="2EB9873B" w:rsidR="00671EF4" w:rsidRDefault="00671EF4" w:rsidP="00DD6416">
      <w:r>
        <w:t>Any wood stored within this container is not stored at a height higher than 1.5 metres, thereby ensuring</w:t>
      </w:r>
      <w:r w:rsidR="00B57B62">
        <w:t xml:space="preserve"> freeboard space above the wood stored does not impact upon the adjacent waste plastic stream.</w:t>
      </w:r>
      <w:r w:rsidR="008B196F">
        <w:t xml:space="preserve"> This waste stream is not stored onsite for longer than one week, ensuring that the container is emptied completely.</w:t>
      </w:r>
      <w:r w:rsidR="00B7114A">
        <w:t xml:space="preserve"> The maximum storage at any one time is </w:t>
      </w:r>
      <w:r w:rsidR="009072FF">
        <w:t>28.2</w:t>
      </w:r>
      <w:r w:rsidR="00B7114A">
        <w:t>m</w:t>
      </w:r>
      <w:r w:rsidR="00B7114A" w:rsidRPr="00A16AC4">
        <w:rPr>
          <w:vertAlign w:val="superscript"/>
        </w:rPr>
        <w:t>3</w:t>
      </w:r>
      <w:r w:rsidR="00B7114A">
        <w:t xml:space="preserve">. </w:t>
      </w:r>
      <w:r w:rsidR="001B799D">
        <w:t xml:space="preserve">Waste wood arriving onsite </w:t>
      </w:r>
      <w:proofErr w:type="gramStart"/>
      <w:r w:rsidR="001B799D">
        <w:t>on a daily basis</w:t>
      </w:r>
      <w:proofErr w:type="gramEnd"/>
      <w:r w:rsidR="001B799D">
        <w:t xml:space="preserve"> is between 40kg and 400kg</w:t>
      </w:r>
      <w:r w:rsidR="000C653E">
        <w:t>. Approximate sizes range between 300mm and 500mm.</w:t>
      </w:r>
    </w:p>
    <w:p w14:paraId="15294826" w14:textId="77777777" w:rsidR="0066607A" w:rsidRDefault="00A16AC4" w:rsidP="00DD6416">
      <w:r>
        <w:t>Tarpaulin sheets secured to bungee ropes are placed over the container to ensure that it is shaded.</w:t>
      </w:r>
      <w:r w:rsidR="00F1508F">
        <w:t xml:space="preserve"> The container has also been engineered to ensure that it is watertight, with a capacity of 36,000 litres of water (</w:t>
      </w:r>
      <w:r w:rsidR="001326D1">
        <w:t>based on a calculation of 6m x 2</w:t>
      </w:r>
      <w:r w:rsidR="001923FA">
        <w:t>.4</w:t>
      </w:r>
      <w:r w:rsidR="001326D1">
        <w:t>m x 2.5m = 36m</w:t>
      </w:r>
      <w:r w:rsidR="001326D1" w:rsidRPr="001326D1">
        <w:rPr>
          <w:vertAlign w:val="superscript"/>
        </w:rPr>
        <w:t>3</w:t>
      </w:r>
      <w:r w:rsidR="001326D1">
        <w:t>).</w:t>
      </w:r>
      <w:r w:rsidR="002B1EF8">
        <w:t xml:space="preserve"> If materials were to catch fire within this specific container, firewater would eventually fill to the top, ensuring that it would be safe to remove burn materials to a suitable facility (as discussed in the Contingency Plans section of this FPP)</w:t>
      </w:r>
      <w:r w:rsidR="00346DDD">
        <w:t xml:space="preserve">, using a grab arm attachment of heavy plant. </w:t>
      </w:r>
    </w:p>
    <w:p w14:paraId="3E02108A" w14:textId="5F459C01" w:rsidR="00A16AC4" w:rsidRPr="00FA1160" w:rsidRDefault="00346DDD" w:rsidP="00DD6416">
      <w:r>
        <w:t>Part of the site daily inspection process is the inspection of the integrity of the skips</w:t>
      </w:r>
      <w:r w:rsidR="00204C30">
        <w:t xml:space="preserve"> to ensure that if at such a time water was required to be added to the skips, there would be no leakage of water from them.</w:t>
      </w:r>
      <w:r w:rsidR="00343315">
        <w:t xml:space="preserve"> If</w:t>
      </w:r>
      <w:r w:rsidR="00E863A9">
        <w:t xml:space="preserve"> at such a time it is found that the integrity of the skip has been compromised</w:t>
      </w:r>
      <w:r w:rsidR="00547AC9">
        <w:t xml:space="preserve"> and a defect found, this specific waste wo</w:t>
      </w:r>
      <w:r w:rsidR="00870A04">
        <w:t>u</w:t>
      </w:r>
      <w:r w:rsidR="00547AC9">
        <w:t>ld be removed from the skip, the skip assessed to establish what remedial works are required</w:t>
      </w:r>
      <w:r w:rsidR="00AB674C">
        <w:t>, and a competent and qualified engineer called for to fix the problem and ensure its return to service.</w:t>
      </w:r>
    </w:p>
    <w:p w14:paraId="0D7A1F89" w14:textId="49153988" w:rsidR="00625962" w:rsidRDefault="00C00A0A" w:rsidP="00DD6416">
      <w:pPr>
        <w:rPr>
          <w:i/>
          <w:iCs/>
        </w:rPr>
      </w:pPr>
      <w:r>
        <w:rPr>
          <w:i/>
          <w:iCs/>
        </w:rPr>
        <w:t>Plastic</w:t>
      </w:r>
    </w:p>
    <w:p w14:paraId="4E6F399B" w14:textId="7B9D8E05" w:rsidR="00AB674C" w:rsidRDefault="00AB674C" w:rsidP="00AB674C">
      <w:r>
        <w:t>Plastic is stored in a sealed container, six metres long by 2.4 metres wide by 2.5 metres high. The distance between this container and the next is six metres, thereby providing an adequate protective thermal barrier in the event of a fire.</w:t>
      </w:r>
    </w:p>
    <w:p w14:paraId="1C01DBA8" w14:textId="0F0904B5" w:rsidR="00AB674C" w:rsidRDefault="00AB674C" w:rsidP="00AB674C">
      <w:r>
        <w:t xml:space="preserve">Any </w:t>
      </w:r>
      <w:r w:rsidR="00E7742F">
        <w:t>plastic</w:t>
      </w:r>
      <w:r>
        <w:t xml:space="preserve"> stored within this container is not stored at a height higher than </w:t>
      </w:r>
      <w:r w:rsidR="008C477B">
        <w:t>two</w:t>
      </w:r>
      <w:r>
        <w:t xml:space="preserve"> metres, thereby ensuring freeboard space above the </w:t>
      </w:r>
      <w:r w:rsidR="008C477B">
        <w:t>plastic</w:t>
      </w:r>
      <w:r>
        <w:t xml:space="preserve"> stored does not impact upon the adjacent </w:t>
      </w:r>
      <w:r w:rsidR="008C477B">
        <w:t>wood waste</w:t>
      </w:r>
      <w:r>
        <w:t xml:space="preserve"> stream</w:t>
      </w:r>
      <w:r w:rsidR="00A30DF2">
        <w:t xml:space="preserve"> and green waste stream</w:t>
      </w:r>
      <w:r>
        <w:t>. This waste stream is not stored onsite for longer than one week, ensuring that the container is emptied completely. The maximum storage at any one time is 28.2m</w:t>
      </w:r>
      <w:r w:rsidRPr="00A16AC4">
        <w:rPr>
          <w:vertAlign w:val="superscript"/>
        </w:rPr>
        <w:t>3</w:t>
      </w:r>
      <w:r>
        <w:t xml:space="preserve">. Waste </w:t>
      </w:r>
      <w:r w:rsidR="0066607A">
        <w:t>plastic</w:t>
      </w:r>
      <w:r>
        <w:t xml:space="preserve"> arriving onsite </w:t>
      </w:r>
      <w:proofErr w:type="gramStart"/>
      <w:r>
        <w:t>on a daily basis</w:t>
      </w:r>
      <w:proofErr w:type="gramEnd"/>
      <w:r>
        <w:t xml:space="preserve"> is between </w:t>
      </w:r>
      <w:r w:rsidR="00A30DF2">
        <w:t>5</w:t>
      </w:r>
      <w:r>
        <w:t xml:space="preserve">0kg and </w:t>
      </w:r>
      <w:r w:rsidR="00A30DF2">
        <w:t>2</w:t>
      </w:r>
      <w:r>
        <w:t xml:space="preserve">00kg. </w:t>
      </w:r>
    </w:p>
    <w:p w14:paraId="2B1456EA" w14:textId="429DEB24" w:rsidR="0066607A" w:rsidRDefault="00AB674C" w:rsidP="00AB674C">
      <w:r>
        <w:t>Tarpaulin sheets secured to bungee ropes are placed over the container to ensure that it is shaded. The container has also been engineered to ensure that it is watertight, with a capacity of 36,000 litres of water (based on a calculation of 6m x 2,5m x 2.5m = 36m</w:t>
      </w:r>
      <w:r w:rsidRPr="001326D1">
        <w:rPr>
          <w:vertAlign w:val="superscript"/>
        </w:rPr>
        <w:t>3</w:t>
      </w:r>
      <w:r>
        <w:t xml:space="preserve">). If materials were to catch fire within this specific container, firewater would eventually fill </w:t>
      </w:r>
      <w:r>
        <w:lastRenderedPageBreak/>
        <w:t xml:space="preserve">to the top, ensuring that it would be safe to remove burn materials to a suitable facility (as discussed in the Contingency Plans section of this FPP), using a grab arm attachment of heavy plant. </w:t>
      </w:r>
      <w:r w:rsidR="001F2B1E">
        <w:t>Firewater runoff generated whilst tackling this specific fire</w:t>
      </w:r>
      <w:r w:rsidR="00A04597">
        <w:t xml:space="preserve"> would flow down to the sealed drainage system. Management of firewater runoff is discussed in the Firewater section of this FPP.</w:t>
      </w:r>
    </w:p>
    <w:p w14:paraId="0E548889" w14:textId="16E4B6CD" w:rsidR="00AB674C" w:rsidRPr="00FA1160" w:rsidRDefault="00AB674C" w:rsidP="00AB674C">
      <w:r>
        <w:t>Part of the site daily inspection process is the inspection of the integrity of the skips to ensure that if at such a time water was required to be added to the skips, there would be no leakage of water from them. If at such a time it is found that the integrity of the skip has been compromised and a defect found, this specific waste wo</w:t>
      </w:r>
      <w:r w:rsidR="00870A04">
        <w:t>u</w:t>
      </w:r>
      <w:r>
        <w:t>ld be removed from the skip, the skip assessed to establish what remedial works are required, and a competent and qualified engineer called for to fix the problem and ensure its return to service.</w:t>
      </w:r>
    </w:p>
    <w:p w14:paraId="7B52B3E8" w14:textId="6EDE7D99" w:rsidR="00C00A0A" w:rsidRDefault="00E82039" w:rsidP="00DD6416">
      <w:pPr>
        <w:rPr>
          <w:i/>
          <w:iCs/>
        </w:rPr>
      </w:pPr>
      <w:r>
        <w:rPr>
          <w:i/>
          <w:iCs/>
        </w:rPr>
        <w:t>Green Waste</w:t>
      </w:r>
    </w:p>
    <w:p w14:paraId="6E454428" w14:textId="54D397C9" w:rsidR="00EF2BFE" w:rsidRDefault="00EF2BFE" w:rsidP="00EF2BFE">
      <w:r>
        <w:t>Green waste is stored in a sealed container, six metres long by 2.4 metres wide by 2.5 metres high. The distance between this container and the next is six metres, thereby providing an adequate protective thermal barrier in the event of a fire.</w:t>
      </w:r>
    </w:p>
    <w:p w14:paraId="72549C2E" w14:textId="4BB16A0C" w:rsidR="00EF2BFE" w:rsidRDefault="00EF2BFE" w:rsidP="00EF2BFE">
      <w:r>
        <w:t xml:space="preserve">Any </w:t>
      </w:r>
      <w:r w:rsidR="004603C3">
        <w:t>green waste</w:t>
      </w:r>
      <w:r>
        <w:t xml:space="preserve"> stored within this container is not stored at a height higher than </w:t>
      </w:r>
      <w:r w:rsidR="004603C3">
        <w:t>two</w:t>
      </w:r>
      <w:r>
        <w:t xml:space="preserve"> metres. This waste stream is not stored onsite for longer than one week, ensuring that the container is emptied completely. The maximum sto</w:t>
      </w:r>
      <w:r w:rsidR="005E418B">
        <w:t>ckpile</w:t>
      </w:r>
      <w:r>
        <w:t xml:space="preserve"> at any one time is 28.2m</w:t>
      </w:r>
      <w:r w:rsidRPr="00A16AC4">
        <w:rPr>
          <w:vertAlign w:val="superscript"/>
        </w:rPr>
        <w:t>3</w:t>
      </w:r>
      <w:r>
        <w:t xml:space="preserve">. </w:t>
      </w:r>
      <w:r w:rsidR="00B86B5D">
        <w:t>Green waste</w:t>
      </w:r>
      <w:r>
        <w:t xml:space="preserve"> arriving onsite </w:t>
      </w:r>
      <w:proofErr w:type="gramStart"/>
      <w:r>
        <w:t>on a daily basis</w:t>
      </w:r>
      <w:proofErr w:type="gramEnd"/>
      <w:r>
        <w:t xml:space="preserve"> is between </w:t>
      </w:r>
      <w:r w:rsidR="00B8595C">
        <w:t>2</w:t>
      </w:r>
      <w:r>
        <w:t xml:space="preserve">0kg and </w:t>
      </w:r>
      <w:r w:rsidR="00B8595C">
        <w:t>1</w:t>
      </w:r>
      <w:r>
        <w:t xml:space="preserve">00kg. </w:t>
      </w:r>
    </w:p>
    <w:p w14:paraId="26B6DEF4" w14:textId="76371FD1" w:rsidR="00EF2BFE" w:rsidRDefault="00EF2BFE" w:rsidP="00EF2BFE">
      <w:r>
        <w:t>Tarpaulin sheets secured to bungee ropes are placed over the container to ensure that it is shaded. The container has also been engineered to ensure that it is watertight, with a capacity of 36,000 litres of water (based on a calculation of 6m x 2,5m x 2.5m = 36m</w:t>
      </w:r>
      <w:r w:rsidRPr="001326D1">
        <w:rPr>
          <w:vertAlign w:val="superscript"/>
        </w:rPr>
        <w:t>3</w:t>
      </w:r>
      <w:r>
        <w:t xml:space="preserve">). If materials were to catch fire within this specific container, firewater would eventually fill to the top, ensuring that it would be safe to remove burn materials to a suitable facility (as discussed in the Contingency Plans section of this FPP), using a grab arm attachment of heavy plant. </w:t>
      </w:r>
      <w:r w:rsidR="00556B93">
        <w:t>Firewater runoff generated whilst tackling this specific fire would flow down to the sealed drainage system. Management of firewater runoff is discussed in the Firewater section of this FPP.</w:t>
      </w:r>
    </w:p>
    <w:p w14:paraId="32F87A70" w14:textId="15025E34" w:rsidR="00EF2BFE" w:rsidRPr="00FA1160" w:rsidRDefault="00EF2BFE" w:rsidP="00EF2BFE">
      <w:r>
        <w:t>Part of the site daily inspection process is the inspection of the integrity of the skips to ensure that if at such a time water was required to be added to the skips, there would be no leakage of water from them. If at such a time it is found that the integrity of the skip has been compromised and a defect found, this specific waste wo</w:t>
      </w:r>
      <w:r w:rsidR="00870A04">
        <w:t>u</w:t>
      </w:r>
      <w:r>
        <w:t>ld be removed from the skip, the skip assessed to establish what remedial works are required, and a competent and qualified engineer called for to fix the problem and ensure its return to service.</w:t>
      </w:r>
    </w:p>
    <w:p w14:paraId="0A0AC3F4" w14:textId="6B3D3D76" w:rsidR="00DD18A8" w:rsidRDefault="00DD18A8" w:rsidP="00DD6416">
      <w:pPr>
        <w:rPr>
          <w:i/>
          <w:iCs/>
        </w:rPr>
      </w:pPr>
      <w:r>
        <w:rPr>
          <w:i/>
          <w:iCs/>
        </w:rPr>
        <w:t>Cardboard and Paper</w:t>
      </w:r>
    </w:p>
    <w:p w14:paraId="25AE28B7" w14:textId="4C010C10" w:rsidR="00B86B5D" w:rsidRDefault="00992E7F" w:rsidP="00B86B5D">
      <w:r>
        <w:lastRenderedPageBreak/>
        <w:t>Cardboard and paper</w:t>
      </w:r>
      <w:r w:rsidR="00B86B5D">
        <w:t xml:space="preserve"> </w:t>
      </w:r>
      <w:proofErr w:type="gramStart"/>
      <w:r w:rsidR="00B86B5D">
        <w:t>is</w:t>
      </w:r>
      <w:proofErr w:type="gramEnd"/>
      <w:r w:rsidR="00B86B5D">
        <w:t xml:space="preserve"> stored in a sealed container, six metres long by 2.4 metres wide by 2.5 metres high. The distance between this container and the next is six metres, thereby providing an adequate protective thermal barrier in the event of a fire.</w:t>
      </w:r>
    </w:p>
    <w:p w14:paraId="255CAB1B" w14:textId="2DE08E0F" w:rsidR="00B86B5D" w:rsidRDefault="00B86B5D" w:rsidP="00B86B5D">
      <w:r>
        <w:t xml:space="preserve">Any </w:t>
      </w:r>
      <w:r w:rsidR="00992E7F">
        <w:t>cardboard and paper</w:t>
      </w:r>
      <w:r>
        <w:t xml:space="preserve"> stored within this container is not stored at a height higher than </w:t>
      </w:r>
      <w:r w:rsidR="002D463C">
        <w:t>one metre</w:t>
      </w:r>
      <w:r>
        <w:t xml:space="preserve">. This waste stream is not stored onsite for longer than one week, ensuring that the container is emptied completely. The maximum stockpile at any one time is </w:t>
      </w:r>
      <w:r w:rsidR="009072FF">
        <w:t>28.2</w:t>
      </w:r>
      <w:r>
        <w:t>m</w:t>
      </w:r>
      <w:r w:rsidRPr="00A16AC4">
        <w:rPr>
          <w:vertAlign w:val="superscript"/>
        </w:rPr>
        <w:t>3</w:t>
      </w:r>
      <w:r>
        <w:t>.</w:t>
      </w:r>
    </w:p>
    <w:p w14:paraId="6F1CEE3E" w14:textId="77777777" w:rsidR="00B86B5D" w:rsidRDefault="00B86B5D" w:rsidP="00B86B5D">
      <w:r>
        <w:t>Tarpaulin sheets secured to bungee ropes are placed over the container to ensure that it is shaded. The container has also been engineered to ensure that it is watertight, with a capacity of 36,000 litres of water (based on a calculation of 6m x 2,5m x 2.5m = 36m</w:t>
      </w:r>
      <w:r w:rsidRPr="001326D1">
        <w:rPr>
          <w:vertAlign w:val="superscript"/>
        </w:rPr>
        <w:t>3</w:t>
      </w:r>
      <w:r>
        <w:t xml:space="preserve">). If materials were to catch fire within this specific container, firewater would eventually fill to the top, ensuring that it would be safe to remove burn materials to a suitable facility (as discussed in the Contingency Plans section of this FPP), using a grab arm attachment of heavy plant. </w:t>
      </w:r>
    </w:p>
    <w:p w14:paraId="43ECACA5" w14:textId="77777777" w:rsidR="00B86B5D" w:rsidRDefault="00B86B5D" w:rsidP="00B86B5D">
      <w:r>
        <w:t>Part of the site daily inspection process is the inspection of the integrity of the skips to ensure that if at such a time water was required to be added to the skips, there would be no leakage of water from them. If at such a time it is found that the integrity of the skip has been compromised and a defect found, this specific waste would be removed from the skip, the skip assessed to establish what remedial works are required, and a competent and qualified engineer called for to fix the problem and ensure its return to service.</w:t>
      </w:r>
    </w:p>
    <w:p w14:paraId="66AF1285" w14:textId="146BACF1" w:rsidR="002E4AF5" w:rsidRDefault="002E4AF5" w:rsidP="00B86B5D">
      <w:pPr>
        <w:rPr>
          <w:i/>
          <w:iCs/>
        </w:rPr>
      </w:pPr>
      <w:r>
        <w:rPr>
          <w:i/>
          <w:iCs/>
        </w:rPr>
        <w:t>End-of-Life Tyres</w:t>
      </w:r>
    </w:p>
    <w:p w14:paraId="149AFFA0" w14:textId="784A3373" w:rsidR="002E4AF5" w:rsidRPr="002E4AF5" w:rsidRDefault="002E4AF5" w:rsidP="00B86B5D">
      <w:r>
        <w:t>End-of-life tyres are expected to be a</w:t>
      </w:r>
      <w:r w:rsidR="0024616A">
        <w:t xml:space="preserve"> minor waste stream. However, no more than 50 tonnes of shredded or intact tyres will be present onsite at any one time</w:t>
      </w:r>
      <w:r w:rsidR="001F6CC6">
        <w:t>, and it is envisaged that storage time will typically be around ten days</w:t>
      </w:r>
      <w:r w:rsidR="0024616A">
        <w:t>.</w:t>
      </w:r>
      <w:r w:rsidR="00D94E50">
        <w:t xml:space="preserve"> This waste stream will be stored in a dedicated area</w:t>
      </w:r>
      <w:r w:rsidR="007E4D57">
        <w:t xml:space="preserve"> and in heaps of no more than two metres in height, with a volume not exceeding 450m</w:t>
      </w:r>
      <w:r w:rsidR="007E4D57" w:rsidRPr="007E4D57">
        <w:rPr>
          <w:vertAlign w:val="superscript"/>
        </w:rPr>
        <w:t>3</w:t>
      </w:r>
      <w:r w:rsidR="007E4D57">
        <w:t xml:space="preserve"> of any one pile.</w:t>
      </w:r>
    </w:p>
    <w:p w14:paraId="0C6071F8" w14:textId="365E5E50" w:rsidR="00BD2E88" w:rsidRDefault="00BD2E88" w:rsidP="006E3FA3">
      <w:pPr>
        <w:rPr>
          <w:i/>
          <w:iCs/>
        </w:rPr>
      </w:pPr>
      <w:r>
        <w:rPr>
          <w:i/>
          <w:iCs/>
        </w:rPr>
        <w:t>WEEE</w:t>
      </w:r>
    </w:p>
    <w:p w14:paraId="46933288" w14:textId="01C033E0" w:rsidR="00BD2E88" w:rsidRDefault="00BD2E88" w:rsidP="00BD2E88">
      <w:r>
        <w:t>Thermal runaway has been identified as a risk</w:t>
      </w:r>
      <w:r w:rsidR="00ED6C13">
        <w:t xml:space="preserve"> resulting from</w:t>
      </w:r>
      <w:r w:rsidR="0063306C">
        <w:t xml:space="preserve"> </w:t>
      </w:r>
      <w:proofErr w:type="gramStart"/>
      <w:r w:rsidR="0063306C">
        <w:t>lithium ion</w:t>
      </w:r>
      <w:proofErr w:type="gramEnd"/>
      <w:r w:rsidR="00ED6C13">
        <w:t xml:space="preserve"> battery storage onsite</w:t>
      </w:r>
      <w:r>
        <w:t>. To manage this risk, batteries will be inspected upon receipt for damage that could cause a short circuit. This may take the form of, for instance, bulging, leaking fluid/gel (electrolyte), an acidic/chemical-like odour, or heat. These will have to be stored in a fireproof container and placed on and surrounded by chemically inert material. If not already done, terminals will be taped over wherever possible</w:t>
      </w:r>
      <w:r w:rsidR="00317475">
        <w:t xml:space="preserve"> and, more generally, </w:t>
      </w:r>
      <w:proofErr w:type="gramStart"/>
      <w:r w:rsidR="00317475">
        <w:t>lithium ion</w:t>
      </w:r>
      <w:proofErr w:type="gramEnd"/>
      <w:r w:rsidR="00317475">
        <w:t xml:space="preserve"> batteries will be stored separately from other batteries onsite</w:t>
      </w:r>
      <w:r>
        <w:t xml:space="preserve">. Specialist fire extinguishing media in the form of a </w:t>
      </w:r>
      <w:proofErr w:type="gramStart"/>
      <w:r>
        <w:t>lithium ion</w:t>
      </w:r>
      <w:proofErr w:type="gramEnd"/>
      <w:r>
        <w:t xml:space="preserve"> extinguisher ha</w:t>
      </w:r>
      <w:r w:rsidR="00EB25DD">
        <w:t>ve</w:t>
      </w:r>
      <w:r>
        <w:t xml:space="preserve"> been purchased for this waste stream.</w:t>
      </w:r>
    </w:p>
    <w:p w14:paraId="24949CBF" w14:textId="079DCA69" w:rsidR="00E84756" w:rsidRDefault="003A0BB5" w:rsidP="00BD2E88">
      <w:r>
        <w:lastRenderedPageBreak/>
        <w:t xml:space="preserve">While ‘loose’ </w:t>
      </w:r>
      <w:proofErr w:type="gramStart"/>
      <w:r>
        <w:t>lithium ion</w:t>
      </w:r>
      <w:proofErr w:type="gramEnd"/>
      <w:r>
        <w:t xml:space="preserve"> batteries have been identified as a potential cause of fire, it is also recognised that</w:t>
      </w:r>
      <w:r w:rsidR="00D23E48">
        <w:t xml:space="preserve"> many forms of WEEE have integrated batteries that cannot be removed</w:t>
      </w:r>
      <w:r w:rsidR="00A84ED5">
        <w:t xml:space="preserve"> without the use of tools.</w:t>
      </w:r>
      <w:r w:rsidR="005E743B">
        <w:t xml:space="preserve"> These may include lithium metal batteries in small items such as watches, cameras and calculators, while </w:t>
      </w:r>
      <w:proofErr w:type="gramStart"/>
      <w:r w:rsidR="005E743B">
        <w:t>lithium ion</w:t>
      </w:r>
      <w:proofErr w:type="gramEnd"/>
      <w:r w:rsidR="005E743B">
        <w:t xml:space="preserve"> batteries</w:t>
      </w:r>
      <w:r w:rsidR="001B0DFA">
        <w:t xml:space="preserve"> may be present in larger devices such as laptops, power tools, </w:t>
      </w:r>
      <w:r w:rsidR="00986DF4">
        <w:t>mobile phones and e-bikes.</w:t>
      </w:r>
    </w:p>
    <w:p w14:paraId="358AF038" w14:textId="0AB379E2" w:rsidR="00EF1D36" w:rsidRDefault="002C7068" w:rsidP="00BD2E88">
      <w:r>
        <w:t>These and other WEEE wastes will be handled</w:t>
      </w:r>
      <w:r w:rsidR="00CE5575">
        <w:t xml:space="preserve"> via manual sorting. This will control the risk of manual shock to WEEE</w:t>
      </w:r>
      <w:r w:rsidR="004B02DD">
        <w:t>, thereby preventing a thermal event caused by damage and movement of materials that may be in contact with batteries, such as a printed circuit board.</w:t>
      </w:r>
    </w:p>
    <w:p w14:paraId="180657FC" w14:textId="1C8DFFB3" w:rsidR="00BD2E88" w:rsidRDefault="00BD2E88" w:rsidP="00BD2E88">
      <w:r>
        <w:t xml:space="preserve">More generally, batteries will be kept away from rain and other sources of water to reduce the chances of corrosion and potential for water to interact with the chemicals and present a fire/explosion risk. They will be kept away from combustible materials in a dedicated storage area that also prevents exposure to direct </w:t>
      </w:r>
      <w:proofErr w:type="gramStart"/>
      <w:r>
        <w:t>sunlight, and</w:t>
      </w:r>
      <w:proofErr w:type="gramEnd"/>
      <w:r>
        <w:t xml:space="preserve"> is well-ventilated.</w:t>
      </w:r>
      <w:r w:rsidR="0053439C">
        <w:t xml:space="preserve"> They will also not be exposed to temperatures exceeding 60°C</w:t>
      </w:r>
      <w:r w:rsidR="00824101">
        <w:t>.</w:t>
      </w:r>
    </w:p>
    <w:p w14:paraId="54224975" w14:textId="6FECF82D" w:rsidR="0030019C" w:rsidRDefault="000929DA" w:rsidP="00BD2E88">
      <w:r>
        <w:t xml:space="preserve">Batteries from </w:t>
      </w:r>
      <w:r w:rsidR="001A21B2">
        <w:t>un-depolluted ELVs have not been considered as part of this plan, as these types of batteries will not be accepted. Should they be discovered</w:t>
      </w:r>
      <w:r w:rsidR="00286CA8">
        <w:t>, they will be quarantined and the customer and regulator informed.</w:t>
      </w:r>
    </w:p>
    <w:p w14:paraId="1A36CFB0" w14:textId="60DA6771" w:rsidR="00FB29A9" w:rsidRDefault="007D56F1" w:rsidP="00BD2E88">
      <w:pPr>
        <w:rPr>
          <w:i/>
          <w:iCs/>
        </w:rPr>
      </w:pPr>
      <w:r>
        <w:rPr>
          <w:i/>
          <w:iCs/>
        </w:rPr>
        <w:t>Persistent Organic Pollutants</w:t>
      </w:r>
    </w:p>
    <w:p w14:paraId="031F9B8B" w14:textId="50248F22" w:rsidR="007D56F1" w:rsidRPr="007D56F1" w:rsidRDefault="007D56F1" w:rsidP="00BD2E88">
      <w:r>
        <w:t>It is recognised that Persistent Organic Pollutants (POP</w:t>
      </w:r>
      <w:r w:rsidR="00EF018C">
        <w:t>s</w:t>
      </w:r>
      <w:r>
        <w:t>) may be present in some forms of waste, e.g., upholstery or</w:t>
      </w:r>
      <w:r w:rsidR="00222F98">
        <w:t xml:space="preserve"> some forms of electrical equipment. It is required that POP</w:t>
      </w:r>
      <w:r w:rsidR="004657DE">
        <w:t>s</w:t>
      </w:r>
      <w:r w:rsidR="00222F98">
        <w:t xml:space="preserve"> be detailed on the appropriate Hazardous Waste Consignment Note (or Waste Transfer Note, </w:t>
      </w:r>
      <w:r w:rsidR="004801BE">
        <w:t>if EWC code 20 03 07 is used).</w:t>
      </w:r>
      <w:r w:rsidR="00FC14A2">
        <w:t xml:space="preserve"> This waste will be segregated from</w:t>
      </w:r>
      <w:r w:rsidR="00E925F0">
        <w:t xml:space="preserve"> other wastes onsite in a quarantined area. In the event of a fire, </w:t>
      </w:r>
      <w:r w:rsidR="00EF018C">
        <w:t>Cleveland Fire Brigade shall be informed of the presence of POPs</w:t>
      </w:r>
      <w:r w:rsidR="004657DE">
        <w:t xml:space="preserve"> onsite.</w:t>
      </w:r>
      <w:r w:rsidR="00B61703">
        <w:t xml:space="preserve"> Any firewater </w:t>
      </w:r>
      <w:r w:rsidR="005B69DC">
        <w:t>generated</w:t>
      </w:r>
      <w:r w:rsidR="00B61703">
        <w:t xml:space="preserve"> in the extinguishing of a fire involving POPs will be stored in IBCs onsite and subject to testing </w:t>
      </w:r>
      <w:proofErr w:type="gramStart"/>
      <w:r w:rsidR="00B61703">
        <w:t>in order to</w:t>
      </w:r>
      <w:proofErr w:type="gramEnd"/>
      <w:r w:rsidR="00B61703">
        <w:t xml:space="preserve"> ensure that it is handled appropriately.</w:t>
      </w:r>
    </w:p>
    <w:p w14:paraId="5B994F4E" w14:textId="1098F418" w:rsidR="00BE22DA" w:rsidRDefault="00BE22DA" w:rsidP="00BD2E88">
      <w:r>
        <w:t>Non-conforming wastes will be quarantined</w:t>
      </w:r>
      <w:r w:rsidR="00713F1A">
        <w:t xml:space="preserve"> to prevent the possibility of combustion and spread of fire, and the producer will be informed along with the regulating authority.</w:t>
      </w:r>
    </w:p>
    <w:p w14:paraId="44CBF9CD" w14:textId="77777777" w:rsidR="00164B38" w:rsidRDefault="00164B38" w:rsidP="00DD1D24"/>
    <w:p w14:paraId="3772292C" w14:textId="2AEB24C9" w:rsidR="008B3993" w:rsidRDefault="008B3993" w:rsidP="00535505">
      <w:pPr>
        <w:pStyle w:val="Heading1"/>
      </w:pPr>
      <w:bookmarkStart w:id="8" w:name="_Toc201865839"/>
      <w:r>
        <w:t>Waste Stored Onsite</w:t>
      </w:r>
      <w:bookmarkEnd w:id="8"/>
    </w:p>
    <w:p w14:paraId="0348C009" w14:textId="7114FF43" w:rsidR="008B3993" w:rsidRDefault="008B3993" w:rsidP="008B3993">
      <w:r>
        <w:t xml:space="preserve">The most and worst-case scenario of total waste being stored onsite at any one time </w:t>
      </w:r>
      <w:r w:rsidR="00D5416C">
        <w:t>is 130 tonnes.</w:t>
      </w:r>
    </w:p>
    <w:p w14:paraId="66C73EC4" w14:textId="6534F1E1" w:rsidR="00D25B8D" w:rsidRDefault="00D25B8D" w:rsidP="008B3993">
      <w:r>
        <w:t xml:space="preserve">Please see previous sections for maximum specified waste types in </w:t>
      </w:r>
      <w:r w:rsidR="006E02F1">
        <w:t>each container at any given time.</w:t>
      </w:r>
    </w:p>
    <w:p w14:paraId="2341D76C" w14:textId="74A09FC9" w:rsidR="00F80ED1" w:rsidRDefault="00F80ED1" w:rsidP="00F80ED1">
      <w:pPr>
        <w:pStyle w:val="ListParagraph"/>
        <w:numPr>
          <w:ilvl w:val="0"/>
          <w:numId w:val="6"/>
        </w:numPr>
      </w:pPr>
      <w:r>
        <w:lastRenderedPageBreak/>
        <w:t xml:space="preserve">Wood: maximum </w:t>
      </w:r>
      <w:r w:rsidR="00BA7ED7">
        <w:t>28.2</w:t>
      </w:r>
      <w:r>
        <w:t>m</w:t>
      </w:r>
      <w:r w:rsidRPr="006541A3">
        <w:rPr>
          <w:vertAlign w:val="superscript"/>
        </w:rPr>
        <w:t>3</w:t>
      </w:r>
      <w:r w:rsidR="008B761E">
        <w:t xml:space="preserve"> (less than that specified in the Guidance Notes for Fire Prevention Plans).</w:t>
      </w:r>
    </w:p>
    <w:p w14:paraId="225AF9A3" w14:textId="0B3977E8" w:rsidR="008B761E" w:rsidRDefault="008B761E" w:rsidP="00F80ED1">
      <w:pPr>
        <w:pStyle w:val="ListParagraph"/>
        <w:numPr>
          <w:ilvl w:val="0"/>
          <w:numId w:val="6"/>
        </w:numPr>
      </w:pPr>
      <w:r>
        <w:t>Plastics: maximum 28.2m3 (less than that specified in the Guidance Notes for Fire Prevention Plans).</w:t>
      </w:r>
    </w:p>
    <w:p w14:paraId="077F56BB" w14:textId="2AD50774" w:rsidR="008B761E" w:rsidRDefault="008B761E" w:rsidP="00F80ED1">
      <w:pPr>
        <w:pStyle w:val="ListParagraph"/>
        <w:numPr>
          <w:ilvl w:val="0"/>
          <w:numId w:val="6"/>
        </w:numPr>
      </w:pPr>
      <w:r>
        <w:t>Green Wastes: maximum stockpile</w:t>
      </w:r>
      <w:r w:rsidR="006541A3">
        <w:t xml:space="preserve"> 28.2m</w:t>
      </w:r>
      <w:r w:rsidR="006541A3" w:rsidRPr="006541A3">
        <w:rPr>
          <w:vertAlign w:val="superscript"/>
        </w:rPr>
        <w:t>3</w:t>
      </w:r>
      <w:r w:rsidR="006541A3">
        <w:t xml:space="preserve"> (less than that specified in the Guidance Notes for Fire Prevention Plans).</w:t>
      </w:r>
    </w:p>
    <w:p w14:paraId="106EF31A" w14:textId="6D8A3A97" w:rsidR="006541A3" w:rsidRDefault="006541A3" w:rsidP="00F80ED1">
      <w:pPr>
        <w:pStyle w:val="ListParagraph"/>
        <w:numPr>
          <w:ilvl w:val="0"/>
          <w:numId w:val="6"/>
        </w:numPr>
      </w:pPr>
      <w:r>
        <w:t xml:space="preserve">Cardboard/paper: maximum </w:t>
      </w:r>
      <w:r w:rsidR="00BA7ED7">
        <w:t>28.2</w:t>
      </w:r>
      <w:r>
        <w:t>m</w:t>
      </w:r>
      <w:r w:rsidRPr="006541A3">
        <w:rPr>
          <w:vertAlign w:val="superscript"/>
        </w:rPr>
        <w:t>3</w:t>
      </w:r>
      <w:r>
        <w:t xml:space="preserve"> (less than that specified in the Guidance Notes for Fire Prevention Plans).</w:t>
      </w:r>
    </w:p>
    <w:p w14:paraId="47D40B3A" w14:textId="3F9E5FA1" w:rsidR="006541A3" w:rsidRPr="008B3993" w:rsidRDefault="006541A3" w:rsidP="00F80ED1">
      <w:pPr>
        <w:pStyle w:val="ListParagraph"/>
        <w:numPr>
          <w:ilvl w:val="0"/>
          <w:numId w:val="6"/>
        </w:numPr>
      </w:pPr>
      <w:r>
        <w:t>WEEE Wastes:</w:t>
      </w:r>
      <w:r w:rsidR="001B7B1B">
        <w:t xml:space="preserve"> </w:t>
      </w:r>
      <w:r w:rsidR="007F3C4A">
        <w:t>no more than ten tonnes of batteries stored at any one time</w:t>
      </w:r>
      <w:r w:rsidR="001B7B1B">
        <w:t>.</w:t>
      </w:r>
      <w:r w:rsidR="00BD5CD9">
        <w:t xml:space="preserve"> Stored WEEE wastes will be contained within the </w:t>
      </w:r>
      <w:r w:rsidR="00A741BC">
        <w:t xml:space="preserve">sorting </w:t>
      </w:r>
      <w:r w:rsidR="003D73BD">
        <w:t xml:space="preserve">bay </w:t>
      </w:r>
      <w:r w:rsidR="00A741BC">
        <w:t>that will be constructed for this activity.</w:t>
      </w:r>
      <w:r w:rsidR="003D73BD">
        <w:t xml:space="preserve"> It will not be capable of exceeding 450m</w:t>
      </w:r>
      <w:r w:rsidR="003D73BD" w:rsidRPr="003D73BD">
        <w:rPr>
          <w:vertAlign w:val="superscript"/>
        </w:rPr>
        <w:t>3</w:t>
      </w:r>
      <w:r w:rsidR="003D73BD">
        <w:t xml:space="preserve"> (the limit specified in the Guidance Note for Fire Prevention Plans).</w:t>
      </w:r>
    </w:p>
    <w:p w14:paraId="53B9B80D" w14:textId="50EFEE84" w:rsidR="00164B38" w:rsidRDefault="006541A3" w:rsidP="00DD1D24">
      <w:r>
        <w:t>All containers that store waste can be moved to a quarantine are by using plant onsite.</w:t>
      </w:r>
      <w:r w:rsidR="004C1A0F">
        <w:t xml:space="preserve"> They can be removed by being towed individually, thereby reducing any further potential of spread. Further fire suppression can be achieved by using soil to smother the flames from within the container.</w:t>
      </w:r>
    </w:p>
    <w:p w14:paraId="3E93D456" w14:textId="77777777" w:rsidR="004C1A0F" w:rsidRDefault="004C1A0F" w:rsidP="00DD1D24"/>
    <w:p w14:paraId="3574E6AA" w14:textId="696765FC" w:rsidR="004C1A0F" w:rsidRDefault="004C1A0F" w:rsidP="00535505">
      <w:pPr>
        <w:pStyle w:val="Heading1"/>
      </w:pPr>
      <w:bookmarkStart w:id="9" w:name="_Toc201865840"/>
      <w:r>
        <w:t>Combustible Materials</w:t>
      </w:r>
      <w:bookmarkEnd w:id="9"/>
    </w:p>
    <w:p w14:paraId="6592E7A9" w14:textId="4CF9F2F7" w:rsidR="00DD1D24" w:rsidRDefault="004C1A0F" w:rsidP="004F2945">
      <w:r>
        <w:t xml:space="preserve">Waste stockpiles in the shed are turned periodically by mechanical means. No combustible waste is stored onsite for longer than one week. A record of the action of turning </w:t>
      </w:r>
      <w:r w:rsidR="006E36AF">
        <w:t>the waste is held in the site diary and site workers are provided with training and instructions on the reasons behind this practice. All wa</w:t>
      </w:r>
      <w:r w:rsidR="004F2945">
        <w:t>ste streams are turned daily to prevent potential self-combustion by manual means for paper and cardboard, and by mechanical means for other waste streams</w:t>
      </w:r>
    </w:p>
    <w:p w14:paraId="5CAAD282" w14:textId="77777777" w:rsidR="00B6004F" w:rsidRDefault="00B6004F" w:rsidP="004F2945"/>
    <w:p w14:paraId="4F44A478" w14:textId="49425BD5" w:rsidR="00B6004F" w:rsidRPr="00B6004F" w:rsidRDefault="00B6004F" w:rsidP="00535505">
      <w:pPr>
        <w:pStyle w:val="Heading1"/>
      </w:pPr>
      <w:bookmarkStart w:id="10" w:name="_Toc201865841"/>
      <w:r>
        <w:t>Waste Storage</w:t>
      </w:r>
      <w:bookmarkEnd w:id="10"/>
    </w:p>
    <w:p w14:paraId="7D6AD666" w14:textId="77777777" w:rsidR="00BD1F51" w:rsidRDefault="00DD1D24" w:rsidP="00DD1D24">
      <w:r>
        <w:t xml:space="preserve">Unprocessed waste </w:t>
      </w:r>
      <w:r w:rsidR="00B6004F">
        <w:t>arrives</w:t>
      </w:r>
      <w:r>
        <w:t xml:space="preserve"> at site and </w:t>
      </w:r>
      <w:r w:rsidR="00B6004F">
        <w:t xml:space="preserve">is </w:t>
      </w:r>
      <w:r>
        <w:t>unloaded</w:t>
      </w:r>
      <w:r w:rsidR="00B6004F">
        <w:t>.</w:t>
      </w:r>
      <w:r>
        <w:t xml:space="preserve"> </w:t>
      </w:r>
      <w:r w:rsidR="00B6004F">
        <w:t>T</w:t>
      </w:r>
      <w:r>
        <w:t xml:space="preserve">he waste </w:t>
      </w:r>
      <w:r w:rsidR="00B6004F">
        <w:t>is pushed into the shed</w:t>
      </w:r>
      <w:r>
        <w:t xml:space="preserve"> where it </w:t>
      </w:r>
      <w:r w:rsidR="00B6004F">
        <w:t>is then</w:t>
      </w:r>
      <w:r>
        <w:t xml:space="preserve"> sorted by means of recycling into the following recyclable materials</w:t>
      </w:r>
      <w:r w:rsidR="00BD1F51">
        <w:t>:</w:t>
      </w:r>
    </w:p>
    <w:p w14:paraId="1F0F49D5" w14:textId="77777777" w:rsidR="00BD1F51" w:rsidRDefault="00BD1F51" w:rsidP="00BD1F51">
      <w:pPr>
        <w:pStyle w:val="ListParagraph"/>
        <w:numPr>
          <w:ilvl w:val="0"/>
          <w:numId w:val="7"/>
        </w:numPr>
      </w:pPr>
      <w:r>
        <w:t>R</w:t>
      </w:r>
      <w:r w:rsidR="00DD1D24">
        <w:t>ecycled plastics</w:t>
      </w:r>
      <w:r>
        <w:t>.</w:t>
      </w:r>
    </w:p>
    <w:p w14:paraId="4793D116" w14:textId="1E85AF8A" w:rsidR="00BD1F51" w:rsidRDefault="00BD1F51" w:rsidP="00BD1F51">
      <w:pPr>
        <w:pStyle w:val="ListParagraph"/>
        <w:numPr>
          <w:ilvl w:val="0"/>
          <w:numId w:val="7"/>
        </w:numPr>
      </w:pPr>
      <w:r>
        <w:t>C</w:t>
      </w:r>
      <w:r w:rsidR="00DD1D24">
        <w:t>ardboard</w:t>
      </w:r>
      <w:r>
        <w:t>.</w:t>
      </w:r>
    </w:p>
    <w:p w14:paraId="4AB52A5B" w14:textId="77777777" w:rsidR="00BD1F51" w:rsidRDefault="00BD1F51" w:rsidP="00BD1F51">
      <w:pPr>
        <w:pStyle w:val="ListParagraph"/>
        <w:numPr>
          <w:ilvl w:val="0"/>
          <w:numId w:val="7"/>
        </w:numPr>
      </w:pPr>
      <w:r>
        <w:t>W</w:t>
      </w:r>
      <w:r w:rsidR="00DD1D24">
        <w:t>ood</w:t>
      </w:r>
    </w:p>
    <w:p w14:paraId="332F6AE7" w14:textId="77777777" w:rsidR="00BD1F51" w:rsidRDefault="00BD1F51" w:rsidP="00BD1F51">
      <w:pPr>
        <w:pStyle w:val="ListParagraph"/>
        <w:numPr>
          <w:ilvl w:val="0"/>
          <w:numId w:val="7"/>
        </w:numPr>
      </w:pPr>
      <w:r>
        <w:t>O</w:t>
      </w:r>
      <w:r w:rsidR="00DD1D24">
        <w:t>ther recyclable materials</w:t>
      </w:r>
      <w:r>
        <w:t>.</w:t>
      </w:r>
      <w:r w:rsidR="00DD1D24">
        <w:t xml:space="preserve"> </w:t>
      </w:r>
    </w:p>
    <w:p w14:paraId="17F22B8B" w14:textId="192D45D3" w:rsidR="00DD1D24" w:rsidRDefault="00BD1F51" w:rsidP="00DD1D24">
      <w:r>
        <w:t>O</w:t>
      </w:r>
      <w:r w:rsidR="00DD1D24">
        <w:t xml:space="preserve">nce this practice has been carried out stockpiles </w:t>
      </w:r>
      <w:r>
        <w:t>are</w:t>
      </w:r>
      <w:r w:rsidR="00DD1D24">
        <w:t xml:space="preserve"> created</w:t>
      </w:r>
      <w:r>
        <w:t>,</w:t>
      </w:r>
      <w:r w:rsidR="00DD1D24">
        <w:t xml:space="preserve"> ensuring </w:t>
      </w:r>
      <w:r w:rsidR="00C402A0">
        <w:t xml:space="preserve">that </w:t>
      </w:r>
      <w:r w:rsidR="00DD1D24">
        <w:t>a prominent distance acting as a barrier is established to prevent a spread of fire (</w:t>
      </w:r>
      <w:r w:rsidR="00C402A0">
        <w:t xml:space="preserve">as </w:t>
      </w:r>
      <w:r w:rsidR="00C402A0">
        <w:lastRenderedPageBreak/>
        <w:t>discussed in the Waste Types section of this FPP</w:t>
      </w:r>
      <w:r w:rsidR="00DD1D24">
        <w:t xml:space="preserve">). Waste </w:t>
      </w:r>
      <w:r w:rsidR="00C402A0">
        <w:t>is</w:t>
      </w:r>
      <w:r w:rsidR="00DD1D24">
        <w:t xml:space="preserve"> turned periodically by mechanical means to prevent the possibility of self-combustion</w:t>
      </w:r>
      <w:r w:rsidR="00C402A0">
        <w:t>.</w:t>
      </w:r>
      <w:r w:rsidR="00DD1D24">
        <w:t xml:space="preserve"> </w:t>
      </w:r>
      <w:r w:rsidR="00C402A0">
        <w:t>T</w:t>
      </w:r>
      <w:r w:rsidR="00DD1D24">
        <w:t xml:space="preserve">his </w:t>
      </w:r>
      <w:r w:rsidR="00C402A0">
        <w:t>is</w:t>
      </w:r>
      <w:r w:rsidR="00DD1D24">
        <w:t xml:space="preserve"> recorded in the site diary.  Waste that needs to be stored elsewhere </w:t>
      </w:r>
      <w:r w:rsidR="00C402A0">
        <w:t>is</w:t>
      </w:r>
      <w:r w:rsidR="00DD1D24">
        <w:t xml:space="preserve"> stored in containers outside of the building (see </w:t>
      </w:r>
      <w:r w:rsidR="00C402A0">
        <w:t xml:space="preserve">the </w:t>
      </w:r>
      <w:r w:rsidR="00DD1D24">
        <w:t xml:space="preserve">Waste Types </w:t>
      </w:r>
      <w:r w:rsidR="00C402A0">
        <w:t>section of this FPP</w:t>
      </w:r>
      <w:r w:rsidR="00DD1D24">
        <w:t>).</w:t>
      </w:r>
    </w:p>
    <w:p w14:paraId="407D44A5" w14:textId="184323FA" w:rsidR="00DD1D24" w:rsidRDefault="00DD1D24" w:rsidP="00DD1D24">
      <w:r>
        <w:t xml:space="preserve">Waste stored in containers with a combustible reaction </w:t>
      </w:r>
      <w:r w:rsidR="008700B8">
        <w:t>is</w:t>
      </w:r>
      <w:r>
        <w:t xml:space="preserve"> stored away from neighbouring business</w:t>
      </w:r>
      <w:r w:rsidR="000A7006">
        <w:t>es</w:t>
      </w:r>
      <w:r>
        <w:t xml:space="preserve">, and the waste stream within the container </w:t>
      </w:r>
      <w:r w:rsidR="000A7006">
        <w:t>is</w:t>
      </w:r>
      <w:r>
        <w:t xml:space="preserve"> filled to a capacity that will not allow </w:t>
      </w:r>
      <w:proofErr w:type="gramStart"/>
      <w:r>
        <w:t>burning embers</w:t>
      </w:r>
      <w:proofErr w:type="gramEnd"/>
      <w:r>
        <w:t xml:space="preserve"> to flow out on to neighbouring containers or potential receptors.  </w:t>
      </w:r>
    </w:p>
    <w:p w14:paraId="20BF3CEB" w14:textId="4C4F2DBC" w:rsidR="00DD1D24" w:rsidRDefault="00DD1D24" w:rsidP="00DD1D24">
      <w:r>
        <w:t xml:space="preserve">Storage of containers </w:t>
      </w:r>
      <w:r w:rsidR="000A7006">
        <w:t>is</w:t>
      </w:r>
      <w:r>
        <w:t xml:space="preserve"> from a reasonable distance from the shed where </w:t>
      </w:r>
      <w:proofErr w:type="gramStart"/>
      <w:r>
        <w:t>the majority of</w:t>
      </w:r>
      <w:proofErr w:type="gramEnd"/>
      <w:r>
        <w:t xml:space="preserve"> waste is deposited</w:t>
      </w:r>
      <w:r w:rsidR="006A70AA">
        <w:t>,</w:t>
      </w:r>
      <w:r>
        <w:t xml:space="preserve"> there</w:t>
      </w:r>
      <w:r w:rsidR="006A70AA">
        <w:t>by</w:t>
      </w:r>
      <w:r>
        <w:t xml:space="preserve"> preventing the spread of a potential fire.  </w:t>
      </w:r>
    </w:p>
    <w:p w14:paraId="159C751C" w14:textId="13652837" w:rsidR="00DD1D24" w:rsidRDefault="00DD1D24" w:rsidP="00DD1D24">
      <w:r>
        <w:t xml:space="preserve">Plant and machinery </w:t>
      </w:r>
      <w:proofErr w:type="gramStart"/>
      <w:r w:rsidR="00151686">
        <w:t>is</w:t>
      </w:r>
      <w:proofErr w:type="gramEnd"/>
      <w:r>
        <w:t xml:space="preserve"> parked in a way that will not become a potential fire hazard</w:t>
      </w:r>
      <w:r w:rsidR="00923BCF">
        <w:t xml:space="preserve"> </w:t>
      </w:r>
      <w:r>
        <w:t xml:space="preserve">and </w:t>
      </w:r>
      <w:r w:rsidR="00151686">
        <w:t>is</w:t>
      </w:r>
      <w:r>
        <w:t xml:space="preserve"> parked in such a way that in the event plant or machinery were to start a fire</w:t>
      </w:r>
      <w:r w:rsidR="00151686">
        <w:t>,</w:t>
      </w:r>
      <w:r>
        <w:t xml:space="preserve"> it would not impact on any waste stream due to it be</w:t>
      </w:r>
      <w:r w:rsidR="00151686">
        <w:t>ing</w:t>
      </w:r>
      <w:r>
        <w:t xml:space="preserve"> isolated away from the main area of waste operations</w:t>
      </w:r>
      <w:r w:rsidR="00923BCF">
        <w:t>.</w:t>
      </w:r>
      <w:r>
        <w:t xml:space="preserve"> </w:t>
      </w:r>
      <w:r w:rsidR="00923BCF">
        <w:t>A</w:t>
      </w:r>
      <w:r>
        <w:t xml:space="preserve">ll machinery onsite </w:t>
      </w:r>
      <w:r w:rsidR="00923BCF">
        <w:t>is fitted</w:t>
      </w:r>
      <w:r>
        <w:t xml:space="preserve"> with a fire extinguisher</w:t>
      </w:r>
      <w:r w:rsidR="00923BCF">
        <w:t>,</w:t>
      </w:r>
      <w:r>
        <w:t xml:space="preserve"> which is checked daily </w:t>
      </w:r>
      <w:r w:rsidR="00923BCF">
        <w:t xml:space="preserve">as part of </w:t>
      </w:r>
      <w:r>
        <w:t xml:space="preserve">the daily records checks operators </w:t>
      </w:r>
      <w:r w:rsidR="00923BCF">
        <w:t>c</w:t>
      </w:r>
      <w:r>
        <w:t xml:space="preserve">arry out. </w:t>
      </w:r>
    </w:p>
    <w:p w14:paraId="372C63BA" w14:textId="54215A02" w:rsidR="00DD1D24" w:rsidRDefault="00923BCF" w:rsidP="00DD1D24">
      <w:r>
        <w:t>L&amp;C Skip Hire</w:t>
      </w:r>
      <w:r w:rsidR="00DD1D24">
        <w:t xml:space="preserve"> have a robust </w:t>
      </w:r>
      <w:r w:rsidR="000A7890">
        <w:t>e</w:t>
      </w:r>
      <w:r w:rsidR="00DD1D24">
        <w:t>nvironmental management system created in which one specific procedure is provided to all customers when skips are delivered to their premises</w:t>
      </w:r>
      <w:r w:rsidR="000A7890">
        <w:t>,</w:t>
      </w:r>
      <w:r w:rsidR="00DD1D24">
        <w:t xml:space="preserve"> which stipulates that no gas bottles will be accepted onsite</w:t>
      </w:r>
      <w:r w:rsidR="00C65892">
        <w:t>,</w:t>
      </w:r>
      <w:r w:rsidR="00DD1D24">
        <w:t xml:space="preserve"> therefore no gas bottles will be allowed to be placed into the skip</w:t>
      </w:r>
      <w:r w:rsidR="00C65892">
        <w:t>. I</w:t>
      </w:r>
      <w:r w:rsidR="00DD1D24">
        <w:t>n the event one is found</w:t>
      </w:r>
      <w:r w:rsidR="00C65892">
        <w:t>,</w:t>
      </w:r>
      <w:r w:rsidR="00DD1D24">
        <w:t xml:space="preserve"> the customer is </w:t>
      </w:r>
      <w:r w:rsidR="00C65892">
        <w:t>instructed</w:t>
      </w:r>
      <w:r w:rsidR="00DD1D24">
        <w:t xml:space="preserve"> to remove</w:t>
      </w:r>
      <w:r w:rsidR="00C65892">
        <w:t xml:space="preserve"> </w:t>
      </w:r>
      <w:proofErr w:type="gramStart"/>
      <w:r w:rsidR="00C65892">
        <w:t>it,</w:t>
      </w:r>
      <w:r w:rsidR="00DD1D24">
        <w:t xml:space="preserve"> or</w:t>
      </w:r>
      <w:proofErr w:type="gramEnd"/>
      <w:r w:rsidR="00DD1D24">
        <w:t xml:space="preserve"> collect from the yard if it is discovered once the load is tipped. </w:t>
      </w:r>
    </w:p>
    <w:p w14:paraId="2888F053" w14:textId="3876F171" w:rsidR="00026F90" w:rsidRDefault="00D143EA" w:rsidP="00DD1D24">
      <w:proofErr w:type="gramStart"/>
      <w:r>
        <w:t>Taking into account</w:t>
      </w:r>
      <w:proofErr w:type="gramEnd"/>
      <w:r>
        <w:t xml:space="preserve"> the addition of new waste streams as part of this permit application, the m</w:t>
      </w:r>
      <w:r w:rsidR="00DD1D24">
        <w:t xml:space="preserve">aximum allowable waste accepted per annum </w:t>
      </w:r>
      <w:r>
        <w:t>will be</w:t>
      </w:r>
      <w:r w:rsidR="00DD1D24">
        <w:t xml:space="preserve"> </w:t>
      </w:r>
      <w:r>
        <w:t>100,000</w:t>
      </w:r>
      <w:r w:rsidR="00DD1D24">
        <w:t xml:space="preserve"> ton</w:t>
      </w:r>
      <w:r>
        <w:t>ne</w:t>
      </w:r>
      <w:r w:rsidR="00DD1D24">
        <w:t>s</w:t>
      </w:r>
      <w:r w:rsidR="001B63C8">
        <w:t>. T</w:t>
      </w:r>
      <w:r w:rsidR="00DD1D24">
        <w:t xml:space="preserve">his averages out </w:t>
      </w:r>
      <w:r w:rsidR="00632F15">
        <w:t>at</w:t>
      </w:r>
      <w:r w:rsidR="00DD1D24">
        <w:t xml:space="preserve"> approximately </w:t>
      </w:r>
      <w:r w:rsidR="00632F15">
        <w:t>8,3</w:t>
      </w:r>
      <w:r w:rsidR="00DD1D24">
        <w:t>00 ton</w:t>
      </w:r>
      <w:r w:rsidR="00632F15">
        <w:t>ne</w:t>
      </w:r>
      <w:r w:rsidR="00DD1D24">
        <w:t>s</w:t>
      </w:r>
      <w:r w:rsidR="00632F15">
        <w:t xml:space="preserve"> of waste arriving per month.</w:t>
      </w:r>
      <w:r w:rsidR="00DD1D24">
        <w:t xml:space="preserve"> </w:t>
      </w:r>
      <w:r w:rsidR="00A93E37">
        <w:t>G</w:t>
      </w:r>
      <w:r w:rsidR="00DD1D24">
        <w:t>iven the fact the waste is be</w:t>
      </w:r>
      <w:r w:rsidR="00A93E37">
        <w:t>ing</w:t>
      </w:r>
      <w:r w:rsidR="00DD1D24">
        <w:t xml:space="preserve"> transported out when manual recycling has been carried out</w:t>
      </w:r>
      <w:r w:rsidR="00A93E37">
        <w:t>,</w:t>
      </w:r>
      <w:r w:rsidR="00DD1D24">
        <w:t xml:space="preserve"> it is estimated that no more than 1</w:t>
      </w:r>
      <w:r w:rsidR="00C61593">
        <w:t>3</w:t>
      </w:r>
      <w:r w:rsidR="00DD1D24">
        <w:t>0 ton</w:t>
      </w:r>
      <w:r w:rsidR="00A93E37">
        <w:t>ne</w:t>
      </w:r>
      <w:r w:rsidR="00DD1D24">
        <w:t>s of waste will be on site at any one time</w:t>
      </w:r>
      <w:r w:rsidR="00A93E37">
        <w:t>.</w:t>
      </w:r>
    </w:p>
    <w:p w14:paraId="52C7B71B" w14:textId="77777777" w:rsidR="00026F90" w:rsidRDefault="00026F90" w:rsidP="00DD1D24"/>
    <w:p w14:paraId="6DAC00E7" w14:textId="179F17D0" w:rsidR="00026F90" w:rsidRDefault="00026F90" w:rsidP="00535505">
      <w:pPr>
        <w:pStyle w:val="Heading1"/>
      </w:pPr>
      <w:bookmarkStart w:id="11" w:name="_Toc201865842"/>
      <w:r>
        <w:t>Diesel Oil</w:t>
      </w:r>
      <w:bookmarkEnd w:id="11"/>
    </w:p>
    <w:p w14:paraId="20097A2A" w14:textId="661F367A" w:rsidR="006A788F" w:rsidRDefault="006A788F" w:rsidP="006A788F">
      <w:r>
        <w:t>Diesel oil is used to power machinery and plant around the site. No diesel or fuel that has the potential to ignite is stored onsite. Empty container</w:t>
      </w:r>
      <w:r w:rsidR="00535505">
        <w:t>s</w:t>
      </w:r>
      <w:r>
        <w:t xml:space="preserve"> that are used</w:t>
      </w:r>
      <w:r w:rsidR="002169EC">
        <w:t xml:space="preserve"> to purchase diesel fuel daily are stored in an area away from all operations.</w:t>
      </w:r>
    </w:p>
    <w:p w14:paraId="003DB7CC" w14:textId="77777777" w:rsidR="002169EC" w:rsidRDefault="002169EC" w:rsidP="006A788F"/>
    <w:p w14:paraId="2F098358" w14:textId="6E196FEB" w:rsidR="002169EC" w:rsidRDefault="002169EC" w:rsidP="00535505">
      <w:pPr>
        <w:pStyle w:val="Heading1"/>
      </w:pPr>
      <w:bookmarkStart w:id="12" w:name="_Toc201865843"/>
      <w:r>
        <w:lastRenderedPageBreak/>
        <w:t>People at Risk</w:t>
      </w:r>
      <w:bookmarkEnd w:id="12"/>
    </w:p>
    <w:p w14:paraId="2D4060A3" w14:textId="6BCF0261" w:rsidR="002169EC" w:rsidRDefault="002169EC" w:rsidP="002169EC">
      <w:r>
        <w:t>At peak periods there will be between three and six people within the process area, including those persons delivering waste for treatment, or collecting recyclables.</w:t>
      </w:r>
      <w:r w:rsidR="003E21FE">
        <w:t xml:space="preserve"> Nei</w:t>
      </w:r>
      <w:r w:rsidR="00867AB7">
        <w:t xml:space="preserve">ghbouring businesses could </w:t>
      </w:r>
      <w:proofErr w:type="gramStart"/>
      <w:r w:rsidR="00867AB7">
        <w:t>be considered to be</w:t>
      </w:r>
      <w:proofErr w:type="gramEnd"/>
      <w:r w:rsidR="00867AB7">
        <w:t xml:space="preserve"> at risk and would be fully informed of the FPP</w:t>
      </w:r>
      <w:r w:rsidR="00C35EFB">
        <w:t xml:space="preserve"> in place, with copies available upon request.</w:t>
      </w:r>
    </w:p>
    <w:p w14:paraId="0088AE0C" w14:textId="77777777" w:rsidR="00C35EFB" w:rsidRDefault="00C35EFB" w:rsidP="002169EC"/>
    <w:p w14:paraId="3A0C3BB2" w14:textId="0E3C38AD" w:rsidR="00C35EFB" w:rsidRDefault="00C35EFB" w:rsidP="00535505">
      <w:pPr>
        <w:pStyle w:val="Heading1"/>
      </w:pPr>
      <w:bookmarkStart w:id="13" w:name="_Toc201865844"/>
      <w:r>
        <w:t>Fire Detection and Warning</w:t>
      </w:r>
      <w:bookmarkEnd w:id="13"/>
    </w:p>
    <w:p w14:paraId="05387E42" w14:textId="281CA850" w:rsidR="00C35EFB" w:rsidRDefault="007B5914" w:rsidP="00C35EFB">
      <w:r>
        <w:t>The process area is supplied with an air horn klaxon that is used to alert site management in the event of a fire within the process area</w:t>
      </w:r>
      <w:r w:rsidR="00453F18">
        <w:t xml:space="preserve"> as a secondary barrier. In addition to the klaxon warning system there is usually a minimum of two operatives within the process area during operational hours that are capable of monitoring events.</w:t>
      </w:r>
    </w:p>
    <w:p w14:paraId="37ABC72C" w14:textId="5A44FA12" w:rsidR="00443930" w:rsidRDefault="00443930" w:rsidP="00C35EFB">
      <w:r>
        <w:t>The klaxon fire alarm will sound, notifying site staff of a fire. If safe to do so, trained staff will attempt to fight the fire with available firefighting equipment</w:t>
      </w:r>
      <w:r w:rsidR="002C7451">
        <w:t xml:space="preserve">, while the Site Manager/Supervisor notifies the emergency services. </w:t>
      </w:r>
      <w:proofErr w:type="gramStart"/>
      <w:r w:rsidR="002C7451">
        <w:t>In the event that</w:t>
      </w:r>
      <w:proofErr w:type="gramEnd"/>
      <w:r w:rsidR="002C7451">
        <w:t xml:space="preserve"> this were to happen outside of operational hours</w:t>
      </w:r>
      <w:r w:rsidR="00CE0468">
        <w:t>, the Security Guard is trained in such a way that he would react to a fire by firstly calling the emergency services and then carrying out active fire prevention if safe to do so.</w:t>
      </w:r>
      <w:r w:rsidR="00160D52">
        <w:t xml:space="preserve"> Fire Prevention Plan exercises are carried out weekly and recorded in the site diary. Site management is responsible for organising such practices.</w:t>
      </w:r>
    </w:p>
    <w:p w14:paraId="687D9126" w14:textId="77777777" w:rsidR="004B4F7B" w:rsidRDefault="004B4F7B" w:rsidP="00C35EFB"/>
    <w:p w14:paraId="24F04103" w14:textId="1EEEA8F3" w:rsidR="004B4F7B" w:rsidRDefault="004B4F7B" w:rsidP="00535505">
      <w:pPr>
        <w:pStyle w:val="Heading1"/>
      </w:pPr>
      <w:bookmarkStart w:id="14" w:name="_Toc201865845"/>
      <w:r>
        <w:t>Means of Escape</w:t>
      </w:r>
      <w:bookmarkEnd w:id="14"/>
    </w:p>
    <w:p w14:paraId="1A9C4492" w14:textId="1032E074" w:rsidR="004B4F7B" w:rsidRDefault="004B4F7B" w:rsidP="004B4F7B">
      <w:r>
        <w:t>The L&amp;C Skip Hire yard has a simple and effective management system in operation. Access to and escape from the process area is provided by an unobstructed access road constructed from concrete and compacted hardcore.</w:t>
      </w:r>
      <w:r w:rsidR="00DF2EE9">
        <w:t xml:space="preserve"> The main access road links into the main traffic system onsite.</w:t>
      </w:r>
    </w:p>
    <w:p w14:paraId="3E600E31" w14:textId="77777777" w:rsidR="00DF2EE9" w:rsidRDefault="00DF2EE9" w:rsidP="004B4F7B"/>
    <w:p w14:paraId="435A7497" w14:textId="461E1069" w:rsidR="00DF2EE9" w:rsidRDefault="00DF2EE9" w:rsidP="00535505">
      <w:pPr>
        <w:pStyle w:val="Heading1"/>
      </w:pPr>
      <w:bookmarkStart w:id="15" w:name="_Toc201865846"/>
      <w:r>
        <w:t>Lighting</w:t>
      </w:r>
      <w:bookmarkEnd w:id="15"/>
    </w:p>
    <w:p w14:paraId="60DE3492" w14:textId="3C02712D" w:rsidR="00DF2EE9" w:rsidRDefault="00DF2EE9" w:rsidP="00DF2EE9">
      <w:r>
        <w:t>The process area does not have a fixed</w:t>
      </w:r>
      <w:r w:rsidR="002E0498">
        <w:t>, permanent lighting arrangement along the front of the shed. However, the shed in which operations take place is supplied with a generator for lighting. The need for additional mobile lighting</w:t>
      </w:r>
      <w:r w:rsidR="00B55467">
        <w:t xml:space="preserve"> is subject to regular risk assessment and made available should the need arise.</w:t>
      </w:r>
    </w:p>
    <w:p w14:paraId="05986E5D" w14:textId="77777777" w:rsidR="00B55467" w:rsidRDefault="00B55467" w:rsidP="00DF2EE9"/>
    <w:p w14:paraId="67E5F07E" w14:textId="1F695AC9" w:rsidR="00B55467" w:rsidRDefault="00B55467" w:rsidP="00535505">
      <w:pPr>
        <w:pStyle w:val="Heading1"/>
      </w:pPr>
      <w:bookmarkStart w:id="16" w:name="_Toc201865847"/>
      <w:r>
        <w:lastRenderedPageBreak/>
        <w:t>Signage</w:t>
      </w:r>
      <w:bookmarkEnd w:id="16"/>
    </w:p>
    <w:p w14:paraId="6E093687" w14:textId="6D08042B" w:rsidR="00B55467" w:rsidRDefault="00B55467" w:rsidP="00B55467">
      <w:r>
        <w:t>The process area has the following signs displayed:</w:t>
      </w:r>
    </w:p>
    <w:p w14:paraId="05720C4E" w14:textId="1F41947B" w:rsidR="007F7788" w:rsidRDefault="007F7788" w:rsidP="007F7788">
      <w:pPr>
        <w:pStyle w:val="ListParagraph"/>
        <w:numPr>
          <w:ilvl w:val="0"/>
          <w:numId w:val="8"/>
        </w:numPr>
      </w:pPr>
      <w:r>
        <w:t>No smoking.</w:t>
      </w:r>
    </w:p>
    <w:p w14:paraId="7823828D" w14:textId="3DF83CBC" w:rsidR="007F7788" w:rsidRDefault="007F7788" w:rsidP="007F7788">
      <w:pPr>
        <w:pStyle w:val="ListParagraph"/>
        <w:numPr>
          <w:ilvl w:val="0"/>
          <w:numId w:val="8"/>
        </w:numPr>
      </w:pPr>
      <w:r>
        <w:t>No naked lights.</w:t>
      </w:r>
    </w:p>
    <w:p w14:paraId="417A8A18" w14:textId="3A5D081E" w:rsidR="007F7788" w:rsidRDefault="007F7788" w:rsidP="007F7788">
      <w:pPr>
        <w:pStyle w:val="ListParagraph"/>
        <w:numPr>
          <w:ilvl w:val="0"/>
          <w:numId w:val="8"/>
        </w:numPr>
      </w:pPr>
      <w:r>
        <w:t>Klaxon – sound in the event of fire.</w:t>
      </w:r>
    </w:p>
    <w:p w14:paraId="7D9902E8" w14:textId="697022F5" w:rsidR="007F7788" w:rsidRDefault="007F7788" w:rsidP="007F7788">
      <w:pPr>
        <w:pStyle w:val="ListParagraph"/>
        <w:numPr>
          <w:ilvl w:val="0"/>
          <w:numId w:val="8"/>
        </w:numPr>
      </w:pPr>
      <w:r>
        <w:t>Extinguisher point.</w:t>
      </w:r>
    </w:p>
    <w:p w14:paraId="4D563138" w14:textId="3CA17174" w:rsidR="007F7788" w:rsidRDefault="007F7788" w:rsidP="007F7788">
      <w:pPr>
        <w:pStyle w:val="ListParagraph"/>
        <w:numPr>
          <w:ilvl w:val="0"/>
          <w:numId w:val="8"/>
        </w:numPr>
      </w:pPr>
      <w:r>
        <w:t>Fire action notice.</w:t>
      </w:r>
    </w:p>
    <w:p w14:paraId="0CF62D29" w14:textId="16C239B2" w:rsidR="007F7788" w:rsidRDefault="007F7788" w:rsidP="007F7788">
      <w:pPr>
        <w:pStyle w:val="ListParagraph"/>
        <w:numPr>
          <w:ilvl w:val="0"/>
          <w:numId w:val="8"/>
        </w:numPr>
      </w:pPr>
      <w:r>
        <w:t>Emergency exit.</w:t>
      </w:r>
    </w:p>
    <w:p w14:paraId="4C9F557C" w14:textId="3CA5244A" w:rsidR="00282A9F" w:rsidRDefault="00282A9F" w:rsidP="00282A9F">
      <w:r>
        <w:t>Other mandatory signs specific to the operational elements and site requirements are also displayed.</w:t>
      </w:r>
    </w:p>
    <w:p w14:paraId="64394D8B" w14:textId="77777777" w:rsidR="00282A9F" w:rsidRDefault="00282A9F" w:rsidP="00282A9F"/>
    <w:p w14:paraId="6B087CFE" w14:textId="5F495435" w:rsidR="00282A9F" w:rsidRDefault="00282A9F" w:rsidP="00535505">
      <w:pPr>
        <w:pStyle w:val="Heading1"/>
      </w:pPr>
      <w:bookmarkStart w:id="17" w:name="_Toc201865848"/>
      <w:r>
        <w:t>Escape Times</w:t>
      </w:r>
      <w:bookmarkEnd w:id="17"/>
    </w:p>
    <w:p w14:paraId="2C2E05A7" w14:textId="26305E12" w:rsidR="00282A9F" w:rsidRPr="00282A9F" w:rsidRDefault="00282A9F" w:rsidP="00282A9F">
      <w:r>
        <w:t>Escape times are recorded at an average of one minute. The operatives exit the process area and mobilise at the evacuation point before the fire brigade arrives. The fire station is approximately 2.</w:t>
      </w:r>
      <w:r w:rsidR="009E4461">
        <w:t>4</w:t>
      </w:r>
      <w:r>
        <w:t xml:space="preserve"> miles from the site.</w:t>
      </w:r>
    </w:p>
    <w:p w14:paraId="5772E668" w14:textId="77777777" w:rsidR="00DD1D24" w:rsidRDefault="00DD1D24" w:rsidP="00DD1D24"/>
    <w:p w14:paraId="635305E4" w14:textId="7670DADF" w:rsidR="009704E8" w:rsidRDefault="009704E8" w:rsidP="00535505">
      <w:pPr>
        <w:pStyle w:val="Heading1"/>
      </w:pPr>
      <w:bookmarkStart w:id="18" w:name="_Toc201865849"/>
      <w:r>
        <w:t>Provision of Firefighting Equipment and Detection</w:t>
      </w:r>
      <w:bookmarkEnd w:id="18"/>
    </w:p>
    <w:p w14:paraId="557ACC0D" w14:textId="6C316537" w:rsidR="009704E8" w:rsidRDefault="009704E8" w:rsidP="009704E8">
      <w:r>
        <w:t>The following firefighting equipment is located with the office and process area:</w:t>
      </w:r>
    </w:p>
    <w:p w14:paraId="6EA8C6F8" w14:textId="6DE528CE" w:rsidR="009704E8" w:rsidRDefault="00485615" w:rsidP="009704E8">
      <w:pPr>
        <w:pStyle w:val="ListParagraph"/>
        <w:numPr>
          <w:ilvl w:val="0"/>
          <w:numId w:val="9"/>
        </w:numPr>
      </w:pPr>
      <w:r>
        <w:rPr>
          <w:noProof/>
        </w:rPr>
        <w:drawing>
          <wp:anchor distT="0" distB="0" distL="114300" distR="114300" simplePos="0" relativeHeight="251658240" behindDoc="0" locked="0" layoutInCell="1" allowOverlap="1" wp14:anchorId="6B85674C" wp14:editId="4290AF25">
            <wp:simplePos x="0" y="0"/>
            <wp:positionH relativeFrom="margin">
              <wp:posOffset>4918710</wp:posOffset>
            </wp:positionH>
            <wp:positionV relativeFrom="margin">
              <wp:posOffset>6240780</wp:posOffset>
            </wp:positionV>
            <wp:extent cx="895350" cy="1485900"/>
            <wp:effectExtent l="0" t="0" r="0" b="0"/>
            <wp:wrapSquare wrapText="bothSides"/>
            <wp:docPr id="3373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485900"/>
                    </a:xfrm>
                    <a:prstGeom prst="rect">
                      <a:avLst/>
                    </a:prstGeom>
                    <a:noFill/>
                  </pic:spPr>
                </pic:pic>
              </a:graphicData>
            </a:graphic>
          </wp:anchor>
        </w:drawing>
      </w:r>
      <w:r w:rsidR="009704E8">
        <w:t xml:space="preserve">1x Foam and </w:t>
      </w:r>
      <w:r w:rsidR="00E3704D">
        <w:t>1x CO</w:t>
      </w:r>
      <w:r w:rsidR="00E3704D" w:rsidRPr="002223B8">
        <w:rPr>
          <w:vertAlign w:val="subscript"/>
        </w:rPr>
        <w:t xml:space="preserve">2 </w:t>
      </w:r>
      <w:r w:rsidR="00E3704D">
        <w:t>(office area).</w:t>
      </w:r>
    </w:p>
    <w:p w14:paraId="031BFF8B" w14:textId="51ED427B" w:rsidR="00E3704D" w:rsidRDefault="00E3704D" w:rsidP="009704E8">
      <w:pPr>
        <w:pStyle w:val="ListParagraph"/>
        <w:numPr>
          <w:ilvl w:val="0"/>
          <w:numId w:val="9"/>
        </w:numPr>
      </w:pPr>
      <w:r>
        <w:t>1x Foam and 1x CO</w:t>
      </w:r>
      <w:r w:rsidRPr="002223B8">
        <w:rPr>
          <w:vertAlign w:val="subscript"/>
        </w:rPr>
        <w:t>2</w:t>
      </w:r>
      <w:r>
        <w:t xml:space="preserve"> (shed area).</w:t>
      </w:r>
    </w:p>
    <w:p w14:paraId="34147C5C" w14:textId="5C71C79E" w:rsidR="00E3704D" w:rsidRDefault="00E3704D" w:rsidP="009704E8">
      <w:pPr>
        <w:pStyle w:val="ListParagraph"/>
        <w:numPr>
          <w:ilvl w:val="0"/>
          <w:numId w:val="9"/>
        </w:numPr>
      </w:pPr>
      <w:r>
        <w:t>1x Foam and 1x CO</w:t>
      </w:r>
      <w:r w:rsidRPr="002223B8">
        <w:rPr>
          <w:vertAlign w:val="subscript"/>
        </w:rPr>
        <w:t>2</w:t>
      </w:r>
      <w:r>
        <w:t xml:space="preserve"> (welfare facilities).</w:t>
      </w:r>
    </w:p>
    <w:p w14:paraId="758AB2F4" w14:textId="068B2482" w:rsidR="00E3704D" w:rsidRDefault="00E3704D" w:rsidP="009704E8">
      <w:pPr>
        <w:pStyle w:val="ListParagraph"/>
        <w:numPr>
          <w:ilvl w:val="0"/>
          <w:numId w:val="9"/>
        </w:numPr>
      </w:pPr>
      <w:r>
        <w:t xml:space="preserve">1x Automatic Dry Powder </w:t>
      </w:r>
      <w:r w:rsidR="00A12C27">
        <w:t>1kg fire extinguisher at Cardboard/Paper enclosed container.</w:t>
      </w:r>
    </w:p>
    <w:p w14:paraId="0605AD35" w14:textId="74498226" w:rsidR="00A12C27" w:rsidRDefault="00A12C27" w:rsidP="009704E8">
      <w:pPr>
        <w:pStyle w:val="ListParagraph"/>
        <w:numPr>
          <w:ilvl w:val="0"/>
          <w:numId w:val="9"/>
        </w:numPr>
      </w:pPr>
      <w:r>
        <w:t>3x</w:t>
      </w:r>
      <w:r w:rsidR="002223B8">
        <w:t xml:space="preserve"> Dry Powder fire extinguishers in general waste treatment shed.</w:t>
      </w:r>
    </w:p>
    <w:p w14:paraId="1AE62C5F" w14:textId="587EF082" w:rsidR="002223B8" w:rsidRDefault="009A3296" w:rsidP="002223B8">
      <w:r>
        <w:t>The water supply output from the mains is estimated to be 20 litres of water per minute, to be used for any single small fire inside a container (</w:t>
      </w:r>
      <w:r w:rsidR="00890F25">
        <w:t>i.e., wood, cardboard, plastic and green waste).</w:t>
      </w:r>
    </w:p>
    <w:p w14:paraId="0B0F04E1" w14:textId="2C15673D" w:rsidR="001C406C" w:rsidRDefault="001C406C" w:rsidP="002223B8">
      <w:r>
        <w:t>The fire hydrant situated 150 metres from the entrance gate will provide a means of water suppressant. The output for this specific hydran</w:t>
      </w:r>
      <w:r w:rsidR="006763F3">
        <w:t xml:space="preserve">t is </w:t>
      </w:r>
      <w:proofErr w:type="gramStart"/>
      <w:r w:rsidR="006763F3">
        <w:t>in excess of</w:t>
      </w:r>
      <w:proofErr w:type="gramEnd"/>
      <w:r w:rsidR="006763F3">
        <w:t xml:space="preserve"> 2,000 litres per minute.</w:t>
      </w:r>
      <w:r w:rsidR="00A929C2">
        <w:t xml:space="preserve"> Environment Agency guidance on Fire Prevention Plans</w:t>
      </w:r>
      <w:r w:rsidR="00BC6D6A">
        <w:t xml:space="preserve"> suggests that a stockpile of 300m</w:t>
      </w:r>
      <w:r w:rsidR="00BC6D6A" w:rsidRPr="00C65A64">
        <w:rPr>
          <w:vertAlign w:val="superscript"/>
        </w:rPr>
        <w:t>3</w:t>
      </w:r>
      <w:r w:rsidR="00BC6D6A">
        <w:t xml:space="preserve"> would require 2,000 litres per minute for three hours.</w:t>
      </w:r>
      <w:r w:rsidR="002C0B9D">
        <w:t xml:space="preserve"> A stockpile measuring 112m</w:t>
      </w:r>
      <w:r w:rsidR="002C0B9D" w:rsidRPr="00C65A64">
        <w:rPr>
          <w:vertAlign w:val="superscript"/>
        </w:rPr>
        <w:t>3</w:t>
      </w:r>
      <w:r w:rsidR="002C0B9D">
        <w:t xml:space="preserve"> at the L&amp;C Skip Hire yard would require</w:t>
      </w:r>
      <w:r w:rsidR="00736596">
        <w:t xml:space="preserve"> 2,000 litres of water a minute </w:t>
      </w:r>
      <w:r w:rsidR="00736596">
        <w:lastRenderedPageBreak/>
        <w:t>for one hour and ten minutes to extinguish a fire, totalling 140,000 litres of water.</w:t>
      </w:r>
      <w:r w:rsidR="00087159">
        <w:t xml:space="preserve"> Due to the site setup and all wastes being stored in separate containers (each plugged and watertight), 144,000 litres would be required to fill all containers</w:t>
      </w:r>
      <w:r w:rsidR="005752C9">
        <w:t xml:space="preserve"> to maximum level. Therefore, sufficient containment is available on the L&amp;C Skip Hire site.</w:t>
      </w:r>
    </w:p>
    <w:p w14:paraId="73F0EC36" w14:textId="18E6036D" w:rsidR="00C65A64" w:rsidRDefault="00C65A64" w:rsidP="002223B8">
      <w:r>
        <w:t>The risk of a small fire is adequately covered by the provision of firefighting equipment. Notices are displayed with all fire extinguishers indicating the type of fire for which the extinguisher is suitable.</w:t>
      </w:r>
    </w:p>
    <w:p w14:paraId="4FF08ED9" w14:textId="77777777" w:rsidR="0038420F" w:rsidRDefault="0038420F" w:rsidP="002223B8"/>
    <w:p w14:paraId="07ACA0BE" w14:textId="14FD422D" w:rsidR="0038420F" w:rsidRPr="0038420F" w:rsidRDefault="0038420F" w:rsidP="00535505">
      <w:pPr>
        <w:pStyle w:val="Heading1"/>
      </w:pPr>
      <w:bookmarkStart w:id="19" w:name="_Toc201865850"/>
      <w:r w:rsidRPr="0038420F">
        <w:t>Firewater</w:t>
      </w:r>
      <w:bookmarkEnd w:id="19"/>
    </w:p>
    <w:p w14:paraId="36E547B9" w14:textId="352E7B64" w:rsidR="0038420F" w:rsidRDefault="0038420F" w:rsidP="0038420F">
      <w:r>
        <w:t>Potential firewater that may leak from containers holding waste will run down a gully</w:t>
      </w:r>
      <w:r w:rsidR="005A378D">
        <w:t>. A pump will be turned on to suck this water into four IBCs, which will provide further storage of 4,000 litres of water. Once the fire has been extinguished, the remaining water within the IBCs will be tested along with the firewater</w:t>
      </w:r>
      <w:r w:rsidR="001E5EFB">
        <w:t xml:space="preserve"> contained within the containers</w:t>
      </w:r>
      <w:r w:rsidR="00496B11">
        <w:t xml:space="preserve">. This will be undertaken by </w:t>
      </w:r>
      <w:proofErr w:type="spellStart"/>
      <w:r w:rsidR="00496B11">
        <w:t>Derwentside</w:t>
      </w:r>
      <w:proofErr w:type="spellEnd"/>
      <w:r w:rsidR="00496B11">
        <w:t xml:space="preserve"> Environmental Testing Services, based in County Durham to establish if the firewater requires further treatment at a licensed facility</w:t>
      </w:r>
      <w:r w:rsidR="004657DE">
        <w:t xml:space="preserve"> (e.g., </w:t>
      </w:r>
      <w:r w:rsidR="009C5451">
        <w:t>if POPs have been involved)</w:t>
      </w:r>
      <w:r w:rsidR="00496B11">
        <w:t>.</w:t>
      </w:r>
      <w:r w:rsidR="00A1438A">
        <w:t xml:space="preserve"> If this is the case, it will be </w:t>
      </w:r>
      <w:proofErr w:type="spellStart"/>
      <w:r w:rsidR="00A1438A">
        <w:t>tankered</w:t>
      </w:r>
      <w:proofErr w:type="spellEnd"/>
      <w:r w:rsidR="00A1438A">
        <w:t xml:space="preserve"> off. If samples show that it is safe to discharge to sewer, an agreement in principle will be established</w:t>
      </w:r>
      <w:r w:rsidR="00320BA4">
        <w:t xml:space="preserve"> to allow discharge after a consent agreement is in place between the site and the sewerage company.</w:t>
      </w:r>
    </w:p>
    <w:p w14:paraId="12442FFE" w14:textId="37026F07" w:rsidR="00320BA4" w:rsidRDefault="00320BA4" w:rsidP="0038420F">
      <w:r>
        <w:t xml:space="preserve">Due to the site being managed by site staff during operational hours and security patrol during non-operational hours, </w:t>
      </w:r>
      <w:r w:rsidR="00C52FE1">
        <w:t>it is envisaged that only one of the waste streams would cause concern at any one time, and due to fire and firewall separation distances, this would limit the chances of penetration to another waste.</w:t>
      </w:r>
    </w:p>
    <w:p w14:paraId="596A0312" w14:textId="77777777" w:rsidR="00446CAD" w:rsidRDefault="00446CAD" w:rsidP="0038420F"/>
    <w:p w14:paraId="7341BA50" w14:textId="44AAFC65" w:rsidR="00446CAD" w:rsidRDefault="00446CAD" w:rsidP="00535505">
      <w:pPr>
        <w:pStyle w:val="Heading1"/>
      </w:pPr>
      <w:bookmarkStart w:id="20" w:name="_Toc201865851"/>
      <w:r>
        <w:t>Planning for an Emergency and Operative Training</w:t>
      </w:r>
      <w:bookmarkEnd w:id="20"/>
    </w:p>
    <w:p w14:paraId="46FF6F91" w14:textId="477A7E3E" w:rsidR="00446CAD" w:rsidRDefault="00446CAD" w:rsidP="00446CAD">
      <w:r>
        <w:t xml:space="preserve">All staff are trained </w:t>
      </w:r>
      <w:r w:rsidR="000E15B9">
        <w:t>to a high standard in dealing with a fire and the actions required in relaying the vital information set out in this Fire Prevention Plan.</w:t>
      </w:r>
      <w:r w:rsidR="00B90D7C">
        <w:t xml:space="preserve"> Mock fire drills are carried out weekly and records retained on the fire drill register.</w:t>
      </w:r>
    </w:p>
    <w:p w14:paraId="0DC9D933" w14:textId="77777777" w:rsidR="00A74D98" w:rsidRDefault="00A74D98" w:rsidP="00446CAD"/>
    <w:p w14:paraId="368D4CE6" w14:textId="2C26E48D" w:rsidR="00A74D98" w:rsidRDefault="00A74D98" w:rsidP="00535505">
      <w:pPr>
        <w:pStyle w:val="Heading1"/>
      </w:pPr>
      <w:bookmarkStart w:id="21" w:name="_Toc201865852"/>
      <w:r>
        <w:t>Fire Action/Firefighting Techniques</w:t>
      </w:r>
      <w:bookmarkEnd w:id="21"/>
    </w:p>
    <w:p w14:paraId="7BD76964" w14:textId="4981806C" w:rsidR="00A74D98" w:rsidRDefault="00F262DF" w:rsidP="00A74D98">
      <w:r>
        <w:t>Upon discovery of a fire</w:t>
      </w:r>
      <w:r w:rsidR="00580E38">
        <w:t xml:space="preserve"> in one of the containers</w:t>
      </w:r>
      <w:r>
        <w:t>, the individual</w:t>
      </w:r>
      <w:r w:rsidR="00746AB3">
        <w:t xml:space="preserve"> who discovers it will sound the klaxon air horn to allow persons to act accordingly. Emergency services will be called immediately by the site admin</w:t>
      </w:r>
      <w:r w:rsidR="00B75A19">
        <w:t xml:space="preserve"> or security personnel. All other personnel will </w:t>
      </w:r>
      <w:r w:rsidR="00B75A19">
        <w:lastRenderedPageBreak/>
        <w:t>congregate outside of the site at a specific muster point, with the designated individual conducting a head count and registering all personnel accounted for.</w:t>
      </w:r>
      <w:r w:rsidR="00356667">
        <w:t xml:space="preserve"> In summary, the following steps will be taken:</w:t>
      </w:r>
    </w:p>
    <w:p w14:paraId="18D1508A" w14:textId="18EC0D15" w:rsidR="00356667" w:rsidRDefault="00356667" w:rsidP="00356667">
      <w:pPr>
        <w:pStyle w:val="ListParagraph"/>
        <w:numPr>
          <w:ilvl w:val="0"/>
          <w:numId w:val="10"/>
        </w:numPr>
      </w:pPr>
      <w:r>
        <w:t>Raise the alarm.</w:t>
      </w:r>
    </w:p>
    <w:p w14:paraId="57000490" w14:textId="3272DA76" w:rsidR="00356667" w:rsidRDefault="00356667" w:rsidP="00356667">
      <w:pPr>
        <w:pStyle w:val="ListParagraph"/>
        <w:numPr>
          <w:ilvl w:val="0"/>
          <w:numId w:val="10"/>
        </w:numPr>
      </w:pPr>
      <w:r>
        <w:t>Evacuate t</w:t>
      </w:r>
      <w:r w:rsidR="00DD48D8">
        <w:t>o the nearest muster point.</w:t>
      </w:r>
    </w:p>
    <w:p w14:paraId="0A40E6EC" w14:textId="76B7B419" w:rsidR="00DD48D8" w:rsidRDefault="00DD48D8" w:rsidP="00356667">
      <w:pPr>
        <w:pStyle w:val="ListParagraph"/>
        <w:numPr>
          <w:ilvl w:val="0"/>
          <w:numId w:val="10"/>
        </w:numPr>
      </w:pPr>
      <w:r>
        <w:t>Carry out staff roll call.</w:t>
      </w:r>
    </w:p>
    <w:p w14:paraId="0B184257" w14:textId="27C79CA7" w:rsidR="00DD48D8" w:rsidRDefault="00DD48D8" w:rsidP="00356667">
      <w:pPr>
        <w:pStyle w:val="ListParagraph"/>
        <w:numPr>
          <w:ilvl w:val="0"/>
          <w:numId w:val="10"/>
        </w:numPr>
      </w:pPr>
      <w:r>
        <w:t>Contact senior management.</w:t>
      </w:r>
    </w:p>
    <w:p w14:paraId="19F3D8B2" w14:textId="3B97EDC7" w:rsidR="008E58B3" w:rsidRDefault="008E58B3" w:rsidP="008E58B3">
      <w:r>
        <w:t>All incoming deliveries will be directed to a holding position away from the site</w:t>
      </w:r>
      <w:r w:rsidR="00011871">
        <w:t>. Any vehicles in the process of delivering waste at the time of the incident will be given paperwork and directed to leave the site.</w:t>
      </w:r>
    </w:p>
    <w:p w14:paraId="09FBFA0F" w14:textId="594258BD" w:rsidR="00A66D4A" w:rsidRDefault="00A66D4A" w:rsidP="00A74D98">
      <w:r>
        <w:t xml:space="preserve">If safe to do so, the individuals who have had firefighting awareness training (supplied by a third party HSE trainer) will utilise machinery by </w:t>
      </w:r>
      <w:r w:rsidR="001B4D37">
        <w:t>pouring soils stored at the quarantine area into the containers located outside of the shed until such time the fire is suffocated.</w:t>
      </w:r>
      <w:r w:rsidR="00580E38">
        <w:t xml:space="preserve"> In the event of the fire posing a threat to adjacent containers, the decision will be made as to which specific container needs removing and isolating to p</w:t>
      </w:r>
      <w:r w:rsidR="00BE49F5">
        <w:t>revent further spread of fire.</w:t>
      </w:r>
    </w:p>
    <w:p w14:paraId="50C5707A" w14:textId="13A1A8B9" w:rsidR="00BE49F5" w:rsidRDefault="001604D3" w:rsidP="00A74D98">
      <w:r>
        <w:t>Once fires are extinguished, burnt materials will be ejected from the containers using heavy machinery and laid out in the quarantine area</w:t>
      </w:r>
      <w:r w:rsidR="00793F7F">
        <w:t xml:space="preserve"> to further cool the affected waste, or</w:t>
      </w:r>
      <w:r w:rsidR="008E0761">
        <w:t>,</w:t>
      </w:r>
      <w:r w:rsidR="00793F7F">
        <w:t xml:space="preserve"> in the event of th</w:t>
      </w:r>
      <w:r w:rsidR="008E0761">
        <w:t xml:space="preserve">e materials being immersed in water, thus completely extinguishing the fire, </w:t>
      </w:r>
      <w:r w:rsidR="00843F5C">
        <w:t>they will be removed directly from the container to another suitable container using a grab attachment</w:t>
      </w:r>
      <w:r w:rsidR="00DD5E3A">
        <w:t>, and then transported to a suitable facility.</w:t>
      </w:r>
    </w:p>
    <w:p w14:paraId="129F9D16" w14:textId="30B90D5D" w:rsidR="00DD5E3A" w:rsidRDefault="006A508A" w:rsidP="00A74D98">
      <w:r>
        <w:t>If</w:t>
      </w:r>
      <w:r w:rsidR="00DD5E3A">
        <w:t xml:space="preserve"> the fire is inside the sheds, the containers will be pulled out using adequate resources, i.e., heavy plant equipment.</w:t>
      </w:r>
      <w:r>
        <w:t xml:space="preserve"> Soils will be poured into the containers to smother the flames.</w:t>
      </w:r>
    </w:p>
    <w:p w14:paraId="7FBCAFC0" w14:textId="66D82BD9" w:rsidR="006A508A" w:rsidRDefault="006D4FEF" w:rsidP="00A74D98">
      <w:r>
        <w:t>Site staff will not tackle fires if it is not judged safe to do so. Staff are instructed to leave all belongings behind</w:t>
      </w:r>
      <w:r w:rsidR="00E71EE4">
        <w:t xml:space="preserve"> and walk to the muster point. Drivers of plant and vehicles are to be aware of pedestrians leaving the site.</w:t>
      </w:r>
    </w:p>
    <w:p w14:paraId="46AB8CE9" w14:textId="59955264" w:rsidR="006D239E" w:rsidRDefault="006D239E" w:rsidP="00A74D98">
      <w:r>
        <w:t>In the event of a fire that requires the Fire and Rescue Service,</w:t>
      </w:r>
      <w:r w:rsidR="008F21F3">
        <w:t xml:space="preserve"> this organisation will assume overall control of all firefighting activities.</w:t>
      </w:r>
      <w:r w:rsidR="00F62EBC">
        <w:t xml:space="preserve"> Upon arrival, they will be given a copy of this FPP and informed of the location of the fire</w:t>
      </w:r>
      <w:r w:rsidR="00B0160B">
        <w:t xml:space="preserve"> and the locations of any flammable fuels and types.</w:t>
      </w:r>
    </w:p>
    <w:p w14:paraId="30A2C26F" w14:textId="4BCE11D9" w:rsidR="00850524" w:rsidRDefault="00850524" w:rsidP="00A74D98">
      <w:r>
        <w:t>A controlled burn policy will not be followed unless directed by the Fire and Rescue Service or the Environment Agency.</w:t>
      </w:r>
    </w:p>
    <w:p w14:paraId="00063350" w14:textId="77777777" w:rsidR="004657DE" w:rsidRDefault="004657DE" w:rsidP="00A74D98"/>
    <w:p w14:paraId="4F28F44C" w14:textId="0D857926" w:rsidR="005F2AD0" w:rsidRDefault="003073EA" w:rsidP="002D5E86">
      <w:pPr>
        <w:pStyle w:val="Heading1"/>
      </w:pPr>
      <w:bookmarkStart w:id="22" w:name="_Toc201865853"/>
      <w:r>
        <w:lastRenderedPageBreak/>
        <w:t>Sensitive Receptors</w:t>
      </w:r>
      <w:bookmarkEnd w:id="22"/>
    </w:p>
    <w:p w14:paraId="2AFC4C8C" w14:textId="6C39F39A" w:rsidR="003073EA" w:rsidRDefault="00B30E1F" w:rsidP="00A74D98">
      <w:r>
        <w:t xml:space="preserve">There are </w:t>
      </w:r>
      <w:proofErr w:type="gramStart"/>
      <w:r>
        <w:t>a number of</w:t>
      </w:r>
      <w:proofErr w:type="gramEnd"/>
      <w:r>
        <w:t xml:space="preserve"> receptors within one kilometre of the site, including commercial, industrial and residential receptors, as well as the </w:t>
      </w:r>
      <w:proofErr w:type="spellStart"/>
      <w:r>
        <w:t>Teesmouth</w:t>
      </w:r>
      <w:proofErr w:type="spellEnd"/>
      <w:r>
        <w:t xml:space="preserve"> and Cleveland Coast SPA, SSSI and Ramsar site.</w:t>
      </w:r>
      <w:r w:rsidR="00445CFB">
        <w:t xml:space="preserve"> Any businesses and residents </w:t>
      </w:r>
      <w:proofErr w:type="gramStart"/>
      <w:r w:rsidR="00445CFB">
        <w:t>in close proximity to</w:t>
      </w:r>
      <w:proofErr w:type="gramEnd"/>
      <w:r w:rsidR="00445CFB">
        <w:t xml:space="preserve"> the site and in the direct path of the prevailing wind will be notified in the event of a significant incident</w:t>
      </w:r>
      <w:r w:rsidR="00CA773D">
        <w:t xml:space="preserve">. Where deemed necessary, the local media will be contacted to inform </w:t>
      </w:r>
      <w:proofErr w:type="gramStart"/>
      <w:r w:rsidR="00CA773D">
        <w:t>local residents</w:t>
      </w:r>
      <w:proofErr w:type="gramEnd"/>
      <w:r w:rsidR="00CA773D">
        <w:t xml:space="preserve"> of the incident and to avoid the area</w:t>
      </w:r>
      <w:r w:rsidR="0067282C">
        <w:t>.</w:t>
      </w:r>
    </w:p>
    <w:p w14:paraId="5C806700" w14:textId="05EF3ECB" w:rsidR="0067282C" w:rsidRPr="003073EA" w:rsidRDefault="0067282C" w:rsidP="00A74D98">
      <w:r>
        <w:t>The prevailing wind direction in the area is predominantly south-westerly, meaning that the receptors</w:t>
      </w:r>
      <w:r w:rsidR="00911236">
        <w:t xml:space="preserve"> most likely to be affected by a significant incident include the </w:t>
      </w:r>
      <w:proofErr w:type="spellStart"/>
      <w:r w:rsidR="00911236">
        <w:t>Teesworks</w:t>
      </w:r>
      <w:proofErr w:type="spellEnd"/>
      <w:r w:rsidR="00911236">
        <w:t xml:space="preserve"> freeport and industrial estate, and the River Tees itself, which comprises the </w:t>
      </w:r>
      <w:proofErr w:type="gramStart"/>
      <w:r w:rsidR="00911236">
        <w:t>aforementioned protected</w:t>
      </w:r>
      <w:proofErr w:type="gramEnd"/>
      <w:r w:rsidR="00911236">
        <w:t xml:space="preserve"> areas.</w:t>
      </w:r>
    </w:p>
    <w:p w14:paraId="27EE0908" w14:textId="1502BD0C" w:rsidR="00E71EE4" w:rsidRDefault="00E71EE4" w:rsidP="00535505">
      <w:pPr>
        <w:pStyle w:val="Heading1"/>
      </w:pPr>
      <w:bookmarkStart w:id="23" w:name="_Toc201865854"/>
      <w:r>
        <w:t>Training</w:t>
      </w:r>
      <w:bookmarkEnd w:id="23"/>
    </w:p>
    <w:p w14:paraId="21F3FDA3" w14:textId="102C2128" w:rsidR="00E71EE4" w:rsidRDefault="00E71EE4" w:rsidP="00E71EE4">
      <w:r>
        <w:t xml:space="preserve">Fire action training takes place </w:t>
      </w:r>
      <w:r w:rsidR="002861ED">
        <w:t>as part of the induction process for new employees (excluding haulage contractors).</w:t>
      </w:r>
    </w:p>
    <w:p w14:paraId="3FE17BC9" w14:textId="77777777" w:rsidR="004657DE" w:rsidRDefault="004657DE" w:rsidP="00E71EE4"/>
    <w:p w14:paraId="49F0C982" w14:textId="1033F29E" w:rsidR="00D749DB" w:rsidRDefault="00D749DB" w:rsidP="00535505">
      <w:pPr>
        <w:pStyle w:val="Heading1"/>
      </w:pPr>
      <w:bookmarkStart w:id="24" w:name="_Toc201865855"/>
      <w:r>
        <w:t>Maintenance and Testing of Fire Equipment</w:t>
      </w:r>
      <w:bookmarkEnd w:id="24"/>
    </w:p>
    <w:p w14:paraId="7ED03CC4" w14:textId="7E1A8797" w:rsidR="00D749DB" w:rsidRDefault="001559BD" w:rsidP="00D749DB">
      <w:r>
        <w:t xml:space="preserve">Fire testing and maintenance takes place as part of a scheduled maintenance plan. </w:t>
      </w:r>
      <w:r w:rsidR="00DD6305">
        <w:t xml:space="preserve">Testing of detection and extinguishing equipment is carried out by a </w:t>
      </w:r>
      <w:proofErr w:type="gramStart"/>
      <w:r w:rsidR="00DD6305">
        <w:t>suitably-qualified</w:t>
      </w:r>
      <w:proofErr w:type="gramEnd"/>
      <w:r w:rsidR="00DD6305">
        <w:t xml:space="preserve"> third party.</w:t>
      </w:r>
      <w:r w:rsidR="00B25A59">
        <w:t xml:space="preserve"> Weekly internal tests and inspections of the</w:t>
      </w:r>
      <w:r w:rsidR="00342440">
        <w:t xml:space="preserve"> fire extinguishers and water supply are carried out, with external tests carried out on an annual basis.</w:t>
      </w:r>
    </w:p>
    <w:p w14:paraId="3DEF1E01" w14:textId="77777777" w:rsidR="004657DE" w:rsidRDefault="004657DE" w:rsidP="00D749DB"/>
    <w:p w14:paraId="2DFCB971" w14:textId="32459C31" w:rsidR="00DD6305" w:rsidRDefault="00DD6305" w:rsidP="00535505">
      <w:pPr>
        <w:pStyle w:val="Heading1"/>
      </w:pPr>
      <w:bookmarkStart w:id="25" w:name="_Toc201865856"/>
      <w:r>
        <w:t>Sensitive Receptors</w:t>
      </w:r>
      <w:bookmarkEnd w:id="25"/>
    </w:p>
    <w:p w14:paraId="31136B13" w14:textId="405C1630" w:rsidR="00DD6305" w:rsidRDefault="007D1190" w:rsidP="00DD6305">
      <w:r>
        <w:t xml:space="preserve">The approximate location of L&amp;C Skip Hire </w:t>
      </w:r>
      <w:r w:rsidR="00446929">
        <w:t>is at Grid Reference NZ532214 (easting: 453228, northing: 521463).</w:t>
      </w:r>
      <w:r w:rsidR="007178C8">
        <w:t xml:space="preserve"> The nearest residential area is South Bank, to the south of the site,</w:t>
      </w:r>
      <w:r w:rsidR="00BA7F0E">
        <w:t xml:space="preserve"> approximately 590 metres away.</w:t>
      </w:r>
      <w:r w:rsidR="004E57F7">
        <w:t xml:space="preserve"> Asda</w:t>
      </w:r>
      <w:r w:rsidR="00897941">
        <w:t xml:space="preserve"> Store is situated</w:t>
      </w:r>
      <w:r w:rsidR="00DA439D">
        <w:t xml:space="preserve"> approximately 404 metres away</w:t>
      </w:r>
      <w:r w:rsidR="009D177B">
        <w:t xml:space="preserve"> and is totally separated from the site by means of a man-made mound. The nearest school is St Peter’s Catholic College, approximately 1.3km away. The River Tees is approximately</w:t>
      </w:r>
      <w:r w:rsidR="003703E8">
        <w:t xml:space="preserve"> 740 metres away.</w:t>
      </w:r>
      <w:r w:rsidR="00FD2332">
        <w:t xml:space="preserve"> There are two direct neighbouring businesses, which are car salvage and scaffolding businesses.</w:t>
      </w:r>
      <w:r w:rsidR="00325733">
        <w:t xml:space="preserve"> The </w:t>
      </w:r>
      <w:proofErr w:type="spellStart"/>
      <w:r w:rsidR="00325733">
        <w:t>Teesworks</w:t>
      </w:r>
      <w:proofErr w:type="spellEnd"/>
      <w:r w:rsidR="00325733">
        <w:t xml:space="preserve"> freeport and </w:t>
      </w:r>
      <w:r w:rsidR="00230810">
        <w:t>industrial site is directly opposite to the business.</w:t>
      </w:r>
    </w:p>
    <w:p w14:paraId="6559911A" w14:textId="77777777" w:rsidR="004657DE" w:rsidRDefault="004657DE" w:rsidP="00DD6305"/>
    <w:p w14:paraId="278BA7F3" w14:textId="2CFA742D" w:rsidR="0053383D" w:rsidRDefault="0053383D" w:rsidP="00535505">
      <w:pPr>
        <w:pStyle w:val="Heading1"/>
      </w:pPr>
      <w:bookmarkStart w:id="26" w:name="_Toc201865857"/>
      <w:r>
        <w:lastRenderedPageBreak/>
        <w:t>Quarantine Area</w:t>
      </w:r>
      <w:bookmarkEnd w:id="26"/>
    </w:p>
    <w:p w14:paraId="1C39A410" w14:textId="4D7E5197" w:rsidR="0053383D" w:rsidRDefault="0053383D" w:rsidP="0053383D">
      <w:r>
        <w:t>The site’s quarantine area is approximately 30 metres from the wood waste and plastic containers</w:t>
      </w:r>
      <w:r w:rsidR="00D62167">
        <w:t xml:space="preserve">, at the southern end of the site. Within this area, waste is placed </w:t>
      </w:r>
      <w:r w:rsidR="00973EB8">
        <w:t>ten</w:t>
      </w:r>
      <w:r w:rsidR="00D62167">
        <w:t xml:space="preserve"> metres from the eastern boundary fence,</w:t>
      </w:r>
      <w:r w:rsidR="00973EB8">
        <w:t xml:space="preserve"> with a clearance of ten metres around the location. In the event of a fire necessitating the</w:t>
      </w:r>
      <w:r w:rsidR="0015520E">
        <w:t xml:space="preserve"> placing of waste in this area, the fire would be smothered by placing inert waste over the smouldering material. This would preclude the use of water</w:t>
      </w:r>
      <w:r w:rsidR="006F4BDE">
        <w:t>, as one of the three chemical reactions in the fire triangle would be inhibited. The total size of the quarantine area is 90m</w:t>
      </w:r>
      <w:r w:rsidR="006F4BDE" w:rsidRPr="006F4BDE">
        <w:rPr>
          <w:vertAlign w:val="superscript"/>
        </w:rPr>
        <w:t>2</w:t>
      </w:r>
      <w:r w:rsidR="006F4BDE">
        <w:t>.</w:t>
      </w:r>
    </w:p>
    <w:p w14:paraId="4EE6FE31" w14:textId="77777777" w:rsidR="004657DE" w:rsidRDefault="004657DE" w:rsidP="0053383D"/>
    <w:p w14:paraId="4A9567DD" w14:textId="7D6A8CB5" w:rsidR="00FD4FCB" w:rsidRDefault="00FD4FCB" w:rsidP="00535505">
      <w:pPr>
        <w:pStyle w:val="Heading1"/>
      </w:pPr>
      <w:bookmarkStart w:id="27" w:name="_Toc201865858"/>
      <w:r>
        <w:t>Fire Station</w:t>
      </w:r>
      <w:bookmarkEnd w:id="27"/>
    </w:p>
    <w:p w14:paraId="00D3553E" w14:textId="3CA2F098" w:rsidR="00FD4FCB" w:rsidRDefault="003A6F4A" w:rsidP="00FD4FCB">
      <w:r>
        <w:t>The nearest fire station to the site is at 115 Park Road, South Bank, TS5 6LG. It is 3.3 miles from L&amp;C Skip Hire.</w:t>
      </w:r>
      <w:r w:rsidR="00CB1E2D">
        <w:t xml:space="preserve"> There are two suitable entrances in the event of a fire. The first is at the main entrance, where a fire hydrant is located approximately 150 metres</w:t>
      </w:r>
      <w:r w:rsidR="00053B88">
        <w:t xml:space="preserve"> to the north of</w:t>
      </w:r>
      <w:r w:rsidR="00892F1B">
        <w:t xml:space="preserve"> this entrance. A secondary access point involves continuing south, past the main gate and gaining access via the adjacent scaffolding yard.</w:t>
      </w:r>
    </w:p>
    <w:p w14:paraId="6F936106" w14:textId="77777777" w:rsidR="004657DE" w:rsidRDefault="004657DE" w:rsidP="00FD4FCB"/>
    <w:p w14:paraId="7FE36540" w14:textId="25CDECDD" w:rsidR="00A5533A" w:rsidRDefault="00A5533A" w:rsidP="00535505">
      <w:pPr>
        <w:pStyle w:val="Heading1"/>
      </w:pPr>
      <w:bookmarkStart w:id="28" w:name="_Toc201865859"/>
      <w:r>
        <w:t>Contingency Plans</w:t>
      </w:r>
      <w:bookmarkEnd w:id="28"/>
    </w:p>
    <w:p w14:paraId="12299EBB" w14:textId="43801FEA" w:rsidR="00A5533A" w:rsidRDefault="00A5533A" w:rsidP="00A5533A">
      <w:r>
        <w:t>In the event of a fire, waste operations</w:t>
      </w:r>
      <w:r w:rsidR="00D257D6">
        <w:t xml:space="preserve"> would cease until advised otherwise by the fire service</w:t>
      </w:r>
      <w:r w:rsidR="00610966">
        <w:t xml:space="preserve"> or the Environment Agency. During this time, all contracted waste would be diverted to either J&amp;B Recycling (Dock Side Road, South Bank) or </w:t>
      </w:r>
      <w:proofErr w:type="spellStart"/>
      <w:r w:rsidR="00610966">
        <w:t>Niram</w:t>
      </w:r>
      <w:r w:rsidR="00F367CF">
        <w:t>ax</w:t>
      </w:r>
      <w:proofErr w:type="spellEnd"/>
      <w:r w:rsidR="00F367CF">
        <w:t xml:space="preserve"> (John Shadforth House, Longhill Industrial Estate, Thomlinson Road, Hartlepool).</w:t>
      </w:r>
    </w:p>
    <w:p w14:paraId="511740A1" w14:textId="5B6D8AF7" w:rsidR="00484766" w:rsidRDefault="00F367CF" w:rsidP="00A5533A">
      <w:r>
        <w:t>All waste that has been affected by</w:t>
      </w:r>
      <w:r w:rsidR="00E44188">
        <w:t xml:space="preserve"> fire will be directed to either Augean (off Huntsman Road, Port Clarence) or Seaton Meadows Landfill (Brenda Road, Hartlepool)</w:t>
      </w:r>
      <w:r w:rsidR="001E3363">
        <w:t xml:space="preserve"> for further testing to determine a suitable disposal method, such as landfill.</w:t>
      </w:r>
    </w:p>
    <w:p w14:paraId="14790198" w14:textId="77777777" w:rsidR="00484766" w:rsidRDefault="00484766">
      <w:r>
        <w:br w:type="page"/>
      </w:r>
    </w:p>
    <w:p w14:paraId="50DA2295" w14:textId="6EDAE1BE" w:rsidR="00F367CF" w:rsidRDefault="00493D42" w:rsidP="00535505">
      <w:pPr>
        <w:pStyle w:val="Heading1"/>
      </w:pPr>
      <w:bookmarkStart w:id="29" w:name="_Toc201865860"/>
      <w:r>
        <w:lastRenderedPageBreak/>
        <w:t>Appendix A – Firefighting Precautions Register</w:t>
      </w:r>
      <w:bookmarkEnd w:id="29"/>
    </w:p>
    <w:p w14:paraId="222B1FC9" w14:textId="15D660F2" w:rsidR="00ED338F" w:rsidRDefault="00ED338F" w:rsidP="00A5533A">
      <w:pPr>
        <w:rPr>
          <w:b/>
          <w:bCs/>
        </w:rPr>
      </w:pPr>
      <w:r w:rsidRPr="00ED42D2">
        <w:rPr>
          <w:b/>
          <w:noProof/>
        </w:rPr>
        <w:drawing>
          <wp:inline distT="0" distB="0" distL="0" distR="0" wp14:anchorId="5C57DBB0" wp14:editId="2194210C">
            <wp:extent cx="5731510" cy="6694805"/>
            <wp:effectExtent l="0" t="0" r="2540" b="0"/>
            <wp:docPr id="1516197287" name="Picture 1" descr="A blank logbook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7287" name="Picture 1" descr="A blank logbook with lin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694805"/>
                    </a:xfrm>
                    <a:prstGeom prst="rect">
                      <a:avLst/>
                    </a:prstGeom>
                    <a:noFill/>
                    <a:ln>
                      <a:noFill/>
                    </a:ln>
                  </pic:spPr>
                </pic:pic>
              </a:graphicData>
            </a:graphic>
          </wp:inline>
        </w:drawing>
      </w:r>
    </w:p>
    <w:p w14:paraId="7AFE8A15" w14:textId="77777777" w:rsidR="00247A91" w:rsidRDefault="00ED338F">
      <w:pPr>
        <w:rPr>
          <w:b/>
          <w:bCs/>
        </w:rPr>
        <w:sectPr w:rsidR="00247A91">
          <w:pgSz w:w="11906" w:h="16838"/>
          <w:pgMar w:top="1440" w:right="1440" w:bottom="1440" w:left="1440" w:header="708" w:footer="708" w:gutter="0"/>
          <w:cols w:space="708"/>
          <w:docGrid w:linePitch="360"/>
        </w:sectPr>
      </w:pPr>
      <w:r>
        <w:rPr>
          <w:b/>
          <w:bCs/>
        </w:rPr>
        <w:br w:type="page"/>
      </w:r>
    </w:p>
    <w:p w14:paraId="6B99F598" w14:textId="77777777" w:rsidR="00247A91" w:rsidRDefault="00E412E9" w:rsidP="00535505">
      <w:pPr>
        <w:pStyle w:val="Heading1"/>
      </w:pPr>
      <w:bookmarkStart w:id="30" w:name="_Toc201865861"/>
      <w:r>
        <w:lastRenderedPageBreak/>
        <w:t>Appendix B – Site Plan Layout</w:t>
      </w:r>
      <w:bookmarkEnd w:id="30"/>
    </w:p>
    <w:p w14:paraId="707E26D8" w14:textId="351883A0" w:rsidR="00D14A45" w:rsidRDefault="00000000" w:rsidP="00A5533A">
      <w:pPr>
        <w:rPr>
          <w:b/>
          <w:bCs/>
        </w:rPr>
        <w:sectPr w:rsidR="00D14A45" w:rsidSect="00247A91">
          <w:pgSz w:w="16838" w:h="11906" w:orient="landscape"/>
          <w:pgMar w:top="1440" w:right="1440" w:bottom="1440" w:left="1440" w:header="708" w:footer="708" w:gutter="0"/>
          <w:cols w:space="708"/>
          <w:docGrid w:linePitch="360"/>
        </w:sectPr>
      </w:pPr>
      <w:r>
        <w:pict w14:anchorId="0C6FB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3pt;height:380.55pt">
            <v:imagedata r:id="rId10" o:title=""/>
          </v:shape>
        </w:pict>
      </w:r>
    </w:p>
    <w:p w14:paraId="1095CA40" w14:textId="738094C5" w:rsidR="00E412E9" w:rsidRDefault="008913BD" w:rsidP="00535505">
      <w:pPr>
        <w:pStyle w:val="Heading1"/>
      </w:pPr>
      <w:bookmarkStart w:id="31" w:name="_Toc201865862"/>
      <w:r>
        <w:lastRenderedPageBreak/>
        <w:t>Appendix C – Site Map and Windrose</w:t>
      </w:r>
      <w:bookmarkEnd w:id="31"/>
    </w:p>
    <w:p w14:paraId="51E66412" w14:textId="17B326EA" w:rsidR="002936A1" w:rsidRDefault="002936A1">
      <w:pPr>
        <w:rPr>
          <w:b/>
          <w:bCs/>
          <w:noProof/>
        </w:rPr>
      </w:pPr>
      <w:r>
        <w:rPr>
          <w:b/>
          <w:bCs/>
          <w:noProof/>
        </w:rPr>
        <w:drawing>
          <wp:anchor distT="0" distB="0" distL="114300" distR="114300" simplePos="0" relativeHeight="251659264" behindDoc="0" locked="0" layoutInCell="1" allowOverlap="1" wp14:anchorId="6A7E127F" wp14:editId="17C44122">
            <wp:simplePos x="0" y="0"/>
            <wp:positionH relativeFrom="column">
              <wp:posOffset>2475230</wp:posOffset>
            </wp:positionH>
            <wp:positionV relativeFrom="paragraph">
              <wp:posOffset>-334010</wp:posOffset>
            </wp:positionV>
            <wp:extent cx="6452235" cy="5201920"/>
            <wp:effectExtent l="0" t="0" r="5715" b="0"/>
            <wp:wrapSquare wrapText="bothSides"/>
            <wp:docPr id="1718882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2235" cy="52019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br w:type="page"/>
      </w:r>
    </w:p>
    <w:p w14:paraId="5EB0965A" w14:textId="30E3673A" w:rsidR="008913BD" w:rsidRDefault="002936A1" w:rsidP="00535505">
      <w:pPr>
        <w:pStyle w:val="Heading1"/>
      </w:pPr>
      <w:bookmarkStart w:id="32" w:name="_Toc201865863"/>
      <w:r>
        <w:lastRenderedPageBreak/>
        <w:t>Appendix D</w:t>
      </w:r>
      <w:r w:rsidR="00651B5C">
        <w:t xml:space="preserve"> – Site Plan Footprint</w:t>
      </w:r>
      <w:bookmarkEnd w:id="32"/>
    </w:p>
    <w:p w14:paraId="3FAA74B2" w14:textId="3ABEADCD" w:rsidR="00651B5C" w:rsidRPr="002936A1" w:rsidRDefault="00000000" w:rsidP="00A5533A">
      <w:pPr>
        <w:rPr>
          <w:b/>
          <w:bCs/>
        </w:rPr>
      </w:pPr>
      <w:r>
        <w:rPr>
          <w:b/>
          <w:color w:val="FF66CC"/>
        </w:rPr>
        <w:pict w14:anchorId="33937365">
          <v:shape id="_x0000_i1026" type="#_x0000_t75" style="width:612pt;height:416.55pt">
            <v:imagedata r:id="rId12" o:title=""/>
          </v:shape>
        </w:pict>
      </w:r>
    </w:p>
    <w:sectPr w:rsidR="00651B5C" w:rsidRPr="002936A1" w:rsidSect="00247A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C790" w14:textId="77777777" w:rsidR="00D326E7" w:rsidRDefault="00D326E7" w:rsidP="000B106D">
      <w:pPr>
        <w:spacing w:after="0" w:line="240" w:lineRule="auto"/>
      </w:pPr>
      <w:r>
        <w:separator/>
      </w:r>
    </w:p>
  </w:endnote>
  <w:endnote w:type="continuationSeparator" w:id="0">
    <w:p w14:paraId="70DD3B08" w14:textId="77777777" w:rsidR="00D326E7" w:rsidRDefault="00D326E7" w:rsidP="000B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5892" w14:textId="77777777" w:rsidR="00D326E7" w:rsidRDefault="00D326E7" w:rsidP="000B106D">
      <w:pPr>
        <w:spacing w:after="0" w:line="240" w:lineRule="auto"/>
      </w:pPr>
      <w:r>
        <w:separator/>
      </w:r>
    </w:p>
  </w:footnote>
  <w:footnote w:type="continuationSeparator" w:id="0">
    <w:p w14:paraId="68422D16" w14:textId="77777777" w:rsidR="00D326E7" w:rsidRDefault="00D326E7" w:rsidP="000B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89F"/>
    <w:multiLevelType w:val="hybridMultilevel"/>
    <w:tmpl w:val="F42A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6FC0"/>
    <w:multiLevelType w:val="hybridMultilevel"/>
    <w:tmpl w:val="DD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963EF"/>
    <w:multiLevelType w:val="hybridMultilevel"/>
    <w:tmpl w:val="41CC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0A8E"/>
    <w:multiLevelType w:val="hybridMultilevel"/>
    <w:tmpl w:val="4E44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746A"/>
    <w:multiLevelType w:val="hybridMultilevel"/>
    <w:tmpl w:val="CF90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D44E8"/>
    <w:multiLevelType w:val="hybridMultilevel"/>
    <w:tmpl w:val="963E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216D7"/>
    <w:multiLevelType w:val="hybridMultilevel"/>
    <w:tmpl w:val="2346C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119E7"/>
    <w:multiLevelType w:val="hybridMultilevel"/>
    <w:tmpl w:val="3AFE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36E30"/>
    <w:multiLevelType w:val="hybridMultilevel"/>
    <w:tmpl w:val="E4A0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C1A02"/>
    <w:multiLevelType w:val="hybridMultilevel"/>
    <w:tmpl w:val="457C1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1495115">
    <w:abstractNumId w:val="6"/>
  </w:num>
  <w:num w:numId="2" w16cid:durableId="1908606650">
    <w:abstractNumId w:val="8"/>
  </w:num>
  <w:num w:numId="3" w16cid:durableId="1034770441">
    <w:abstractNumId w:val="7"/>
  </w:num>
  <w:num w:numId="4" w16cid:durableId="34892460">
    <w:abstractNumId w:val="1"/>
  </w:num>
  <w:num w:numId="5" w16cid:durableId="1746996348">
    <w:abstractNumId w:val="5"/>
  </w:num>
  <w:num w:numId="6" w16cid:durableId="1800948830">
    <w:abstractNumId w:val="2"/>
  </w:num>
  <w:num w:numId="7" w16cid:durableId="1348212880">
    <w:abstractNumId w:val="0"/>
  </w:num>
  <w:num w:numId="8" w16cid:durableId="1683244647">
    <w:abstractNumId w:val="4"/>
  </w:num>
  <w:num w:numId="9" w16cid:durableId="346980267">
    <w:abstractNumId w:val="3"/>
  </w:num>
  <w:num w:numId="10" w16cid:durableId="271521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98"/>
    <w:rsid w:val="00011871"/>
    <w:rsid w:val="00026F90"/>
    <w:rsid w:val="00030CA8"/>
    <w:rsid w:val="00053B88"/>
    <w:rsid w:val="00087159"/>
    <w:rsid w:val="000929DA"/>
    <w:rsid w:val="000A513A"/>
    <w:rsid w:val="000A7006"/>
    <w:rsid w:val="000A7890"/>
    <w:rsid w:val="000B106D"/>
    <w:rsid w:val="000C653E"/>
    <w:rsid w:val="000E15B9"/>
    <w:rsid w:val="000F1AA6"/>
    <w:rsid w:val="000F6B10"/>
    <w:rsid w:val="00123C4B"/>
    <w:rsid w:val="00125710"/>
    <w:rsid w:val="001326D1"/>
    <w:rsid w:val="00136BD3"/>
    <w:rsid w:val="001374B0"/>
    <w:rsid w:val="00151686"/>
    <w:rsid w:val="0015520E"/>
    <w:rsid w:val="001559BD"/>
    <w:rsid w:val="001604D3"/>
    <w:rsid w:val="00160D52"/>
    <w:rsid w:val="00164B38"/>
    <w:rsid w:val="0018006A"/>
    <w:rsid w:val="001923FA"/>
    <w:rsid w:val="001A21B2"/>
    <w:rsid w:val="001B0C8D"/>
    <w:rsid w:val="001B0DFA"/>
    <w:rsid w:val="001B4D37"/>
    <w:rsid w:val="001B63C8"/>
    <w:rsid w:val="001B799D"/>
    <w:rsid w:val="001B7B1B"/>
    <w:rsid w:val="001C406C"/>
    <w:rsid w:val="001E3363"/>
    <w:rsid w:val="001E5EFB"/>
    <w:rsid w:val="001F2B1E"/>
    <w:rsid w:val="001F6CC6"/>
    <w:rsid w:val="00204C30"/>
    <w:rsid w:val="00204FB5"/>
    <w:rsid w:val="002169EC"/>
    <w:rsid w:val="00221212"/>
    <w:rsid w:val="002223B8"/>
    <w:rsid w:val="00222F98"/>
    <w:rsid w:val="00224DC2"/>
    <w:rsid w:val="00230810"/>
    <w:rsid w:val="00242402"/>
    <w:rsid w:val="0024616A"/>
    <w:rsid w:val="00247A91"/>
    <w:rsid w:val="0025549B"/>
    <w:rsid w:val="00260A51"/>
    <w:rsid w:val="002706CD"/>
    <w:rsid w:val="00282A9F"/>
    <w:rsid w:val="002861ED"/>
    <w:rsid w:val="00286CA8"/>
    <w:rsid w:val="002936A1"/>
    <w:rsid w:val="002B1EF8"/>
    <w:rsid w:val="002C0B9D"/>
    <w:rsid w:val="002C7068"/>
    <w:rsid w:val="002C7451"/>
    <w:rsid w:val="002D463C"/>
    <w:rsid w:val="002D5E86"/>
    <w:rsid w:val="002E0498"/>
    <w:rsid w:val="002E31D3"/>
    <w:rsid w:val="002E4AF5"/>
    <w:rsid w:val="002E503A"/>
    <w:rsid w:val="0030019C"/>
    <w:rsid w:val="003073EA"/>
    <w:rsid w:val="00317475"/>
    <w:rsid w:val="00320BA4"/>
    <w:rsid w:val="00325733"/>
    <w:rsid w:val="00342440"/>
    <w:rsid w:val="00343315"/>
    <w:rsid w:val="00346DDD"/>
    <w:rsid w:val="00356667"/>
    <w:rsid w:val="0036604B"/>
    <w:rsid w:val="0036720B"/>
    <w:rsid w:val="003703E8"/>
    <w:rsid w:val="0038306B"/>
    <w:rsid w:val="0038420F"/>
    <w:rsid w:val="00391DFA"/>
    <w:rsid w:val="003A0BB5"/>
    <w:rsid w:val="003A1D2E"/>
    <w:rsid w:val="003A6F4A"/>
    <w:rsid w:val="003A789A"/>
    <w:rsid w:val="003B1420"/>
    <w:rsid w:val="003B19FF"/>
    <w:rsid w:val="003D73BD"/>
    <w:rsid w:val="003E21FE"/>
    <w:rsid w:val="003F3EA8"/>
    <w:rsid w:val="003F63BA"/>
    <w:rsid w:val="004012B4"/>
    <w:rsid w:val="00407185"/>
    <w:rsid w:val="004347E3"/>
    <w:rsid w:val="00443930"/>
    <w:rsid w:val="00445CFB"/>
    <w:rsid w:val="00446929"/>
    <w:rsid w:val="00446CAD"/>
    <w:rsid w:val="00453F18"/>
    <w:rsid w:val="004603C3"/>
    <w:rsid w:val="00460F74"/>
    <w:rsid w:val="00461528"/>
    <w:rsid w:val="004657DE"/>
    <w:rsid w:val="004672A1"/>
    <w:rsid w:val="004801BE"/>
    <w:rsid w:val="00483C08"/>
    <w:rsid w:val="00484766"/>
    <w:rsid w:val="00485615"/>
    <w:rsid w:val="00493D42"/>
    <w:rsid w:val="00496B11"/>
    <w:rsid w:val="004B02DD"/>
    <w:rsid w:val="004B4F7B"/>
    <w:rsid w:val="004C1A0F"/>
    <w:rsid w:val="004D07D8"/>
    <w:rsid w:val="004E57F7"/>
    <w:rsid w:val="004E73A8"/>
    <w:rsid w:val="004F2945"/>
    <w:rsid w:val="00526A70"/>
    <w:rsid w:val="0053383D"/>
    <w:rsid w:val="0053439C"/>
    <w:rsid w:val="00535505"/>
    <w:rsid w:val="005469B6"/>
    <w:rsid w:val="00547AC9"/>
    <w:rsid w:val="00556B93"/>
    <w:rsid w:val="00562597"/>
    <w:rsid w:val="00571C83"/>
    <w:rsid w:val="00573698"/>
    <w:rsid w:val="005752C9"/>
    <w:rsid w:val="00580E38"/>
    <w:rsid w:val="005842BD"/>
    <w:rsid w:val="005A378D"/>
    <w:rsid w:val="005A6737"/>
    <w:rsid w:val="005B69DC"/>
    <w:rsid w:val="005E418B"/>
    <w:rsid w:val="005E743B"/>
    <w:rsid w:val="005F2AD0"/>
    <w:rsid w:val="0060136B"/>
    <w:rsid w:val="00610966"/>
    <w:rsid w:val="006174DA"/>
    <w:rsid w:val="00625962"/>
    <w:rsid w:val="0062601B"/>
    <w:rsid w:val="00632F15"/>
    <w:rsid w:val="0063306C"/>
    <w:rsid w:val="00651B5C"/>
    <w:rsid w:val="006541A3"/>
    <w:rsid w:val="0066607A"/>
    <w:rsid w:val="00666DD3"/>
    <w:rsid w:val="00671EF4"/>
    <w:rsid w:val="0067282C"/>
    <w:rsid w:val="006763F3"/>
    <w:rsid w:val="006820D4"/>
    <w:rsid w:val="006A508A"/>
    <w:rsid w:val="006A70AA"/>
    <w:rsid w:val="006A788F"/>
    <w:rsid w:val="006C08EF"/>
    <w:rsid w:val="006C0CE1"/>
    <w:rsid w:val="006C5238"/>
    <w:rsid w:val="006D0690"/>
    <w:rsid w:val="006D239E"/>
    <w:rsid w:val="006D4FEF"/>
    <w:rsid w:val="006D7D23"/>
    <w:rsid w:val="006E02F1"/>
    <w:rsid w:val="006E36AF"/>
    <w:rsid w:val="006E3FA3"/>
    <w:rsid w:val="006F4BDE"/>
    <w:rsid w:val="00713F1A"/>
    <w:rsid w:val="007178C8"/>
    <w:rsid w:val="00736596"/>
    <w:rsid w:val="007439DA"/>
    <w:rsid w:val="00746AB3"/>
    <w:rsid w:val="0075516B"/>
    <w:rsid w:val="00775CF4"/>
    <w:rsid w:val="007906D2"/>
    <w:rsid w:val="00793F7F"/>
    <w:rsid w:val="007A04F7"/>
    <w:rsid w:val="007B5914"/>
    <w:rsid w:val="007D0D3B"/>
    <w:rsid w:val="007D1190"/>
    <w:rsid w:val="007D56F1"/>
    <w:rsid w:val="007D6741"/>
    <w:rsid w:val="007E4D57"/>
    <w:rsid w:val="007F3C4A"/>
    <w:rsid w:val="007F7788"/>
    <w:rsid w:val="00813AE9"/>
    <w:rsid w:val="00824101"/>
    <w:rsid w:val="00832CE5"/>
    <w:rsid w:val="00833503"/>
    <w:rsid w:val="00843F5C"/>
    <w:rsid w:val="00850524"/>
    <w:rsid w:val="00865B04"/>
    <w:rsid w:val="00867158"/>
    <w:rsid w:val="00867AB7"/>
    <w:rsid w:val="008700B8"/>
    <w:rsid w:val="00870A04"/>
    <w:rsid w:val="00874693"/>
    <w:rsid w:val="00875298"/>
    <w:rsid w:val="008763A1"/>
    <w:rsid w:val="00890F25"/>
    <w:rsid w:val="008913BD"/>
    <w:rsid w:val="00892F1B"/>
    <w:rsid w:val="00897941"/>
    <w:rsid w:val="008A2CB3"/>
    <w:rsid w:val="008B196F"/>
    <w:rsid w:val="008B3993"/>
    <w:rsid w:val="008B761E"/>
    <w:rsid w:val="008C2990"/>
    <w:rsid w:val="008C477B"/>
    <w:rsid w:val="008E0761"/>
    <w:rsid w:val="008E1D03"/>
    <w:rsid w:val="008E58B3"/>
    <w:rsid w:val="008F17E1"/>
    <w:rsid w:val="008F21F3"/>
    <w:rsid w:val="008F7A05"/>
    <w:rsid w:val="009072FF"/>
    <w:rsid w:val="00911236"/>
    <w:rsid w:val="00915A5F"/>
    <w:rsid w:val="00923BCF"/>
    <w:rsid w:val="009448BF"/>
    <w:rsid w:val="009515BA"/>
    <w:rsid w:val="00963B87"/>
    <w:rsid w:val="00970492"/>
    <w:rsid w:val="009704E8"/>
    <w:rsid w:val="00973EB8"/>
    <w:rsid w:val="00984F98"/>
    <w:rsid w:val="00986DF4"/>
    <w:rsid w:val="00992E7F"/>
    <w:rsid w:val="00995150"/>
    <w:rsid w:val="009A3296"/>
    <w:rsid w:val="009C5451"/>
    <w:rsid w:val="009D177B"/>
    <w:rsid w:val="009E2A03"/>
    <w:rsid w:val="009E4461"/>
    <w:rsid w:val="009F6CE1"/>
    <w:rsid w:val="00A04597"/>
    <w:rsid w:val="00A12C27"/>
    <w:rsid w:val="00A1438A"/>
    <w:rsid w:val="00A14FE2"/>
    <w:rsid w:val="00A16AC4"/>
    <w:rsid w:val="00A30DF2"/>
    <w:rsid w:val="00A5533A"/>
    <w:rsid w:val="00A66D4A"/>
    <w:rsid w:val="00A72982"/>
    <w:rsid w:val="00A741BC"/>
    <w:rsid w:val="00A74D98"/>
    <w:rsid w:val="00A84ED5"/>
    <w:rsid w:val="00A929C2"/>
    <w:rsid w:val="00A93E37"/>
    <w:rsid w:val="00AA71A1"/>
    <w:rsid w:val="00AB674C"/>
    <w:rsid w:val="00AE0E36"/>
    <w:rsid w:val="00AF10C0"/>
    <w:rsid w:val="00B0160B"/>
    <w:rsid w:val="00B12B0C"/>
    <w:rsid w:val="00B12B5F"/>
    <w:rsid w:val="00B25A59"/>
    <w:rsid w:val="00B307A8"/>
    <w:rsid w:val="00B30E1F"/>
    <w:rsid w:val="00B55467"/>
    <w:rsid w:val="00B57B62"/>
    <w:rsid w:val="00B6004F"/>
    <w:rsid w:val="00B61703"/>
    <w:rsid w:val="00B633AF"/>
    <w:rsid w:val="00B7114A"/>
    <w:rsid w:val="00B75A19"/>
    <w:rsid w:val="00B8595C"/>
    <w:rsid w:val="00B86B5D"/>
    <w:rsid w:val="00B90D7C"/>
    <w:rsid w:val="00BA7ED7"/>
    <w:rsid w:val="00BA7F0E"/>
    <w:rsid w:val="00BC6D6A"/>
    <w:rsid w:val="00BD1F51"/>
    <w:rsid w:val="00BD2D83"/>
    <w:rsid w:val="00BD2E88"/>
    <w:rsid w:val="00BD58CD"/>
    <w:rsid w:val="00BD5CD9"/>
    <w:rsid w:val="00BE00A3"/>
    <w:rsid w:val="00BE22DA"/>
    <w:rsid w:val="00BE49F5"/>
    <w:rsid w:val="00C00A0A"/>
    <w:rsid w:val="00C139B5"/>
    <w:rsid w:val="00C2115D"/>
    <w:rsid w:val="00C26848"/>
    <w:rsid w:val="00C35EFB"/>
    <w:rsid w:val="00C402A0"/>
    <w:rsid w:val="00C51B08"/>
    <w:rsid w:val="00C52AE5"/>
    <w:rsid w:val="00C52FE1"/>
    <w:rsid w:val="00C530DF"/>
    <w:rsid w:val="00C61593"/>
    <w:rsid w:val="00C65892"/>
    <w:rsid w:val="00C65A64"/>
    <w:rsid w:val="00C84C0B"/>
    <w:rsid w:val="00C90D94"/>
    <w:rsid w:val="00CA773D"/>
    <w:rsid w:val="00CB1E2D"/>
    <w:rsid w:val="00CE0468"/>
    <w:rsid w:val="00CE0914"/>
    <w:rsid w:val="00CE5575"/>
    <w:rsid w:val="00D11F68"/>
    <w:rsid w:val="00D143EA"/>
    <w:rsid w:val="00D14A45"/>
    <w:rsid w:val="00D23E48"/>
    <w:rsid w:val="00D24152"/>
    <w:rsid w:val="00D257D6"/>
    <w:rsid w:val="00D25B8D"/>
    <w:rsid w:val="00D326E7"/>
    <w:rsid w:val="00D46450"/>
    <w:rsid w:val="00D5416C"/>
    <w:rsid w:val="00D62167"/>
    <w:rsid w:val="00D673AB"/>
    <w:rsid w:val="00D749DB"/>
    <w:rsid w:val="00D80F0E"/>
    <w:rsid w:val="00D8428C"/>
    <w:rsid w:val="00D8756B"/>
    <w:rsid w:val="00D8780A"/>
    <w:rsid w:val="00D94E50"/>
    <w:rsid w:val="00DA439D"/>
    <w:rsid w:val="00DA5F2B"/>
    <w:rsid w:val="00DB54BF"/>
    <w:rsid w:val="00DD18A8"/>
    <w:rsid w:val="00DD1D24"/>
    <w:rsid w:val="00DD3FBA"/>
    <w:rsid w:val="00DD48D8"/>
    <w:rsid w:val="00DD5E3A"/>
    <w:rsid w:val="00DD6305"/>
    <w:rsid w:val="00DD6416"/>
    <w:rsid w:val="00DE6BC5"/>
    <w:rsid w:val="00DF2EE9"/>
    <w:rsid w:val="00DF6013"/>
    <w:rsid w:val="00E365A1"/>
    <w:rsid w:val="00E3704D"/>
    <w:rsid w:val="00E412E9"/>
    <w:rsid w:val="00E43EEA"/>
    <w:rsid w:val="00E44188"/>
    <w:rsid w:val="00E4524C"/>
    <w:rsid w:val="00E71EE4"/>
    <w:rsid w:val="00E76F79"/>
    <w:rsid w:val="00E7742F"/>
    <w:rsid w:val="00E77B3C"/>
    <w:rsid w:val="00E82039"/>
    <w:rsid w:val="00E84756"/>
    <w:rsid w:val="00E863A9"/>
    <w:rsid w:val="00E925F0"/>
    <w:rsid w:val="00E9508D"/>
    <w:rsid w:val="00EB25DD"/>
    <w:rsid w:val="00ED03AE"/>
    <w:rsid w:val="00ED338F"/>
    <w:rsid w:val="00ED6C13"/>
    <w:rsid w:val="00EF018C"/>
    <w:rsid w:val="00EF1D36"/>
    <w:rsid w:val="00EF2BFE"/>
    <w:rsid w:val="00F1508F"/>
    <w:rsid w:val="00F262DF"/>
    <w:rsid w:val="00F367CF"/>
    <w:rsid w:val="00F62EBC"/>
    <w:rsid w:val="00F646FA"/>
    <w:rsid w:val="00F66E5B"/>
    <w:rsid w:val="00F7424D"/>
    <w:rsid w:val="00F80ED1"/>
    <w:rsid w:val="00F81FB2"/>
    <w:rsid w:val="00F84511"/>
    <w:rsid w:val="00FA1160"/>
    <w:rsid w:val="00FB29A9"/>
    <w:rsid w:val="00FC14A2"/>
    <w:rsid w:val="00FD2332"/>
    <w:rsid w:val="00FD4FCB"/>
    <w:rsid w:val="00FF1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1011"/>
  <w15:chartTrackingRefBased/>
  <w15:docId w15:val="{83629316-DF8A-4789-963D-C9FBF521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298"/>
    <w:rPr>
      <w:rFonts w:eastAsiaTheme="majorEastAsia" w:cstheme="majorBidi"/>
      <w:color w:val="272727" w:themeColor="text1" w:themeTint="D8"/>
    </w:rPr>
  </w:style>
  <w:style w:type="paragraph" w:styleId="Title">
    <w:name w:val="Title"/>
    <w:basedOn w:val="Normal"/>
    <w:next w:val="Normal"/>
    <w:link w:val="TitleChar"/>
    <w:uiPriority w:val="10"/>
    <w:qFormat/>
    <w:rsid w:val="00875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298"/>
    <w:pPr>
      <w:spacing w:before="160"/>
      <w:jc w:val="center"/>
    </w:pPr>
    <w:rPr>
      <w:i/>
      <w:iCs/>
      <w:color w:val="404040" w:themeColor="text1" w:themeTint="BF"/>
    </w:rPr>
  </w:style>
  <w:style w:type="character" w:customStyle="1" w:styleId="QuoteChar">
    <w:name w:val="Quote Char"/>
    <w:basedOn w:val="DefaultParagraphFont"/>
    <w:link w:val="Quote"/>
    <w:uiPriority w:val="29"/>
    <w:rsid w:val="00875298"/>
    <w:rPr>
      <w:i/>
      <w:iCs/>
      <w:color w:val="404040" w:themeColor="text1" w:themeTint="BF"/>
    </w:rPr>
  </w:style>
  <w:style w:type="paragraph" w:styleId="ListParagraph">
    <w:name w:val="List Paragraph"/>
    <w:basedOn w:val="Normal"/>
    <w:uiPriority w:val="34"/>
    <w:qFormat/>
    <w:rsid w:val="00875298"/>
    <w:pPr>
      <w:ind w:left="720"/>
      <w:contextualSpacing/>
    </w:pPr>
  </w:style>
  <w:style w:type="character" w:styleId="IntenseEmphasis">
    <w:name w:val="Intense Emphasis"/>
    <w:basedOn w:val="DefaultParagraphFont"/>
    <w:uiPriority w:val="21"/>
    <w:qFormat/>
    <w:rsid w:val="00875298"/>
    <w:rPr>
      <w:i/>
      <w:iCs/>
      <w:color w:val="0F4761" w:themeColor="accent1" w:themeShade="BF"/>
    </w:rPr>
  </w:style>
  <w:style w:type="paragraph" w:styleId="IntenseQuote">
    <w:name w:val="Intense Quote"/>
    <w:basedOn w:val="Normal"/>
    <w:next w:val="Normal"/>
    <w:link w:val="IntenseQuoteChar"/>
    <w:uiPriority w:val="30"/>
    <w:qFormat/>
    <w:rsid w:val="00875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298"/>
    <w:rPr>
      <w:i/>
      <w:iCs/>
      <w:color w:val="0F4761" w:themeColor="accent1" w:themeShade="BF"/>
    </w:rPr>
  </w:style>
  <w:style w:type="character" w:styleId="IntenseReference">
    <w:name w:val="Intense Reference"/>
    <w:basedOn w:val="DefaultParagraphFont"/>
    <w:uiPriority w:val="32"/>
    <w:qFormat/>
    <w:rsid w:val="00875298"/>
    <w:rPr>
      <w:b/>
      <w:bCs/>
      <w:smallCaps/>
      <w:color w:val="0F4761" w:themeColor="accent1" w:themeShade="BF"/>
      <w:spacing w:val="5"/>
    </w:rPr>
  </w:style>
  <w:style w:type="paragraph" w:styleId="TOCHeading">
    <w:name w:val="TOC Heading"/>
    <w:basedOn w:val="Heading1"/>
    <w:next w:val="Normal"/>
    <w:uiPriority w:val="39"/>
    <w:unhideWhenUsed/>
    <w:qFormat/>
    <w:rsid w:val="00DB54BF"/>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D8428C"/>
    <w:pPr>
      <w:spacing w:after="100"/>
    </w:pPr>
  </w:style>
  <w:style w:type="character" w:styleId="Hyperlink">
    <w:name w:val="Hyperlink"/>
    <w:basedOn w:val="DefaultParagraphFont"/>
    <w:uiPriority w:val="99"/>
    <w:unhideWhenUsed/>
    <w:rsid w:val="00D842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5431C962EDD17A4099352101E83D6495" ma:contentTypeVersion="47" ma:contentTypeDescription="Create a new document." ma:contentTypeScope="" ma:versionID="ce4693049697cd37f976234a608a59ef">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5c33b972-4e2b-47b1-ae10-a34f1463ee94" targetNamespace="http://schemas.microsoft.com/office/2006/metadata/properties" ma:root="true" ma:fieldsID="07bf6a989343c7c577d951188fe7b2c4" ns2:_="" ns3:_="" ns4:_="" ns5:_="" ns6:_="">
    <xsd:import namespace="8595a0ec-c146-4eeb-925a-270f4bc4be63"/>
    <xsd:import namespace="662745e8-e224-48e8-a2e3-254862b8c2f5"/>
    <xsd:import namespace="eebef177-55b5-4448-a5fb-28ea454417ee"/>
    <xsd:import namespace="5ffd8e36-f429-4edc-ab50-c5be84842779"/>
    <xsd:import namespace="5c33b972-4e2b-47b1-ae10-a34f1463ee94"/>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lcf76f155ced4ddcb4097134ff3c332f" minOccurs="0"/>
                <xsd:element ref="ns2:SharedWithUsers" minOccurs="0"/>
                <xsd:element ref="ns2:SharedWithDetails"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3b972-4e2b-47b1-ae10-a34f1463ee94"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62" nillable="true" ma:displayName="MediaLengthInSeconds" ma:hidden="true" ma:internalName="MediaLengthInSeconds" ma:readOnly="true">
      <xsd:simpleType>
        <xsd:restriction base="dms:Unknown"/>
      </xsd:simple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2026-01-23T00:00:00+00:00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103974</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L and C Skip Hire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lcf76f155ced4ddcb4097134ff3c332f xmlns="5c33b972-4e2b-47b1-ae10-a34f1463ee94">
      <Terms xmlns="http://schemas.microsoft.com/office/infopath/2007/PartnerControls"/>
    </lcf76f155ced4ddcb4097134ff3c332f>
    <DocumentDate xmlns="eebef177-55b5-4448-a5fb-28ea454417ee">2026-01-23T00:00:00+00:00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TS6 6UJ</FacilityAddressPostcode>
    <TaxCatchAll xmlns="662745e8-e224-48e8-a2e3-254862b8c2f5">
      <Value>12</Value>
      <Value>22</Value>
      <Value>10</Value>
      <Value>9</Value>
      <Value>40</Value>
    </TaxCatchAll>
    <ExternalAuthor xmlns="eebef177-55b5-4448-a5fb-28ea454417ee">Andrew Dowson</ExternalAuthor>
    <SiteName xmlns="eebef177-55b5-4448-a5fb-28ea454417ee">L and C Skip Hire Ltd</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L and C Skip Hire Ltd Smith Dock Road Middlesbrough Cleveland TS6 6UJ</FacilityAddress>
  </documentManagement>
</p:properties>
</file>

<file path=customXml/itemProps1.xml><?xml version="1.0" encoding="utf-8"?>
<ds:datastoreItem xmlns:ds="http://schemas.openxmlformats.org/officeDocument/2006/customXml" ds:itemID="{4A5725C9-29CD-4F2F-9B0A-0F709DFCF614}">
  <ds:schemaRefs>
    <ds:schemaRef ds:uri="http://schemas.openxmlformats.org/officeDocument/2006/bibliography"/>
  </ds:schemaRefs>
</ds:datastoreItem>
</file>

<file path=customXml/itemProps2.xml><?xml version="1.0" encoding="utf-8"?>
<ds:datastoreItem xmlns:ds="http://schemas.openxmlformats.org/officeDocument/2006/customXml" ds:itemID="{3BE87472-ED28-4282-86E8-108098550CCD}"/>
</file>

<file path=customXml/itemProps3.xml><?xml version="1.0" encoding="utf-8"?>
<ds:datastoreItem xmlns:ds="http://schemas.openxmlformats.org/officeDocument/2006/customXml" ds:itemID="{E9ED33D5-1950-4EEC-8A52-77CDF700EBEB}"/>
</file>

<file path=customXml/itemProps4.xml><?xml version="1.0" encoding="utf-8"?>
<ds:datastoreItem xmlns:ds="http://schemas.openxmlformats.org/officeDocument/2006/customXml" ds:itemID="{35751646-120D-4304-B484-732CD2F30585}"/>
</file>

<file path=docProps/app.xml><?xml version="1.0" encoding="utf-8"?>
<Properties xmlns="http://schemas.openxmlformats.org/officeDocument/2006/extended-properties" xmlns:vt="http://schemas.openxmlformats.org/officeDocument/2006/docPropsVTypes">
  <Template>Normal</Template>
  <TotalTime>325</TotalTime>
  <Pages>28</Pages>
  <Words>7910</Words>
  <Characters>40103</Characters>
  <Application>Microsoft Office Word</Application>
  <DocSecurity>0</DocSecurity>
  <Lines>756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Bradley</dc:creator>
  <cp:keywords/>
  <dc:description/>
  <cp:lastModifiedBy>David Bradley</cp:lastModifiedBy>
  <cp:revision>346</cp:revision>
  <dcterms:created xsi:type="dcterms:W3CDTF">2025-06-07T09:34:00Z</dcterms:created>
  <dcterms:modified xsi:type="dcterms:W3CDTF">2026-01-20T19:43:00Z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0x0101000E9AD557692E154F9D2697C8C6432F76005431C962EDD17A4099352101E83D6495</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40;#Public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22;#Waste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