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6E78DB8E" w14:textId="5618FDAD" w:rsidR="00C140D0" w:rsidRPr="005A1140" w:rsidRDefault="00F0666E" w:rsidP="002B5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Effluent</w:t>
            </w:r>
            <w:bookmarkStart w:id="0" w:name="_GoBack"/>
            <w:bookmarkEnd w:id="0"/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44B80B90" w14:textId="26AC1464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 xml:space="preserve">Use of water within the </w:t>
            </w:r>
            <w:r>
              <w:rPr>
                <w:rFonts w:ascii="Arial" w:hAnsi="Arial" w:cs="Arial"/>
              </w:rPr>
              <w:t>creamery</w:t>
            </w:r>
            <w:r w:rsidRPr="00FD4021">
              <w:rPr>
                <w:rFonts w:ascii="Arial" w:hAnsi="Arial" w:cs="Arial"/>
              </w:rPr>
              <w:t xml:space="preserve"> for cleaning, CIP, generates waste effluent water which must be treated at the site waste management centre</w:t>
            </w:r>
          </w:p>
          <w:p w14:paraId="165D329E" w14:textId="63B0DB0F" w:rsidR="00C140D0" w:rsidRPr="005A1140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 xml:space="preserve">Spills of milk, </w:t>
            </w:r>
            <w:r>
              <w:rPr>
                <w:rFonts w:ascii="Arial" w:hAnsi="Arial" w:cs="Arial"/>
              </w:rPr>
              <w:t>butter</w:t>
            </w:r>
            <w:r w:rsidRPr="00FD40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cream or </w:t>
            </w:r>
            <w:r w:rsidRPr="00FD4021">
              <w:rPr>
                <w:rFonts w:ascii="Arial" w:hAnsi="Arial" w:cs="Arial"/>
              </w:rPr>
              <w:t xml:space="preserve">other fluids inside the </w:t>
            </w:r>
            <w:r>
              <w:rPr>
                <w:rFonts w:ascii="Arial" w:hAnsi="Arial" w:cs="Arial"/>
              </w:rPr>
              <w:t>Creamery</w:t>
            </w:r>
            <w:r w:rsidRPr="00FD4021">
              <w:rPr>
                <w:rFonts w:ascii="Arial" w:hAnsi="Arial" w:cs="Arial"/>
              </w:rPr>
              <w:t xml:space="preserve"> draining to effluent</w:t>
            </w: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23A83616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Potential released into the environment through drainage faults could cause a range of chemical/biological changes if reaching surface water:</w:t>
            </w:r>
          </w:p>
          <w:p w14:paraId="072FB2AD" w14:textId="77777777" w:rsidR="00FD4021" w:rsidRPr="00FD4021" w:rsidRDefault="00FD4021" w:rsidP="00FD4021">
            <w:pPr>
              <w:rPr>
                <w:rFonts w:ascii="Arial" w:hAnsi="Arial" w:cs="Arial"/>
              </w:rPr>
            </w:pPr>
          </w:p>
          <w:p w14:paraId="4BE651AA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Increases in the chemical and biological oxygen demand</w:t>
            </w:r>
          </w:p>
          <w:p w14:paraId="5DD7D726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Changes in the turbidity of environment and potential sedimentation</w:t>
            </w:r>
          </w:p>
          <w:p w14:paraId="3C65B854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Aesthetic impacts on water courses</w:t>
            </w:r>
          </w:p>
          <w:p w14:paraId="33F4F874" w14:textId="255D3B18" w:rsidR="00C140D0" w:rsidRPr="005A1140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Damage to ecosystems and organisms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59E6C037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Site drainage plans should be kept up to date.</w:t>
            </w:r>
          </w:p>
          <w:p w14:paraId="0468EEE7" w14:textId="77777777" w:rsidR="00FD4021" w:rsidRPr="00FD4021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Drains should be colour coded (Trade, Surface, Foul).</w:t>
            </w:r>
          </w:p>
          <w:p w14:paraId="429280E5" w14:textId="48A1BD21" w:rsidR="00C140D0" w:rsidRPr="00C140D0" w:rsidRDefault="00FD4021" w:rsidP="00FD4021">
            <w:pPr>
              <w:rPr>
                <w:rFonts w:ascii="Arial" w:hAnsi="Arial" w:cs="Arial"/>
              </w:rPr>
            </w:pPr>
            <w:r w:rsidRPr="00FD4021">
              <w:rPr>
                <w:rFonts w:ascii="Arial" w:hAnsi="Arial" w:cs="Arial"/>
              </w:rPr>
              <w:t>Regular monitoring and maintenance of site effluent plant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67346AE5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0FE4259" w14:textId="60F5BD70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55441903" w14:textId="12787F51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4E716141" w:rsidR="00C140D0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19CB4B50" w14:textId="6EACE635" w:rsidR="00C140D0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714F383" w14:textId="33B913C1" w:rsidR="00C140D0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7A087929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3791C91F" w14:textId="15CE0287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254" w:type="dxa"/>
            <w:vAlign w:val="center"/>
          </w:tcPr>
          <w:p w14:paraId="6EDD7629" w14:textId="1B43AB12" w:rsidR="001C70E8" w:rsidRPr="000F50B3" w:rsidRDefault="00FD4021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50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5A114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114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77777777" w:rsidR="00C140D0" w:rsidRDefault="00C140D0" w:rsidP="00C140D0">
            <w:pPr>
              <w:rPr>
                <w:rFonts w:ascii="Arial" w:hAnsi="Arial" w:cs="Arial"/>
              </w:rPr>
            </w:pPr>
          </w:p>
          <w:p w14:paraId="31164A8C" w14:textId="28232576" w:rsidR="00C140D0" w:rsidRDefault="00385181" w:rsidP="007A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B-Corp team to investigate further water reduction projects and initiatives.</w:t>
            </w:r>
          </w:p>
          <w:p w14:paraId="45A08E05" w14:textId="09B2F2B9" w:rsidR="00385181" w:rsidRPr="00C140D0" w:rsidRDefault="00385181" w:rsidP="007A048E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</w:p>
    <w:sectPr w:rsidR="001C70E8" w:rsidSect="00FD4021">
      <w:headerReference w:type="default" r:id="rId7"/>
      <w:footerReference w:type="default" r:id="rId8"/>
      <w:pgSz w:w="11906" w:h="16838"/>
      <w:pgMar w:top="1440" w:right="1440" w:bottom="1440" w:left="144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1"/>
      <w:gridCol w:w="1912"/>
      <w:gridCol w:w="1911"/>
      <w:gridCol w:w="1912"/>
      <w:gridCol w:w="2002"/>
    </w:tblGrid>
    <w:tr w:rsidR="001C70E8" w:rsidRPr="00D744C0" w14:paraId="493E9301" w14:textId="77777777" w:rsidTr="001C70E8">
      <w:trPr>
        <w:trHeight w:val="260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1C70E8">
      <w:trPr>
        <w:trHeight w:val="369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585E73" w14:textId="108989DA" w:rsidR="00B230AD" w:rsidRDefault="001C70E8" w:rsidP="00B230AD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EIA00</w:t>
          </w:r>
          <w:r w:rsidR="00F0666E">
            <w:rPr>
              <w:rFonts w:ascii="Arial" w:hAnsi="Arial" w:cs="Arial"/>
              <w:sz w:val="18"/>
              <w:szCs w:val="18"/>
            </w:rPr>
            <w:t>4</w:t>
          </w:r>
        </w:p>
        <w:p w14:paraId="3C4580C8" w14:textId="0742AC9C" w:rsidR="001C70E8" w:rsidRPr="00D744C0" w:rsidRDefault="00F0666E" w:rsidP="00B230AD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Trade Effluent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0F50B3"/>
    <w:rsid w:val="001C70E8"/>
    <w:rsid w:val="002B5A5F"/>
    <w:rsid w:val="00385181"/>
    <w:rsid w:val="005A1140"/>
    <w:rsid w:val="007A048E"/>
    <w:rsid w:val="00B230AD"/>
    <w:rsid w:val="00C140D0"/>
    <w:rsid w:val="00CD0E83"/>
    <w:rsid w:val="00F0666E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5" ma:contentTypeDescription="Create a new document." ma:contentTypeScope="" ma:versionID="48893813b5760685f026db17dd94143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494ab0e14643d1f81467e0b8ad32d6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  <lcf76f155ced4ddcb4097134ff3c332f xmlns="80f5caf5-7450-4d58-83d0-abf759ca0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F46277-2BEA-48CF-BDAE-943300BED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51C8D-52D6-41C5-B2AC-20F222431B05}"/>
</file>

<file path=customXml/itemProps3.xml><?xml version="1.0" encoding="utf-8"?>
<ds:datastoreItem xmlns:ds="http://schemas.openxmlformats.org/officeDocument/2006/customXml" ds:itemID="{7F9F5C25-26AE-4619-B383-16B1B82D3F3F}"/>
</file>

<file path=customXml/itemProps4.xml><?xml version="1.0" encoding="utf-8"?>
<ds:datastoreItem xmlns:ds="http://schemas.openxmlformats.org/officeDocument/2006/customXml" ds:itemID="{970F09B9-4E1F-4CC8-AB18-66EC3D382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4</cp:revision>
  <dcterms:created xsi:type="dcterms:W3CDTF">2020-09-24T14:40:00Z</dcterms:created>
  <dcterms:modified xsi:type="dcterms:W3CDTF">2020-10-23T14:45:00Z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