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14FF" w14:textId="3420267B" w:rsidR="0035286C" w:rsidRPr="002745A5" w:rsidRDefault="0035286C" w:rsidP="00260916">
      <w:pPr>
        <w:spacing w:after="0"/>
        <w:rPr>
          <w:b/>
          <w:bCs/>
        </w:rPr>
      </w:pPr>
      <w:r w:rsidRPr="002745A5">
        <w:rPr>
          <w:b/>
          <w:bCs/>
        </w:rPr>
        <w:t xml:space="preserve">Date of </w:t>
      </w:r>
      <w:r w:rsidR="00260916" w:rsidRPr="002745A5">
        <w:rPr>
          <w:b/>
          <w:bCs/>
        </w:rPr>
        <w:t>Review:</w:t>
      </w:r>
      <w:r w:rsidR="00E1204C">
        <w:rPr>
          <w:b/>
          <w:bCs/>
        </w:rPr>
        <w:t xml:space="preserve"> 08/02/22</w:t>
      </w:r>
    </w:p>
    <w:p w14:paraId="796E3101" w14:textId="73D1DF8A" w:rsidR="0035286C" w:rsidRDefault="0035286C" w:rsidP="00260916">
      <w:pPr>
        <w:spacing w:after="0"/>
      </w:pPr>
      <w:r w:rsidRPr="002745A5">
        <w:rPr>
          <w:b/>
          <w:bCs/>
        </w:rPr>
        <w:t>Attendees:</w:t>
      </w:r>
      <w:r>
        <w:t xml:space="preserve"> </w:t>
      </w:r>
      <w:r w:rsidR="00A67770">
        <w:t>Laura Hands (LH), David Albrighton (DA), Paul Lagram (PL), Sophie Hughes (SH) John Hamilton (JH), Kieran Montgomery (KM)</w:t>
      </w:r>
      <w:r w:rsidR="00752C38">
        <w:t>, Sean Crowley (SC)</w:t>
      </w:r>
    </w:p>
    <w:p w14:paraId="60E8E69A" w14:textId="28CB5D2E" w:rsidR="00260916" w:rsidRDefault="00260916" w:rsidP="00260916">
      <w:pPr>
        <w:spacing w:after="0"/>
      </w:pPr>
      <w:r w:rsidRPr="002745A5">
        <w:rPr>
          <w:b/>
          <w:bCs/>
        </w:rPr>
        <w:t>Minutes from last review:</w:t>
      </w:r>
      <w:r>
        <w:t xml:space="preserve"> </w:t>
      </w:r>
      <w:r w:rsidR="002B2956">
        <w:t xml:space="preserve"> The last review for the EMS was group together in the QMS review so the data in it was not fully applicable for EMS. Changes have been made to how QMS and EMS are reviewed going forward.  </w:t>
      </w:r>
      <w:r w:rsidR="00793FF1">
        <w:t>New review depicts information from audit</w:t>
      </w:r>
      <w:r w:rsidR="00A67770">
        <w:t xml:space="preserve">/ audit results. </w:t>
      </w:r>
    </w:p>
    <w:tbl>
      <w:tblPr>
        <w:tblStyle w:val="TableGrid"/>
        <w:tblpPr w:leftFromText="180" w:rightFromText="180" w:vertAnchor="page" w:horzAnchor="page" w:tblpX="1021" w:tblpY="2857"/>
        <w:tblW w:w="15304" w:type="dxa"/>
        <w:tblLook w:val="04A0" w:firstRow="1" w:lastRow="0" w:firstColumn="1" w:lastColumn="0" w:noHBand="0" w:noVBand="1"/>
      </w:tblPr>
      <w:tblGrid>
        <w:gridCol w:w="2508"/>
        <w:gridCol w:w="2939"/>
        <w:gridCol w:w="2546"/>
        <w:gridCol w:w="2138"/>
        <w:gridCol w:w="1331"/>
        <w:gridCol w:w="1280"/>
        <w:gridCol w:w="2562"/>
      </w:tblGrid>
      <w:tr w:rsidR="0025298C" w14:paraId="50580EEE" w14:textId="77777777" w:rsidTr="00201347">
        <w:trPr>
          <w:trHeight w:val="497"/>
        </w:trPr>
        <w:tc>
          <w:tcPr>
            <w:tcW w:w="2508" w:type="dxa"/>
            <w:shd w:val="clear" w:color="auto" w:fill="E7E6E6" w:themeFill="background2"/>
          </w:tcPr>
          <w:p w14:paraId="154633ED" w14:textId="77777777" w:rsidR="006957E1" w:rsidRPr="002745A5" w:rsidRDefault="006957E1" w:rsidP="00453D14">
            <w:pPr>
              <w:rPr>
                <w:b/>
                <w:bCs/>
              </w:rPr>
            </w:pPr>
            <w:r w:rsidRPr="002745A5">
              <w:rPr>
                <w:b/>
                <w:bCs/>
              </w:rPr>
              <w:t xml:space="preserve">Topic </w:t>
            </w:r>
          </w:p>
        </w:tc>
        <w:tc>
          <w:tcPr>
            <w:tcW w:w="2939" w:type="dxa"/>
            <w:shd w:val="clear" w:color="auto" w:fill="E7E6E6" w:themeFill="background2"/>
          </w:tcPr>
          <w:p w14:paraId="4142D4C1" w14:textId="77777777" w:rsidR="006957E1" w:rsidRPr="002745A5" w:rsidRDefault="006957E1" w:rsidP="00453D14">
            <w:pPr>
              <w:rPr>
                <w:b/>
                <w:bCs/>
              </w:rPr>
            </w:pPr>
            <w:r w:rsidRPr="002745A5">
              <w:rPr>
                <w:b/>
                <w:bCs/>
              </w:rPr>
              <w:t xml:space="preserve">Comments </w:t>
            </w:r>
          </w:p>
        </w:tc>
        <w:tc>
          <w:tcPr>
            <w:tcW w:w="2546" w:type="dxa"/>
            <w:shd w:val="clear" w:color="auto" w:fill="E7E6E6" w:themeFill="background2"/>
          </w:tcPr>
          <w:p w14:paraId="3BE8B8CB" w14:textId="13DC5EA6" w:rsidR="006957E1" w:rsidRPr="002745A5" w:rsidRDefault="00304074" w:rsidP="00453D14">
            <w:pPr>
              <w:rPr>
                <w:b/>
                <w:bCs/>
              </w:rPr>
            </w:pPr>
            <w:r>
              <w:rPr>
                <w:b/>
                <w:bCs/>
              </w:rPr>
              <w:t xml:space="preserve">Corrective </w:t>
            </w:r>
            <w:r w:rsidR="006957E1" w:rsidRPr="002745A5">
              <w:rPr>
                <w:b/>
                <w:bCs/>
              </w:rPr>
              <w:t>Action</w:t>
            </w:r>
            <w:r>
              <w:rPr>
                <w:b/>
                <w:bCs/>
              </w:rPr>
              <w:t>s</w:t>
            </w:r>
          </w:p>
        </w:tc>
        <w:tc>
          <w:tcPr>
            <w:tcW w:w="2138" w:type="dxa"/>
            <w:shd w:val="clear" w:color="auto" w:fill="E7E6E6" w:themeFill="background2"/>
          </w:tcPr>
          <w:p w14:paraId="6A0624ED" w14:textId="77777777" w:rsidR="006957E1" w:rsidRPr="002745A5" w:rsidRDefault="006957E1" w:rsidP="00453D14">
            <w:pPr>
              <w:rPr>
                <w:b/>
                <w:bCs/>
              </w:rPr>
            </w:pPr>
            <w:r w:rsidRPr="002745A5">
              <w:rPr>
                <w:b/>
                <w:bCs/>
              </w:rPr>
              <w:t xml:space="preserve">Responsible person </w:t>
            </w:r>
          </w:p>
        </w:tc>
        <w:tc>
          <w:tcPr>
            <w:tcW w:w="1331" w:type="dxa"/>
            <w:shd w:val="clear" w:color="auto" w:fill="E7E6E6" w:themeFill="background2"/>
          </w:tcPr>
          <w:p w14:paraId="6EE1A5B4" w14:textId="3CCDEE48" w:rsidR="006957E1" w:rsidRPr="002745A5" w:rsidRDefault="006957E1" w:rsidP="00453D14">
            <w:pPr>
              <w:rPr>
                <w:b/>
                <w:bCs/>
              </w:rPr>
            </w:pPr>
            <w:r w:rsidRPr="002745A5">
              <w:rPr>
                <w:b/>
                <w:bCs/>
              </w:rPr>
              <w:t>Deadline</w:t>
            </w:r>
          </w:p>
        </w:tc>
        <w:tc>
          <w:tcPr>
            <w:tcW w:w="1280" w:type="dxa"/>
            <w:shd w:val="clear" w:color="auto" w:fill="E7E6E6" w:themeFill="background2"/>
          </w:tcPr>
          <w:p w14:paraId="2DBD7A2E" w14:textId="3FB502C9" w:rsidR="006957E1" w:rsidRPr="002745A5" w:rsidRDefault="006957E1" w:rsidP="00453D14">
            <w:pPr>
              <w:rPr>
                <w:b/>
                <w:bCs/>
              </w:rPr>
            </w:pPr>
            <w:r w:rsidRPr="002745A5">
              <w:rPr>
                <w:b/>
                <w:bCs/>
              </w:rPr>
              <w:t xml:space="preserve">Completion date </w:t>
            </w:r>
          </w:p>
        </w:tc>
        <w:tc>
          <w:tcPr>
            <w:tcW w:w="2562" w:type="dxa"/>
            <w:shd w:val="clear" w:color="auto" w:fill="E7E6E6" w:themeFill="background2"/>
          </w:tcPr>
          <w:p w14:paraId="08C3887E" w14:textId="716A0239" w:rsidR="006957E1" w:rsidRPr="002745A5" w:rsidRDefault="006957E1" w:rsidP="00453D14">
            <w:pPr>
              <w:rPr>
                <w:b/>
                <w:bCs/>
              </w:rPr>
            </w:pPr>
            <w:r w:rsidRPr="002745A5">
              <w:rPr>
                <w:b/>
                <w:bCs/>
              </w:rPr>
              <w:t xml:space="preserve">Comments </w:t>
            </w:r>
          </w:p>
        </w:tc>
      </w:tr>
      <w:tr w:rsidR="0025298C" w14:paraId="0B92C7D3" w14:textId="77777777" w:rsidTr="00201347">
        <w:trPr>
          <w:trHeight w:val="1114"/>
        </w:trPr>
        <w:tc>
          <w:tcPr>
            <w:tcW w:w="2508" w:type="dxa"/>
          </w:tcPr>
          <w:p w14:paraId="5D41B366" w14:textId="77777777" w:rsidR="006957E1" w:rsidRDefault="006957E1" w:rsidP="008D1C7E">
            <w:pPr>
              <w:spacing w:after="0"/>
            </w:pPr>
            <w:r>
              <w:t xml:space="preserve">The status of actions from previous management reviews </w:t>
            </w:r>
          </w:p>
        </w:tc>
        <w:tc>
          <w:tcPr>
            <w:tcW w:w="2939" w:type="dxa"/>
          </w:tcPr>
          <w:p w14:paraId="3C8C4252" w14:textId="6B21405C" w:rsidR="006957E1" w:rsidRDefault="006957E1" w:rsidP="008D1C7E">
            <w:pPr>
              <w:spacing w:after="0"/>
            </w:pPr>
            <w:r>
              <w:t xml:space="preserve">Actions from the last review were not </w:t>
            </w:r>
            <w:r w:rsidR="00E1204C">
              <w:t xml:space="preserve">fully </w:t>
            </w:r>
            <w:r>
              <w:t xml:space="preserve">applicable to EMS so a full review will now take place of all aspects of the EMS. </w:t>
            </w:r>
          </w:p>
        </w:tc>
        <w:tc>
          <w:tcPr>
            <w:tcW w:w="2546" w:type="dxa"/>
          </w:tcPr>
          <w:p w14:paraId="6BD91DB3" w14:textId="3DF827E6" w:rsidR="006957E1" w:rsidRDefault="006957E1" w:rsidP="008D1C7E">
            <w:pPr>
              <w:spacing w:after="0"/>
            </w:pPr>
            <w:r>
              <w:t>n/a</w:t>
            </w:r>
          </w:p>
        </w:tc>
        <w:tc>
          <w:tcPr>
            <w:tcW w:w="2138" w:type="dxa"/>
          </w:tcPr>
          <w:p w14:paraId="03555B09" w14:textId="416E0140" w:rsidR="006957E1" w:rsidRDefault="006957E1" w:rsidP="00CC7903">
            <w:pPr>
              <w:spacing w:after="0"/>
            </w:pPr>
            <w:r>
              <w:t>n/a</w:t>
            </w:r>
          </w:p>
        </w:tc>
        <w:tc>
          <w:tcPr>
            <w:tcW w:w="1331" w:type="dxa"/>
          </w:tcPr>
          <w:p w14:paraId="261C77AE" w14:textId="13E18838" w:rsidR="006957E1" w:rsidRDefault="006957E1" w:rsidP="008D1C7E">
            <w:pPr>
              <w:spacing w:after="0"/>
            </w:pPr>
            <w:r>
              <w:t>n/a</w:t>
            </w:r>
          </w:p>
        </w:tc>
        <w:tc>
          <w:tcPr>
            <w:tcW w:w="1280" w:type="dxa"/>
          </w:tcPr>
          <w:p w14:paraId="2E3CB23B" w14:textId="77777777" w:rsidR="006957E1" w:rsidRDefault="006957E1" w:rsidP="008D1C7E">
            <w:pPr>
              <w:spacing w:after="0"/>
            </w:pPr>
          </w:p>
        </w:tc>
        <w:tc>
          <w:tcPr>
            <w:tcW w:w="2562" w:type="dxa"/>
          </w:tcPr>
          <w:p w14:paraId="7C92173F" w14:textId="5904F520" w:rsidR="006957E1" w:rsidRDefault="006957E1" w:rsidP="008D1C7E">
            <w:pPr>
              <w:spacing w:after="0"/>
            </w:pPr>
          </w:p>
        </w:tc>
      </w:tr>
      <w:tr w:rsidR="0025298C" w14:paraId="10A1A6A3" w14:textId="77777777" w:rsidTr="00201347">
        <w:trPr>
          <w:trHeight w:val="497"/>
        </w:trPr>
        <w:tc>
          <w:tcPr>
            <w:tcW w:w="2508" w:type="dxa"/>
          </w:tcPr>
          <w:p w14:paraId="19089E7B" w14:textId="3B456D5C" w:rsidR="006957E1" w:rsidRDefault="006957E1" w:rsidP="008D1C7E">
            <w:pPr>
              <w:spacing w:after="0"/>
            </w:pPr>
            <w:r w:rsidRPr="00201347">
              <w:t>Changes in external and internal issues that are relevant to the Environmental Management System</w:t>
            </w:r>
          </w:p>
        </w:tc>
        <w:tc>
          <w:tcPr>
            <w:tcW w:w="2939" w:type="dxa"/>
          </w:tcPr>
          <w:p w14:paraId="7AB48A54" w14:textId="27947E35" w:rsidR="006957E1" w:rsidRPr="00201347" w:rsidRDefault="00F1401E" w:rsidP="00E233A0">
            <w:pPr>
              <w:pStyle w:val="ListParagraph"/>
              <w:numPr>
                <w:ilvl w:val="0"/>
                <w:numId w:val="39"/>
              </w:numPr>
              <w:spacing w:after="0"/>
            </w:pPr>
            <w:r w:rsidRPr="00201347">
              <w:t>ISO14001 application commenced. GAP analysis identified items of concern or required.</w:t>
            </w:r>
          </w:p>
        </w:tc>
        <w:tc>
          <w:tcPr>
            <w:tcW w:w="2546" w:type="dxa"/>
          </w:tcPr>
          <w:p w14:paraId="7B2BBAD0" w14:textId="3B81C504" w:rsidR="006957E1" w:rsidRPr="00201347" w:rsidRDefault="00F1401E" w:rsidP="00E233A0">
            <w:pPr>
              <w:pStyle w:val="ListParagraph"/>
              <w:numPr>
                <w:ilvl w:val="0"/>
                <w:numId w:val="39"/>
              </w:numPr>
              <w:spacing w:after="0"/>
            </w:pPr>
            <w:r w:rsidRPr="00201347">
              <w:t xml:space="preserve">Re-vamping of some </w:t>
            </w:r>
            <w:r w:rsidR="00201347" w:rsidRPr="00201347">
              <w:t>inspection’s</w:t>
            </w:r>
            <w:r w:rsidRPr="00201347">
              <w:t xml:space="preserve"> sheets </w:t>
            </w:r>
          </w:p>
        </w:tc>
        <w:tc>
          <w:tcPr>
            <w:tcW w:w="2138" w:type="dxa"/>
          </w:tcPr>
          <w:p w14:paraId="57AAB8F8" w14:textId="56C6F77D" w:rsidR="006957E1" w:rsidRPr="00201347" w:rsidRDefault="00F1401E" w:rsidP="00E233A0">
            <w:pPr>
              <w:pStyle w:val="ListParagraph"/>
              <w:numPr>
                <w:ilvl w:val="0"/>
                <w:numId w:val="39"/>
              </w:numPr>
              <w:spacing w:after="0"/>
            </w:pPr>
            <w:r w:rsidRPr="00201347">
              <w:t>Name person responsible</w:t>
            </w:r>
          </w:p>
        </w:tc>
        <w:tc>
          <w:tcPr>
            <w:tcW w:w="1331" w:type="dxa"/>
          </w:tcPr>
          <w:p w14:paraId="72EF6D71" w14:textId="03B5E5B3" w:rsidR="006957E1" w:rsidRDefault="008161F5" w:rsidP="008D1C7E">
            <w:pPr>
              <w:spacing w:after="0"/>
            </w:pPr>
            <w:r>
              <w:t>21/02/22</w:t>
            </w:r>
          </w:p>
        </w:tc>
        <w:tc>
          <w:tcPr>
            <w:tcW w:w="1280" w:type="dxa"/>
          </w:tcPr>
          <w:p w14:paraId="11510C25" w14:textId="5523D26F" w:rsidR="006957E1" w:rsidRDefault="008161F5" w:rsidP="008D1C7E">
            <w:pPr>
              <w:spacing w:after="0"/>
            </w:pPr>
            <w:r>
              <w:t>18/02/22</w:t>
            </w:r>
          </w:p>
        </w:tc>
        <w:tc>
          <w:tcPr>
            <w:tcW w:w="2562" w:type="dxa"/>
          </w:tcPr>
          <w:p w14:paraId="4B86E23A" w14:textId="660B3C77" w:rsidR="006957E1" w:rsidRDefault="008161F5" w:rsidP="008D1C7E">
            <w:pPr>
              <w:spacing w:after="0"/>
            </w:pPr>
            <w:r>
              <w:t xml:space="preserve">Completed </w:t>
            </w:r>
          </w:p>
        </w:tc>
      </w:tr>
      <w:tr w:rsidR="0025298C" w14:paraId="0983B68E" w14:textId="77777777" w:rsidTr="00201347">
        <w:trPr>
          <w:trHeight w:val="497"/>
        </w:trPr>
        <w:tc>
          <w:tcPr>
            <w:tcW w:w="2508" w:type="dxa"/>
            <w:shd w:val="clear" w:color="auto" w:fill="E7E6E6" w:themeFill="background2"/>
          </w:tcPr>
          <w:p w14:paraId="24826D58" w14:textId="1094B74A" w:rsidR="006957E1" w:rsidRDefault="006957E1" w:rsidP="008D1C7E">
            <w:pPr>
              <w:spacing w:after="0"/>
            </w:pPr>
            <w:r>
              <w:t>Changes in ;</w:t>
            </w:r>
          </w:p>
        </w:tc>
        <w:tc>
          <w:tcPr>
            <w:tcW w:w="2939" w:type="dxa"/>
            <w:shd w:val="clear" w:color="auto" w:fill="E7E6E6" w:themeFill="background2"/>
          </w:tcPr>
          <w:p w14:paraId="3AA9904D" w14:textId="77777777" w:rsidR="006957E1" w:rsidRPr="0031231E" w:rsidRDefault="006957E1" w:rsidP="008D1C7E">
            <w:pPr>
              <w:spacing w:after="0"/>
            </w:pPr>
          </w:p>
        </w:tc>
        <w:tc>
          <w:tcPr>
            <w:tcW w:w="2546" w:type="dxa"/>
            <w:shd w:val="clear" w:color="auto" w:fill="E7E6E6" w:themeFill="background2"/>
          </w:tcPr>
          <w:p w14:paraId="1611B0D1" w14:textId="77777777" w:rsidR="006957E1" w:rsidRPr="0031231E" w:rsidRDefault="006957E1" w:rsidP="008D1C7E">
            <w:pPr>
              <w:spacing w:after="0"/>
            </w:pPr>
          </w:p>
        </w:tc>
        <w:tc>
          <w:tcPr>
            <w:tcW w:w="2138" w:type="dxa"/>
            <w:shd w:val="clear" w:color="auto" w:fill="E7E6E6" w:themeFill="background2"/>
          </w:tcPr>
          <w:p w14:paraId="3FB90968" w14:textId="77777777" w:rsidR="006957E1" w:rsidRPr="0031231E" w:rsidRDefault="006957E1" w:rsidP="008D1C7E">
            <w:pPr>
              <w:spacing w:after="0"/>
            </w:pPr>
          </w:p>
        </w:tc>
        <w:tc>
          <w:tcPr>
            <w:tcW w:w="1331" w:type="dxa"/>
            <w:shd w:val="clear" w:color="auto" w:fill="E7E6E6" w:themeFill="background2"/>
          </w:tcPr>
          <w:p w14:paraId="3B059603" w14:textId="77777777" w:rsidR="006957E1" w:rsidRPr="0031231E" w:rsidRDefault="006957E1" w:rsidP="008D1C7E">
            <w:pPr>
              <w:spacing w:after="0"/>
            </w:pPr>
          </w:p>
        </w:tc>
        <w:tc>
          <w:tcPr>
            <w:tcW w:w="1280" w:type="dxa"/>
            <w:shd w:val="clear" w:color="auto" w:fill="E7E6E6" w:themeFill="background2"/>
          </w:tcPr>
          <w:p w14:paraId="09D62BC9" w14:textId="77777777" w:rsidR="006957E1" w:rsidRPr="0031231E" w:rsidRDefault="006957E1" w:rsidP="008D1C7E">
            <w:pPr>
              <w:spacing w:after="0"/>
            </w:pPr>
          </w:p>
        </w:tc>
        <w:tc>
          <w:tcPr>
            <w:tcW w:w="2562" w:type="dxa"/>
            <w:shd w:val="clear" w:color="auto" w:fill="E7E6E6" w:themeFill="background2"/>
          </w:tcPr>
          <w:p w14:paraId="38AABF90" w14:textId="6D4BA3C2" w:rsidR="006957E1" w:rsidRPr="0031231E" w:rsidRDefault="006957E1" w:rsidP="008D1C7E">
            <w:pPr>
              <w:spacing w:after="0"/>
            </w:pPr>
          </w:p>
        </w:tc>
      </w:tr>
      <w:tr w:rsidR="0025298C" w14:paraId="46912685" w14:textId="77777777" w:rsidTr="00201347">
        <w:trPr>
          <w:trHeight w:val="509"/>
        </w:trPr>
        <w:tc>
          <w:tcPr>
            <w:tcW w:w="2508" w:type="dxa"/>
          </w:tcPr>
          <w:p w14:paraId="1CFF24C1" w14:textId="7ACC0789" w:rsidR="006957E1" w:rsidRPr="00C50CF6" w:rsidRDefault="006957E1" w:rsidP="008D1C7E">
            <w:pPr>
              <w:pStyle w:val="ListParagraph"/>
              <w:numPr>
                <w:ilvl w:val="0"/>
                <w:numId w:val="21"/>
              </w:numPr>
              <w:spacing w:after="0"/>
              <w:rPr>
                <w:i/>
                <w:iCs/>
              </w:rPr>
            </w:pPr>
            <w:r w:rsidRPr="00384DB8">
              <w:rPr>
                <w:i/>
                <w:iCs/>
              </w:rPr>
              <w:t xml:space="preserve">The needs and expectations of interested parties, including compliance </w:t>
            </w:r>
            <w:r w:rsidR="008161F5" w:rsidRPr="00384DB8">
              <w:rPr>
                <w:i/>
                <w:iCs/>
              </w:rPr>
              <w:t>obligations,</w:t>
            </w:r>
            <w:r w:rsidR="0025298C" w:rsidRPr="00384DB8">
              <w:rPr>
                <w:i/>
                <w:iCs/>
              </w:rPr>
              <w:t xml:space="preserve"> complaints and communications</w:t>
            </w:r>
            <w:r w:rsidR="0025298C">
              <w:rPr>
                <w:i/>
                <w:iCs/>
              </w:rPr>
              <w:t xml:space="preserve"> </w:t>
            </w:r>
          </w:p>
        </w:tc>
        <w:tc>
          <w:tcPr>
            <w:tcW w:w="2939" w:type="dxa"/>
          </w:tcPr>
          <w:p w14:paraId="0331B850" w14:textId="70278444" w:rsidR="006957E1" w:rsidRDefault="00384DB8" w:rsidP="00384DB8">
            <w:pPr>
              <w:pStyle w:val="ListParagraph"/>
              <w:numPr>
                <w:ilvl w:val="0"/>
                <w:numId w:val="31"/>
              </w:numPr>
              <w:spacing w:after="0"/>
            </w:pPr>
            <w:r>
              <w:t xml:space="preserve">Compliance obligations – more information to be added to the legal register </w:t>
            </w:r>
          </w:p>
        </w:tc>
        <w:tc>
          <w:tcPr>
            <w:tcW w:w="2546" w:type="dxa"/>
          </w:tcPr>
          <w:p w14:paraId="25789162" w14:textId="18531E0E" w:rsidR="006957E1" w:rsidRDefault="00384DB8" w:rsidP="00384DB8">
            <w:pPr>
              <w:pStyle w:val="ListParagraph"/>
              <w:numPr>
                <w:ilvl w:val="0"/>
                <w:numId w:val="31"/>
              </w:numPr>
              <w:spacing w:after="0"/>
            </w:pPr>
            <w:r>
              <w:t xml:space="preserve">Review and update the legal register </w:t>
            </w:r>
          </w:p>
        </w:tc>
        <w:tc>
          <w:tcPr>
            <w:tcW w:w="2138" w:type="dxa"/>
          </w:tcPr>
          <w:p w14:paraId="1D6E188D" w14:textId="02CDBE40" w:rsidR="006957E1" w:rsidRDefault="00384DB8" w:rsidP="008D1C7E">
            <w:pPr>
              <w:spacing w:after="0"/>
            </w:pPr>
            <w:r>
              <w:t xml:space="preserve">PL </w:t>
            </w:r>
          </w:p>
        </w:tc>
        <w:tc>
          <w:tcPr>
            <w:tcW w:w="1331" w:type="dxa"/>
          </w:tcPr>
          <w:p w14:paraId="4A67F2E2" w14:textId="2CA4ED93" w:rsidR="006957E1" w:rsidRDefault="00384DB8" w:rsidP="008D1C7E">
            <w:pPr>
              <w:spacing w:after="0"/>
            </w:pPr>
            <w:r>
              <w:t>21/02/22</w:t>
            </w:r>
          </w:p>
        </w:tc>
        <w:tc>
          <w:tcPr>
            <w:tcW w:w="1280" w:type="dxa"/>
          </w:tcPr>
          <w:p w14:paraId="428CD21E" w14:textId="761E779A" w:rsidR="006957E1" w:rsidRPr="00201347" w:rsidRDefault="00F1401E" w:rsidP="008D1C7E">
            <w:pPr>
              <w:spacing w:after="0"/>
            </w:pPr>
            <w:r w:rsidRPr="00201347">
              <w:t>18.02.2022</w:t>
            </w:r>
          </w:p>
        </w:tc>
        <w:tc>
          <w:tcPr>
            <w:tcW w:w="2562" w:type="dxa"/>
          </w:tcPr>
          <w:p w14:paraId="691DCB59" w14:textId="710267F9" w:rsidR="00F1401E" w:rsidRPr="00201347" w:rsidRDefault="00F1401E" w:rsidP="008D1C7E">
            <w:pPr>
              <w:pStyle w:val="ListParagraph"/>
              <w:numPr>
                <w:ilvl w:val="0"/>
                <w:numId w:val="38"/>
              </w:numPr>
              <w:spacing w:after="0"/>
            </w:pPr>
            <w:r w:rsidRPr="00201347">
              <w:t xml:space="preserve">Register reviewed and expanded and updated. To be reviewed again </w:t>
            </w:r>
            <w:r w:rsidR="00201347">
              <w:t>in oct 2022</w:t>
            </w:r>
            <w:r w:rsidRPr="00201347">
              <w:t>.</w:t>
            </w:r>
          </w:p>
          <w:p w14:paraId="562A97ED" w14:textId="77777777" w:rsidR="00F1401E" w:rsidRPr="00201347" w:rsidRDefault="00F1401E" w:rsidP="008D1C7E">
            <w:pPr>
              <w:spacing w:after="0"/>
            </w:pPr>
          </w:p>
          <w:p w14:paraId="6E3F410B" w14:textId="77777777" w:rsidR="00F1401E" w:rsidRPr="00201347" w:rsidRDefault="00F1401E" w:rsidP="008D1C7E">
            <w:pPr>
              <w:spacing w:after="0"/>
            </w:pPr>
          </w:p>
          <w:p w14:paraId="5B2DEA3E" w14:textId="77777777" w:rsidR="00F1401E" w:rsidRPr="00201347" w:rsidRDefault="00F1401E" w:rsidP="008D1C7E">
            <w:pPr>
              <w:spacing w:after="0"/>
            </w:pPr>
          </w:p>
          <w:p w14:paraId="4FA2A011" w14:textId="77777777" w:rsidR="00F1401E" w:rsidRPr="00201347" w:rsidRDefault="00F1401E" w:rsidP="008D1C7E">
            <w:pPr>
              <w:spacing w:after="0"/>
            </w:pPr>
          </w:p>
          <w:p w14:paraId="23B08954" w14:textId="0B802F48" w:rsidR="00F1401E" w:rsidRPr="00201347" w:rsidRDefault="00F1401E" w:rsidP="008D1C7E">
            <w:pPr>
              <w:spacing w:after="0"/>
            </w:pPr>
          </w:p>
        </w:tc>
      </w:tr>
      <w:tr w:rsidR="0025298C" w14:paraId="15958F8D" w14:textId="77777777" w:rsidTr="00201347">
        <w:trPr>
          <w:trHeight w:val="497"/>
        </w:trPr>
        <w:tc>
          <w:tcPr>
            <w:tcW w:w="2508" w:type="dxa"/>
          </w:tcPr>
          <w:p w14:paraId="497F8F56" w14:textId="7551EE13" w:rsidR="006957E1" w:rsidRPr="00C50CF6" w:rsidRDefault="006957E1" w:rsidP="008D1C7E">
            <w:pPr>
              <w:pStyle w:val="ListParagraph"/>
              <w:numPr>
                <w:ilvl w:val="0"/>
                <w:numId w:val="21"/>
              </w:numPr>
              <w:spacing w:after="0"/>
              <w:rPr>
                <w:i/>
                <w:iCs/>
              </w:rPr>
            </w:pPr>
            <w:r>
              <w:rPr>
                <w:i/>
                <w:iCs/>
              </w:rPr>
              <w:lastRenderedPageBreak/>
              <w:t xml:space="preserve">Its significant environmental aspects </w:t>
            </w:r>
            <w:r w:rsidRPr="00C50CF6">
              <w:rPr>
                <w:i/>
                <w:iCs/>
              </w:rPr>
              <w:t xml:space="preserve"> </w:t>
            </w:r>
          </w:p>
        </w:tc>
        <w:tc>
          <w:tcPr>
            <w:tcW w:w="2939" w:type="dxa"/>
          </w:tcPr>
          <w:p w14:paraId="78C80123" w14:textId="0BDD5AC7" w:rsidR="006957E1" w:rsidRDefault="006957E1" w:rsidP="00793FF1">
            <w:pPr>
              <w:pStyle w:val="ListParagraph"/>
              <w:numPr>
                <w:ilvl w:val="0"/>
                <w:numId w:val="26"/>
              </w:numPr>
              <w:spacing w:after="0"/>
            </w:pPr>
            <w:r>
              <w:t xml:space="preserve">Aspects for groundwater abstraction need to be identified and added to register </w:t>
            </w:r>
          </w:p>
          <w:p w14:paraId="05616720" w14:textId="5A1E2F61" w:rsidR="006957E1" w:rsidRDefault="006957E1" w:rsidP="002F1344">
            <w:pPr>
              <w:pStyle w:val="ListParagraph"/>
              <w:numPr>
                <w:ilvl w:val="0"/>
                <w:numId w:val="26"/>
              </w:numPr>
              <w:spacing w:after="0"/>
            </w:pPr>
            <w:r>
              <w:t xml:space="preserve">Further details to be added to the register on waste aspects - including identifying waste streams </w:t>
            </w:r>
          </w:p>
          <w:p w14:paraId="3DAAB9F9" w14:textId="0E4EF632" w:rsidR="006957E1" w:rsidRDefault="006957E1" w:rsidP="002F1344">
            <w:pPr>
              <w:pStyle w:val="ListParagraph"/>
              <w:numPr>
                <w:ilvl w:val="0"/>
                <w:numId w:val="26"/>
              </w:numPr>
              <w:spacing w:after="0"/>
            </w:pPr>
            <w:r>
              <w:t xml:space="preserve">Aspects relating to site generators needs to be added to the register </w:t>
            </w:r>
          </w:p>
        </w:tc>
        <w:tc>
          <w:tcPr>
            <w:tcW w:w="2546" w:type="dxa"/>
          </w:tcPr>
          <w:p w14:paraId="2EAB1549" w14:textId="392CD115" w:rsidR="006957E1" w:rsidRDefault="006957E1" w:rsidP="002F1344">
            <w:pPr>
              <w:pStyle w:val="ListParagraph"/>
              <w:numPr>
                <w:ilvl w:val="0"/>
                <w:numId w:val="26"/>
              </w:numPr>
              <w:spacing w:after="0"/>
            </w:pPr>
            <w:r>
              <w:t>Review and amend the register to add further information on groundwater abstraction such as where it is conducted etc</w:t>
            </w:r>
            <w:r w:rsidR="00EC2A8F">
              <w:t xml:space="preserve"> </w:t>
            </w:r>
          </w:p>
          <w:p w14:paraId="59AD563A" w14:textId="075DE7AE" w:rsidR="006957E1" w:rsidRDefault="006957E1" w:rsidP="002F1344">
            <w:pPr>
              <w:pStyle w:val="ListParagraph"/>
              <w:numPr>
                <w:ilvl w:val="0"/>
                <w:numId w:val="26"/>
              </w:numPr>
              <w:spacing w:after="0"/>
            </w:pPr>
            <w:r>
              <w:t xml:space="preserve">Identify the significance of aspects in the register and ensure this is conducted for normal, abnormal, and emergency situations </w:t>
            </w:r>
          </w:p>
        </w:tc>
        <w:tc>
          <w:tcPr>
            <w:tcW w:w="2138" w:type="dxa"/>
          </w:tcPr>
          <w:p w14:paraId="69D1E7ED" w14:textId="09A9D0CA" w:rsidR="006957E1" w:rsidRDefault="006957E1" w:rsidP="002F1344">
            <w:pPr>
              <w:pStyle w:val="ListParagraph"/>
              <w:numPr>
                <w:ilvl w:val="0"/>
                <w:numId w:val="26"/>
              </w:numPr>
              <w:spacing w:after="0"/>
            </w:pPr>
            <w:r>
              <w:t>PL</w:t>
            </w:r>
          </w:p>
        </w:tc>
        <w:tc>
          <w:tcPr>
            <w:tcW w:w="1331" w:type="dxa"/>
          </w:tcPr>
          <w:p w14:paraId="1F8C63E4" w14:textId="2FAE6155" w:rsidR="006957E1" w:rsidRDefault="006957E1" w:rsidP="008D1C7E">
            <w:pPr>
              <w:spacing w:after="0"/>
            </w:pPr>
            <w:r>
              <w:t>21/02/2022</w:t>
            </w:r>
          </w:p>
        </w:tc>
        <w:tc>
          <w:tcPr>
            <w:tcW w:w="1280" w:type="dxa"/>
          </w:tcPr>
          <w:p w14:paraId="68018B43" w14:textId="0F1C028D" w:rsidR="006957E1" w:rsidRPr="00201347" w:rsidRDefault="00F1401E" w:rsidP="008D1C7E">
            <w:pPr>
              <w:spacing w:after="0"/>
            </w:pPr>
            <w:r w:rsidRPr="00201347">
              <w:t>18.02.2022</w:t>
            </w:r>
          </w:p>
        </w:tc>
        <w:tc>
          <w:tcPr>
            <w:tcW w:w="2562" w:type="dxa"/>
          </w:tcPr>
          <w:p w14:paraId="5A6BFF36" w14:textId="39F7645E" w:rsidR="00EC2A8F" w:rsidRPr="00201347" w:rsidRDefault="00EC2A8F" w:rsidP="00EC2A8F">
            <w:pPr>
              <w:pStyle w:val="ListParagraph"/>
              <w:numPr>
                <w:ilvl w:val="0"/>
                <w:numId w:val="37"/>
              </w:numPr>
              <w:spacing w:after="0"/>
            </w:pPr>
            <w:r w:rsidRPr="00201347">
              <w:t xml:space="preserve">Register reviewed and expanded and updated. To be reviewed again </w:t>
            </w:r>
            <w:r w:rsidR="00201347">
              <w:t>in oct 2022</w:t>
            </w:r>
            <w:r w:rsidRPr="00201347">
              <w:t>.</w:t>
            </w:r>
          </w:p>
          <w:p w14:paraId="7C2AA17E" w14:textId="77777777" w:rsidR="00EC2A8F" w:rsidRPr="00201347" w:rsidRDefault="00EC2A8F" w:rsidP="00EC2A8F">
            <w:pPr>
              <w:spacing w:after="0"/>
            </w:pPr>
          </w:p>
          <w:p w14:paraId="34BB6EC7" w14:textId="2F659B3F" w:rsidR="006957E1" w:rsidRPr="00201347" w:rsidRDefault="006957E1" w:rsidP="008D1C7E">
            <w:pPr>
              <w:spacing w:after="0"/>
            </w:pPr>
          </w:p>
        </w:tc>
      </w:tr>
      <w:tr w:rsidR="0025298C" w14:paraId="72BB5742" w14:textId="77777777" w:rsidTr="00201347">
        <w:trPr>
          <w:trHeight w:val="497"/>
        </w:trPr>
        <w:tc>
          <w:tcPr>
            <w:tcW w:w="2508" w:type="dxa"/>
          </w:tcPr>
          <w:p w14:paraId="25B0E419" w14:textId="5D8F4AB5" w:rsidR="006957E1" w:rsidRPr="00C50CF6" w:rsidRDefault="006957E1" w:rsidP="008D1C7E">
            <w:pPr>
              <w:pStyle w:val="ListParagraph"/>
              <w:numPr>
                <w:ilvl w:val="0"/>
                <w:numId w:val="21"/>
              </w:numPr>
              <w:spacing w:after="0"/>
              <w:rPr>
                <w:i/>
                <w:iCs/>
              </w:rPr>
            </w:pPr>
            <w:r>
              <w:rPr>
                <w:i/>
                <w:iCs/>
              </w:rPr>
              <w:t xml:space="preserve">Risks and opportunities </w:t>
            </w:r>
            <w:r w:rsidRPr="00C50CF6">
              <w:rPr>
                <w:i/>
                <w:iCs/>
              </w:rPr>
              <w:t xml:space="preserve"> </w:t>
            </w:r>
          </w:p>
        </w:tc>
        <w:tc>
          <w:tcPr>
            <w:tcW w:w="2939" w:type="dxa"/>
          </w:tcPr>
          <w:p w14:paraId="0E2B5EB0" w14:textId="7CADCC9A" w:rsidR="006957E1" w:rsidRDefault="00384DB8" w:rsidP="00E44CEF">
            <w:pPr>
              <w:pStyle w:val="ListParagraph"/>
              <w:numPr>
                <w:ilvl w:val="0"/>
                <w:numId w:val="28"/>
              </w:numPr>
              <w:spacing w:after="0"/>
            </w:pPr>
            <w:r>
              <w:t xml:space="preserve">None  </w:t>
            </w:r>
          </w:p>
        </w:tc>
        <w:tc>
          <w:tcPr>
            <w:tcW w:w="2546" w:type="dxa"/>
          </w:tcPr>
          <w:p w14:paraId="30DC43FB" w14:textId="3DDD51E5" w:rsidR="006957E1" w:rsidRDefault="00384DB8" w:rsidP="008D1C7E">
            <w:pPr>
              <w:spacing w:after="0"/>
            </w:pPr>
            <w:r>
              <w:t>n/a</w:t>
            </w:r>
          </w:p>
        </w:tc>
        <w:tc>
          <w:tcPr>
            <w:tcW w:w="2138" w:type="dxa"/>
          </w:tcPr>
          <w:p w14:paraId="0D28B6F3" w14:textId="1215BCD4" w:rsidR="006957E1" w:rsidRDefault="00384DB8" w:rsidP="008D1C7E">
            <w:pPr>
              <w:spacing w:after="0"/>
            </w:pPr>
            <w:r>
              <w:t xml:space="preserve">n/a </w:t>
            </w:r>
          </w:p>
        </w:tc>
        <w:tc>
          <w:tcPr>
            <w:tcW w:w="1331" w:type="dxa"/>
          </w:tcPr>
          <w:p w14:paraId="3B1B5834" w14:textId="6CE9323D" w:rsidR="006957E1" w:rsidRDefault="00384DB8" w:rsidP="008D1C7E">
            <w:pPr>
              <w:spacing w:after="0"/>
            </w:pPr>
            <w:r>
              <w:t>n/a</w:t>
            </w:r>
          </w:p>
        </w:tc>
        <w:tc>
          <w:tcPr>
            <w:tcW w:w="1280" w:type="dxa"/>
          </w:tcPr>
          <w:p w14:paraId="5E44BD03" w14:textId="08EE5A08" w:rsidR="006957E1" w:rsidRDefault="00384DB8" w:rsidP="008D1C7E">
            <w:pPr>
              <w:spacing w:after="0"/>
            </w:pPr>
            <w:r>
              <w:t>n/a</w:t>
            </w:r>
          </w:p>
        </w:tc>
        <w:tc>
          <w:tcPr>
            <w:tcW w:w="2562" w:type="dxa"/>
          </w:tcPr>
          <w:p w14:paraId="6DFF35AE" w14:textId="1F44107A" w:rsidR="006957E1" w:rsidRDefault="00384DB8" w:rsidP="008D1C7E">
            <w:pPr>
              <w:spacing w:after="0"/>
            </w:pPr>
            <w:r>
              <w:t>n/a</w:t>
            </w:r>
          </w:p>
        </w:tc>
      </w:tr>
      <w:tr w:rsidR="0025298C" w14:paraId="368F2350" w14:textId="77777777" w:rsidTr="00201347">
        <w:trPr>
          <w:trHeight w:val="497"/>
        </w:trPr>
        <w:tc>
          <w:tcPr>
            <w:tcW w:w="2508" w:type="dxa"/>
          </w:tcPr>
          <w:p w14:paraId="77376940" w14:textId="08C03F13" w:rsidR="006957E1" w:rsidRPr="00A61834" w:rsidRDefault="006957E1" w:rsidP="008D1C7E">
            <w:pPr>
              <w:pStyle w:val="ListParagraph"/>
              <w:numPr>
                <w:ilvl w:val="0"/>
                <w:numId w:val="21"/>
              </w:numPr>
              <w:spacing w:after="0"/>
              <w:rPr>
                <w:i/>
                <w:iCs/>
              </w:rPr>
            </w:pPr>
            <w:r>
              <w:rPr>
                <w:i/>
                <w:iCs/>
              </w:rPr>
              <w:t xml:space="preserve">Environmental objectives and the extent to which they have been achieved   </w:t>
            </w:r>
          </w:p>
        </w:tc>
        <w:tc>
          <w:tcPr>
            <w:tcW w:w="2939" w:type="dxa"/>
          </w:tcPr>
          <w:p w14:paraId="7C9F0DBA" w14:textId="0E333579" w:rsidR="00233834" w:rsidRDefault="00233834" w:rsidP="00233834">
            <w:pPr>
              <w:spacing w:after="0"/>
            </w:pPr>
            <w:r>
              <w:t xml:space="preserve">Current environmental objectives identified </w:t>
            </w:r>
          </w:p>
          <w:p w14:paraId="4C5DBBC4" w14:textId="77777777" w:rsidR="00233834" w:rsidRDefault="00233834" w:rsidP="00233834">
            <w:pPr>
              <w:pStyle w:val="ListParagraph"/>
              <w:numPr>
                <w:ilvl w:val="0"/>
                <w:numId w:val="28"/>
              </w:numPr>
              <w:spacing w:after="0"/>
            </w:pPr>
            <w:r>
              <w:t xml:space="preserve">Planned routine checks on site </w:t>
            </w:r>
          </w:p>
          <w:p w14:paraId="655EE3CE" w14:textId="77777777" w:rsidR="00233834" w:rsidRDefault="00233834" w:rsidP="00233834">
            <w:pPr>
              <w:pStyle w:val="ListParagraph"/>
              <w:numPr>
                <w:ilvl w:val="0"/>
                <w:numId w:val="28"/>
              </w:numPr>
              <w:spacing w:after="0"/>
            </w:pPr>
            <w:r>
              <w:t xml:space="preserve">Renewal of fleet for better economy </w:t>
            </w:r>
          </w:p>
          <w:p w14:paraId="02332802" w14:textId="77777777" w:rsidR="00233834" w:rsidRDefault="00233834" w:rsidP="00233834">
            <w:pPr>
              <w:pStyle w:val="ListParagraph"/>
              <w:numPr>
                <w:ilvl w:val="0"/>
                <w:numId w:val="28"/>
              </w:numPr>
              <w:spacing w:after="0"/>
            </w:pPr>
            <w:r>
              <w:lastRenderedPageBreak/>
              <w:t xml:space="preserve">Maintain and develop local parish relationships </w:t>
            </w:r>
          </w:p>
          <w:p w14:paraId="0AFCA7EA" w14:textId="77777777" w:rsidR="00233834" w:rsidRDefault="00233834" w:rsidP="00233834">
            <w:pPr>
              <w:pStyle w:val="ListParagraph"/>
              <w:numPr>
                <w:ilvl w:val="0"/>
                <w:numId w:val="28"/>
              </w:numPr>
              <w:spacing w:after="0"/>
            </w:pPr>
            <w:r>
              <w:t xml:space="preserve">Increase in yield of waste production to good product </w:t>
            </w:r>
          </w:p>
          <w:p w14:paraId="436E0CC3" w14:textId="77777777" w:rsidR="00233834" w:rsidRDefault="00233834" w:rsidP="00233834">
            <w:pPr>
              <w:pStyle w:val="ListParagraph"/>
              <w:numPr>
                <w:ilvl w:val="0"/>
                <w:numId w:val="28"/>
              </w:numPr>
              <w:spacing w:after="0"/>
            </w:pPr>
            <w:r>
              <w:t xml:space="preserve">Develop and integrate 9001/14001 into IMS </w:t>
            </w:r>
          </w:p>
          <w:p w14:paraId="150EFD1E" w14:textId="77777777" w:rsidR="00233834" w:rsidRDefault="00233834" w:rsidP="00233834">
            <w:pPr>
              <w:pStyle w:val="ListParagraph"/>
              <w:numPr>
                <w:ilvl w:val="0"/>
                <w:numId w:val="28"/>
              </w:numPr>
              <w:spacing w:after="0"/>
            </w:pPr>
            <w:r>
              <w:t xml:space="preserve">Develop FORs bronze to silver </w:t>
            </w:r>
          </w:p>
          <w:p w14:paraId="23CDA500" w14:textId="081E2873" w:rsidR="00233834" w:rsidRDefault="00233834" w:rsidP="00233834">
            <w:pPr>
              <w:pStyle w:val="ListParagraph"/>
              <w:numPr>
                <w:ilvl w:val="0"/>
                <w:numId w:val="28"/>
              </w:numPr>
              <w:spacing w:after="0"/>
            </w:pPr>
            <w:r>
              <w:t xml:space="preserve">Develop and plan IMS </w:t>
            </w:r>
          </w:p>
        </w:tc>
        <w:tc>
          <w:tcPr>
            <w:tcW w:w="2546" w:type="dxa"/>
          </w:tcPr>
          <w:p w14:paraId="5517C162" w14:textId="558F1563" w:rsidR="006957E1" w:rsidRDefault="00233834" w:rsidP="00233834">
            <w:pPr>
              <w:pStyle w:val="ListParagraph"/>
              <w:numPr>
                <w:ilvl w:val="0"/>
                <w:numId w:val="28"/>
              </w:numPr>
              <w:spacing w:after="0"/>
            </w:pPr>
            <w:r>
              <w:lastRenderedPageBreak/>
              <w:t xml:space="preserve">Objective identified and actioned – most are </w:t>
            </w:r>
            <w:r w:rsidR="0025298C">
              <w:t>ongoing</w:t>
            </w:r>
            <w:r>
              <w:t xml:space="preserve">. </w:t>
            </w:r>
          </w:p>
          <w:p w14:paraId="233FC872" w14:textId="55B72440" w:rsidR="00233834" w:rsidRDefault="00233834" w:rsidP="00233834">
            <w:pPr>
              <w:pStyle w:val="ListParagraph"/>
              <w:numPr>
                <w:ilvl w:val="0"/>
                <w:numId w:val="28"/>
              </w:numPr>
              <w:spacing w:after="0"/>
            </w:pPr>
            <w:r>
              <w:t xml:space="preserve">Continue to review and </w:t>
            </w:r>
            <w:r>
              <w:lastRenderedPageBreak/>
              <w:t xml:space="preserve">monitor objective </w:t>
            </w:r>
            <w:r w:rsidR="0025298C">
              <w:t xml:space="preserve">annually </w:t>
            </w:r>
          </w:p>
        </w:tc>
        <w:tc>
          <w:tcPr>
            <w:tcW w:w="2138" w:type="dxa"/>
          </w:tcPr>
          <w:p w14:paraId="60F96FEA" w14:textId="32570820" w:rsidR="006957E1" w:rsidRDefault="0025298C" w:rsidP="008D1C7E">
            <w:pPr>
              <w:spacing w:after="0"/>
            </w:pPr>
            <w:r>
              <w:lastRenderedPageBreak/>
              <w:t>n/a</w:t>
            </w:r>
          </w:p>
        </w:tc>
        <w:tc>
          <w:tcPr>
            <w:tcW w:w="1331" w:type="dxa"/>
          </w:tcPr>
          <w:p w14:paraId="3F2C093D" w14:textId="222FCD3C" w:rsidR="006957E1" w:rsidRDefault="0025298C" w:rsidP="008D1C7E">
            <w:pPr>
              <w:spacing w:after="0"/>
            </w:pPr>
            <w:r>
              <w:t xml:space="preserve">Ongoing </w:t>
            </w:r>
          </w:p>
        </w:tc>
        <w:tc>
          <w:tcPr>
            <w:tcW w:w="1280" w:type="dxa"/>
          </w:tcPr>
          <w:p w14:paraId="337A4756" w14:textId="77777777" w:rsidR="006957E1" w:rsidRDefault="006957E1" w:rsidP="008D1C7E">
            <w:pPr>
              <w:spacing w:after="0"/>
            </w:pPr>
          </w:p>
        </w:tc>
        <w:tc>
          <w:tcPr>
            <w:tcW w:w="2562" w:type="dxa"/>
          </w:tcPr>
          <w:p w14:paraId="0CBECCFC" w14:textId="77777777" w:rsidR="006957E1" w:rsidRDefault="0025298C" w:rsidP="0025298C">
            <w:pPr>
              <w:pStyle w:val="ListParagraph"/>
              <w:numPr>
                <w:ilvl w:val="0"/>
                <w:numId w:val="30"/>
              </w:numPr>
              <w:spacing w:after="0"/>
            </w:pPr>
            <w:r>
              <w:t xml:space="preserve">We have achieved FORS silver. </w:t>
            </w:r>
          </w:p>
          <w:p w14:paraId="430476B6" w14:textId="77777777" w:rsidR="00EC2A8F" w:rsidRDefault="0025298C" w:rsidP="0025298C">
            <w:pPr>
              <w:pStyle w:val="ListParagraph"/>
              <w:numPr>
                <w:ilvl w:val="0"/>
                <w:numId w:val="30"/>
              </w:numPr>
              <w:spacing w:after="0"/>
            </w:pPr>
            <w:r>
              <w:t>Proposed date for IMS – Feb 2023</w:t>
            </w:r>
          </w:p>
          <w:p w14:paraId="3C3A4487" w14:textId="77777777" w:rsidR="00EC2A8F" w:rsidRDefault="00EC2A8F" w:rsidP="00EC2A8F">
            <w:pPr>
              <w:spacing w:after="0"/>
            </w:pPr>
          </w:p>
          <w:p w14:paraId="5C474E2E" w14:textId="1D0B4B58" w:rsidR="0025298C" w:rsidRDefault="00EC2A8F" w:rsidP="00EC2A8F">
            <w:pPr>
              <w:pStyle w:val="ListParagraph"/>
              <w:numPr>
                <w:ilvl w:val="0"/>
                <w:numId w:val="30"/>
              </w:numPr>
              <w:spacing w:after="0"/>
            </w:pPr>
            <w:r w:rsidRPr="00201347">
              <w:t>Plan for ISO45001</w:t>
            </w:r>
            <w:r w:rsidR="0025298C" w:rsidRPr="00201347">
              <w:t xml:space="preserve"> </w:t>
            </w:r>
          </w:p>
        </w:tc>
      </w:tr>
      <w:tr w:rsidR="0025298C" w14:paraId="590430F4" w14:textId="77777777" w:rsidTr="00201347">
        <w:trPr>
          <w:trHeight w:val="497"/>
        </w:trPr>
        <w:tc>
          <w:tcPr>
            <w:tcW w:w="2508" w:type="dxa"/>
            <w:shd w:val="clear" w:color="auto" w:fill="E7E6E6" w:themeFill="background2"/>
          </w:tcPr>
          <w:p w14:paraId="051BFE49" w14:textId="703FCB68" w:rsidR="006957E1" w:rsidRPr="00A61834" w:rsidRDefault="006957E1" w:rsidP="008D1C7E">
            <w:pPr>
              <w:spacing w:after="0"/>
            </w:pPr>
            <w:r>
              <w:t xml:space="preserve">Information on the </w:t>
            </w:r>
            <w:r w:rsidR="00E1204C">
              <w:t>organisation’s</w:t>
            </w:r>
            <w:r>
              <w:t xml:space="preserve"> environmental performance, including trends in; </w:t>
            </w:r>
          </w:p>
        </w:tc>
        <w:tc>
          <w:tcPr>
            <w:tcW w:w="2939" w:type="dxa"/>
            <w:shd w:val="clear" w:color="auto" w:fill="E7E6E6" w:themeFill="background2"/>
          </w:tcPr>
          <w:p w14:paraId="1DF6D7F1" w14:textId="77777777" w:rsidR="006957E1" w:rsidRDefault="006957E1" w:rsidP="008D1C7E">
            <w:pPr>
              <w:spacing w:after="0"/>
            </w:pPr>
          </w:p>
        </w:tc>
        <w:tc>
          <w:tcPr>
            <w:tcW w:w="2546" w:type="dxa"/>
            <w:shd w:val="clear" w:color="auto" w:fill="E7E6E6" w:themeFill="background2"/>
          </w:tcPr>
          <w:p w14:paraId="21C6EC7A" w14:textId="77777777" w:rsidR="006957E1" w:rsidRDefault="006957E1" w:rsidP="008D1C7E">
            <w:pPr>
              <w:spacing w:after="0"/>
            </w:pPr>
          </w:p>
        </w:tc>
        <w:tc>
          <w:tcPr>
            <w:tcW w:w="2138" w:type="dxa"/>
            <w:shd w:val="clear" w:color="auto" w:fill="E7E6E6" w:themeFill="background2"/>
          </w:tcPr>
          <w:p w14:paraId="676AD970" w14:textId="77777777" w:rsidR="006957E1" w:rsidRDefault="006957E1" w:rsidP="008D1C7E">
            <w:pPr>
              <w:spacing w:after="0"/>
            </w:pPr>
          </w:p>
        </w:tc>
        <w:tc>
          <w:tcPr>
            <w:tcW w:w="1331" w:type="dxa"/>
            <w:shd w:val="clear" w:color="auto" w:fill="E7E6E6" w:themeFill="background2"/>
          </w:tcPr>
          <w:p w14:paraId="0A633840" w14:textId="77777777" w:rsidR="006957E1" w:rsidRDefault="006957E1" w:rsidP="008D1C7E">
            <w:pPr>
              <w:spacing w:after="0"/>
            </w:pPr>
          </w:p>
        </w:tc>
        <w:tc>
          <w:tcPr>
            <w:tcW w:w="1280" w:type="dxa"/>
            <w:shd w:val="clear" w:color="auto" w:fill="E7E6E6" w:themeFill="background2"/>
          </w:tcPr>
          <w:p w14:paraId="6BDF4D99" w14:textId="77777777" w:rsidR="006957E1" w:rsidRDefault="006957E1" w:rsidP="008D1C7E">
            <w:pPr>
              <w:spacing w:after="0"/>
            </w:pPr>
          </w:p>
        </w:tc>
        <w:tc>
          <w:tcPr>
            <w:tcW w:w="2562" w:type="dxa"/>
            <w:shd w:val="clear" w:color="auto" w:fill="E7E6E6" w:themeFill="background2"/>
          </w:tcPr>
          <w:p w14:paraId="092484B8" w14:textId="750F6D41" w:rsidR="006957E1" w:rsidRDefault="006957E1" w:rsidP="008D1C7E">
            <w:pPr>
              <w:spacing w:after="0"/>
            </w:pPr>
          </w:p>
        </w:tc>
      </w:tr>
      <w:tr w:rsidR="0025298C" w14:paraId="06C1BFF8" w14:textId="77777777" w:rsidTr="00201347">
        <w:trPr>
          <w:trHeight w:val="497"/>
        </w:trPr>
        <w:tc>
          <w:tcPr>
            <w:tcW w:w="2508" w:type="dxa"/>
          </w:tcPr>
          <w:p w14:paraId="5C3FC857" w14:textId="1CF3B78B" w:rsidR="006957E1" w:rsidRPr="00E44CEF" w:rsidRDefault="006957E1" w:rsidP="008D1C7E">
            <w:pPr>
              <w:spacing w:after="0"/>
              <w:rPr>
                <w:highlight w:val="yellow"/>
              </w:rPr>
            </w:pPr>
            <w:r w:rsidRPr="00201347">
              <w:t xml:space="preserve">The effectiveness of actions taken to address risks and opportunities </w:t>
            </w:r>
          </w:p>
        </w:tc>
        <w:tc>
          <w:tcPr>
            <w:tcW w:w="2939" w:type="dxa"/>
          </w:tcPr>
          <w:p w14:paraId="15F590C4" w14:textId="0FA4E961" w:rsidR="006957E1" w:rsidRPr="00201347" w:rsidRDefault="00F1401E" w:rsidP="00EC2A8F">
            <w:pPr>
              <w:pStyle w:val="ListParagraph"/>
              <w:numPr>
                <w:ilvl w:val="0"/>
                <w:numId w:val="34"/>
              </w:numPr>
              <w:spacing w:after="0"/>
            </w:pPr>
            <w:r w:rsidRPr="00201347">
              <w:t>Actions completed, regular reviews to follow to assess effectiveness. Formal reviews to be carried out annually.</w:t>
            </w:r>
          </w:p>
        </w:tc>
        <w:tc>
          <w:tcPr>
            <w:tcW w:w="2546" w:type="dxa"/>
          </w:tcPr>
          <w:p w14:paraId="08BF7CE8" w14:textId="15D3FD4F" w:rsidR="006957E1" w:rsidRPr="00201347" w:rsidRDefault="006957E1" w:rsidP="008D1C7E">
            <w:pPr>
              <w:spacing w:after="0"/>
            </w:pPr>
          </w:p>
        </w:tc>
        <w:tc>
          <w:tcPr>
            <w:tcW w:w="2138" w:type="dxa"/>
          </w:tcPr>
          <w:p w14:paraId="3527919F" w14:textId="69E301D9" w:rsidR="006957E1" w:rsidRPr="00201347" w:rsidRDefault="00F1401E" w:rsidP="00EC2A8F">
            <w:pPr>
              <w:pStyle w:val="ListParagraph"/>
              <w:numPr>
                <w:ilvl w:val="0"/>
                <w:numId w:val="34"/>
              </w:numPr>
              <w:spacing w:after="0"/>
            </w:pPr>
            <w:r w:rsidRPr="00201347">
              <w:t>All the Management Team.</w:t>
            </w:r>
          </w:p>
        </w:tc>
        <w:tc>
          <w:tcPr>
            <w:tcW w:w="1331" w:type="dxa"/>
          </w:tcPr>
          <w:p w14:paraId="73795459" w14:textId="77777777" w:rsidR="006957E1" w:rsidRPr="00201347" w:rsidRDefault="006957E1" w:rsidP="008D1C7E">
            <w:pPr>
              <w:spacing w:after="0"/>
            </w:pPr>
          </w:p>
        </w:tc>
        <w:tc>
          <w:tcPr>
            <w:tcW w:w="1280" w:type="dxa"/>
          </w:tcPr>
          <w:p w14:paraId="4A62237F" w14:textId="77777777" w:rsidR="006957E1" w:rsidRPr="00201347" w:rsidRDefault="006957E1" w:rsidP="008D1C7E">
            <w:pPr>
              <w:spacing w:after="0"/>
            </w:pPr>
          </w:p>
        </w:tc>
        <w:tc>
          <w:tcPr>
            <w:tcW w:w="2562" w:type="dxa"/>
          </w:tcPr>
          <w:p w14:paraId="4A0A4339" w14:textId="4D55CAF6" w:rsidR="006957E1" w:rsidRPr="00201347" w:rsidRDefault="00EC2A8F" w:rsidP="00EC2A8F">
            <w:pPr>
              <w:pStyle w:val="ListParagraph"/>
              <w:numPr>
                <w:ilvl w:val="0"/>
                <w:numId w:val="34"/>
              </w:numPr>
              <w:spacing w:after="0"/>
            </w:pPr>
            <w:r w:rsidRPr="00201347">
              <w:t xml:space="preserve">Management review meetings </w:t>
            </w:r>
            <w:r w:rsidR="00201347">
              <w:t>oct 2022</w:t>
            </w:r>
          </w:p>
        </w:tc>
      </w:tr>
      <w:tr w:rsidR="0025298C" w14:paraId="1A077973" w14:textId="77777777" w:rsidTr="00201347">
        <w:trPr>
          <w:trHeight w:val="497"/>
        </w:trPr>
        <w:tc>
          <w:tcPr>
            <w:tcW w:w="2508" w:type="dxa"/>
          </w:tcPr>
          <w:p w14:paraId="147A5181" w14:textId="65F4D15D" w:rsidR="006957E1" w:rsidRPr="00A51F98" w:rsidRDefault="006957E1" w:rsidP="008D1C7E">
            <w:pPr>
              <w:pStyle w:val="ListParagraph"/>
              <w:numPr>
                <w:ilvl w:val="0"/>
                <w:numId w:val="22"/>
              </w:numPr>
              <w:spacing w:after="0"/>
              <w:rPr>
                <w:i/>
                <w:iCs/>
              </w:rPr>
            </w:pPr>
            <w:r w:rsidRPr="00A51F98">
              <w:rPr>
                <w:i/>
                <w:iCs/>
              </w:rPr>
              <w:t xml:space="preserve">Nonconformities and corrective actions </w:t>
            </w:r>
          </w:p>
        </w:tc>
        <w:tc>
          <w:tcPr>
            <w:tcW w:w="2939" w:type="dxa"/>
          </w:tcPr>
          <w:p w14:paraId="23DEEBEF" w14:textId="77777777" w:rsidR="006957E1" w:rsidRDefault="006957E1" w:rsidP="00DC7727">
            <w:pPr>
              <w:pStyle w:val="ListParagraph"/>
              <w:numPr>
                <w:ilvl w:val="0"/>
                <w:numId w:val="22"/>
              </w:numPr>
              <w:spacing w:after="0"/>
            </w:pPr>
            <w:r>
              <w:t xml:space="preserve">Process review for non-conformities / actions to ensure how they are recorded is clear in the EMS/EMS manual </w:t>
            </w:r>
          </w:p>
          <w:p w14:paraId="33957A5C" w14:textId="53E3761E" w:rsidR="006957E1" w:rsidRDefault="006957E1" w:rsidP="00914F00">
            <w:pPr>
              <w:pStyle w:val="ListParagraph"/>
              <w:numPr>
                <w:ilvl w:val="0"/>
                <w:numId w:val="22"/>
              </w:numPr>
              <w:spacing w:after="0"/>
            </w:pPr>
            <w:r>
              <w:lastRenderedPageBreak/>
              <w:t xml:space="preserve">Implementation of the non-conformity process and action recording process </w:t>
            </w:r>
          </w:p>
        </w:tc>
        <w:tc>
          <w:tcPr>
            <w:tcW w:w="2546" w:type="dxa"/>
          </w:tcPr>
          <w:p w14:paraId="3F3B7902" w14:textId="77777777" w:rsidR="006957E1" w:rsidRDefault="006957E1" w:rsidP="00914F00">
            <w:pPr>
              <w:pStyle w:val="ListParagraph"/>
              <w:numPr>
                <w:ilvl w:val="0"/>
                <w:numId w:val="22"/>
              </w:numPr>
              <w:spacing w:after="0"/>
            </w:pPr>
            <w:r>
              <w:lastRenderedPageBreak/>
              <w:t xml:space="preserve">Define processes for recording non-conformities /actions </w:t>
            </w:r>
          </w:p>
          <w:p w14:paraId="42E678E9" w14:textId="77777777" w:rsidR="006957E1" w:rsidRDefault="006957E1" w:rsidP="00914F00">
            <w:pPr>
              <w:pStyle w:val="ListParagraph"/>
              <w:numPr>
                <w:ilvl w:val="0"/>
                <w:numId w:val="22"/>
              </w:numPr>
              <w:spacing w:after="0"/>
            </w:pPr>
            <w:r>
              <w:lastRenderedPageBreak/>
              <w:t xml:space="preserve">Amend new audit log /action plan log </w:t>
            </w:r>
          </w:p>
          <w:p w14:paraId="0883F39E" w14:textId="10FC877D" w:rsidR="006957E1" w:rsidRDefault="006957E1" w:rsidP="00914F00">
            <w:pPr>
              <w:pStyle w:val="ListParagraph"/>
              <w:spacing w:after="0"/>
            </w:pPr>
          </w:p>
        </w:tc>
        <w:tc>
          <w:tcPr>
            <w:tcW w:w="2138" w:type="dxa"/>
          </w:tcPr>
          <w:p w14:paraId="49259FDB" w14:textId="4A907686" w:rsidR="006957E1" w:rsidRDefault="006957E1" w:rsidP="006957E1">
            <w:pPr>
              <w:pStyle w:val="ListParagraph"/>
              <w:numPr>
                <w:ilvl w:val="0"/>
                <w:numId w:val="22"/>
              </w:numPr>
              <w:spacing w:after="0"/>
            </w:pPr>
            <w:r>
              <w:lastRenderedPageBreak/>
              <w:t>LH</w:t>
            </w:r>
          </w:p>
        </w:tc>
        <w:tc>
          <w:tcPr>
            <w:tcW w:w="1331" w:type="dxa"/>
          </w:tcPr>
          <w:p w14:paraId="45982D46" w14:textId="41B3742E" w:rsidR="006957E1" w:rsidRDefault="006957E1" w:rsidP="008D1C7E">
            <w:pPr>
              <w:spacing w:after="0"/>
            </w:pPr>
            <w:r>
              <w:t>21/02/22</w:t>
            </w:r>
          </w:p>
        </w:tc>
        <w:tc>
          <w:tcPr>
            <w:tcW w:w="1280" w:type="dxa"/>
          </w:tcPr>
          <w:p w14:paraId="273A15B4" w14:textId="72D4A8A0" w:rsidR="006957E1" w:rsidRDefault="00F31405" w:rsidP="008D1C7E">
            <w:pPr>
              <w:spacing w:after="0"/>
            </w:pPr>
            <w:r>
              <w:t>21/02/22</w:t>
            </w:r>
          </w:p>
        </w:tc>
        <w:tc>
          <w:tcPr>
            <w:tcW w:w="2562" w:type="dxa"/>
          </w:tcPr>
          <w:p w14:paraId="35BFD36C" w14:textId="44A3CBAC" w:rsidR="00EC2A8F" w:rsidRDefault="00F31405" w:rsidP="008D1C7E">
            <w:pPr>
              <w:spacing w:after="0"/>
            </w:pPr>
            <w:r>
              <w:t xml:space="preserve">Completed </w:t>
            </w:r>
          </w:p>
          <w:p w14:paraId="006BF265" w14:textId="77777777" w:rsidR="00F31405" w:rsidRPr="00201347" w:rsidRDefault="00F31405" w:rsidP="008D1C7E">
            <w:pPr>
              <w:spacing w:after="0"/>
            </w:pPr>
          </w:p>
          <w:p w14:paraId="00675C55" w14:textId="77777777" w:rsidR="00EC2A8F" w:rsidRPr="00201347" w:rsidRDefault="00EC2A8F" w:rsidP="008D1C7E">
            <w:pPr>
              <w:spacing w:after="0"/>
            </w:pPr>
          </w:p>
          <w:p w14:paraId="7E30BF0C" w14:textId="77777777" w:rsidR="00EC2A8F" w:rsidRPr="00201347" w:rsidRDefault="00EC2A8F" w:rsidP="008D1C7E">
            <w:pPr>
              <w:spacing w:after="0"/>
            </w:pPr>
          </w:p>
          <w:p w14:paraId="43727BE3" w14:textId="600116F3" w:rsidR="00EC2A8F" w:rsidRPr="00201347" w:rsidRDefault="00EC2A8F" w:rsidP="00EC2A8F">
            <w:pPr>
              <w:pStyle w:val="ListParagraph"/>
              <w:numPr>
                <w:ilvl w:val="0"/>
                <w:numId w:val="35"/>
              </w:numPr>
              <w:spacing w:after="0"/>
            </w:pPr>
            <w:r w:rsidRPr="00201347">
              <w:lastRenderedPageBreak/>
              <w:t>Access to log on shared drive for all to view.</w:t>
            </w:r>
          </w:p>
        </w:tc>
      </w:tr>
      <w:tr w:rsidR="0025298C" w14:paraId="6D73CF40" w14:textId="77777777" w:rsidTr="00201347">
        <w:trPr>
          <w:trHeight w:val="497"/>
        </w:trPr>
        <w:tc>
          <w:tcPr>
            <w:tcW w:w="2508" w:type="dxa"/>
          </w:tcPr>
          <w:p w14:paraId="31D8C9A5" w14:textId="4E29A8CC" w:rsidR="006957E1" w:rsidRPr="00A51F98" w:rsidRDefault="006957E1" w:rsidP="008D1C7E">
            <w:pPr>
              <w:pStyle w:val="ListParagraph"/>
              <w:numPr>
                <w:ilvl w:val="0"/>
                <w:numId w:val="22"/>
              </w:numPr>
              <w:spacing w:after="0"/>
              <w:rPr>
                <w:i/>
                <w:iCs/>
              </w:rPr>
            </w:pPr>
            <w:r w:rsidRPr="00201347">
              <w:rPr>
                <w:i/>
                <w:iCs/>
              </w:rPr>
              <w:lastRenderedPageBreak/>
              <w:t>Monitoring and measurement results</w:t>
            </w:r>
            <w:r w:rsidRPr="00A51F98">
              <w:rPr>
                <w:i/>
                <w:iCs/>
              </w:rPr>
              <w:t xml:space="preserve"> </w:t>
            </w:r>
          </w:p>
        </w:tc>
        <w:tc>
          <w:tcPr>
            <w:tcW w:w="2939" w:type="dxa"/>
          </w:tcPr>
          <w:p w14:paraId="64BC9A0D" w14:textId="77777777" w:rsidR="006957E1" w:rsidRDefault="006957E1" w:rsidP="008D1C7E">
            <w:pPr>
              <w:spacing w:after="0"/>
            </w:pPr>
          </w:p>
        </w:tc>
        <w:tc>
          <w:tcPr>
            <w:tcW w:w="2546" w:type="dxa"/>
          </w:tcPr>
          <w:p w14:paraId="326EE021" w14:textId="77777777" w:rsidR="006957E1" w:rsidRDefault="006957E1" w:rsidP="008D1C7E">
            <w:pPr>
              <w:spacing w:after="0"/>
            </w:pPr>
          </w:p>
        </w:tc>
        <w:tc>
          <w:tcPr>
            <w:tcW w:w="2138" w:type="dxa"/>
          </w:tcPr>
          <w:p w14:paraId="6299320B" w14:textId="77777777" w:rsidR="006957E1" w:rsidRDefault="006957E1" w:rsidP="008D1C7E">
            <w:pPr>
              <w:spacing w:after="0"/>
            </w:pPr>
          </w:p>
        </w:tc>
        <w:tc>
          <w:tcPr>
            <w:tcW w:w="1331" w:type="dxa"/>
          </w:tcPr>
          <w:p w14:paraId="78BD496B" w14:textId="77777777" w:rsidR="006957E1" w:rsidRDefault="006957E1" w:rsidP="008D1C7E">
            <w:pPr>
              <w:spacing w:after="0"/>
            </w:pPr>
          </w:p>
        </w:tc>
        <w:tc>
          <w:tcPr>
            <w:tcW w:w="1280" w:type="dxa"/>
          </w:tcPr>
          <w:p w14:paraId="38B6273B" w14:textId="77777777" w:rsidR="006957E1" w:rsidRDefault="006957E1" w:rsidP="008D1C7E">
            <w:pPr>
              <w:spacing w:after="0"/>
            </w:pPr>
          </w:p>
        </w:tc>
        <w:tc>
          <w:tcPr>
            <w:tcW w:w="2562" w:type="dxa"/>
          </w:tcPr>
          <w:p w14:paraId="2A21CAF4" w14:textId="24EC0958" w:rsidR="006957E1" w:rsidRPr="00201347" w:rsidRDefault="00EC2A8F" w:rsidP="00EC2A8F">
            <w:pPr>
              <w:pStyle w:val="ListParagraph"/>
              <w:numPr>
                <w:ilvl w:val="0"/>
                <w:numId w:val="22"/>
              </w:numPr>
              <w:spacing w:after="0"/>
            </w:pPr>
            <w:r w:rsidRPr="00201347">
              <w:t xml:space="preserve">Management review meetings </w:t>
            </w:r>
            <w:r w:rsidR="00201347">
              <w:t xml:space="preserve">Oct 2022 </w:t>
            </w:r>
          </w:p>
        </w:tc>
      </w:tr>
      <w:tr w:rsidR="0025298C" w14:paraId="1462DEED" w14:textId="77777777" w:rsidTr="00201347">
        <w:trPr>
          <w:trHeight w:val="497"/>
        </w:trPr>
        <w:tc>
          <w:tcPr>
            <w:tcW w:w="2508" w:type="dxa"/>
          </w:tcPr>
          <w:p w14:paraId="76275FC2" w14:textId="44C17747" w:rsidR="006957E1" w:rsidRPr="00A51F98" w:rsidRDefault="006957E1" w:rsidP="008D1C7E">
            <w:pPr>
              <w:pStyle w:val="ListParagraph"/>
              <w:numPr>
                <w:ilvl w:val="0"/>
                <w:numId w:val="22"/>
              </w:numPr>
              <w:spacing w:after="0"/>
              <w:rPr>
                <w:i/>
                <w:iCs/>
              </w:rPr>
            </w:pPr>
            <w:r w:rsidRPr="00A51F98">
              <w:rPr>
                <w:i/>
                <w:iCs/>
              </w:rPr>
              <w:t xml:space="preserve">Fulfilment of its compliance obligations </w:t>
            </w:r>
          </w:p>
        </w:tc>
        <w:tc>
          <w:tcPr>
            <w:tcW w:w="2939" w:type="dxa"/>
          </w:tcPr>
          <w:p w14:paraId="5F918438" w14:textId="2415122A" w:rsidR="006957E1" w:rsidRDefault="006957E1" w:rsidP="009374DD">
            <w:pPr>
              <w:pStyle w:val="ListParagraph"/>
              <w:numPr>
                <w:ilvl w:val="0"/>
                <w:numId w:val="22"/>
              </w:numPr>
              <w:spacing w:after="0"/>
            </w:pPr>
            <w:r>
              <w:t xml:space="preserve">Add more compliance obligations to the register that will be applicable to the company </w:t>
            </w:r>
          </w:p>
        </w:tc>
        <w:tc>
          <w:tcPr>
            <w:tcW w:w="2546" w:type="dxa"/>
          </w:tcPr>
          <w:p w14:paraId="6C8A442A" w14:textId="6A07B6BF" w:rsidR="006957E1" w:rsidRDefault="006957E1" w:rsidP="009374DD">
            <w:pPr>
              <w:pStyle w:val="ListParagraph"/>
              <w:numPr>
                <w:ilvl w:val="0"/>
                <w:numId w:val="22"/>
              </w:numPr>
              <w:spacing w:after="0"/>
            </w:pPr>
            <w:r>
              <w:t>Review legal obligations that are applicable to us</w:t>
            </w:r>
          </w:p>
        </w:tc>
        <w:tc>
          <w:tcPr>
            <w:tcW w:w="2138" w:type="dxa"/>
          </w:tcPr>
          <w:p w14:paraId="0F65E7B6" w14:textId="627BD933" w:rsidR="006957E1" w:rsidRDefault="006957E1" w:rsidP="006957E1">
            <w:pPr>
              <w:pStyle w:val="ListParagraph"/>
              <w:numPr>
                <w:ilvl w:val="0"/>
                <w:numId w:val="22"/>
              </w:numPr>
              <w:spacing w:after="0"/>
            </w:pPr>
            <w:r>
              <w:t>PL</w:t>
            </w:r>
          </w:p>
        </w:tc>
        <w:tc>
          <w:tcPr>
            <w:tcW w:w="1331" w:type="dxa"/>
          </w:tcPr>
          <w:p w14:paraId="45950ABD" w14:textId="7C8E1CBE" w:rsidR="006957E1" w:rsidRDefault="006957E1" w:rsidP="008D1C7E">
            <w:pPr>
              <w:spacing w:after="0"/>
            </w:pPr>
            <w:r>
              <w:t>24/02/22</w:t>
            </w:r>
          </w:p>
        </w:tc>
        <w:tc>
          <w:tcPr>
            <w:tcW w:w="1280" w:type="dxa"/>
          </w:tcPr>
          <w:p w14:paraId="43424FCB" w14:textId="7917F036" w:rsidR="006957E1" w:rsidRDefault="00F31405" w:rsidP="008D1C7E">
            <w:pPr>
              <w:spacing w:after="0"/>
            </w:pPr>
            <w:r>
              <w:t>16/02/22</w:t>
            </w:r>
          </w:p>
        </w:tc>
        <w:tc>
          <w:tcPr>
            <w:tcW w:w="2562" w:type="dxa"/>
          </w:tcPr>
          <w:p w14:paraId="5376ECAF" w14:textId="25876A95" w:rsidR="006957E1" w:rsidRPr="00201347" w:rsidRDefault="00EC2A8F" w:rsidP="00EC2A8F">
            <w:pPr>
              <w:pStyle w:val="ListParagraph"/>
              <w:numPr>
                <w:ilvl w:val="0"/>
                <w:numId w:val="36"/>
              </w:numPr>
              <w:spacing w:after="0"/>
            </w:pPr>
            <w:r w:rsidRPr="00201347">
              <w:t>PL to complete by 18.02.2022.</w:t>
            </w:r>
            <w:r w:rsidR="00F31405">
              <w:t xml:space="preserve"> completed </w:t>
            </w:r>
          </w:p>
        </w:tc>
      </w:tr>
      <w:tr w:rsidR="0025298C" w14:paraId="40B5394A" w14:textId="77777777" w:rsidTr="00201347">
        <w:trPr>
          <w:trHeight w:val="497"/>
        </w:trPr>
        <w:tc>
          <w:tcPr>
            <w:tcW w:w="2508" w:type="dxa"/>
          </w:tcPr>
          <w:p w14:paraId="02700BAD" w14:textId="28FB805F" w:rsidR="006957E1" w:rsidRPr="00A51F98" w:rsidRDefault="006957E1" w:rsidP="008D1C7E">
            <w:pPr>
              <w:pStyle w:val="ListParagraph"/>
              <w:numPr>
                <w:ilvl w:val="0"/>
                <w:numId w:val="22"/>
              </w:numPr>
              <w:spacing w:after="0"/>
              <w:rPr>
                <w:i/>
                <w:iCs/>
              </w:rPr>
            </w:pPr>
            <w:r>
              <w:rPr>
                <w:i/>
                <w:iCs/>
              </w:rPr>
              <w:t xml:space="preserve">Internal audits findings and actions </w:t>
            </w:r>
            <w:r w:rsidRPr="00A51F98">
              <w:rPr>
                <w:i/>
                <w:iCs/>
              </w:rPr>
              <w:t xml:space="preserve"> </w:t>
            </w:r>
          </w:p>
        </w:tc>
        <w:tc>
          <w:tcPr>
            <w:tcW w:w="2939" w:type="dxa"/>
          </w:tcPr>
          <w:p w14:paraId="1F7CA9F7" w14:textId="1EE9B154" w:rsidR="006957E1" w:rsidRDefault="006957E1" w:rsidP="001E7021">
            <w:pPr>
              <w:pStyle w:val="ListParagraph"/>
              <w:numPr>
                <w:ilvl w:val="0"/>
                <w:numId w:val="22"/>
              </w:numPr>
              <w:spacing w:after="0"/>
            </w:pPr>
            <w:r>
              <w:t xml:space="preserve">Internal audits on sites have been postponed over the Christmas break and have now been rebooked – they will happen once a month for each site, this will resume in March </w:t>
            </w:r>
          </w:p>
        </w:tc>
        <w:tc>
          <w:tcPr>
            <w:tcW w:w="2546" w:type="dxa"/>
          </w:tcPr>
          <w:p w14:paraId="0C913277" w14:textId="0ECDF6CD" w:rsidR="008715D3" w:rsidRDefault="006957E1" w:rsidP="008715D3">
            <w:pPr>
              <w:pStyle w:val="ListParagraph"/>
              <w:numPr>
                <w:ilvl w:val="0"/>
                <w:numId w:val="22"/>
              </w:numPr>
              <w:spacing w:after="0"/>
            </w:pPr>
            <w:r>
              <w:t xml:space="preserve">Audit plan to be decided and scheduled </w:t>
            </w:r>
          </w:p>
        </w:tc>
        <w:tc>
          <w:tcPr>
            <w:tcW w:w="2138" w:type="dxa"/>
          </w:tcPr>
          <w:p w14:paraId="3949BF85" w14:textId="42468EDE" w:rsidR="006957E1" w:rsidRDefault="006957E1" w:rsidP="006957E1">
            <w:pPr>
              <w:pStyle w:val="ListParagraph"/>
              <w:numPr>
                <w:ilvl w:val="0"/>
                <w:numId w:val="22"/>
              </w:numPr>
              <w:spacing w:after="0"/>
            </w:pPr>
            <w:r>
              <w:t xml:space="preserve">DA/LH </w:t>
            </w:r>
          </w:p>
        </w:tc>
        <w:tc>
          <w:tcPr>
            <w:tcW w:w="1331" w:type="dxa"/>
          </w:tcPr>
          <w:p w14:paraId="336BD40C" w14:textId="28603CA2" w:rsidR="006957E1" w:rsidRDefault="00E1204C" w:rsidP="008D1C7E">
            <w:pPr>
              <w:spacing w:after="0"/>
            </w:pPr>
            <w:r>
              <w:t>21</w:t>
            </w:r>
            <w:r w:rsidR="006957E1">
              <w:t>/03/22</w:t>
            </w:r>
          </w:p>
        </w:tc>
        <w:tc>
          <w:tcPr>
            <w:tcW w:w="1280" w:type="dxa"/>
          </w:tcPr>
          <w:p w14:paraId="1B7F1887" w14:textId="3243D577" w:rsidR="006957E1" w:rsidRDefault="008161F5" w:rsidP="008D1C7E">
            <w:pPr>
              <w:spacing w:after="0"/>
            </w:pPr>
            <w:r>
              <w:t xml:space="preserve">Ongoing </w:t>
            </w:r>
          </w:p>
        </w:tc>
        <w:tc>
          <w:tcPr>
            <w:tcW w:w="2562" w:type="dxa"/>
          </w:tcPr>
          <w:p w14:paraId="5D45254F" w14:textId="76C95E75" w:rsidR="006957E1" w:rsidRDefault="008161F5" w:rsidP="008D1C7E">
            <w:pPr>
              <w:spacing w:after="0"/>
            </w:pPr>
            <w:r>
              <w:t xml:space="preserve">Action plan scheduled and will be reviewed yearly – site audits to be carried out monthly  at each site, and documented.  This is an ongoing finding. </w:t>
            </w:r>
          </w:p>
        </w:tc>
      </w:tr>
      <w:tr w:rsidR="0025298C" w14:paraId="067185AC" w14:textId="77777777" w:rsidTr="00201347">
        <w:trPr>
          <w:trHeight w:val="497"/>
        </w:trPr>
        <w:tc>
          <w:tcPr>
            <w:tcW w:w="2508" w:type="dxa"/>
          </w:tcPr>
          <w:p w14:paraId="47FD95A2" w14:textId="23017C6E" w:rsidR="006957E1" w:rsidRDefault="006957E1" w:rsidP="008D1C7E">
            <w:pPr>
              <w:pStyle w:val="ListParagraph"/>
              <w:numPr>
                <w:ilvl w:val="0"/>
                <w:numId w:val="22"/>
              </w:numPr>
              <w:spacing w:after="0"/>
              <w:rPr>
                <w:i/>
                <w:iCs/>
              </w:rPr>
            </w:pPr>
            <w:r>
              <w:rPr>
                <w:i/>
                <w:iCs/>
              </w:rPr>
              <w:t xml:space="preserve">External audits findings and actions </w:t>
            </w:r>
          </w:p>
        </w:tc>
        <w:tc>
          <w:tcPr>
            <w:tcW w:w="2939" w:type="dxa"/>
          </w:tcPr>
          <w:p w14:paraId="666254DF" w14:textId="2B4AB2F0" w:rsidR="002745A5" w:rsidRDefault="002745A5" w:rsidP="006957E1">
            <w:pPr>
              <w:pStyle w:val="ListParagraph"/>
              <w:numPr>
                <w:ilvl w:val="0"/>
                <w:numId w:val="22"/>
              </w:numPr>
              <w:spacing w:after="0"/>
            </w:pPr>
            <w:r>
              <w:t xml:space="preserve">Review actions from the report for stage </w:t>
            </w:r>
            <w:r w:rsidR="00F31405">
              <w:t>1</w:t>
            </w:r>
            <w:r>
              <w:t xml:space="preserve"> 14001 audit / new management review to take place to delegate and make plan of action</w:t>
            </w:r>
          </w:p>
        </w:tc>
        <w:tc>
          <w:tcPr>
            <w:tcW w:w="2546" w:type="dxa"/>
          </w:tcPr>
          <w:p w14:paraId="7FA55D82" w14:textId="77777777" w:rsidR="002745A5" w:rsidRDefault="002745A5" w:rsidP="002745A5">
            <w:pPr>
              <w:pStyle w:val="ListParagraph"/>
              <w:numPr>
                <w:ilvl w:val="0"/>
                <w:numId w:val="22"/>
              </w:numPr>
              <w:spacing w:after="0"/>
            </w:pPr>
            <w:r>
              <w:t xml:space="preserve">Actions to be implemented as per the report from stage 1 of 14001 audit </w:t>
            </w:r>
          </w:p>
          <w:p w14:paraId="655ED3DD" w14:textId="2AE11F40" w:rsidR="006957E1" w:rsidRDefault="006957E1" w:rsidP="002745A5">
            <w:pPr>
              <w:pStyle w:val="ListParagraph"/>
              <w:spacing w:after="0"/>
            </w:pPr>
          </w:p>
        </w:tc>
        <w:tc>
          <w:tcPr>
            <w:tcW w:w="2138" w:type="dxa"/>
          </w:tcPr>
          <w:p w14:paraId="01F2B1DC" w14:textId="71DF876C" w:rsidR="006957E1" w:rsidRDefault="002745A5" w:rsidP="002745A5">
            <w:pPr>
              <w:pStyle w:val="ListParagraph"/>
              <w:numPr>
                <w:ilvl w:val="0"/>
                <w:numId w:val="22"/>
              </w:numPr>
              <w:spacing w:after="0"/>
            </w:pPr>
            <w:r>
              <w:t xml:space="preserve">All </w:t>
            </w:r>
          </w:p>
        </w:tc>
        <w:tc>
          <w:tcPr>
            <w:tcW w:w="1331" w:type="dxa"/>
          </w:tcPr>
          <w:p w14:paraId="4215FC44" w14:textId="77777777" w:rsidR="006957E1" w:rsidRDefault="006957E1" w:rsidP="008D1C7E">
            <w:pPr>
              <w:spacing w:after="0"/>
            </w:pPr>
          </w:p>
        </w:tc>
        <w:tc>
          <w:tcPr>
            <w:tcW w:w="1280" w:type="dxa"/>
          </w:tcPr>
          <w:p w14:paraId="2EC478C8" w14:textId="77777777" w:rsidR="006957E1" w:rsidRDefault="006957E1" w:rsidP="008D1C7E">
            <w:pPr>
              <w:spacing w:after="0"/>
            </w:pPr>
          </w:p>
        </w:tc>
        <w:tc>
          <w:tcPr>
            <w:tcW w:w="2562" w:type="dxa"/>
          </w:tcPr>
          <w:p w14:paraId="569DFFF7" w14:textId="429167F2" w:rsidR="006957E1" w:rsidRDefault="00F31405" w:rsidP="008D1C7E">
            <w:pPr>
              <w:spacing w:after="0"/>
            </w:pPr>
            <w:r>
              <w:t xml:space="preserve">Completed </w:t>
            </w:r>
          </w:p>
        </w:tc>
      </w:tr>
      <w:tr w:rsidR="00201347" w14:paraId="1A606747" w14:textId="77777777" w:rsidTr="00201347">
        <w:trPr>
          <w:trHeight w:val="497"/>
        </w:trPr>
        <w:tc>
          <w:tcPr>
            <w:tcW w:w="2508" w:type="dxa"/>
          </w:tcPr>
          <w:p w14:paraId="1E4D0944" w14:textId="064725FF" w:rsidR="00201347" w:rsidRPr="00201347" w:rsidRDefault="00201347" w:rsidP="00201347">
            <w:pPr>
              <w:spacing w:after="0"/>
            </w:pPr>
            <w:r w:rsidRPr="00201347">
              <w:lastRenderedPageBreak/>
              <w:t xml:space="preserve">Adequacy of resources </w:t>
            </w:r>
          </w:p>
        </w:tc>
        <w:tc>
          <w:tcPr>
            <w:tcW w:w="2939" w:type="dxa"/>
          </w:tcPr>
          <w:p w14:paraId="0C692C08" w14:textId="30BE4890" w:rsidR="00201347" w:rsidRPr="00201347" w:rsidRDefault="00201347" w:rsidP="00201347">
            <w:pPr>
              <w:spacing w:after="0"/>
            </w:pPr>
            <w:r w:rsidRPr="00201347">
              <w:t>n/a</w:t>
            </w:r>
          </w:p>
        </w:tc>
        <w:tc>
          <w:tcPr>
            <w:tcW w:w="2546" w:type="dxa"/>
          </w:tcPr>
          <w:p w14:paraId="39CAD678" w14:textId="69C8EA5B" w:rsidR="00201347" w:rsidRPr="00201347" w:rsidRDefault="00201347" w:rsidP="00201347">
            <w:pPr>
              <w:spacing w:after="0"/>
            </w:pPr>
            <w:r w:rsidRPr="00201347">
              <w:t>n/a</w:t>
            </w:r>
          </w:p>
        </w:tc>
        <w:tc>
          <w:tcPr>
            <w:tcW w:w="2138" w:type="dxa"/>
          </w:tcPr>
          <w:p w14:paraId="35928FD6" w14:textId="2A939A6F" w:rsidR="00201347" w:rsidRPr="00201347" w:rsidRDefault="00201347" w:rsidP="00201347">
            <w:pPr>
              <w:spacing w:after="0"/>
            </w:pPr>
            <w:r w:rsidRPr="00201347">
              <w:t>n/a</w:t>
            </w:r>
          </w:p>
        </w:tc>
        <w:tc>
          <w:tcPr>
            <w:tcW w:w="1331" w:type="dxa"/>
          </w:tcPr>
          <w:p w14:paraId="7E00BE8C" w14:textId="12E6EC1F" w:rsidR="00201347" w:rsidRPr="00E44CEF" w:rsidRDefault="00201347" w:rsidP="00201347">
            <w:pPr>
              <w:spacing w:after="0"/>
              <w:rPr>
                <w:highlight w:val="yellow"/>
              </w:rPr>
            </w:pPr>
            <w:r w:rsidRPr="00145F3F">
              <w:t>n/a</w:t>
            </w:r>
          </w:p>
        </w:tc>
        <w:tc>
          <w:tcPr>
            <w:tcW w:w="1280" w:type="dxa"/>
          </w:tcPr>
          <w:p w14:paraId="1E1C8532" w14:textId="3FFD2E70" w:rsidR="00201347" w:rsidRPr="00E44CEF" w:rsidRDefault="00201347" w:rsidP="00201347">
            <w:pPr>
              <w:spacing w:after="0"/>
              <w:rPr>
                <w:highlight w:val="yellow"/>
              </w:rPr>
            </w:pPr>
            <w:r w:rsidRPr="00145F3F">
              <w:t>n/a</w:t>
            </w:r>
          </w:p>
        </w:tc>
        <w:tc>
          <w:tcPr>
            <w:tcW w:w="2562" w:type="dxa"/>
          </w:tcPr>
          <w:p w14:paraId="52A4E134" w14:textId="6EEB5BF8" w:rsidR="00201347" w:rsidRPr="00E44CEF" w:rsidRDefault="00201347" w:rsidP="00201347">
            <w:pPr>
              <w:spacing w:after="0"/>
              <w:rPr>
                <w:highlight w:val="yellow"/>
              </w:rPr>
            </w:pPr>
            <w:r w:rsidRPr="00145F3F">
              <w:t>n/a</w:t>
            </w:r>
          </w:p>
        </w:tc>
      </w:tr>
      <w:tr w:rsidR="0025298C" w14:paraId="1D7C5336" w14:textId="77777777" w:rsidTr="00201347">
        <w:trPr>
          <w:trHeight w:val="497"/>
        </w:trPr>
        <w:tc>
          <w:tcPr>
            <w:tcW w:w="2508" w:type="dxa"/>
          </w:tcPr>
          <w:p w14:paraId="1AA4621C" w14:textId="56A3A024" w:rsidR="006957E1" w:rsidRPr="00201347" w:rsidRDefault="006957E1" w:rsidP="008D1C7E">
            <w:pPr>
              <w:spacing w:after="0"/>
            </w:pPr>
            <w:r w:rsidRPr="00201347">
              <w:t xml:space="preserve">Opportunities for improvement </w:t>
            </w:r>
          </w:p>
        </w:tc>
        <w:tc>
          <w:tcPr>
            <w:tcW w:w="2939" w:type="dxa"/>
          </w:tcPr>
          <w:p w14:paraId="2F547E3A" w14:textId="3D05D407" w:rsidR="006957E1" w:rsidRPr="00201347" w:rsidRDefault="00F1401E" w:rsidP="00F1401E">
            <w:pPr>
              <w:pStyle w:val="ListParagraph"/>
              <w:numPr>
                <w:ilvl w:val="0"/>
                <w:numId w:val="33"/>
              </w:numPr>
              <w:spacing w:after="0"/>
            </w:pPr>
            <w:r w:rsidRPr="00201347">
              <w:t>Regular Management Team reviews to identify possible opportunities at each site.</w:t>
            </w:r>
          </w:p>
        </w:tc>
        <w:tc>
          <w:tcPr>
            <w:tcW w:w="2546" w:type="dxa"/>
          </w:tcPr>
          <w:p w14:paraId="577B376F" w14:textId="6E737A1B" w:rsidR="006957E1" w:rsidRPr="00201347" w:rsidRDefault="00F1401E" w:rsidP="00F1401E">
            <w:pPr>
              <w:pStyle w:val="ListParagraph"/>
              <w:numPr>
                <w:ilvl w:val="0"/>
                <w:numId w:val="33"/>
              </w:numPr>
              <w:spacing w:after="0"/>
            </w:pPr>
            <w:r w:rsidRPr="00201347">
              <w:t>Team to report to Senior Management to assess if “do-able” and “viable”</w:t>
            </w:r>
          </w:p>
        </w:tc>
        <w:tc>
          <w:tcPr>
            <w:tcW w:w="2138" w:type="dxa"/>
          </w:tcPr>
          <w:p w14:paraId="0896545F" w14:textId="58C0EB3F" w:rsidR="006957E1" w:rsidRPr="00201347" w:rsidRDefault="00F1401E" w:rsidP="00F1401E">
            <w:pPr>
              <w:pStyle w:val="ListParagraph"/>
              <w:numPr>
                <w:ilvl w:val="0"/>
                <w:numId w:val="33"/>
              </w:numPr>
              <w:spacing w:after="0"/>
            </w:pPr>
            <w:r w:rsidRPr="00201347">
              <w:t>All</w:t>
            </w:r>
          </w:p>
          <w:p w14:paraId="2D0A784A" w14:textId="3DE15568" w:rsidR="00F1401E" w:rsidRPr="00201347" w:rsidRDefault="00F1401E" w:rsidP="00F1401E">
            <w:pPr>
              <w:pStyle w:val="ListParagraph"/>
              <w:spacing w:after="0"/>
            </w:pPr>
          </w:p>
        </w:tc>
        <w:tc>
          <w:tcPr>
            <w:tcW w:w="1331" w:type="dxa"/>
          </w:tcPr>
          <w:p w14:paraId="4C9A6089" w14:textId="77777777" w:rsidR="006957E1" w:rsidRDefault="006957E1" w:rsidP="008D1C7E">
            <w:pPr>
              <w:spacing w:after="0"/>
            </w:pPr>
          </w:p>
        </w:tc>
        <w:tc>
          <w:tcPr>
            <w:tcW w:w="1280" w:type="dxa"/>
          </w:tcPr>
          <w:p w14:paraId="52C42E84" w14:textId="77777777" w:rsidR="006957E1" w:rsidRDefault="006957E1" w:rsidP="008D1C7E">
            <w:pPr>
              <w:spacing w:after="0"/>
            </w:pPr>
          </w:p>
        </w:tc>
        <w:tc>
          <w:tcPr>
            <w:tcW w:w="2562" w:type="dxa"/>
          </w:tcPr>
          <w:p w14:paraId="05B575FE" w14:textId="5B51234D" w:rsidR="006957E1" w:rsidRDefault="006957E1" w:rsidP="008D1C7E">
            <w:pPr>
              <w:spacing w:after="0"/>
            </w:pPr>
          </w:p>
        </w:tc>
      </w:tr>
      <w:tr w:rsidR="0025298C" w14:paraId="5C1B37ED" w14:textId="77777777" w:rsidTr="00201347">
        <w:trPr>
          <w:trHeight w:val="497"/>
        </w:trPr>
        <w:tc>
          <w:tcPr>
            <w:tcW w:w="2508" w:type="dxa"/>
          </w:tcPr>
          <w:p w14:paraId="693401A0" w14:textId="4CF32E84" w:rsidR="006957E1" w:rsidRDefault="006957E1" w:rsidP="008D1C7E">
            <w:pPr>
              <w:spacing w:after="0"/>
            </w:pPr>
            <w:r>
              <w:t xml:space="preserve">Environmental Policy </w:t>
            </w:r>
          </w:p>
        </w:tc>
        <w:tc>
          <w:tcPr>
            <w:tcW w:w="2939" w:type="dxa"/>
          </w:tcPr>
          <w:p w14:paraId="0B2F37C9" w14:textId="6942931F" w:rsidR="006957E1" w:rsidRDefault="00E1204C" w:rsidP="00E1204C">
            <w:pPr>
              <w:pStyle w:val="ListParagraph"/>
              <w:numPr>
                <w:ilvl w:val="0"/>
                <w:numId w:val="32"/>
              </w:numPr>
              <w:spacing w:after="0"/>
            </w:pPr>
            <w:r>
              <w:t>Review environmental policy and re word</w:t>
            </w:r>
          </w:p>
        </w:tc>
        <w:tc>
          <w:tcPr>
            <w:tcW w:w="2546" w:type="dxa"/>
          </w:tcPr>
          <w:p w14:paraId="2D7BD9A3" w14:textId="23A6CD4A" w:rsidR="006957E1" w:rsidRDefault="00E1204C" w:rsidP="00E1204C">
            <w:pPr>
              <w:pStyle w:val="ListParagraph"/>
              <w:numPr>
                <w:ilvl w:val="0"/>
                <w:numId w:val="32"/>
              </w:numPr>
              <w:spacing w:after="0"/>
            </w:pPr>
            <w:r>
              <w:t>Review, amend and implement revised environmental policy</w:t>
            </w:r>
          </w:p>
        </w:tc>
        <w:tc>
          <w:tcPr>
            <w:tcW w:w="2138" w:type="dxa"/>
          </w:tcPr>
          <w:p w14:paraId="0358FDDD" w14:textId="48129C98" w:rsidR="006957E1" w:rsidRDefault="00E1204C" w:rsidP="00E1204C">
            <w:pPr>
              <w:pStyle w:val="ListParagraph"/>
              <w:numPr>
                <w:ilvl w:val="0"/>
                <w:numId w:val="32"/>
              </w:numPr>
              <w:spacing w:after="0"/>
            </w:pPr>
            <w:r>
              <w:t>LH</w:t>
            </w:r>
          </w:p>
        </w:tc>
        <w:tc>
          <w:tcPr>
            <w:tcW w:w="1331" w:type="dxa"/>
          </w:tcPr>
          <w:p w14:paraId="2977C712" w14:textId="22A11B71" w:rsidR="006957E1" w:rsidRDefault="00E1204C" w:rsidP="008D1C7E">
            <w:pPr>
              <w:spacing w:after="0"/>
            </w:pPr>
            <w:r>
              <w:t>21/03/22</w:t>
            </w:r>
          </w:p>
        </w:tc>
        <w:tc>
          <w:tcPr>
            <w:tcW w:w="1280" w:type="dxa"/>
          </w:tcPr>
          <w:p w14:paraId="751FF36E" w14:textId="335A6DC9" w:rsidR="006957E1" w:rsidRDefault="00F31405" w:rsidP="008D1C7E">
            <w:pPr>
              <w:spacing w:after="0"/>
            </w:pPr>
            <w:r>
              <w:t>23/03/22</w:t>
            </w:r>
          </w:p>
        </w:tc>
        <w:tc>
          <w:tcPr>
            <w:tcW w:w="2562" w:type="dxa"/>
          </w:tcPr>
          <w:p w14:paraId="080FAAE1" w14:textId="3997ACCF" w:rsidR="006957E1" w:rsidRDefault="00F31405" w:rsidP="008D1C7E">
            <w:pPr>
              <w:spacing w:after="0"/>
            </w:pPr>
            <w:r>
              <w:t xml:space="preserve">Completed </w:t>
            </w:r>
          </w:p>
        </w:tc>
      </w:tr>
      <w:tr w:rsidR="0025298C" w14:paraId="5AF22DAB" w14:textId="77777777" w:rsidTr="00201347">
        <w:trPr>
          <w:trHeight w:val="497"/>
        </w:trPr>
        <w:tc>
          <w:tcPr>
            <w:tcW w:w="2508" w:type="dxa"/>
          </w:tcPr>
          <w:p w14:paraId="516178B4" w14:textId="6A2A73B6" w:rsidR="006957E1" w:rsidRDefault="006957E1" w:rsidP="008D1C7E">
            <w:pPr>
              <w:spacing w:after="0"/>
            </w:pPr>
            <w:r>
              <w:t xml:space="preserve">Any other business </w:t>
            </w:r>
          </w:p>
        </w:tc>
        <w:tc>
          <w:tcPr>
            <w:tcW w:w="2939" w:type="dxa"/>
          </w:tcPr>
          <w:p w14:paraId="236073EC" w14:textId="59621AD0" w:rsidR="006957E1" w:rsidRDefault="00E1204C" w:rsidP="008D1C7E">
            <w:pPr>
              <w:spacing w:after="0"/>
            </w:pPr>
            <w:r>
              <w:t xml:space="preserve">None </w:t>
            </w:r>
          </w:p>
        </w:tc>
        <w:tc>
          <w:tcPr>
            <w:tcW w:w="2546" w:type="dxa"/>
          </w:tcPr>
          <w:p w14:paraId="464BF91B" w14:textId="77777777" w:rsidR="006957E1" w:rsidRDefault="006957E1" w:rsidP="008D1C7E">
            <w:pPr>
              <w:spacing w:after="0"/>
            </w:pPr>
          </w:p>
        </w:tc>
        <w:tc>
          <w:tcPr>
            <w:tcW w:w="2138" w:type="dxa"/>
          </w:tcPr>
          <w:p w14:paraId="6BA04883" w14:textId="77777777" w:rsidR="006957E1" w:rsidRDefault="006957E1" w:rsidP="008D1C7E">
            <w:pPr>
              <w:spacing w:after="0"/>
            </w:pPr>
          </w:p>
        </w:tc>
        <w:tc>
          <w:tcPr>
            <w:tcW w:w="1331" w:type="dxa"/>
          </w:tcPr>
          <w:p w14:paraId="2F6670A0" w14:textId="77777777" w:rsidR="006957E1" w:rsidRDefault="006957E1" w:rsidP="008D1C7E">
            <w:pPr>
              <w:spacing w:after="0"/>
            </w:pPr>
          </w:p>
        </w:tc>
        <w:tc>
          <w:tcPr>
            <w:tcW w:w="1280" w:type="dxa"/>
          </w:tcPr>
          <w:p w14:paraId="2A7524A2" w14:textId="77777777" w:rsidR="006957E1" w:rsidRDefault="006957E1" w:rsidP="008D1C7E">
            <w:pPr>
              <w:spacing w:after="0"/>
            </w:pPr>
          </w:p>
        </w:tc>
        <w:tc>
          <w:tcPr>
            <w:tcW w:w="2562" w:type="dxa"/>
          </w:tcPr>
          <w:p w14:paraId="7F0AC345" w14:textId="65CAA6FD" w:rsidR="006957E1" w:rsidRDefault="006957E1" w:rsidP="008D1C7E">
            <w:pPr>
              <w:spacing w:after="0"/>
            </w:pPr>
          </w:p>
        </w:tc>
      </w:tr>
    </w:tbl>
    <w:p w14:paraId="7DA83FFA" w14:textId="79C1792E" w:rsidR="00453D14" w:rsidRDefault="00453D14" w:rsidP="008D1C7E">
      <w:pPr>
        <w:spacing w:after="0"/>
      </w:pPr>
    </w:p>
    <w:p w14:paraId="6798CF96" w14:textId="77777777" w:rsidR="00453D14" w:rsidRDefault="00453D14" w:rsidP="008D1C7E">
      <w:pPr>
        <w:spacing w:after="0"/>
      </w:pPr>
    </w:p>
    <w:p w14:paraId="733587EF" w14:textId="17F94EEC" w:rsidR="002B2A53" w:rsidRDefault="002B2A53" w:rsidP="008D1C7E">
      <w:pPr>
        <w:spacing w:after="0"/>
      </w:pPr>
      <w:r>
        <w:t>Minutes submitted by:</w:t>
      </w:r>
      <w:r w:rsidR="00E1204C">
        <w:t xml:space="preserve"> Laura Hands </w:t>
      </w:r>
    </w:p>
    <w:p w14:paraId="643BD457" w14:textId="2BD8C128" w:rsidR="002B2A53" w:rsidRDefault="002B2A53" w:rsidP="008D1C7E">
      <w:pPr>
        <w:spacing w:after="0"/>
      </w:pPr>
      <w:r>
        <w:t>Minutes Approved by:</w:t>
      </w:r>
      <w:r w:rsidR="00E1204C">
        <w:t xml:space="preserve"> </w:t>
      </w:r>
      <w:r w:rsidR="00297BF9">
        <w:t xml:space="preserve">Kieran Montgomery </w:t>
      </w:r>
    </w:p>
    <w:p w14:paraId="3EDB4083" w14:textId="3C2BB017" w:rsidR="002B2A53" w:rsidRPr="0035286C" w:rsidRDefault="002B2A53" w:rsidP="008D1C7E">
      <w:pPr>
        <w:spacing w:after="0"/>
      </w:pPr>
      <w:r>
        <w:t xml:space="preserve">Next meeting Proposed for: </w:t>
      </w:r>
      <w:r w:rsidR="00297BF9">
        <w:t xml:space="preserve">October 2022 </w:t>
      </w:r>
    </w:p>
    <w:sectPr w:rsidR="002B2A53" w:rsidRPr="0035286C" w:rsidSect="0035286C">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CE53" w14:textId="77777777" w:rsidR="00422ABA" w:rsidRDefault="00422ABA" w:rsidP="00070C84">
      <w:pPr>
        <w:spacing w:after="0" w:line="240" w:lineRule="auto"/>
      </w:pPr>
      <w:r>
        <w:separator/>
      </w:r>
    </w:p>
  </w:endnote>
  <w:endnote w:type="continuationSeparator" w:id="0">
    <w:p w14:paraId="79429202" w14:textId="77777777" w:rsidR="00422ABA" w:rsidRDefault="00422ABA"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2B35260F" w:rsidR="00D66439" w:rsidRDefault="00297BF9" w:rsidP="008700C0">
    <w:pPr>
      <w:pStyle w:val="Footer"/>
      <w:jc w:val="center"/>
    </w:pPr>
    <w:r>
      <w:t xml:space="preserve">374NRS:MR:01A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AEB7" w14:textId="77777777" w:rsidR="00422ABA" w:rsidRDefault="00422ABA" w:rsidP="00070C84">
      <w:pPr>
        <w:spacing w:after="0" w:line="240" w:lineRule="auto"/>
      </w:pPr>
      <w:r>
        <w:separator/>
      </w:r>
    </w:p>
  </w:footnote>
  <w:footnote w:type="continuationSeparator" w:id="0">
    <w:p w14:paraId="6C19EE71" w14:textId="77777777" w:rsidR="00422ABA" w:rsidRDefault="00422ABA"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4496D69A"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11415F8F">
          <wp:simplePos x="0" y="0"/>
          <wp:positionH relativeFrom="column">
            <wp:posOffset>5996305</wp:posOffset>
          </wp:positionH>
          <wp:positionV relativeFrom="paragraph">
            <wp:posOffset>-369570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35286C">
      <w:rPr>
        <w:b/>
        <w:bCs/>
        <w:noProof/>
        <w:sz w:val="28"/>
        <w:szCs w:val="28"/>
      </w:rPr>
      <w:t xml:space="preserve">Mangement Review Agenda </w:t>
    </w:r>
    <w:r w:rsidR="00A231DC">
      <w:rPr>
        <w:b/>
        <w:bCs/>
        <w:noProof/>
        <w:sz w:val="28"/>
        <w:szCs w:val="28"/>
      </w:rPr>
      <w:t>-</w:t>
    </w:r>
    <w:r w:rsidR="00780E02">
      <w:rPr>
        <w:b/>
        <w:bCs/>
        <w:noProof/>
        <w:sz w:val="28"/>
        <w:szCs w:val="28"/>
      </w:rPr>
      <w:t>E</w:t>
    </w:r>
    <w:r w:rsidR="00A231DC">
      <w:rPr>
        <w:b/>
        <w:bCs/>
        <w:noProof/>
        <w:sz w:val="28"/>
        <w:szCs w:val="28"/>
      </w:rPr>
      <w:t>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794"/>
    <w:multiLevelType w:val="hybridMultilevel"/>
    <w:tmpl w:val="A23A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0640D"/>
    <w:multiLevelType w:val="hybridMultilevel"/>
    <w:tmpl w:val="AEAEE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21004"/>
    <w:multiLevelType w:val="hybridMultilevel"/>
    <w:tmpl w:val="4B1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228F"/>
    <w:multiLevelType w:val="hybridMultilevel"/>
    <w:tmpl w:val="EBACB1D8"/>
    <w:lvl w:ilvl="0" w:tplc="0809000F">
      <w:start w:val="1"/>
      <w:numFmt w:val="decimal"/>
      <w:lvlText w:val="%1."/>
      <w:lvlJc w:val="left"/>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4" w15:restartNumberingAfterBreak="0">
    <w:nsid w:val="0F6374A3"/>
    <w:multiLevelType w:val="hybridMultilevel"/>
    <w:tmpl w:val="A046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06CBB"/>
    <w:multiLevelType w:val="hybridMultilevel"/>
    <w:tmpl w:val="4CA26DDA"/>
    <w:lvl w:ilvl="0" w:tplc="08090015">
      <w:start w:val="1"/>
      <w:numFmt w:val="upperLetter"/>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A000F"/>
    <w:multiLevelType w:val="hybridMultilevel"/>
    <w:tmpl w:val="DB888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E53E97"/>
    <w:multiLevelType w:val="hybridMultilevel"/>
    <w:tmpl w:val="BCCA1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065BE"/>
    <w:multiLevelType w:val="hybridMultilevel"/>
    <w:tmpl w:val="1004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753C8"/>
    <w:multiLevelType w:val="hybridMultilevel"/>
    <w:tmpl w:val="EF24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14E32"/>
    <w:multiLevelType w:val="hybridMultilevel"/>
    <w:tmpl w:val="C520F9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1441B"/>
    <w:multiLevelType w:val="hybridMultilevel"/>
    <w:tmpl w:val="04FC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628F7"/>
    <w:multiLevelType w:val="hybridMultilevel"/>
    <w:tmpl w:val="9A68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542C50"/>
    <w:multiLevelType w:val="hybridMultilevel"/>
    <w:tmpl w:val="8E4C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3016F"/>
    <w:multiLevelType w:val="hybridMultilevel"/>
    <w:tmpl w:val="8128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13D82"/>
    <w:multiLevelType w:val="hybridMultilevel"/>
    <w:tmpl w:val="6E12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D33E1"/>
    <w:multiLevelType w:val="hybridMultilevel"/>
    <w:tmpl w:val="F7B2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AB0B27"/>
    <w:multiLevelType w:val="hybridMultilevel"/>
    <w:tmpl w:val="1A62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F1F75"/>
    <w:multiLevelType w:val="hybridMultilevel"/>
    <w:tmpl w:val="52088C90"/>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6935F2"/>
    <w:multiLevelType w:val="hybridMultilevel"/>
    <w:tmpl w:val="D0E0AE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491939"/>
    <w:multiLevelType w:val="hybridMultilevel"/>
    <w:tmpl w:val="6EDC7948"/>
    <w:lvl w:ilvl="0" w:tplc="F23EB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5A1156"/>
    <w:multiLevelType w:val="hybridMultilevel"/>
    <w:tmpl w:val="7772D7D6"/>
    <w:lvl w:ilvl="0" w:tplc="08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CA32CF"/>
    <w:multiLevelType w:val="hybridMultilevel"/>
    <w:tmpl w:val="BE3E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14D8F"/>
    <w:multiLevelType w:val="hybridMultilevel"/>
    <w:tmpl w:val="841E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624660"/>
    <w:multiLevelType w:val="hybridMultilevel"/>
    <w:tmpl w:val="0BFA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DB3AED"/>
    <w:multiLevelType w:val="hybridMultilevel"/>
    <w:tmpl w:val="208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1832F58"/>
    <w:multiLevelType w:val="hybridMultilevel"/>
    <w:tmpl w:val="8CFAF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32F34"/>
    <w:multiLevelType w:val="hybridMultilevel"/>
    <w:tmpl w:val="533EF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F45750"/>
    <w:multiLevelType w:val="hybridMultilevel"/>
    <w:tmpl w:val="B260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83FE1"/>
    <w:multiLevelType w:val="hybridMultilevel"/>
    <w:tmpl w:val="935C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96ECA"/>
    <w:multiLevelType w:val="hybridMultilevel"/>
    <w:tmpl w:val="79CAD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251121"/>
    <w:multiLevelType w:val="hybridMultilevel"/>
    <w:tmpl w:val="ACE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925152">
    <w:abstractNumId w:val="19"/>
  </w:num>
  <w:num w:numId="2" w16cid:durableId="1600794606">
    <w:abstractNumId w:val="22"/>
  </w:num>
  <w:num w:numId="3" w16cid:durableId="308176231">
    <w:abstractNumId w:val="6"/>
  </w:num>
  <w:num w:numId="4" w16cid:durableId="1804881630">
    <w:abstractNumId w:val="8"/>
  </w:num>
  <w:num w:numId="5" w16cid:durableId="1879469305">
    <w:abstractNumId w:val="15"/>
  </w:num>
  <w:num w:numId="6" w16cid:durableId="1031297125">
    <w:abstractNumId w:val="32"/>
  </w:num>
  <w:num w:numId="7" w16cid:durableId="1988583259">
    <w:abstractNumId w:val="30"/>
  </w:num>
  <w:num w:numId="8" w16cid:durableId="54398266">
    <w:abstractNumId w:val="33"/>
  </w:num>
  <w:num w:numId="9" w16cid:durableId="1149978492">
    <w:abstractNumId w:val="37"/>
  </w:num>
  <w:num w:numId="10" w16cid:durableId="1393387806">
    <w:abstractNumId w:val="14"/>
  </w:num>
  <w:num w:numId="11" w16cid:durableId="865097527">
    <w:abstractNumId w:val="2"/>
  </w:num>
  <w:num w:numId="12" w16cid:durableId="1210921122">
    <w:abstractNumId w:val="38"/>
  </w:num>
  <w:num w:numId="13" w16cid:durableId="1890724956">
    <w:abstractNumId w:val="25"/>
  </w:num>
  <w:num w:numId="14" w16cid:durableId="878514318">
    <w:abstractNumId w:val="1"/>
  </w:num>
  <w:num w:numId="15" w16cid:durableId="369191007">
    <w:abstractNumId w:val="9"/>
  </w:num>
  <w:num w:numId="16" w16cid:durableId="1332828627">
    <w:abstractNumId w:val="23"/>
  </w:num>
  <w:num w:numId="17" w16cid:durableId="701396032">
    <w:abstractNumId w:val="3"/>
  </w:num>
  <w:num w:numId="18" w16cid:durableId="1853493632">
    <w:abstractNumId w:val="5"/>
  </w:num>
  <w:num w:numId="19" w16cid:durableId="1034816003">
    <w:abstractNumId w:val="34"/>
  </w:num>
  <w:num w:numId="20" w16cid:durableId="1103183210">
    <w:abstractNumId w:val="26"/>
  </w:num>
  <w:num w:numId="21" w16cid:durableId="1147240250">
    <w:abstractNumId w:val="24"/>
  </w:num>
  <w:num w:numId="22" w16cid:durableId="830606699">
    <w:abstractNumId w:val="12"/>
  </w:num>
  <w:num w:numId="23" w16cid:durableId="1058553874">
    <w:abstractNumId w:val="35"/>
  </w:num>
  <w:num w:numId="24" w16cid:durableId="188111564">
    <w:abstractNumId w:val="7"/>
  </w:num>
  <w:num w:numId="25" w16cid:durableId="734088175">
    <w:abstractNumId w:val="29"/>
  </w:num>
  <w:num w:numId="26" w16cid:durableId="1289622519">
    <w:abstractNumId w:val="31"/>
  </w:num>
  <w:num w:numId="27" w16cid:durableId="791285925">
    <w:abstractNumId w:val="36"/>
  </w:num>
  <w:num w:numId="28" w16cid:durableId="898830029">
    <w:abstractNumId w:val="10"/>
  </w:num>
  <w:num w:numId="29" w16cid:durableId="1318343133">
    <w:abstractNumId w:val="11"/>
  </w:num>
  <w:num w:numId="30" w16cid:durableId="1299535087">
    <w:abstractNumId w:val="13"/>
  </w:num>
  <w:num w:numId="31" w16cid:durableId="420682608">
    <w:abstractNumId w:val="18"/>
  </w:num>
  <w:num w:numId="32" w16cid:durableId="1803771511">
    <w:abstractNumId w:val="0"/>
  </w:num>
  <w:num w:numId="33" w16cid:durableId="382826707">
    <w:abstractNumId w:val="27"/>
  </w:num>
  <w:num w:numId="34" w16cid:durableId="301006871">
    <w:abstractNumId w:val="28"/>
  </w:num>
  <w:num w:numId="35" w16cid:durableId="880098108">
    <w:abstractNumId w:val="20"/>
  </w:num>
  <w:num w:numId="36" w16cid:durableId="1187980950">
    <w:abstractNumId w:val="4"/>
  </w:num>
  <w:num w:numId="37" w16cid:durableId="792945740">
    <w:abstractNumId w:val="17"/>
  </w:num>
  <w:num w:numId="38" w16cid:durableId="1798061592">
    <w:abstractNumId w:val="16"/>
  </w:num>
  <w:num w:numId="39" w16cid:durableId="75223899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48A9"/>
    <w:rsid w:val="00015EA9"/>
    <w:rsid w:val="000203D8"/>
    <w:rsid w:val="00032B25"/>
    <w:rsid w:val="0003348B"/>
    <w:rsid w:val="00044BA8"/>
    <w:rsid w:val="000452BC"/>
    <w:rsid w:val="0005297C"/>
    <w:rsid w:val="00056830"/>
    <w:rsid w:val="00067DA7"/>
    <w:rsid w:val="00070C84"/>
    <w:rsid w:val="0007479B"/>
    <w:rsid w:val="00084B46"/>
    <w:rsid w:val="00090C44"/>
    <w:rsid w:val="0009774A"/>
    <w:rsid w:val="000B0E69"/>
    <w:rsid w:val="000B2A8E"/>
    <w:rsid w:val="000B5A67"/>
    <w:rsid w:val="000D6731"/>
    <w:rsid w:val="000E15E3"/>
    <w:rsid w:val="000E24E0"/>
    <w:rsid w:val="000E316B"/>
    <w:rsid w:val="000E3940"/>
    <w:rsid w:val="000E6A3E"/>
    <w:rsid w:val="000F1BE1"/>
    <w:rsid w:val="0010478A"/>
    <w:rsid w:val="00116343"/>
    <w:rsid w:val="00125294"/>
    <w:rsid w:val="00126BCC"/>
    <w:rsid w:val="00142091"/>
    <w:rsid w:val="00146D99"/>
    <w:rsid w:val="001479A4"/>
    <w:rsid w:val="001625C2"/>
    <w:rsid w:val="00180775"/>
    <w:rsid w:val="00186005"/>
    <w:rsid w:val="00186D5D"/>
    <w:rsid w:val="00192D25"/>
    <w:rsid w:val="001950B1"/>
    <w:rsid w:val="001965F8"/>
    <w:rsid w:val="001E7021"/>
    <w:rsid w:val="001F1818"/>
    <w:rsid w:val="001F19B6"/>
    <w:rsid w:val="001F454A"/>
    <w:rsid w:val="001F6777"/>
    <w:rsid w:val="001F769E"/>
    <w:rsid w:val="00201347"/>
    <w:rsid w:val="002017BD"/>
    <w:rsid w:val="00203632"/>
    <w:rsid w:val="002064E9"/>
    <w:rsid w:val="00212786"/>
    <w:rsid w:val="00215657"/>
    <w:rsid w:val="0021649D"/>
    <w:rsid w:val="00220179"/>
    <w:rsid w:val="00232ADE"/>
    <w:rsid w:val="00233834"/>
    <w:rsid w:val="0023564C"/>
    <w:rsid w:val="00236B01"/>
    <w:rsid w:val="00237553"/>
    <w:rsid w:val="00237A31"/>
    <w:rsid w:val="00237CDA"/>
    <w:rsid w:val="00244A30"/>
    <w:rsid w:val="00245810"/>
    <w:rsid w:val="0025298C"/>
    <w:rsid w:val="00260916"/>
    <w:rsid w:val="00260B4A"/>
    <w:rsid w:val="00263A20"/>
    <w:rsid w:val="00272387"/>
    <w:rsid w:val="002745A5"/>
    <w:rsid w:val="00287B0D"/>
    <w:rsid w:val="00290476"/>
    <w:rsid w:val="00290E4F"/>
    <w:rsid w:val="0029265A"/>
    <w:rsid w:val="00297BF9"/>
    <w:rsid w:val="002A4918"/>
    <w:rsid w:val="002A4C1D"/>
    <w:rsid w:val="002A715C"/>
    <w:rsid w:val="002B2956"/>
    <w:rsid w:val="002B2A53"/>
    <w:rsid w:val="002C1804"/>
    <w:rsid w:val="002C5DEF"/>
    <w:rsid w:val="002D2600"/>
    <w:rsid w:val="002D61CF"/>
    <w:rsid w:val="002D78F7"/>
    <w:rsid w:val="002F1344"/>
    <w:rsid w:val="002F247D"/>
    <w:rsid w:val="002F3E0B"/>
    <w:rsid w:val="00304074"/>
    <w:rsid w:val="003057B0"/>
    <w:rsid w:val="0031231E"/>
    <w:rsid w:val="00314F6F"/>
    <w:rsid w:val="00320EC4"/>
    <w:rsid w:val="0032240C"/>
    <w:rsid w:val="00323B2B"/>
    <w:rsid w:val="0032571A"/>
    <w:rsid w:val="00336CE6"/>
    <w:rsid w:val="0035286C"/>
    <w:rsid w:val="003536D2"/>
    <w:rsid w:val="003552B6"/>
    <w:rsid w:val="00363561"/>
    <w:rsid w:val="00367F8B"/>
    <w:rsid w:val="00370FF9"/>
    <w:rsid w:val="00371CEB"/>
    <w:rsid w:val="003728AF"/>
    <w:rsid w:val="00384D66"/>
    <w:rsid w:val="00384DB8"/>
    <w:rsid w:val="00394D7A"/>
    <w:rsid w:val="003A0418"/>
    <w:rsid w:val="003A38B4"/>
    <w:rsid w:val="003B096A"/>
    <w:rsid w:val="003B1627"/>
    <w:rsid w:val="003B59B6"/>
    <w:rsid w:val="003B65AD"/>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22ABA"/>
    <w:rsid w:val="00424AC1"/>
    <w:rsid w:val="00442143"/>
    <w:rsid w:val="0044344F"/>
    <w:rsid w:val="00446564"/>
    <w:rsid w:val="004515CE"/>
    <w:rsid w:val="00453D14"/>
    <w:rsid w:val="00461D51"/>
    <w:rsid w:val="004623D8"/>
    <w:rsid w:val="004662F3"/>
    <w:rsid w:val="00480EDE"/>
    <w:rsid w:val="004A14DA"/>
    <w:rsid w:val="004A2A48"/>
    <w:rsid w:val="004A33C2"/>
    <w:rsid w:val="004B1D2F"/>
    <w:rsid w:val="004B3D43"/>
    <w:rsid w:val="004B7F3E"/>
    <w:rsid w:val="004C0CF5"/>
    <w:rsid w:val="004C68A6"/>
    <w:rsid w:val="004D7233"/>
    <w:rsid w:val="004E0747"/>
    <w:rsid w:val="004E2F2D"/>
    <w:rsid w:val="004F7C91"/>
    <w:rsid w:val="005014A5"/>
    <w:rsid w:val="00501BD8"/>
    <w:rsid w:val="0050752B"/>
    <w:rsid w:val="00514C00"/>
    <w:rsid w:val="005210D4"/>
    <w:rsid w:val="00521233"/>
    <w:rsid w:val="00521B95"/>
    <w:rsid w:val="00526666"/>
    <w:rsid w:val="0053344C"/>
    <w:rsid w:val="00533788"/>
    <w:rsid w:val="00537B14"/>
    <w:rsid w:val="0054495A"/>
    <w:rsid w:val="00546FB3"/>
    <w:rsid w:val="00552246"/>
    <w:rsid w:val="00553498"/>
    <w:rsid w:val="0056290C"/>
    <w:rsid w:val="005632AF"/>
    <w:rsid w:val="0056525E"/>
    <w:rsid w:val="00566533"/>
    <w:rsid w:val="00570E42"/>
    <w:rsid w:val="0059065F"/>
    <w:rsid w:val="00595F41"/>
    <w:rsid w:val="005A0804"/>
    <w:rsid w:val="005A528C"/>
    <w:rsid w:val="005E558C"/>
    <w:rsid w:val="005E5EBA"/>
    <w:rsid w:val="005F3DCE"/>
    <w:rsid w:val="005F43F4"/>
    <w:rsid w:val="005F53F9"/>
    <w:rsid w:val="005F79BD"/>
    <w:rsid w:val="00601884"/>
    <w:rsid w:val="00624D28"/>
    <w:rsid w:val="006272DC"/>
    <w:rsid w:val="0063649E"/>
    <w:rsid w:val="006528EF"/>
    <w:rsid w:val="00653977"/>
    <w:rsid w:val="00654369"/>
    <w:rsid w:val="00667D5E"/>
    <w:rsid w:val="0068121B"/>
    <w:rsid w:val="006957E1"/>
    <w:rsid w:val="00695BA1"/>
    <w:rsid w:val="006A228A"/>
    <w:rsid w:val="006A3348"/>
    <w:rsid w:val="006A3AEA"/>
    <w:rsid w:val="006B7A25"/>
    <w:rsid w:val="006C31D9"/>
    <w:rsid w:val="006C4A32"/>
    <w:rsid w:val="006D14CB"/>
    <w:rsid w:val="006D20F0"/>
    <w:rsid w:val="006E5B44"/>
    <w:rsid w:val="006E5D7C"/>
    <w:rsid w:val="006E77A9"/>
    <w:rsid w:val="006F4EAE"/>
    <w:rsid w:val="00704BA7"/>
    <w:rsid w:val="00706B83"/>
    <w:rsid w:val="00714788"/>
    <w:rsid w:val="0072183D"/>
    <w:rsid w:val="007238C2"/>
    <w:rsid w:val="00734168"/>
    <w:rsid w:val="007422BA"/>
    <w:rsid w:val="00745C50"/>
    <w:rsid w:val="00750E0A"/>
    <w:rsid w:val="00752C38"/>
    <w:rsid w:val="00755129"/>
    <w:rsid w:val="0076015B"/>
    <w:rsid w:val="007632D7"/>
    <w:rsid w:val="0076407B"/>
    <w:rsid w:val="00772BF8"/>
    <w:rsid w:val="00776145"/>
    <w:rsid w:val="00780E02"/>
    <w:rsid w:val="00783CB0"/>
    <w:rsid w:val="00783D1A"/>
    <w:rsid w:val="00792956"/>
    <w:rsid w:val="00793FF1"/>
    <w:rsid w:val="007A0C93"/>
    <w:rsid w:val="007A25AF"/>
    <w:rsid w:val="007B1FA4"/>
    <w:rsid w:val="007B5CB4"/>
    <w:rsid w:val="007C049F"/>
    <w:rsid w:val="007C4D71"/>
    <w:rsid w:val="007C779D"/>
    <w:rsid w:val="007D2DC1"/>
    <w:rsid w:val="007D5B78"/>
    <w:rsid w:val="007D5F3A"/>
    <w:rsid w:val="007D6EB7"/>
    <w:rsid w:val="007D6F2E"/>
    <w:rsid w:val="007D728A"/>
    <w:rsid w:val="007F5D7A"/>
    <w:rsid w:val="008043CF"/>
    <w:rsid w:val="008161F5"/>
    <w:rsid w:val="0081658D"/>
    <w:rsid w:val="00831EB3"/>
    <w:rsid w:val="00835B3C"/>
    <w:rsid w:val="008700C0"/>
    <w:rsid w:val="008715D3"/>
    <w:rsid w:val="00880789"/>
    <w:rsid w:val="008837D3"/>
    <w:rsid w:val="00885FF0"/>
    <w:rsid w:val="008A2810"/>
    <w:rsid w:val="008A715B"/>
    <w:rsid w:val="008B0D32"/>
    <w:rsid w:val="008B3A14"/>
    <w:rsid w:val="008B60DE"/>
    <w:rsid w:val="008D1C7E"/>
    <w:rsid w:val="008D287F"/>
    <w:rsid w:val="00901FF3"/>
    <w:rsid w:val="009070B9"/>
    <w:rsid w:val="00914F00"/>
    <w:rsid w:val="00921460"/>
    <w:rsid w:val="00921BBE"/>
    <w:rsid w:val="009374DD"/>
    <w:rsid w:val="00937C3D"/>
    <w:rsid w:val="0094765C"/>
    <w:rsid w:val="0096257D"/>
    <w:rsid w:val="00963A3A"/>
    <w:rsid w:val="009702AF"/>
    <w:rsid w:val="00976203"/>
    <w:rsid w:val="00977206"/>
    <w:rsid w:val="009802B0"/>
    <w:rsid w:val="00981C0A"/>
    <w:rsid w:val="00982652"/>
    <w:rsid w:val="00983C94"/>
    <w:rsid w:val="009A06A0"/>
    <w:rsid w:val="009A0D49"/>
    <w:rsid w:val="009A4C9D"/>
    <w:rsid w:val="009B09F5"/>
    <w:rsid w:val="009D268D"/>
    <w:rsid w:val="009E27FE"/>
    <w:rsid w:val="009F1A91"/>
    <w:rsid w:val="009F2F73"/>
    <w:rsid w:val="009F4328"/>
    <w:rsid w:val="009F7715"/>
    <w:rsid w:val="00A15532"/>
    <w:rsid w:val="00A231DC"/>
    <w:rsid w:val="00A31A33"/>
    <w:rsid w:val="00A34712"/>
    <w:rsid w:val="00A34774"/>
    <w:rsid w:val="00A45BD9"/>
    <w:rsid w:val="00A51F98"/>
    <w:rsid w:val="00A550B4"/>
    <w:rsid w:val="00A5641B"/>
    <w:rsid w:val="00A57FF2"/>
    <w:rsid w:val="00A61834"/>
    <w:rsid w:val="00A65DAE"/>
    <w:rsid w:val="00A65E59"/>
    <w:rsid w:val="00A67770"/>
    <w:rsid w:val="00A7270A"/>
    <w:rsid w:val="00A85786"/>
    <w:rsid w:val="00A91A0D"/>
    <w:rsid w:val="00A9405C"/>
    <w:rsid w:val="00A95B7C"/>
    <w:rsid w:val="00A970CE"/>
    <w:rsid w:val="00AA43C5"/>
    <w:rsid w:val="00AB5AD6"/>
    <w:rsid w:val="00AC1818"/>
    <w:rsid w:val="00AC3939"/>
    <w:rsid w:val="00AC5AF5"/>
    <w:rsid w:val="00AC6784"/>
    <w:rsid w:val="00AD3D1C"/>
    <w:rsid w:val="00AD3F27"/>
    <w:rsid w:val="00AD5A5B"/>
    <w:rsid w:val="00AE1E8D"/>
    <w:rsid w:val="00AE3F0A"/>
    <w:rsid w:val="00AE6021"/>
    <w:rsid w:val="00AE64F0"/>
    <w:rsid w:val="00AF2063"/>
    <w:rsid w:val="00AF37F8"/>
    <w:rsid w:val="00B25656"/>
    <w:rsid w:val="00B268B6"/>
    <w:rsid w:val="00B27F97"/>
    <w:rsid w:val="00B3486B"/>
    <w:rsid w:val="00B34AAA"/>
    <w:rsid w:val="00B646A4"/>
    <w:rsid w:val="00B66613"/>
    <w:rsid w:val="00B714F1"/>
    <w:rsid w:val="00B739D8"/>
    <w:rsid w:val="00B80402"/>
    <w:rsid w:val="00B90658"/>
    <w:rsid w:val="00B91F04"/>
    <w:rsid w:val="00B9240F"/>
    <w:rsid w:val="00B9522D"/>
    <w:rsid w:val="00BA2A53"/>
    <w:rsid w:val="00BA35E4"/>
    <w:rsid w:val="00BA6497"/>
    <w:rsid w:val="00BA6C32"/>
    <w:rsid w:val="00BB69DD"/>
    <w:rsid w:val="00BC6E51"/>
    <w:rsid w:val="00BC7797"/>
    <w:rsid w:val="00BF0069"/>
    <w:rsid w:val="00BF0FCA"/>
    <w:rsid w:val="00BF40ED"/>
    <w:rsid w:val="00BF6288"/>
    <w:rsid w:val="00BF6F78"/>
    <w:rsid w:val="00C01479"/>
    <w:rsid w:val="00C032ED"/>
    <w:rsid w:val="00C0486D"/>
    <w:rsid w:val="00C05338"/>
    <w:rsid w:val="00C105ED"/>
    <w:rsid w:val="00C173F2"/>
    <w:rsid w:val="00C22DAE"/>
    <w:rsid w:val="00C23FBB"/>
    <w:rsid w:val="00C245B9"/>
    <w:rsid w:val="00C24D7B"/>
    <w:rsid w:val="00C26332"/>
    <w:rsid w:val="00C5003C"/>
    <w:rsid w:val="00C50BE3"/>
    <w:rsid w:val="00C50CF6"/>
    <w:rsid w:val="00C55449"/>
    <w:rsid w:val="00C678A7"/>
    <w:rsid w:val="00C808E6"/>
    <w:rsid w:val="00C8238E"/>
    <w:rsid w:val="00C85902"/>
    <w:rsid w:val="00C92FFD"/>
    <w:rsid w:val="00C96A7A"/>
    <w:rsid w:val="00CA01FE"/>
    <w:rsid w:val="00CA117C"/>
    <w:rsid w:val="00CA59DB"/>
    <w:rsid w:val="00CA5F3D"/>
    <w:rsid w:val="00CB509A"/>
    <w:rsid w:val="00CC50DB"/>
    <w:rsid w:val="00CC5B11"/>
    <w:rsid w:val="00CC7903"/>
    <w:rsid w:val="00CD6610"/>
    <w:rsid w:val="00CD6B5E"/>
    <w:rsid w:val="00CE18A6"/>
    <w:rsid w:val="00CE25B1"/>
    <w:rsid w:val="00CE673B"/>
    <w:rsid w:val="00CF4AFA"/>
    <w:rsid w:val="00CF516F"/>
    <w:rsid w:val="00D02667"/>
    <w:rsid w:val="00D2073D"/>
    <w:rsid w:val="00D24B4B"/>
    <w:rsid w:val="00D25C53"/>
    <w:rsid w:val="00D272E5"/>
    <w:rsid w:val="00D3319A"/>
    <w:rsid w:val="00D41207"/>
    <w:rsid w:val="00D511B1"/>
    <w:rsid w:val="00D633AA"/>
    <w:rsid w:val="00D652A9"/>
    <w:rsid w:val="00D66439"/>
    <w:rsid w:val="00D66D75"/>
    <w:rsid w:val="00D727FC"/>
    <w:rsid w:val="00D748FE"/>
    <w:rsid w:val="00D84214"/>
    <w:rsid w:val="00D902EB"/>
    <w:rsid w:val="00D91E32"/>
    <w:rsid w:val="00D95641"/>
    <w:rsid w:val="00DA438D"/>
    <w:rsid w:val="00DA6328"/>
    <w:rsid w:val="00DA6F18"/>
    <w:rsid w:val="00DB652C"/>
    <w:rsid w:val="00DC0E80"/>
    <w:rsid w:val="00DC2648"/>
    <w:rsid w:val="00DC2987"/>
    <w:rsid w:val="00DC3F60"/>
    <w:rsid w:val="00DC4094"/>
    <w:rsid w:val="00DC47F6"/>
    <w:rsid w:val="00DC5602"/>
    <w:rsid w:val="00DC7727"/>
    <w:rsid w:val="00DD1B22"/>
    <w:rsid w:val="00DE0B7A"/>
    <w:rsid w:val="00E02756"/>
    <w:rsid w:val="00E10CAD"/>
    <w:rsid w:val="00E11AD3"/>
    <w:rsid w:val="00E11F46"/>
    <w:rsid w:val="00E1204C"/>
    <w:rsid w:val="00E22106"/>
    <w:rsid w:val="00E233A0"/>
    <w:rsid w:val="00E253AE"/>
    <w:rsid w:val="00E3392C"/>
    <w:rsid w:val="00E35816"/>
    <w:rsid w:val="00E4359E"/>
    <w:rsid w:val="00E44CEF"/>
    <w:rsid w:val="00E4728D"/>
    <w:rsid w:val="00E50740"/>
    <w:rsid w:val="00E50C62"/>
    <w:rsid w:val="00E54960"/>
    <w:rsid w:val="00E55B14"/>
    <w:rsid w:val="00E55BD2"/>
    <w:rsid w:val="00E60DFA"/>
    <w:rsid w:val="00E627FC"/>
    <w:rsid w:val="00E71F81"/>
    <w:rsid w:val="00E831C3"/>
    <w:rsid w:val="00E84FF4"/>
    <w:rsid w:val="00E9417D"/>
    <w:rsid w:val="00E969ED"/>
    <w:rsid w:val="00EA1742"/>
    <w:rsid w:val="00EB28FC"/>
    <w:rsid w:val="00EC2A8F"/>
    <w:rsid w:val="00EC331C"/>
    <w:rsid w:val="00EC352A"/>
    <w:rsid w:val="00ED0639"/>
    <w:rsid w:val="00ED61FF"/>
    <w:rsid w:val="00EE03D8"/>
    <w:rsid w:val="00EE086A"/>
    <w:rsid w:val="00EE56FC"/>
    <w:rsid w:val="00EF1DE2"/>
    <w:rsid w:val="00EF22AE"/>
    <w:rsid w:val="00EF44EC"/>
    <w:rsid w:val="00F02F9D"/>
    <w:rsid w:val="00F05CFB"/>
    <w:rsid w:val="00F0624F"/>
    <w:rsid w:val="00F07860"/>
    <w:rsid w:val="00F1401E"/>
    <w:rsid w:val="00F15CC9"/>
    <w:rsid w:val="00F165AF"/>
    <w:rsid w:val="00F242BA"/>
    <w:rsid w:val="00F270B3"/>
    <w:rsid w:val="00F31405"/>
    <w:rsid w:val="00F33436"/>
    <w:rsid w:val="00F3616F"/>
    <w:rsid w:val="00F445A4"/>
    <w:rsid w:val="00F44642"/>
    <w:rsid w:val="00F52450"/>
    <w:rsid w:val="00F55258"/>
    <w:rsid w:val="00F567FF"/>
    <w:rsid w:val="00F570C5"/>
    <w:rsid w:val="00F6117D"/>
    <w:rsid w:val="00F82316"/>
    <w:rsid w:val="00F93AF2"/>
    <w:rsid w:val="00FB3651"/>
    <w:rsid w:val="00FB3A64"/>
    <w:rsid w:val="00FB5098"/>
    <w:rsid w:val="00FB654D"/>
    <w:rsid w:val="00FB685F"/>
    <w:rsid w:val="00FD1DCF"/>
    <w:rsid w:val="00FD5B0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 w:type="paragraph" w:styleId="TOCHeading">
    <w:name w:val="TOC Heading"/>
    <w:basedOn w:val="Heading1"/>
    <w:next w:val="Normal"/>
    <w:uiPriority w:val="39"/>
    <w:qFormat/>
    <w:rsid w:val="00D727FC"/>
    <w:pPr>
      <w:spacing w:before="480" w:line="276" w:lineRule="auto"/>
      <w:outlineLvl w:val="9"/>
    </w:pPr>
    <w:rPr>
      <w:rFonts w:ascii="Arial" w:eastAsia="Times New Roman" w:hAnsi="Arial" w:cs="Times New Roman"/>
      <w:b/>
      <w:bCs/>
      <w:color w:val="365F91"/>
      <w:sz w:val="28"/>
      <w:szCs w:val="28"/>
      <w:lang w:val="en-US"/>
    </w:rPr>
  </w:style>
  <w:style w:type="paragraph" w:styleId="NormalWeb">
    <w:name w:val="Normal (Web)"/>
    <w:basedOn w:val="Normal"/>
    <w:uiPriority w:val="99"/>
    <w:unhideWhenUsed/>
    <w:rsid w:val="00D727F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97440756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AE80800B-6D69-483D-B586-59143BF587C7}"/>
</file>

<file path=customXml/itemProps3.xml><?xml version="1.0" encoding="utf-8"?>
<ds:datastoreItem xmlns:ds="http://schemas.openxmlformats.org/officeDocument/2006/customXml" ds:itemID="{D607EEE9-9FFF-47BC-9F35-60723B1BB583}"/>
</file>

<file path=customXml/itemProps4.xml><?xml version="1.0" encoding="utf-8"?>
<ds:datastoreItem xmlns:ds="http://schemas.openxmlformats.org/officeDocument/2006/customXml" ds:itemID="{F1110D18-EF40-41C4-AEE9-598D5F3E9349}"/>
</file>

<file path=docProps/app.xml><?xml version="1.0" encoding="utf-8"?>
<Properties xmlns="http://schemas.openxmlformats.org/officeDocument/2006/extended-properties" xmlns:vt="http://schemas.openxmlformats.org/officeDocument/2006/docPropsVTypes">
  <Template>Normal</Template>
  <TotalTime>19</TotalTime>
  <Pages>5</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4</cp:revision>
  <cp:lastPrinted>2022-02-17T15:15:00Z</cp:lastPrinted>
  <dcterms:created xsi:type="dcterms:W3CDTF">2022-02-18T08:39:00Z</dcterms:created>
  <dcterms:modified xsi:type="dcterms:W3CDTF">2022-08-17T09:40:00Z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