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6F82" w14:textId="77777777" w:rsidR="00751CFA" w:rsidRDefault="00751CFA" w:rsidP="00751CFA">
      <w:pPr>
        <w:rPr>
          <w:rFonts w:ascii="Arial" w:hAnsi="Arial" w:cs="Arial"/>
          <w:b/>
          <w:sz w:val="20"/>
          <w:szCs w:val="20"/>
        </w:rPr>
      </w:pPr>
    </w:p>
    <w:p w14:paraId="60F09914" w14:textId="47672F31" w:rsidR="00751CFA" w:rsidRPr="00751CFA" w:rsidRDefault="00751CFA" w:rsidP="00751CFA">
      <w:pPr>
        <w:ind w:left="360"/>
        <w:jc w:val="center"/>
        <w:outlineLvl w:val="0"/>
        <w:rPr>
          <w:rFonts w:ascii="Arial" w:hAnsi="Arial" w:cs="Arial"/>
          <w:b/>
          <w:i/>
          <w:sz w:val="20"/>
          <w:szCs w:val="20"/>
        </w:rPr>
      </w:pPr>
      <w:r w:rsidRPr="00751CFA">
        <w:rPr>
          <w:rFonts w:ascii="Arial" w:hAnsi="Arial" w:cs="Arial"/>
          <w:b/>
          <w:i/>
          <w:sz w:val="20"/>
          <w:szCs w:val="20"/>
        </w:rPr>
        <w:t xml:space="preserve">This document is a controlled document held by the </w:t>
      </w:r>
      <w:r w:rsidR="00823427">
        <w:rPr>
          <w:rFonts w:ascii="Arial" w:hAnsi="Arial" w:cs="Arial"/>
          <w:b/>
          <w:i/>
          <w:sz w:val="20"/>
          <w:szCs w:val="20"/>
        </w:rPr>
        <w:t xml:space="preserve">Environmental </w:t>
      </w:r>
      <w:r w:rsidR="00823427" w:rsidRPr="00751CFA">
        <w:rPr>
          <w:rFonts w:ascii="Arial" w:hAnsi="Arial" w:cs="Arial"/>
          <w:b/>
          <w:i/>
          <w:sz w:val="20"/>
          <w:szCs w:val="20"/>
        </w:rPr>
        <w:t>Management</w:t>
      </w:r>
      <w:r w:rsidRPr="00751CFA">
        <w:rPr>
          <w:rFonts w:ascii="Arial" w:hAnsi="Arial" w:cs="Arial"/>
          <w:b/>
          <w:i/>
          <w:sz w:val="20"/>
          <w:szCs w:val="20"/>
        </w:rPr>
        <w:t xml:space="preserve"> System</w:t>
      </w:r>
    </w:p>
    <w:p w14:paraId="31895517" w14:textId="77777777" w:rsidR="00751CFA" w:rsidRPr="00AC23BB" w:rsidRDefault="00751CFA" w:rsidP="00751CFA">
      <w:pPr>
        <w:ind w:left="360"/>
        <w:jc w:val="center"/>
        <w:rPr>
          <w:rFonts w:ascii="Arial" w:hAnsi="Arial" w:cs="Arial"/>
          <w:b/>
          <w:i/>
          <w:sz w:val="18"/>
          <w:szCs w:val="18"/>
        </w:rPr>
      </w:pPr>
    </w:p>
    <w:p w14:paraId="7C922360" w14:textId="77777777" w:rsidR="00751CFA" w:rsidRPr="00025CAE" w:rsidRDefault="00751CFA" w:rsidP="00751CFA">
      <w:pPr>
        <w:outlineLvl w:val="0"/>
        <w:rPr>
          <w:rFonts w:ascii="Arial" w:hAnsi="Arial" w:cs="Arial"/>
          <w:b/>
          <w:i/>
        </w:rPr>
      </w:pPr>
      <w:r w:rsidRPr="00025CAE">
        <w:rPr>
          <w:rFonts w:ascii="Arial" w:hAnsi="Arial" w:cs="Arial"/>
          <w:b/>
          <w:i/>
        </w:rPr>
        <w:t xml:space="preserve">     Table of Contents</w:t>
      </w:r>
    </w:p>
    <w:p w14:paraId="0D6419C8" w14:textId="77777777" w:rsidR="00751CFA" w:rsidRPr="00025CAE" w:rsidRDefault="00751CFA" w:rsidP="00751CFA">
      <w:pPr>
        <w:rPr>
          <w:rFonts w:ascii="Arial" w:hAnsi="Arial" w:cs="Arial"/>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5245"/>
      </w:tblGrid>
      <w:tr w:rsidR="00751CFA" w:rsidRPr="00025CAE" w14:paraId="6AD497C0" w14:textId="77777777" w:rsidTr="008231F0">
        <w:tc>
          <w:tcPr>
            <w:tcW w:w="851" w:type="dxa"/>
            <w:shd w:val="clear" w:color="auto" w:fill="auto"/>
            <w:vAlign w:val="center"/>
          </w:tcPr>
          <w:p w14:paraId="543DC387" w14:textId="77777777" w:rsidR="00751CFA" w:rsidRPr="00025CAE" w:rsidRDefault="00751CFA" w:rsidP="00751CFA">
            <w:pPr>
              <w:spacing w:after="0"/>
              <w:jc w:val="center"/>
              <w:rPr>
                <w:rFonts w:ascii="Arial" w:hAnsi="Arial" w:cs="Arial"/>
                <w:b/>
              </w:rPr>
            </w:pPr>
            <w:r w:rsidRPr="00025CAE">
              <w:rPr>
                <w:rFonts w:ascii="Arial" w:hAnsi="Arial" w:cs="Arial"/>
                <w:b/>
              </w:rPr>
              <w:t>No.</w:t>
            </w:r>
          </w:p>
        </w:tc>
        <w:tc>
          <w:tcPr>
            <w:tcW w:w="850" w:type="dxa"/>
            <w:shd w:val="clear" w:color="auto" w:fill="auto"/>
            <w:vAlign w:val="center"/>
          </w:tcPr>
          <w:p w14:paraId="608302E2" w14:textId="77777777" w:rsidR="00751CFA" w:rsidRPr="00025CAE" w:rsidRDefault="00751CFA" w:rsidP="00751CFA">
            <w:pPr>
              <w:spacing w:after="0"/>
              <w:jc w:val="center"/>
              <w:rPr>
                <w:rFonts w:ascii="Arial" w:hAnsi="Arial" w:cs="Arial"/>
                <w:b/>
                <w:i/>
              </w:rPr>
            </w:pPr>
          </w:p>
        </w:tc>
        <w:tc>
          <w:tcPr>
            <w:tcW w:w="5245" w:type="dxa"/>
            <w:shd w:val="clear" w:color="auto" w:fill="auto"/>
            <w:vAlign w:val="center"/>
          </w:tcPr>
          <w:p w14:paraId="1D128713" w14:textId="77777777" w:rsidR="00751CFA" w:rsidRPr="00025CAE" w:rsidRDefault="00751CFA" w:rsidP="00751CFA">
            <w:pPr>
              <w:spacing w:after="0"/>
              <w:jc w:val="center"/>
              <w:rPr>
                <w:rFonts w:ascii="Arial" w:hAnsi="Arial" w:cs="Arial"/>
                <w:b/>
              </w:rPr>
            </w:pPr>
            <w:r w:rsidRPr="00025CAE">
              <w:rPr>
                <w:rFonts w:ascii="Arial" w:hAnsi="Arial" w:cs="Arial"/>
                <w:b/>
              </w:rPr>
              <w:t>Subject</w:t>
            </w:r>
          </w:p>
        </w:tc>
      </w:tr>
      <w:tr w:rsidR="00751CFA" w:rsidRPr="00025CAE" w14:paraId="24D96A7F" w14:textId="77777777" w:rsidTr="008231F0">
        <w:tc>
          <w:tcPr>
            <w:tcW w:w="851" w:type="dxa"/>
            <w:shd w:val="clear" w:color="auto" w:fill="auto"/>
            <w:vAlign w:val="center"/>
          </w:tcPr>
          <w:p w14:paraId="78CE9543" w14:textId="77777777" w:rsidR="00751CFA" w:rsidRPr="00025CAE" w:rsidRDefault="00751CFA" w:rsidP="00751CFA">
            <w:pPr>
              <w:spacing w:after="0"/>
              <w:jc w:val="center"/>
              <w:rPr>
                <w:rFonts w:ascii="Arial" w:hAnsi="Arial" w:cs="Arial"/>
                <w:b/>
              </w:rPr>
            </w:pPr>
            <w:r w:rsidRPr="00025CAE">
              <w:rPr>
                <w:rFonts w:ascii="Arial" w:hAnsi="Arial" w:cs="Arial"/>
                <w:b/>
              </w:rPr>
              <w:t>1</w:t>
            </w:r>
          </w:p>
        </w:tc>
        <w:tc>
          <w:tcPr>
            <w:tcW w:w="850" w:type="dxa"/>
            <w:shd w:val="clear" w:color="auto" w:fill="auto"/>
            <w:vAlign w:val="center"/>
          </w:tcPr>
          <w:p w14:paraId="28411690" w14:textId="77777777" w:rsidR="00751CFA" w:rsidRPr="00025CAE" w:rsidRDefault="00751CFA" w:rsidP="00751CFA">
            <w:pPr>
              <w:spacing w:after="0"/>
              <w:jc w:val="center"/>
              <w:rPr>
                <w:rFonts w:ascii="Arial" w:hAnsi="Arial" w:cs="Arial"/>
                <w:b/>
                <w:i/>
              </w:rPr>
            </w:pPr>
          </w:p>
        </w:tc>
        <w:tc>
          <w:tcPr>
            <w:tcW w:w="5245" w:type="dxa"/>
            <w:shd w:val="clear" w:color="auto" w:fill="auto"/>
            <w:vAlign w:val="center"/>
          </w:tcPr>
          <w:p w14:paraId="640B6974" w14:textId="77777777" w:rsidR="00751CFA" w:rsidRPr="00025CAE" w:rsidRDefault="00751CFA" w:rsidP="00751CFA">
            <w:pPr>
              <w:spacing w:after="0"/>
              <w:rPr>
                <w:rFonts w:ascii="Arial" w:hAnsi="Arial" w:cs="Arial"/>
                <w:b/>
              </w:rPr>
            </w:pPr>
            <w:r w:rsidRPr="00025CAE">
              <w:rPr>
                <w:rFonts w:ascii="Arial" w:hAnsi="Arial" w:cs="Arial"/>
                <w:b/>
              </w:rPr>
              <w:t>INTRODUCTION &amp; PURPOSE</w:t>
            </w:r>
          </w:p>
        </w:tc>
      </w:tr>
      <w:tr w:rsidR="00751CFA" w:rsidRPr="00025CAE" w14:paraId="1A7C507B" w14:textId="77777777" w:rsidTr="008231F0">
        <w:tc>
          <w:tcPr>
            <w:tcW w:w="851" w:type="dxa"/>
            <w:shd w:val="clear" w:color="auto" w:fill="auto"/>
            <w:vAlign w:val="center"/>
          </w:tcPr>
          <w:p w14:paraId="43D75E6E" w14:textId="77777777" w:rsidR="00751CFA" w:rsidRPr="00025CAE" w:rsidRDefault="00751CFA" w:rsidP="00751CFA">
            <w:pPr>
              <w:spacing w:after="0"/>
              <w:jc w:val="center"/>
              <w:rPr>
                <w:rFonts w:ascii="Arial" w:hAnsi="Arial" w:cs="Arial"/>
                <w:b/>
              </w:rPr>
            </w:pPr>
            <w:r w:rsidRPr="00025CAE">
              <w:rPr>
                <w:rFonts w:ascii="Arial" w:hAnsi="Arial" w:cs="Arial"/>
                <w:b/>
              </w:rPr>
              <w:t>2</w:t>
            </w:r>
          </w:p>
        </w:tc>
        <w:tc>
          <w:tcPr>
            <w:tcW w:w="850" w:type="dxa"/>
            <w:shd w:val="clear" w:color="auto" w:fill="auto"/>
            <w:vAlign w:val="center"/>
          </w:tcPr>
          <w:p w14:paraId="384E8910" w14:textId="77777777" w:rsidR="00751CFA" w:rsidRPr="00025CAE" w:rsidRDefault="00751CFA" w:rsidP="00751CFA">
            <w:pPr>
              <w:spacing w:after="0"/>
              <w:jc w:val="center"/>
              <w:rPr>
                <w:rFonts w:ascii="Arial" w:hAnsi="Arial" w:cs="Arial"/>
                <w:b/>
                <w:i/>
              </w:rPr>
            </w:pPr>
          </w:p>
        </w:tc>
        <w:tc>
          <w:tcPr>
            <w:tcW w:w="5245" w:type="dxa"/>
            <w:shd w:val="clear" w:color="auto" w:fill="auto"/>
            <w:vAlign w:val="center"/>
          </w:tcPr>
          <w:p w14:paraId="37ED0241" w14:textId="77777777" w:rsidR="00751CFA" w:rsidRPr="00025CAE" w:rsidRDefault="00751CFA" w:rsidP="00751CFA">
            <w:pPr>
              <w:spacing w:after="0"/>
              <w:rPr>
                <w:rFonts w:ascii="Arial" w:hAnsi="Arial" w:cs="Arial"/>
                <w:b/>
              </w:rPr>
            </w:pPr>
            <w:r w:rsidRPr="00025CAE">
              <w:rPr>
                <w:rFonts w:ascii="Arial" w:hAnsi="Arial" w:cs="Arial"/>
                <w:b/>
              </w:rPr>
              <w:t>APPLICATION &amp; SCOPE</w:t>
            </w:r>
          </w:p>
        </w:tc>
      </w:tr>
      <w:tr w:rsidR="00751CFA" w:rsidRPr="00025CAE" w14:paraId="36ED8A9B" w14:textId="77777777" w:rsidTr="008231F0">
        <w:tc>
          <w:tcPr>
            <w:tcW w:w="851" w:type="dxa"/>
            <w:shd w:val="clear" w:color="auto" w:fill="auto"/>
            <w:vAlign w:val="center"/>
          </w:tcPr>
          <w:p w14:paraId="2E28427F" w14:textId="77777777" w:rsidR="00751CFA" w:rsidRPr="00025CAE" w:rsidRDefault="00751CFA" w:rsidP="00751CFA">
            <w:pPr>
              <w:spacing w:after="0"/>
              <w:jc w:val="center"/>
              <w:rPr>
                <w:rFonts w:ascii="Arial" w:hAnsi="Arial" w:cs="Arial"/>
                <w:b/>
              </w:rPr>
            </w:pPr>
            <w:r w:rsidRPr="00025CAE">
              <w:rPr>
                <w:rFonts w:ascii="Arial" w:hAnsi="Arial" w:cs="Arial"/>
                <w:b/>
              </w:rPr>
              <w:t>3</w:t>
            </w:r>
          </w:p>
        </w:tc>
        <w:tc>
          <w:tcPr>
            <w:tcW w:w="850" w:type="dxa"/>
            <w:shd w:val="clear" w:color="auto" w:fill="auto"/>
            <w:vAlign w:val="center"/>
          </w:tcPr>
          <w:p w14:paraId="598BC45F" w14:textId="77777777" w:rsidR="00751CFA" w:rsidRPr="00025CAE" w:rsidRDefault="00751CFA" w:rsidP="00751CFA">
            <w:pPr>
              <w:spacing w:after="0"/>
              <w:jc w:val="center"/>
              <w:rPr>
                <w:rFonts w:ascii="Arial" w:hAnsi="Arial" w:cs="Arial"/>
                <w:b/>
                <w:i/>
              </w:rPr>
            </w:pPr>
          </w:p>
        </w:tc>
        <w:tc>
          <w:tcPr>
            <w:tcW w:w="5245" w:type="dxa"/>
            <w:shd w:val="clear" w:color="auto" w:fill="auto"/>
            <w:vAlign w:val="center"/>
          </w:tcPr>
          <w:p w14:paraId="61F9603A" w14:textId="77777777" w:rsidR="00751CFA" w:rsidRPr="00025CAE" w:rsidRDefault="00751CFA" w:rsidP="00751CFA">
            <w:pPr>
              <w:spacing w:after="0"/>
              <w:rPr>
                <w:rFonts w:ascii="Arial" w:hAnsi="Arial" w:cs="Arial"/>
                <w:b/>
              </w:rPr>
            </w:pPr>
            <w:r w:rsidRPr="00025CAE">
              <w:rPr>
                <w:rFonts w:ascii="Arial" w:hAnsi="Arial" w:cs="Arial"/>
                <w:b/>
              </w:rPr>
              <w:t>ESTABLISHMENT OF RECORDS</w:t>
            </w:r>
          </w:p>
        </w:tc>
      </w:tr>
      <w:tr w:rsidR="00751CFA" w:rsidRPr="00025CAE" w14:paraId="1B903302" w14:textId="77777777" w:rsidTr="008231F0">
        <w:tc>
          <w:tcPr>
            <w:tcW w:w="851" w:type="dxa"/>
            <w:shd w:val="clear" w:color="auto" w:fill="auto"/>
            <w:vAlign w:val="center"/>
          </w:tcPr>
          <w:p w14:paraId="51EB279C" w14:textId="77777777" w:rsidR="00751CFA" w:rsidRPr="00025CAE" w:rsidRDefault="00751CFA" w:rsidP="00751CFA">
            <w:pPr>
              <w:spacing w:after="0"/>
              <w:jc w:val="center"/>
              <w:rPr>
                <w:rFonts w:ascii="Arial" w:hAnsi="Arial" w:cs="Arial"/>
                <w:b/>
              </w:rPr>
            </w:pPr>
            <w:r w:rsidRPr="00025CAE">
              <w:rPr>
                <w:rFonts w:ascii="Arial" w:hAnsi="Arial" w:cs="Arial"/>
                <w:b/>
              </w:rPr>
              <w:t>4</w:t>
            </w:r>
          </w:p>
        </w:tc>
        <w:tc>
          <w:tcPr>
            <w:tcW w:w="850" w:type="dxa"/>
            <w:shd w:val="clear" w:color="auto" w:fill="auto"/>
            <w:vAlign w:val="center"/>
          </w:tcPr>
          <w:p w14:paraId="455B7A91" w14:textId="77777777" w:rsidR="00751CFA" w:rsidRPr="00025CAE" w:rsidRDefault="00751CFA" w:rsidP="00751CFA">
            <w:pPr>
              <w:spacing w:after="0"/>
              <w:jc w:val="center"/>
              <w:rPr>
                <w:rFonts w:ascii="Arial" w:hAnsi="Arial" w:cs="Arial"/>
                <w:i/>
              </w:rPr>
            </w:pPr>
          </w:p>
        </w:tc>
        <w:tc>
          <w:tcPr>
            <w:tcW w:w="5245" w:type="dxa"/>
            <w:shd w:val="clear" w:color="auto" w:fill="auto"/>
            <w:vAlign w:val="center"/>
          </w:tcPr>
          <w:p w14:paraId="6179DFEB" w14:textId="77777777" w:rsidR="00751CFA" w:rsidRPr="00025CAE" w:rsidRDefault="00751CFA" w:rsidP="00751CFA">
            <w:pPr>
              <w:spacing w:after="0"/>
              <w:rPr>
                <w:rFonts w:ascii="Arial" w:hAnsi="Arial" w:cs="Arial"/>
              </w:rPr>
            </w:pPr>
            <w:r w:rsidRPr="00025CAE">
              <w:rPr>
                <w:rFonts w:ascii="Arial" w:hAnsi="Arial" w:cs="Arial"/>
                <w:b/>
              </w:rPr>
              <w:t>IDENTIFICATION</w:t>
            </w:r>
          </w:p>
        </w:tc>
      </w:tr>
      <w:tr w:rsidR="00751CFA" w:rsidRPr="00025CAE" w14:paraId="6F104D70" w14:textId="77777777" w:rsidTr="008231F0">
        <w:tc>
          <w:tcPr>
            <w:tcW w:w="851" w:type="dxa"/>
            <w:shd w:val="clear" w:color="auto" w:fill="auto"/>
            <w:vAlign w:val="center"/>
          </w:tcPr>
          <w:p w14:paraId="06019824" w14:textId="77777777" w:rsidR="00751CFA" w:rsidRPr="00025CAE" w:rsidRDefault="00751CFA" w:rsidP="00751CFA">
            <w:pPr>
              <w:spacing w:after="0"/>
              <w:jc w:val="center"/>
              <w:rPr>
                <w:rFonts w:ascii="Arial" w:hAnsi="Arial" w:cs="Arial"/>
                <w:b/>
              </w:rPr>
            </w:pPr>
            <w:r w:rsidRPr="00025CAE">
              <w:rPr>
                <w:rFonts w:ascii="Arial" w:hAnsi="Arial" w:cs="Arial"/>
                <w:b/>
              </w:rPr>
              <w:t>5</w:t>
            </w:r>
          </w:p>
        </w:tc>
        <w:tc>
          <w:tcPr>
            <w:tcW w:w="850" w:type="dxa"/>
            <w:shd w:val="clear" w:color="auto" w:fill="auto"/>
            <w:vAlign w:val="center"/>
          </w:tcPr>
          <w:p w14:paraId="06364A57" w14:textId="77777777" w:rsidR="00751CFA" w:rsidRPr="00025CAE" w:rsidRDefault="00751CFA" w:rsidP="00751CFA">
            <w:pPr>
              <w:spacing w:after="0"/>
              <w:jc w:val="center"/>
              <w:rPr>
                <w:rFonts w:ascii="Arial" w:hAnsi="Arial" w:cs="Arial"/>
                <w:i/>
              </w:rPr>
            </w:pPr>
          </w:p>
        </w:tc>
        <w:tc>
          <w:tcPr>
            <w:tcW w:w="5245" w:type="dxa"/>
            <w:shd w:val="clear" w:color="auto" w:fill="auto"/>
            <w:vAlign w:val="center"/>
          </w:tcPr>
          <w:p w14:paraId="6BCE93FD" w14:textId="77777777" w:rsidR="00751CFA" w:rsidRPr="00025CAE" w:rsidRDefault="00751CFA" w:rsidP="00751CFA">
            <w:pPr>
              <w:spacing w:after="0"/>
              <w:rPr>
                <w:rFonts w:ascii="Arial" w:hAnsi="Arial" w:cs="Arial"/>
                <w:b/>
              </w:rPr>
            </w:pPr>
            <w:r w:rsidRPr="00025CAE">
              <w:rPr>
                <w:rFonts w:ascii="Arial" w:hAnsi="Arial" w:cs="Arial"/>
                <w:b/>
              </w:rPr>
              <w:t>STORAGE</w:t>
            </w:r>
          </w:p>
        </w:tc>
      </w:tr>
      <w:tr w:rsidR="00751CFA" w:rsidRPr="00025CAE" w14:paraId="777F0396" w14:textId="77777777" w:rsidTr="008231F0">
        <w:tc>
          <w:tcPr>
            <w:tcW w:w="851" w:type="dxa"/>
            <w:shd w:val="clear" w:color="auto" w:fill="auto"/>
            <w:vAlign w:val="center"/>
          </w:tcPr>
          <w:p w14:paraId="5F77BDB1" w14:textId="77777777" w:rsidR="00751CFA" w:rsidRPr="00025CAE" w:rsidRDefault="00751CFA" w:rsidP="00751CFA">
            <w:pPr>
              <w:spacing w:after="0"/>
              <w:jc w:val="center"/>
              <w:rPr>
                <w:rFonts w:ascii="Arial" w:hAnsi="Arial" w:cs="Arial"/>
                <w:b/>
              </w:rPr>
            </w:pPr>
            <w:r w:rsidRPr="00025CAE">
              <w:rPr>
                <w:rFonts w:ascii="Arial" w:hAnsi="Arial" w:cs="Arial"/>
                <w:b/>
              </w:rPr>
              <w:t>6</w:t>
            </w:r>
          </w:p>
        </w:tc>
        <w:tc>
          <w:tcPr>
            <w:tcW w:w="850" w:type="dxa"/>
            <w:shd w:val="clear" w:color="auto" w:fill="auto"/>
            <w:vAlign w:val="center"/>
          </w:tcPr>
          <w:p w14:paraId="0FB520D2" w14:textId="77777777" w:rsidR="00751CFA" w:rsidRPr="00025CAE" w:rsidRDefault="00751CFA" w:rsidP="00751CFA">
            <w:pPr>
              <w:spacing w:after="0"/>
              <w:jc w:val="center"/>
              <w:rPr>
                <w:rFonts w:ascii="Arial" w:hAnsi="Arial" w:cs="Arial"/>
                <w:b/>
                <w:i/>
              </w:rPr>
            </w:pPr>
          </w:p>
        </w:tc>
        <w:tc>
          <w:tcPr>
            <w:tcW w:w="5245" w:type="dxa"/>
            <w:shd w:val="clear" w:color="auto" w:fill="auto"/>
            <w:vAlign w:val="center"/>
          </w:tcPr>
          <w:p w14:paraId="32B8D2E2" w14:textId="77777777" w:rsidR="00751CFA" w:rsidRPr="00025CAE" w:rsidRDefault="00751CFA" w:rsidP="00751CFA">
            <w:pPr>
              <w:spacing w:after="0"/>
              <w:rPr>
                <w:rFonts w:ascii="Arial" w:hAnsi="Arial" w:cs="Arial"/>
                <w:b/>
              </w:rPr>
            </w:pPr>
            <w:r w:rsidRPr="00025CAE">
              <w:rPr>
                <w:rFonts w:ascii="Arial" w:hAnsi="Arial" w:cs="Arial"/>
                <w:b/>
              </w:rPr>
              <w:t>QUALITY RECORDS LIST</w:t>
            </w:r>
          </w:p>
        </w:tc>
      </w:tr>
      <w:tr w:rsidR="00751CFA" w:rsidRPr="00025CAE" w14:paraId="293F5D92" w14:textId="77777777" w:rsidTr="008231F0">
        <w:tc>
          <w:tcPr>
            <w:tcW w:w="851" w:type="dxa"/>
            <w:shd w:val="clear" w:color="auto" w:fill="auto"/>
            <w:vAlign w:val="center"/>
          </w:tcPr>
          <w:p w14:paraId="5EB98960" w14:textId="77777777" w:rsidR="00751CFA" w:rsidRPr="00025CAE" w:rsidRDefault="00751CFA" w:rsidP="00751CFA">
            <w:pPr>
              <w:spacing w:after="0"/>
              <w:jc w:val="center"/>
              <w:rPr>
                <w:rFonts w:ascii="Arial" w:hAnsi="Arial" w:cs="Arial"/>
                <w:b/>
              </w:rPr>
            </w:pPr>
          </w:p>
        </w:tc>
        <w:tc>
          <w:tcPr>
            <w:tcW w:w="850" w:type="dxa"/>
            <w:shd w:val="clear" w:color="auto" w:fill="auto"/>
            <w:vAlign w:val="center"/>
          </w:tcPr>
          <w:p w14:paraId="0ED819B2" w14:textId="77777777" w:rsidR="00751CFA" w:rsidRPr="00025CAE" w:rsidRDefault="00751CFA" w:rsidP="00751CFA">
            <w:pPr>
              <w:spacing w:after="0"/>
              <w:jc w:val="center"/>
              <w:rPr>
                <w:rFonts w:ascii="Arial" w:hAnsi="Arial" w:cs="Arial"/>
                <w:b/>
                <w:i/>
              </w:rPr>
            </w:pPr>
          </w:p>
        </w:tc>
        <w:tc>
          <w:tcPr>
            <w:tcW w:w="5245" w:type="dxa"/>
            <w:shd w:val="clear" w:color="auto" w:fill="auto"/>
            <w:vAlign w:val="center"/>
          </w:tcPr>
          <w:p w14:paraId="135E71C5" w14:textId="77777777" w:rsidR="00751CFA" w:rsidRPr="00025CAE" w:rsidRDefault="00751CFA" w:rsidP="00751CFA">
            <w:pPr>
              <w:spacing w:after="0"/>
              <w:rPr>
                <w:rFonts w:ascii="Arial" w:hAnsi="Arial" w:cs="Arial"/>
                <w:b/>
              </w:rPr>
            </w:pPr>
            <w:r w:rsidRPr="00025CAE">
              <w:rPr>
                <w:rFonts w:ascii="Arial" w:hAnsi="Arial" w:cs="Arial"/>
                <w:b/>
              </w:rPr>
              <w:t xml:space="preserve">REVISION </w:t>
            </w:r>
            <w:r>
              <w:rPr>
                <w:rFonts w:ascii="Arial" w:hAnsi="Arial" w:cs="Arial"/>
                <w:b/>
              </w:rPr>
              <w:t>STATUS</w:t>
            </w:r>
          </w:p>
        </w:tc>
      </w:tr>
      <w:tr w:rsidR="00751CFA" w:rsidRPr="00025CAE" w14:paraId="3255F46A" w14:textId="77777777" w:rsidTr="008231F0">
        <w:tc>
          <w:tcPr>
            <w:tcW w:w="851" w:type="dxa"/>
            <w:shd w:val="clear" w:color="auto" w:fill="auto"/>
            <w:vAlign w:val="center"/>
          </w:tcPr>
          <w:p w14:paraId="7EF57D0E" w14:textId="77777777" w:rsidR="00751CFA" w:rsidRPr="00025CAE" w:rsidRDefault="00751CFA" w:rsidP="00751CFA">
            <w:pPr>
              <w:spacing w:after="0"/>
              <w:jc w:val="center"/>
              <w:rPr>
                <w:rFonts w:ascii="Arial" w:hAnsi="Arial" w:cs="Arial"/>
                <w:b/>
              </w:rPr>
            </w:pPr>
          </w:p>
        </w:tc>
        <w:tc>
          <w:tcPr>
            <w:tcW w:w="850" w:type="dxa"/>
            <w:shd w:val="clear" w:color="auto" w:fill="auto"/>
            <w:vAlign w:val="center"/>
          </w:tcPr>
          <w:p w14:paraId="2ACB8C2E" w14:textId="77777777" w:rsidR="00751CFA" w:rsidRPr="00025CAE" w:rsidRDefault="00751CFA" w:rsidP="00751CFA">
            <w:pPr>
              <w:spacing w:after="0"/>
              <w:jc w:val="center"/>
              <w:rPr>
                <w:rFonts w:ascii="Arial" w:hAnsi="Arial" w:cs="Arial"/>
                <w:b/>
                <w:i/>
              </w:rPr>
            </w:pPr>
          </w:p>
        </w:tc>
        <w:tc>
          <w:tcPr>
            <w:tcW w:w="5245" w:type="dxa"/>
            <w:shd w:val="clear" w:color="auto" w:fill="auto"/>
            <w:vAlign w:val="center"/>
          </w:tcPr>
          <w:p w14:paraId="5DCD918F" w14:textId="77777777" w:rsidR="00751CFA" w:rsidRPr="00025CAE" w:rsidRDefault="00751CFA" w:rsidP="00751CFA">
            <w:pPr>
              <w:spacing w:after="0"/>
              <w:rPr>
                <w:rFonts w:ascii="Arial" w:hAnsi="Arial" w:cs="Arial"/>
                <w:b/>
              </w:rPr>
            </w:pPr>
          </w:p>
        </w:tc>
      </w:tr>
    </w:tbl>
    <w:p w14:paraId="268E5BB4" w14:textId="77777777" w:rsidR="00751CFA" w:rsidRPr="00025CAE" w:rsidRDefault="00751CFA" w:rsidP="00751CFA">
      <w:pPr>
        <w:rPr>
          <w:rFonts w:ascii="Arial" w:hAnsi="Arial" w:cs="Arial"/>
        </w:rPr>
      </w:pPr>
    </w:p>
    <w:p w14:paraId="3E60D006" w14:textId="77777777" w:rsidR="00751CFA" w:rsidRPr="00025CAE" w:rsidRDefault="00751CFA" w:rsidP="00751CFA">
      <w:pPr>
        <w:rPr>
          <w:rFonts w:ascii="Arial" w:hAnsi="Arial" w:cs="Arial"/>
        </w:rPr>
      </w:pPr>
    </w:p>
    <w:p w14:paraId="23194289" w14:textId="77777777" w:rsidR="00751CFA" w:rsidRPr="00025CAE" w:rsidRDefault="00751CFA" w:rsidP="00751CFA">
      <w:pPr>
        <w:numPr>
          <w:ilvl w:val="0"/>
          <w:numId w:val="14"/>
        </w:numPr>
        <w:spacing w:after="0" w:line="240" w:lineRule="auto"/>
        <w:rPr>
          <w:rFonts w:ascii="Arial" w:hAnsi="Arial" w:cs="Arial"/>
          <w:b/>
          <w:i/>
        </w:rPr>
      </w:pPr>
      <w:r w:rsidRPr="00025CAE">
        <w:rPr>
          <w:rFonts w:ascii="Arial" w:hAnsi="Arial" w:cs="Arial"/>
          <w:b/>
          <w:i/>
        </w:rPr>
        <w:t>Introduction &amp; Purpose</w:t>
      </w:r>
    </w:p>
    <w:p w14:paraId="1B1A38C5" w14:textId="77777777" w:rsidR="00751CFA" w:rsidRPr="0057786F" w:rsidRDefault="00751CFA" w:rsidP="00751CFA">
      <w:pPr>
        <w:ind w:left="1080"/>
        <w:jc w:val="both"/>
        <w:rPr>
          <w:rFonts w:ascii="Arial" w:hAnsi="Arial" w:cs="Arial"/>
        </w:rPr>
      </w:pPr>
      <w:r>
        <w:rPr>
          <w:rFonts w:ascii="Arial" w:hAnsi="Arial" w:cs="Arial"/>
        </w:rPr>
        <w:t>Environmental</w:t>
      </w:r>
      <w:r w:rsidRPr="00025CAE">
        <w:rPr>
          <w:rFonts w:ascii="Arial" w:hAnsi="Arial" w:cs="Arial"/>
        </w:rPr>
        <w:t xml:space="preserve"> records provide the evidence that product design meets their design input requirements, that manufacturing processes are sufficiently stable and capable, that finished products conform to</w:t>
      </w:r>
      <w:r>
        <w:rPr>
          <w:rFonts w:ascii="Arial" w:hAnsi="Arial" w:cs="Arial"/>
        </w:rPr>
        <w:t xml:space="preserve"> </w:t>
      </w:r>
      <w:r w:rsidRPr="00025CAE">
        <w:rPr>
          <w:rFonts w:ascii="Arial" w:hAnsi="Arial" w:cs="Arial"/>
        </w:rPr>
        <w:t>specifications,</w:t>
      </w:r>
      <w:r>
        <w:rPr>
          <w:rFonts w:ascii="Arial" w:hAnsi="Arial" w:cs="Arial"/>
        </w:rPr>
        <w:t xml:space="preserve"> that the Environmental Management</w:t>
      </w:r>
      <w:r w:rsidRPr="00025CAE">
        <w:rPr>
          <w:rFonts w:ascii="Arial" w:hAnsi="Arial" w:cs="Arial"/>
        </w:rPr>
        <w:t xml:space="preserve"> System is implemented, and that it is effective.  Where required, records also include traceability information.</w:t>
      </w:r>
      <w:r w:rsidRPr="0057786F">
        <w:rPr>
          <w:rFonts w:ascii="Cambria" w:hAnsi="Cambria" w:cs="Cambria"/>
        </w:rPr>
        <w:t xml:space="preserve"> </w:t>
      </w:r>
    </w:p>
    <w:p w14:paraId="58009D7B" w14:textId="5C8A5619" w:rsidR="00751CFA" w:rsidRDefault="00751CFA" w:rsidP="00751CFA">
      <w:pPr>
        <w:ind w:left="1080"/>
        <w:jc w:val="both"/>
        <w:rPr>
          <w:rFonts w:ascii="Arial" w:hAnsi="Arial" w:cs="Arial"/>
          <w:b/>
        </w:rPr>
      </w:pPr>
      <w:r w:rsidRPr="00025CAE">
        <w:rPr>
          <w:rFonts w:ascii="Arial" w:hAnsi="Arial" w:cs="Arial"/>
        </w:rPr>
        <w:t xml:space="preserve">This document defines the process for the correct retention, maintenance, storage, control and assignment of responsibilities of </w:t>
      </w:r>
      <w:r>
        <w:rPr>
          <w:rFonts w:ascii="Arial" w:hAnsi="Arial" w:cs="Arial"/>
        </w:rPr>
        <w:t xml:space="preserve">Environmental </w:t>
      </w:r>
      <w:r w:rsidRPr="00025CAE">
        <w:rPr>
          <w:rFonts w:ascii="Arial" w:hAnsi="Arial" w:cs="Arial"/>
        </w:rPr>
        <w:t xml:space="preserve">Records to provide evidence of conformity to requirements and ensure the effective management of </w:t>
      </w:r>
      <w:r>
        <w:rPr>
          <w:rFonts w:ascii="Arial" w:hAnsi="Arial" w:cs="Arial"/>
        </w:rPr>
        <w:t xml:space="preserve">NRS Environmental </w:t>
      </w:r>
      <w:r w:rsidRPr="00025CAE">
        <w:rPr>
          <w:rFonts w:ascii="Arial" w:hAnsi="Arial" w:cs="Arial"/>
        </w:rPr>
        <w:t>Management System</w:t>
      </w:r>
      <w:r w:rsidRPr="00025CAE">
        <w:rPr>
          <w:rFonts w:ascii="Arial" w:hAnsi="Arial" w:cs="Arial"/>
          <w:b/>
        </w:rPr>
        <w:t xml:space="preserve">. </w:t>
      </w:r>
    </w:p>
    <w:p w14:paraId="4215DB1E" w14:textId="77777777" w:rsidR="00823427" w:rsidRPr="00025CAE" w:rsidRDefault="00823427" w:rsidP="00751CFA">
      <w:pPr>
        <w:ind w:left="1080"/>
        <w:jc w:val="both"/>
        <w:rPr>
          <w:rFonts w:ascii="Arial" w:hAnsi="Arial" w:cs="Arial"/>
          <w:b/>
        </w:rPr>
      </w:pPr>
    </w:p>
    <w:p w14:paraId="4939375C" w14:textId="77777777" w:rsidR="00751CFA" w:rsidRPr="00025CAE" w:rsidRDefault="00751CFA" w:rsidP="00751CFA">
      <w:pPr>
        <w:numPr>
          <w:ilvl w:val="0"/>
          <w:numId w:val="14"/>
        </w:numPr>
        <w:spacing w:after="0" w:line="240" w:lineRule="auto"/>
        <w:rPr>
          <w:rFonts w:ascii="Arial" w:hAnsi="Arial" w:cs="Arial"/>
          <w:b/>
          <w:i/>
        </w:rPr>
      </w:pPr>
      <w:r w:rsidRPr="00025CAE">
        <w:rPr>
          <w:rFonts w:ascii="Arial" w:hAnsi="Arial" w:cs="Arial"/>
          <w:b/>
          <w:i/>
        </w:rPr>
        <w:t>Application &amp; Scope</w:t>
      </w:r>
    </w:p>
    <w:p w14:paraId="330DAA7A" w14:textId="0DB7B56E" w:rsidR="00751CFA" w:rsidRPr="00025CAE" w:rsidRDefault="00751CFA" w:rsidP="00751CFA">
      <w:pPr>
        <w:ind w:left="1080"/>
        <w:rPr>
          <w:rFonts w:ascii="Arial" w:hAnsi="Arial" w:cs="Arial"/>
        </w:rPr>
      </w:pPr>
      <w:r w:rsidRPr="00025CAE">
        <w:rPr>
          <w:rFonts w:ascii="Arial" w:hAnsi="Arial" w:cs="Arial"/>
        </w:rPr>
        <w:t xml:space="preserve">This procedure applies to all records demonstrating conformity of products, processes, and the </w:t>
      </w:r>
      <w:r w:rsidR="000A31EE">
        <w:rPr>
          <w:rFonts w:ascii="Arial" w:hAnsi="Arial" w:cs="Arial"/>
        </w:rPr>
        <w:t xml:space="preserve">Environmental </w:t>
      </w:r>
      <w:r w:rsidR="000A31EE" w:rsidRPr="00025CAE">
        <w:rPr>
          <w:rFonts w:ascii="Arial" w:hAnsi="Arial" w:cs="Arial"/>
        </w:rPr>
        <w:t>Management</w:t>
      </w:r>
      <w:r w:rsidRPr="00025CAE">
        <w:rPr>
          <w:rFonts w:ascii="Arial" w:hAnsi="Arial" w:cs="Arial"/>
        </w:rPr>
        <w:t xml:space="preserve"> System.</w:t>
      </w:r>
    </w:p>
    <w:p w14:paraId="2E51CCEF" w14:textId="77777777" w:rsidR="00751CFA" w:rsidRPr="00025CAE" w:rsidRDefault="00751CFA" w:rsidP="00751CFA">
      <w:pPr>
        <w:ind w:left="360"/>
        <w:rPr>
          <w:rFonts w:ascii="Arial" w:hAnsi="Arial" w:cs="Arial"/>
        </w:rPr>
      </w:pPr>
      <w:r>
        <w:rPr>
          <w:rFonts w:ascii="Arial" w:hAnsi="Arial" w:cs="Arial"/>
        </w:rPr>
        <w:br w:type="page"/>
      </w:r>
    </w:p>
    <w:p w14:paraId="132FB2A9" w14:textId="77777777" w:rsidR="00751CFA" w:rsidRPr="00025CAE" w:rsidRDefault="00751CFA" w:rsidP="00751CFA">
      <w:pPr>
        <w:numPr>
          <w:ilvl w:val="0"/>
          <w:numId w:val="14"/>
        </w:numPr>
        <w:spacing w:after="0" w:line="240" w:lineRule="auto"/>
        <w:rPr>
          <w:rFonts w:ascii="Arial" w:hAnsi="Arial" w:cs="Arial"/>
          <w:b/>
          <w:i/>
        </w:rPr>
      </w:pPr>
      <w:r w:rsidRPr="00025CAE">
        <w:rPr>
          <w:rFonts w:ascii="Arial" w:hAnsi="Arial" w:cs="Arial"/>
          <w:b/>
          <w:i/>
        </w:rPr>
        <w:lastRenderedPageBreak/>
        <w:t>Establishment of Records</w:t>
      </w:r>
    </w:p>
    <w:p w14:paraId="27E5BBF6" w14:textId="77777777" w:rsidR="00751CFA" w:rsidRPr="00025CAE" w:rsidRDefault="002F19F9" w:rsidP="00751CFA">
      <w:pPr>
        <w:ind w:left="1080"/>
        <w:rPr>
          <w:rFonts w:ascii="Arial" w:hAnsi="Arial" w:cs="Arial"/>
          <w:b/>
          <w:i/>
        </w:rPr>
      </w:pPr>
      <w:r>
        <w:rPr>
          <w:rFonts w:ascii="Arial" w:hAnsi="Arial" w:cs="Arial"/>
          <w:noProof/>
          <w:lang w:val="en-US"/>
        </w:rPr>
        <w:object w:dxaOrig="1440" w:dyaOrig="1440" w14:anchorId="1D633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4pt;margin-top:24.1pt;width:432.75pt;height:327.4pt;z-index:251659264;mso-wrap-edited:f">
            <v:imagedata r:id="rId8" o:title=""/>
          </v:shape>
          <o:OLEObject Type="Embed" ProgID="Visio.Drawing.11" ShapeID="_x0000_s1026" DrawAspect="Content" ObjectID="_1706610642" r:id="rId9"/>
        </w:object>
      </w:r>
    </w:p>
    <w:p w14:paraId="3368998B" w14:textId="77777777" w:rsidR="00751CFA" w:rsidRPr="00025CAE" w:rsidRDefault="00751CFA" w:rsidP="00751CFA">
      <w:pPr>
        <w:ind w:left="1080"/>
        <w:rPr>
          <w:rFonts w:ascii="Arial" w:hAnsi="Arial" w:cs="Arial"/>
          <w:b/>
          <w:i/>
        </w:rPr>
      </w:pPr>
    </w:p>
    <w:p w14:paraId="4ED746C8" w14:textId="77777777" w:rsidR="00751CFA" w:rsidRPr="00025CAE" w:rsidRDefault="00751CFA" w:rsidP="00751CFA">
      <w:pPr>
        <w:ind w:left="1080"/>
        <w:rPr>
          <w:rFonts w:ascii="Arial" w:hAnsi="Arial" w:cs="Arial"/>
          <w:b/>
          <w:i/>
        </w:rPr>
      </w:pPr>
    </w:p>
    <w:p w14:paraId="33C345F7" w14:textId="77777777" w:rsidR="00751CFA" w:rsidRPr="00025CAE" w:rsidRDefault="00751CFA" w:rsidP="00751CFA">
      <w:pPr>
        <w:ind w:left="1080"/>
        <w:rPr>
          <w:rFonts w:ascii="Arial" w:hAnsi="Arial" w:cs="Arial"/>
          <w:b/>
          <w:i/>
        </w:rPr>
      </w:pPr>
    </w:p>
    <w:p w14:paraId="655FF05E" w14:textId="77777777" w:rsidR="00751CFA" w:rsidRPr="00025CAE" w:rsidRDefault="00751CFA" w:rsidP="00751CFA">
      <w:pPr>
        <w:ind w:left="1080"/>
        <w:rPr>
          <w:rFonts w:ascii="Arial" w:hAnsi="Arial" w:cs="Arial"/>
          <w:b/>
          <w:i/>
        </w:rPr>
      </w:pPr>
    </w:p>
    <w:p w14:paraId="2C95259C" w14:textId="77777777" w:rsidR="00751CFA" w:rsidRPr="00025CAE" w:rsidRDefault="00751CFA" w:rsidP="00751CFA">
      <w:pPr>
        <w:ind w:left="1080"/>
        <w:rPr>
          <w:rFonts w:ascii="Arial" w:hAnsi="Arial" w:cs="Arial"/>
          <w:b/>
          <w:i/>
        </w:rPr>
      </w:pPr>
      <w:r w:rsidRPr="00025CAE">
        <w:rPr>
          <w:rFonts w:ascii="Arial" w:hAnsi="Arial" w:cs="Arial"/>
          <w:b/>
          <w:i/>
        </w:rPr>
        <w:tab/>
        <w:t xml:space="preserve"> </w:t>
      </w:r>
    </w:p>
    <w:p w14:paraId="70D094E1" w14:textId="77777777" w:rsidR="00751CFA" w:rsidRPr="00025CAE" w:rsidRDefault="00751CFA" w:rsidP="00751CFA">
      <w:pPr>
        <w:tabs>
          <w:tab w:val="left" w:pos="1155"/>
        </w:tabs>
        <w:rPr>
          <w:rFonts w:ascii="Arial" w:hAnsi="Arial" w:cs="Arial"/>
        </w:rPr>
      </w:pPr>
    </w:p>
    <w:p w14:paraId="0CEC7952" w14:textId="77777777" w:rsidR="00751CFA" w:rsidRPr="00025CAE" w:rsidRDefault="00751CFA" w:rsidP="00751CFA">
      <w:pPr>
        <w:tabs>
          <w:tab w:val="left" w:pos="1155"/>
        </w:tabs>
        <w:rPr>
          <w:rFonts w:ascii="Arial" w:hAnsi="Arial" w:cs="Arial"/>
        </w:rPr>
      </w:pPr>
    </w:p>
    <w:p w14:paraId="66F702BF" w14:textId="77777777" w:rsidR="00751CFA" w:rsidRPr="00025CAE" w:rsidRDefault="00751CFA" w:rsidP="00751CFA">
      <w:pPr>
        <w:tabs>
          <w:tab w:val="left" w:pos="1155"/>
        </w:tabs>
        <w:rPr>
          <w:rFonts w:ascii="Arial" w:hAnsi="Arial" w:cs="Arial"/>
        </w:rPr>
      </w:pPr>
    </w:p>
    <w:p w14:paraId="2D314FED" w14:textId="77777777" w:rsidR="00751CFA" w:rsidRPr="00025CAE" w:rsidRDefault="00751CFA" w:rsidP="00751CFA">
      <w:pPr>
        <w:tabs>
          <w:tab w:val="left" w:pos="1155"/>
        </w:tabs>
        <w:rPr>
          <w:rFonts w:ascii="Arial" w:hAnsi="Arial" w:cs="Arial"/>
        </w:rPr>
      </w:pPr>
    </w:p>
    <w:p w14:paraId="57D3F836" w14:textId="77777777" w:rsidR="00751CFA" w:rsidRPr="00025CAE" w:rsidRDefault="00751CFA" w:rsidP="00751CFA">
      <w:pPr>
        <w:tabs>
          <w:tab w:val="left" w:pos="1155"/>
        </w:tabs>
        <w:rPr>
          <w:rFonts w:ascii="Arial" w:hAnsi="Arial" w:cs="Arial"/>
        </w:rPr>
      </w:pPr>
    </w:p>
    <w:p w14:paraId="79E60389" w14:textId="77777777" w:rsidR="00751CFA" w:rsidRPr="00025CAE" w:rsidRDefault="00751CFA" w:rsidP="00751CFA">
      <w:pPr>
        <w:tabs>
          <w:tab w:val="left" w:pos="1155"/>
        </w:tabs>
        <w:rPr>
          <w:rFonts w:ascii="Arial" w:hAnsi="Arial" w:cs="Arial"/>
        </w:rPr>
      </w:pPr>
    </w:p>
    <w:p w14:paraId="08228965" w14:textId="77777777" w:rsidR="00751CFA" w:rsidRPr="00025CAE" w:rsidRDefault="00751CFA" w:rsidP="00751CFA">
      <w:pPr>
        <w:tabs>
          <w:tab w:val="left" w:pos="1155"/>
        </w:tabs>
        <w:rPr>
          <w:rFonts w:ascii="Arial" w:hAnsi="Arial" w:cs="Arial"/>
        </w:rPr>
      </w:pPr>
    </w:p>
    <w:p w14:paraId="2FFDAD73" w14:textId="77777777" w:rsidR="00751CFA" w:rsidRPr="00025CAE" w:rsidRDefault="00751CFA" w:rsidP="00751CFA">
      <w:pPr>
        <w:tabs>
          <w:tab w:val="left" w:pos="1155"/>
        </w:tabs>
        <w:rPr>
          <w:rFonts w:ascii="Arial" w:hAnsi="Arial" w:cs="Arial"/>
        </w:rPr>
      </w:pPr>
    </w:p>
    <w:p w14:paraId="31F3F2BD" w14:textId="77777777" w:rsidR="00751CFA" w:rsidRPr="00025CAE" w:rsidRDefault="00751CFA" w:rsidP="00751CFA">
      <w:pPr>
        <w:tabs>
          <w:tab w:val="left" w:pos="1155"/>
        </w:tabs>
        <w:rPr>
          <w:rFonts w:ascii="Arial" w:hAnsi="Arial" w:cs="Arial"/>
        </w:rPr>
      </w:pPr>
    </w:p>
    <w:p w14:paraId="2D8CD4F3" w14:textId="77777777" w:rsidR="00751CFA" w:rsidRPr="00025CAE" w:rsidRDefault="00751CFA" w:rsidP="00751CFA">
      <w:pPr>
        <w:numPr>
          <w:ilvl w:val="0"/>
          <w:numId w:val="14"/>
        </w:numPr>
        <w:spacing w:after="0" w:line="240" w:lineRule="auto"/>
        <w:rPr>
          <w:rFonts w:ascii="Arial" w:hAnsi="Arial" w:cs="Arial"/>
          <w:b/>
          <w:i/>
        </w:rPr>
      </w:pPr>
      <w:r w:rsidRPr="00025CAE">
        <w:rPr>
          <w:rFonts w:ascii="Arial" w:hAnsi="Arial" w:cs="Arial"/>
          <w:b/>
          <w:i/>
        </w:rPr>
        <w:t>Identification</w:t>
      </w:r>
    </w:p>
    <w:p w14:paraId="0ED22C8C" w14:textId="25A5B06D" w:rsidR="00751CFA" w:rsidRDefault="00751CFA" w:rsidP="00751CFA">
      <w:pPr>
        <w:ind w:left="1134"/>
        <w:jc w:val="both"/>
        <w:rPr>
          <w:rFonts w:ascii="Arial" w:hAnsi="Arial" w:cs="Arial"/>
        </w:rPr>
      </w:pPr>
      <w:r w:rsidRPr="00025CAE">
        <w:rPr>
          <w:rFonts w:ascii="Arial" w:hAnsi="Arial" w:cs="Arial"/>
        </w:rPr>
        <w:t xml:space="preserve">Records identify or reference the product, process, person or event to which they pertain.  Records are </w:t>
      </w:r>
      <w:r w:rsidR="00E702F9" w:rsidRPr="00025CAE">
        <w:rPr>
          <w:rFonts w:ascii="Arial" w:hAnsi="Arial" w:cs="Arial"/>
        </w:rPr>
        <w:t>dated and</w:t>
      </w:r>
      <w:r w:rsidRPr="00025CAE">
        <w:rPr>
          <w:rFonts w:ascii="Arial" w:hAnsi="Arial" w:cs="Arial"/>
        </w:rPr>
        <w:t xml:space="preserve"> identify the function or person who established the record. In some cases, records contain a unique number or reference a unique number relating to another document to provide identification </w:t>
      </w:r>
      <w:r w:rsidR="00E702F9" w:rsidRPr="00025CAE">
        <w:rPr>
          <w:rFonts w:ascii="Arial" w:hAnsi="Arial" w:cs="Arial"/>
        </w:rPr>
        <w:t>i.e.,</w:t>
      </w:r>
      <w:r w:rsidRPr="00025CAE">
        <w:rPr>
          <w:rFonts w:ascii="Arial" w:hAnsi="Arial" w:cs="Arial"/>
        </w:rPr>
        <w:t xml:space="preserve"> Invoices, Despatch notes etc.</w:t>
      </w:r>
    </w:p>
    <w:p w14:paraId="3003A82A" w14:textId="77777777" w:rsidR="00751CFA" w:rsidRPr="00025CAE" w:rsidRDefault="00751CFA" w:rsidP="00751CFA">
      <w:pPr>
        <w:ind w:left="1134"/>
        <w:rPr>
          <w:rFonts w:ascii="Arial" w:hAnsi="Arial" w:cs="Arial"/>
        </w:rPr>
      </w:pPr>
    </w:p>
    <w:p w14:paraId="17571AAB" w14:textId="77777777" w:rsidR="00751CFA" w:rsidRPr="00025CAE" w:rsidRDefault="00751CFA" w:rsidP="00751CFA">
      <w:pPr>
        <w:numPr>
          <w:ilvl w:val="0"/>
          <w:numId w:val="14"/>
        </w:numPr>
        <w:spacing w:after="0" w:line="240" w:lineRule="auto"/>
        <w:rPr>
          <w:rFonts w:ascii="Arial" w:hAnsi="Arial" w:cs="Arial"/>
          <w:b/>
          <w:i/>
        </w:rPr>
      </w:pPr>
      <w:r w:rsidRPr="00025CAE">
        <w:rPr>
          <w:rFonts w:ascii="Arial" w:hAnsi="Arial" w:cs="Arial"/>
          <w:b/>
          <w:i/>
        </w:rPr>
        <w:t>Storage</w:t>
      </w:r>
    </w:p>
    <w:p w14:paraId="03A6C992" w14:textId="77777777" w:rsidR="00751CFA" w:rsidRPr="00025CAE" w:rsidRDefault="00751CFA" w:rsidP="00751CFA">
      <w:pPr>
        <w:ind w:left="1134"/>
        <w:jc w:val="both"/>
        <w:rPr>
          <w:rFonts w:ascii="Arial" w:hAnsi="Arial" w:cs="Arial"/>
        </w:rPr>
      </w:pPr>
      <w:r w:rsidRPr="00025CAE">
        <w:rPr>
          <w:rFonts w:ascii="Arial" w:hAnsi="Arial" w:cs="Arial"/>
        </w:rPr>
        <w:t>Records are typically filed numerically with the most recent records at the front of the file and grouped to facilitate their retrieval.  Binders, drawers, cabinets, computer disks etc., containing records are clearly labelled with identification of their contents.</w:t>
      </w:r>
    </w:p>
    <w:p w14:paraId="12629336" w14:textId="6E5A52BC" w:rsidR="00751CFA" w:rsidRPr="00025CAE" w:rsidRDefault="00751CFA" w:rsidP="00D44BBC">
      <w:pPr>
        <w:ind w:left="1134"/>
        <w:jc w:val="both"/>
        <w:rPr>
          <w:rFonts w:ascii="Arial" w:hAnsi="Arial" w:cs="Arial"/>
        </w:rPr>
      </w:pPr>
      <w:r w:rsidRPr="00025CAE">
        <w:rPr>
          <w:rFonts w:ascii="Arial" w:hAnsi="Arial" w:cs="Arial"/>
        </w:rPr>
        <w:t>Records are stored in dry and clean locat</w:t>
      </w:r>
      <w:r>
        <w:rPr>
          <w:rFonts w:ascii="Arial" w:hAnsi="Arial" w:cs="Arial"/>
        </w:rPr>
        <w:t>ions.  Records and other EMS</w:t>
      </w:r>
      <w:r w:rsidRPr="00025CAE">
        <w:rPr>
          <w:rFonts w:ascii="Arial" w:hAnsi="Arial" w:cs="Arial"/>
        </w:rPr>
        <w:t xml:space="preserve"> documents should not be stored in private desk drawers or other obscure locations that are not generally known.</w:t>
      </w:r>
    </w:p>
    <w:p w14:paraId="6BE8C62A" w14:textId="2178E046" w:rsidR="00751CFA" w:rsidRPr="00025CAE" w:rsidRDefault="00751CFA" w:rsidP="00E702F9">
      <w:pPr>
        <w:rPr>
          <w:rFonts w:ascii="Arial" w:hAnsi="Arial" w:cs="Arial"/>
        </w:rPr>
      </w:pPr>
      <w:r w:rsidRPr="00025CAE">
        <w:rPr>
          <w:rFonts w:ascii="Arial" w:hAnsi="Arial" w:cs="Arial"/>
          <w:b/>
          <w:i/>
        </w:rPr>
        <w:tab/>
      </w:r>
      <w:r w:rsidR="00E702F9">
        <w:rPr>
          <w:rFonts w:ascii="Arial" w:hAnsi="Arial" w:cs="Arial"/>
          <w:b/>
          <w:i/>
        </w:rPr>
        <w:t xml:space="preserve">      </w:t>
      </w:r>
      <w:r w:rsidRPr="00025CAE">
        <w:rPr>
          <w:rFonts w:ascii="Arial" w:hAnsi="Arial" w:cs="Arial"/>
        </w:rPr>
        <w:t xml:space="preserve">Electronic records are backed-up by the I.T. System Administrator </w:t>
      </w:r>
    </w:p>
    <w:p w14:paraId="5C0719B0" w14:textId="77777777" w:rsidR="00751CFA" w:rsidRPr="00025CAE" w:rsidRDefault="00751CFA" w:rsidP="00751CFA">
      <w:pPr>
        <w:rPr>
          <w:rFonts w:ascii="Arial" w:hAnsi="Arial" w:cs="Arial"/>
        </w:rPr>
      </w:pPr>
      <w:r w:rsidRPr="00025CAE">
        <w:rPr>
          <w:rFonts w:ascii="Arial" w:hAnsi="Arial" w:cs="Arial"/>
        </w:rPr>
        <w:t xml:space="preserve">              </w:t>
      </w:r>
      <w:r w:rsidRPr="00025CAE">
        <w:rPr>
          <w:rFonts w:ascii="Arial" w:hAnsi="Arial" w:cs="Arial"/>
        </w:rPr>
        <w:tab/>
        <w:t xml:space="preserve"> </w:t>
      </w:r>
    </w:p>
    <w:p w14:paraId="17716C73" w14:textId="25C2987F" w:rsidR="00751CFA" w:rsidRPr="00E702F9" w:rsidRDefault="00751CFA" w:rsidP="00751CFA">
      <w:pPr>
        <w:numPr>
          <w:ilvl w:val="0"/>
          <w:numId w:val="14"/>
        </w:numPr>
        <w:spacing w:after="0" w:line="240" w:lineRule="auto"/>
        <w:rPr>
          <w:rFonts w:ascii="Arial" w:hAnsi="Arial" w:cs="Arial"/>
          <w:b/>
          <w:i/>
        </w:rPr>
      </w:pPr>
      <w:r w:rsidRPr="00E702F9">
        <w:rPr>
          <w:rFonts w:ascii="Arial" w:hAnsi="Arial" w:cs="Arial"/>
          <w:b/>
          <w:i/>
        </w:rPr>
        <w:t>Records List:</w:t>
      </w:r>
      <w:r w:rsidRPr="00E702F9">
        <w:rPr>
          <w:rFonts w:ascii="Arial" w:hAnsi="Arial" w:cs="Arial"/>
        </w:rPr>
        <w:t xml:space="preserve"> </w:t>
      </w:r>
    </w:p>
    <w:p w14:paraId="755A46C0" w14:textId="5D62B015" w:rsidR="00751CFA" w:rsidRPr="00E702F9" w:rsidRDefault="00751CFA" w:rsidP="00751CFA">
      <w:pPr>
        <w:ind w:left="1080"/>
        <w:jc w:val="both"/>
        <w:rPr>
          <w:rFonts w:ascii="Arial" w:hAnsi="Arial" w:cs="Arial"/>
        </w:rPr>
      </w:pPr>
      <w:r w:rsidRPr="00E702F9">
        <w:rPr>
          <w:rFonts w:ascii="Arial" w:hAnsi="Arial" w:cs="Arial"/>
        </w:rPr>
        <w:lastRenderedPageBreak/>
        <w:t xml:space="preserve">Forms, procedures, documents and records are all listed on </w:t>
      </w:r>
      <w:r w:rsidR="002F19F9">
        <w:rPr>
          <w:rFonts w:ascii="Arial" w:hAnsi="Arial" w:cs="Arial"/>
        </w:rPr>
        <w:t xml:space="preserve">the controlled document register. </w:t>
      </w:r>
    </w:p>
    <w:p w14:paraId="23591ED3" w14:textId="4D927096" w:rsidR="00751CFA" w:rsidRPr="00025CAE" w:rsidRDefault="00751CFA" w:rsidP="00751CFA">
      <w:pPr>
        <w:ind w:left="1080"/>
        <w:jc w:val="both"/>
        <w:rPr>
          <w:rFonts w:ascii="Arial" w:hAnsi="Arial" w:cs="Arial"/>
          <w:b/>
          <w:i/>
        </w:rPr>
      </w:pPr>
      <w:r w:rsidRPr="00E702F9">
        <w:rPr>
          <w:rFonts w:ascii="Arial" w:hAnsi="Arial" w:cs="Arial"/>
        </w:rPr>
        <w:t xml:space="preserve">Management are responsible for maintain the following records for a minimum period of 7 years or as required by statutory, regulatory and/or contractual requirements, whichever is the longer, in order to demonstrate conformity to the requirements and effective operation of the </w:t>
      </w:r>
      <w:r w:rsidR="002F19F9">
        <w:rPr>
          <w:rFonts w:ascii="Arial" w:hAnsi="Arial" w:cs="Arial"/>
        </w:rPr>
        <w:t xml:space="preserve">Environmental </w:t>
      </w:r>
      <w:r w:rsidRPr="00E702F9">
        <w:rPr>
          <w:rFonts w:ascii="Arial" w:hAnsi="Arial" w:cs="Arial"/>
        </w:rPr>
        <w:t>Management System.</w:t>
      </w:r>
    </w:p>
    <w:p w14:paraId="2D004DDC" w14:textId="77777777" w:rsidR="00751CFA" w:rsidRPr="00025CAE" w:rsidRDefault="00751CFA" w:rsidP="00751CFA">
      <w:pPr>
        <w:ind w:left="1080"/>
        <w:rPr>
          <w:rFonts w:ascii="Arial" w:hAnsi="Arial" w:cs="Arial"/>
          <w:i/>
        </w:rPr>
      </w:pPr>
    </w:p>
    <w:p w14:paraId="7FB7B627" w14:textId="77777777" w:rsidR="00751CFA" w:rsidRPr="00025CAE" w:rsidRDefault="00751CFA" w:rsidP="00751CFA">
      <w:pPr>
        <w:numPr>
          <w:ilvl w:val="0"/>
          <w:numId w:val="14"/>
        </w:numPr>
        <w:spacing w:after="0" w:line="240" w:lineRule="auto"/>
        <w:rPr>
          <w:rFonts w:ascii="Arial" w:hAnsi="Arial" w:cs="Arial"/>
          <w:b/>
          <w:i/>
        </w:rPr>
      </w:pPr>
      <w:r w:rsidRPr="00025CAE">
        <w:rPr>
          <w:rFonts w:ascii="Arial" w:hAnsi="Arial" w:cs="Arial"/>
          <w:b/>
          <w:i/>
        </w:rPr>
        <w:t>Disposal of records</w:t>
      </w:r>
      <w:r w:rsidRPr="00025CAE">
        <w:rPr>
          <w:rFonts w:ascii="Arial" w:hAnsi="Arial" w:cs="Arial"/>
        </w:rPr>
        <w:t xml:space="preserve">:  </w:t>
      </w:r>
    </w:p>
    <w:p w14:paraId="45D3F014" w14:textId="77777777" w:rsidR="00751CFA" w:rsidRPr="00025CAE" w:rsidRDefault="00751CFA" w:rsidP="00751CFA">
      <w:pPr>
        <w:ind w:left="1080" w:firstLine="54"/>
        <w:rPr>
          <w:rFonts w:ascii="Arial" w:hAnsi="Arial" w:cs="Arial"/>
        </w:rPr>
      </w:pPr>
      <w:r w:rsidRPr="00025CAE">
        <w:rPr>
          <w:rFonts w:ascii="Arial" w:hAnsi="Arial" w:cs="Arial"/>
        </w:rPr>
        <w:t xml:space="preserve">The disposal method for all documents and records unless otherwise stated is shredding.    </w:t>
      </w:r>
    </w:p>
    <w:tbl>
      <w:tblPr>
        <w:tblpPr w:leftFromText="180" w:rightFromText="180" w:vertAnchor="text" w:horzAnchor="margin" w:tblpY="362"/>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758"/>
        <w:gridCol w:w="3035"/>
        <w:gridCol w:w="2207"/>
      </w:tblGrid>
      <w:tr w:rsidR="00823427" w:rsidRPr="00025CAE" w14:paraId="6802522E" w14:textId="77777777" w:rsidTr="00EB4005">
        <w:trPr>
          <w:trHeight w:val="254"/>
        </w:trPr>
        <w:tc>
          <w:tcPr>
            <w:tcW w:w="1793" w:type="dxa"/>
            <w:shd w:val="clear" w:color="auto" w:fill="auto"/>
          </w:tcPr>
          <w:p w14:paraId="0F066EBD" w14:textId="77777777" w:rsidR="00823427" w:rsidRPr="00025CAE" w:rsidRDefault="00823427" w:rsidP="00642601">
            <w:pPr>
              <w:spacing w:after="0"/>
              <w:rPr>
                <w:rFonts w:ascii="Arial" w:hAnsi="Arial" w:cs="Arial"/>
                <w:b/>
              </w:rPr>
            </w:pPr>
          </w:p>
        </w:tc>
        <w:tc>
          <w:tcPr>
            <w:tcW w:w="2758" w:type="dxa"/>
            <w:shd w:val="clear" w:color="auto" w:fill="auto"/>
          </w:tcPr>
          <w:p w14:paraId="04D3147E" w14:textId="77777777" w:rsidR="00823427" w:rsidRPr="00025CAE" w:rsidRDefault="00823427" w:rsidP="00642601">
            <w:pPr>
              <w:spacing w:after="0"/>
              <w:jc w:val="center"/>
              <w:rPr>
                <w:rFonts w:ascii="Arial" w:hAnsi="Arial" w:cs="Arial"/>
                <w:b/>
              </w:rPr>
            </w:pPr>
            <w:r w:rsidRPr="00025CAE">
              <w:rPr>
                <w:rFonts w:ascii="Arial" w:hAnsi="Arial" w:cs="Arial"/>
                <w:b/>
              </w:rPr>
              <w:t>Signature</w:t>
            </w:r>
          </w:p>
        </w:tc>
        <w:tc>
          <w:tcPr>
            <w:tcW w:w="3035" w:type="dxa"/>
            <w:shd w:val="clear" w:color="auto" w:fill="auto"/>
          </w:tcPr>
          <w:p w14:paraId="30C5D25B" w14:textId="77777777" w:rsidR="00823427" w:rsidRPr="00025CAE" w:rsidRDefault="00823427" w:rsidP="00642601">
            <w:pPr>
              <w:spacing w:after="0"/>
              <w:jc w:val="center"/>
              <w:rPr>
                <w:rFonts w:ascii="Arial" w:hAnsi="Arial" w:cs="Arial"/>
                <w:b/>
              </w:rPr>
            </w:pPr>
            <w:r w:rsidRPr="00025CAE">
              <w:rPr>
                <w:rFonts w:ascii="Arial" w:hAnsi="Arial" w:cs="Arial"/>
                <w:b/>
              </w:rPr>
              <w:t>Position</w:t>
            </w:r>
          </w:p>
        </w:tc>
        <w:tc>
          <w:tcPr>
            <w:tcW w:w="2207" w:type="dxa"/>
            <w:shd w:val="clear" w:color="auto" w:fill="auto"/>
          </w:tcPr>
          <w:p w14:paraId="3023C9D2" w14:textId="77777777" w:rsidR="00823427" w:rsidRPr="00025CAE" w:rsidRDefault="00823427" w:rsidP="00642601">
            <w:pPr>
              <w:spacing w:after="0"/>
              <w:jc w:val="center"/>
              <w:rPr>
                <w:rFonts w:ascii="Arial" w:hAnsi="Arial" w:cs="Arial"/>
                <w:b/>
              </w:rPr>
            </w:pPr>
            <w:r w:rsidRPr="00025CAE">
              <w:rPr>
                <w:rFonts w:ascii="Arial" w:hAnsi="Arial" w:cs="Arial"/>
                <w:b/>
              </w:rPr>
              <w:t>Date</w:t>
            </w:r>
          </w:p>
        </w:tc>
      </w:tr>
      <w:tr w:rsidR="00823427" w:rsidRPr="00025CAE" w14:paraId="4E995A79" w14:textId="77777777" w:rsidTr="00EB4005">
        <w:trPr>
          <w:trHeight w:val="605"/>
        </w:trPr>
        <w:tc>
          <w:tcPr>
            <w:tcW w:w="1793" w:type="dxa"/>
            <w:shd w:val="clear" w:color="auto" w:fill="auto"/>
            <w:vAlign w:val="center"/>
          </w:tcPr>
          <w:p w14:paraId="3C17A732" w14:textId="77777777" w:rsidR="00823427" w:rsidRPr="00025CAE" w:rsidRDefault="00823427" w:rsidP="00642601">
            <w:pPr>
              <w:spacing w:after="0"/>
              <w:jc w:val="center"/>
              <w:rPr>
                <w:rFonts w:ascii="Arial" w:hAnsi="Arial" w:cs="Arial"/>
                <w:b/>
              </w:rPr>
            </w:pPr>
            <w:r w:rsidRPr="00025CAE">
              <w:rPr>
                <w:rFonts w:ascii="Arial" w:hAnsi="Arial" w:cs="Arial"/>
                <w:b/>
              </w:rPr>
              <w:t>Approved by:</w:t>
            </w:r>
          </w:p>
        </w:tc>
        <w:tc>
          <w:tcPr>
            <w:tcW w:w="2758" w:type="dxa"/>
            <w:shd w:val="clear" w:color="auto" w:fill="auto"/>
          </w:tcPr>
          <w:p w14:paraId="727605FF" w14:textId="77777777" w:rsidR="00823427" w:rsidRPr="00025CAE" w:rsidRDefault="00823427" w:rsidP="00642601">
            <w:pPr>
              <w:spacing w:after="0"/>
              <w:rPr>
                <w:rFonts w:ascii="Arial" w:hAnsi="Arial" w:cs="Arial"/>
                <w:b/>
              </w:rPr>
            </w:pPr>
          </w:p>
        </w:tc>
        <w:tc>
          <w:tcPr>
            <w:tcW w:w="3035" w:type="dxa"/>
            <w:shd w:val="clear" w:color="auto" w:fill="auto"/>
            <w:vAlign w:val="center"/>
          </w:tcPr>
          <w:p w14:paraId="34D109DD" w14:textId="77777777" w:rsidR="00823427" w:rsidRPr="00025CAE" w:rsidRDefault="00823427" w:rsidP="00642601">
            <w:pPr>
              <w:spacing w:after="0"/>
              <w:jc w:val="center"/>
              <w:rPr>
                <w:rFonts w:ascii="Arial" w:hAnsi="Arial" w:cs="Arial"/>
                <w:b/>
              </w:rPr>
            </w:pPr>
            <w:r w:rsidRPr="00025CAE">
              <w:rPr>
                <w:rFonts w:ascii="Arial" w:hAnsi="Arial" w:cs="Arial"/>
                <w:b/>
              </w:rPr>
              <w:t>MD</w:t>
            </w:r>
          </w:p>
        </w:tc>
        <w:tc>
          <w:tcPr>
            <w:tcW w:w="2207" w:type="dxa"/>
            <w:shd w:val="clear" w:color="auto" w:fill="auto"/>
            <w:vAlign w:val="center"/>
          </w:tcPr>
          <w:p w14:paraId="5274316F" w14:textId="77777777" w:rsidR="00823427" w:rsidRPr="00025CAE" w:rsidRDefault="00823427" w:rsidP="00642601">
            <w:pPr>
              <w:spacing w:after="0"/>
              <w:jc w:val="center"/>
              <w:rPr>
                <w:rFonts w:ascii="Arial" w:hAnsi="Arial" w:cs="Arial"/>
                <w:b/>
              </w:rPr>
            </w:pPr>
          </w:p>
        </w:tc>
      </w:tr>
    </w:tbl>
    <w:p w14:paraId="6EADF71F" w14:textId="77777777" w:rsidR="00751CFA" w:rsidRPr="00025CAE" w:rsidRDefault="00751CFA" w:rsidP="00751CFA">
      <w:pPr>
        <w:ind w:left="1080" w:firstLine="54"/>
        <w:rPr>
          <w:rFonts w:ascii="Arial" w:hAnsi="Arial" w:cs="Arial"/>
        </w:rPr>
      </w:pPr>
    </w:p>
    <w:p w14:paraId="22EE4185" w14:textId="77777777" w:rsidR="00751CFA" w:rsidRDefault="00751CFA" w:rsidP="00751CFA">
      <w:pPr>
        <w:ind w:left="360"/>
        <w:jc w:val="center"/>
        <w:rPr>
          <w:rFonts w:ascii="Arial" w:hAnsi="Arial" w:cs="Arial"/>
          <w:b/>
        </w:rPr>
      </w:pPr>
    </w:p>
    <w:p w14:paraId="29545C77" w14:textId="77777777" w:rsidR="00751CFA" w:rsidRDefault="00751CFA" w:rsidP="00751CFA">
      <w:pPr>
        <w:ind w:left="360"/>
        <w:jc w:val="center"/>
        <w:rPr>
          <w:rFonts w:ascii="Arial" w:hAnsi="Arial" w:cs="Arial"/>
          <w:b/>
        </w:rPr>
      </w:pPr>
    </w:p>
    <w:p w14:paraId="3485AEDA" w14:textId="77777777" w:rsidR="00751CFA" w:rsidRPr="00025CAE" w:rsidRDefault="00751CFA" w:rsidP="00751CFA">
      <w:pPr>
        <w:outlineLvl w:val="0"/>
        <w:rPr>
          <w:rFonts w:ascii="Arial" w:hAnsi="Arial" w:cs="Arial"/>
          <w:b/>
        </w:rPr>
      </w:pPr>
      <w:r w:rsidRPr="00025CAE">
        <w:rPr>
          <w:rFonts w:ascii="Arial" w:hAnsi="Arial" w:cs="Arial"/>
          <w:b/>
        </w:rPr>
        <w:t>Revision status</w:t>
      </w:r>
    </w:p>
    <w:p w14:paraId="0791B7F7" w14:textId="77777777" w:rsidR="00751CFA" w:rsidRPr="00025CAE" w:rsidRDefault="00751CFA" w:rsidP="00751CFA">
      <w:pPr>
        <w:rPr>
          <w:rFonts w:ascii="Arial" w:hAnsi="Arial" w:cs="Arial"/>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331"/>
        <w:gridCol w:w="2944"/>
        <w:gridCol w:w="1287"/>
        <w:gridCol w:w="1646"/>
      </w:tblGrid>
      <w:tr w:rsidR="00751CFA" w:rsidRPr="00025CAE" w14:paraId="60A63FAE" w14:textId="77777777" w:rsidTr="00E702F9">
        <w:tc>
          <w:tcPr>
            <w:tcW w:w="1133" w:type="dxa"/>
            <w:shd w:val="clear" w:color="auto" w:fill="auto"/>
          </w:tcPr>
          <w:p w14:paraId="7C4B3F3E" w14:textId="77777777" w:rsidR="00751CFA" w:rsidRPr="00025CAE" w:rsidRDefault="00751CFA" w:rsidP="008231F0">
            <w:pPr>
              <w:jc w:val="center"/>
              <w:rPr>
                <w:rFonts w:ascii="Arial" w:hAnsi="Arial" w:cs="Arial"/>
                <w:b/>
              </w:rPr>
            </w:pPr>
            <w:r w:rsidRPr="00025CAE">
              <w:rPr>
                <w:rFonts w:ascii="Arial" w:hAnsi="Arial" w:cs="Arial"/>
                <w:b/>
              </w:rPr>
              <w:t>Revision</w:t>
            </w:r>
          </w:p>
        </w:tc>
        <w:tc>
          <w:tcPr>
            <w:tcW w:w="1331" w:type="dxa"/>
            <w:shd w:val="clear" w:color="auto" w:fill="auto"/>
          </w:tcPr>
          <w:p w14:paraId="6DC6166C" w14:textId="77777777" w:rsidR="00751CFA" w:rsidRPr="00025CAE" w:rsidRDefault="00751CFA" w:rsidP="008231F0">
            <w:pPr>
              <w:jc w:val="center"/>
              <w:rPr>
                <w:rFonts w:ascii="Arial" w:hAnsi="Arial" w:cs="Arial"/>
                <w:b/>
              </w:rPr>
            </w:pPr>
            <w:r w:rsidRPr="00025CAE">
              <w:rPr>
                <w:rFonts w:ascii="Arial" w:hAnsi="Arial" w:cs="Arial"/>
                <w:b/>
              </w:rPr>
              <w:t>Date</w:t>
            </w:r>
          </w:p>
        </w:tc>
        <w:tc>
          <w:tcPr>
            <w:tcW w:w="2944" w:type="dxa"/>
            <w:shd w:val="clear" w:color="auto" w:fill="auto"/>
          </w:tcPr>
          <w:p w14:paraId="63571276" w14:textId="77777777" w:rsidR="00751CFA" w:rsidRPr="00025CAE" w:rsidRDefault="00751CFA" w:rsidP="008231F0">
            <w:pPr>
              <w:jc w:val="center"/>
              <w:rPr>
                <w:rFonts w:ascii="Arial" w:hAnsi="Arial" w:cs="Arial"/>
                <w:b/>
              </w:rPr>
            </w:pPr>
            <w:r w:rsidRPr="00025CAE">
              <w:rPr>
                <w:rFonts w:ascii="Arial" w:hAnsi="Arial" w:cs="Arial"/>
                <w:b/>
              </w:rPr>
              <w:t>Amendment</w:t>
            </w:r>
          </w:p>
        </w:tc>
        <w:tc>
          <w:tcPr>
            <w:tcW w:w="1287" w:type="dxa"/>
            <w:shd w:val="clear" w:color="auto" w:fill="auto"/>
          </w:tcPr>
          <w:p w14:paraId="1E6C21FE" w14:textId="77777777" w:rsidR="00751CFA" w:rsidRPr="00025CAE" w:rsidRDefault="00751CFA" w:rsidP="008231F0">
            <w:pPr>
              <w:jc w:val="center"/>
              <w:rPr>
                <w:rFonts w:ascii="Arial" w:hAnsi="Arial" w:cs="Arial"/>
                <w:b/>
              </w:rPr>
            </w:pPr>
            <w:r w:rsidRPr="00025CAE">
              <w:rPr>
                <w:rFonts w:ascii="Arial" w:hAnsi="Arial" w:cs="Arial"/>
                <w:b/>
              </w:rPr>
              <w:t>Content manager</w:t>
            </w:r>
          </w:p>
        </w:tc>
        <w:tc>
          <w:tcPr>
            <w:tcW w:w="1646" w:type="dxa"/>
            <w:shd w:val="clear" w:color="auto" w:fill="auto"/>
          </w:tcPr>
          <w:p w14:paraId="3560E10B" w14:textId="77777777" w:rsidR="00751CFA" w:rsidRPr="00025CAE" w:rsidRDefault="00751CFA" w:rsidP="008231F0">
            <w:pPr>
              <w:jc w:val="center"/>
              <w:rPr>
                <w:rFonts w:ascii="Arial" w:hAnsi="Arial" w:cs="Arial"/>
                <w:b/>
              </w:rPr>
            </w:pPr>
            <w:r w:rsidRPr="00025CAE">
              <w:rPr>
                <w:rFonts w:ascii="Arial" w:hAnsi="Arial" w:cs="Arial"/>
                <w:b/>
              </w:rPr>
              <w:t>Approved by</w:t>
            </w:r>
          </w:p>
        </w:tc>
      </w:tr>
      <w:tr w:rsidR="00751CFA" w:rsidRPr="00025CAE" w14:paraId="15BF5F04" w14:textId="77777777" w:rsidTr="00E702F9">
        <w:tc>
          <w:tcPr>
            <w:tcW w:w="1133" w:type="dxa"/>
            <w:shd w:val="clear" w:color="auto" w:fill="auto"/>
          </w:tcPr>
          <w:p w14:paraId="64E5EA7F" w14:textId="77777777" w:rsidR="00751CFA" w:rsidRPr="00025CAE" w:rsidRDefault="00751CFA" w:rsidP="008231F0">
            <w:pPr>
              <w:rPr>
                <w:rFonts w:ascii="Arial" w:hAnsi="Arial" w:cs="Arial"/>
              </w:rPr>
            </w:pPr>
            <w:r w:rsidRPr="00025CAE">
              <w:rPr>
                <w:rFonts w:ascii="Arial" w:hAnsi="Arial" w:cs="Arial"/>
              </w:rPr>
              <w:t>1.0</w:t>
            </w:r>
          </w:p>
        </w:tc>
        <w:tc>
          <w:tcPr>
            <w:tcW w:w="1331" w:type="dxa"/>
            <w:shd w:val="clear" w:color="auto" w:fill="auto"/>
          </w:tcPr>
          <w:p w14:paraId="636206BE" w14:textId="77777777" w:rsidR="00751CFA" w:rsidRPr="00025CAE" w:rsidRDefault="00751CFA" w:rsidP="008231F0">
            <w:pPr>
              <w:rPr>
                <w:rFonts w:ascii="Arial" w:hAnsi="Arial" w:cs="Arial"/>
              </w:rPr>
            </w:pPr>
            <w:r>
              <w:rPr>
                <w:rFonts w:ascii="Arial" w:hAnsi="Arial" w:cs="Arial"/>
              </w:rPr>
              <w:t>19/11/2019</w:t>
            </w:r>
          </w:p>
        </w:tc>
        <w:tc>
          <w:tcPr>
            <w:tcW w:w="2944" w:type="dxa"/>
            <w:shd w:val="clear" w:color="auto" w:fill="auto"/>
          </w:tcPr>
          <w:p w14:paraId="42A9837C" w14:textId="77777777" w:rsidR="00751CFA" w:rsidRPr="00025CAE" w:rsidRDefault="00751CFA" w:rsidP="008231F0">
            <w:pPr>
              <w:rPr>
                <w:rFonts w:ascii="Arial" w:hAnsi="Arial" w:cs="Arial"/>
              </w:rPr>
            </w:pPr>
            <w:r w:rsidRPr="00025CAE">
              <w:rPr>
                <w:rFonts w:ascii="Arial" w:hAnsi="Arial" w:cs="Arial"/>
              </w:rPr>
              <w:t>New document</w:t>
            </w:r>
          </w:p>
        </w:tc>
        <w:tc>
          <w:tcPr>
            <w:tcW w:w="1287" w:type="dxa"/>
            <w:shd w:val="clear" w:color="auto" w:fill="auto"/>
          </w:tcPr>
          <w:p w14:paraId="7C260B6D" w14:textId="77777777" w:rsidR="00751CFA" w:rsidRPr="00025CAE" w:rsidRDefault="00751CFA" w:rsidP="008231F0">
            <w:pPr>
              <w:rPr>
                <w:rFonts w:ascii="Arial" w:hAnsi="Arial" w:cs="Arial"/>
              </w:rPr>
            </w:pPr>
            <w:r>
              <w:rPr>
                <w:rFonts w:ascii="Arial" w:hAnsi="Arial" w:cs="Arial"/>
              </w:rPr>
              <w:t>K Brewer</w:t>
            </w:r>
          </w:p>
        </w:tc>
        <w:tc>
          <w:tcPr>
            <w:tcW w:w="1646" w:type="dxa"/>
            <w:shd w:val="clear" w:color="auto" w:fill="auto"/>
          </w:tcPr>
          <w:p w14:paraId="5A915D91" w14:textId="77777777" w:rsidR="00751CFA" w:rsidRPr="00025CAE" w:rsidRDefault="00751CFA" w:rsidP="008231F0">
            <w:pPr>
              <w:rPr>
                <w:rFonts w:ascii="Arial" w:hAnsi="Arial" w:cs="Arial"/>
              </w:rPr>
            </w:pPr>
          </w:p>
        </w:tc>
      </w:tr>
      <w:tr w:rsidR="00751CFA" w:rsidRPr="00025CAE" w14:paraId="2AB16D3A" w14:textId="77777777" w:rsidTr="00E702F9">
        <w:tc>
          <w:tcPr>
            <w:tcW w:w="1133" w:type="dxa"/>
            <w:shd w:val="clear" w:color="auto" w:fill="auto"/>
          </w:tcPr>
          <w:p w14:paraId="69ACE009" w14:textId="77777777" w:rsidR="00751CFA" w:rsidRPr="00025CAE" w:rsidRDefault="00751CFA" w:rsidP="008231F0">
            <w:pPr>
              <w:rPr>
                <w:rFonts w:ascii="Arial" w:hAnsi="Arial" w:cs="Arial"/>
              </w:rPr>
            </w:pPr>
            <w:r>
              <w:rPr>
                <w:rFonts w:ascii="Arial" w:hAnsi="Arial" w:cs="Arial"/>
              </w:rPr>
              <w:t>1.0</w:t>
            </w:r>
          </w:p>
        </w:tc>
        <w:tc>
          <w:tcPr>
            <w:tcW w:w="1331" w:type="dxa"/>
            <w:shd w:val="clear" w:color="auto" w:fill="auto"/>
          </w:tcPr>
          <w:p w14:paraId="281BB354" w14:textId="77777777" w:rsidR="00751CFA" w:rsidRPr="00025CAE" w:rsidRDefault="00751CFA" w:rsidP="008231F0">
            <w:pPr>
              <w:rPr>
                <w:rFonts w:ascii="Arial" w:hAnsi="Arial" w:cs="Arial"/>
              </w:rPr>
            </w:pPr>
            <w:r>
              <w:rPr>
                <w:rFonts w:ascii="Arial" w:hAnsi="Arial" w:cs="Arial"/>
              </w:rPr>
              <w:t>19/11/2020</w:t>
            </w:r>
          </w:p>
        </w:tc>
        <w:tc>
          <w:tcPr>
            <w:tcW w:w="2944" w:type="dxa"/>
            <w:shd w:val="clear" w:color="auto" w:fill="auto"/>
          </w:tcPr>
          <w:p w14:paraId="49BB733C" w14:textId="77777777" w:rsidR="00751CFA" w:rsidRPr="00025CAE" w:rsidRDefault="00751CFA" w:rsidP="008231F0">
            <w:pPr>
              <w:rPr>
                <w:rFonts w:ascii="Arial" w:hAnsi="Arial" w:cs="Arial"/>
              </w:rPr>
            </w:pPr>
            <w:r>
              <w:rPr>
                <w:rFonts w:ascii="Arial" w:hAnsi="Arial" w:cs="Arial"/>
              </w:rPr>
              <w:t xml:space="preserve">Document Review </w:t>
            </w:r>
          </w:p>
        </w:tc>
        <w:tc>
          <w:tcPr>
            <w:tcW w:w="1287" w:type="dxa"/>
            <w:shd w:val="clear" w:color="auto" w:fill="auto"/>
          </w:tcPr>
          <w:p w14:paraId="374096D8" w14:textId="77777777" w:rsidR="00751CFA" w:rsidRPr="00025CAE" w:rsidRDefault="00751CFA" w:rsidP="008231F0">
            <w:pPr>
              <w:jc w:val="center"/>
              <w:rPr>
                <w:rFonts w:ascii="Arial" w:hAnsi="Arial" w:cs="Arial"/>
              </w:rPr>
            </w:pPr>
          </w:p>
        </w:tc>
        <w:tc>
          <w:tcPr>
            <w:tcW w:w="1646" w:type="dxa"/>
            <w:shd w:val="clear" w:color="auto" w:fill="auto"/>
          </w:tcPr>
          <w:p w14:paraId="43E7B256" w14:textId="77777777" w:rsidR="00751CFA" w:rsidRPr="00025CAE" w:rsidRDefault="00751CFA" w:rsidP="008231F0">
            <w:pPr>
              <w:jc w:val="center"/>
              <w:rPr>
                <w:rFonts w:ascii="Arial" w:hAnsi="Arial" w:cs="Arial"/>
              </w:rPr>
            </w:pPr>
          </w:p>
        </w:tc>
      </w:tr>
      <w:tr w:rsidR="00751CFA" w:rsidRPr="00025CAE" w14:paraId="2308700F" w14:textId="77777777" w:rsidTr="00E702F9">
        <w:tc>
          <w:tcPr>
            <w:tcW w:w="1133" w:type="dxa"/>
            <w:shd w:val="clear" w:color="auto" w:fill="auto"/>
          </w:tcPr>
          <w:p w14:paraId="73B817B1" w14:textId="77777777" w:rsidR="00751CFA" w:rsidRDefault="00751CFA" w:rsidP="008231F0">
            <w:pPr>
              <w:rPr>
                <w:rFonts w:ascii="Arial" w:hAnsi="Arial" w:cs="Arial"/>
              </w:rPr>
            </w:pPr>
            <w:r>
              <w:rPr>
                <w:rFonts w:ascii="Arial" w:hAnsi="Arial" w:cs="Arial"/>
              </w:rPr>
              <w:t>1.0</w:t>
            </w:r>
          </w:p>
        </w:tc>
        <w:tc>
          <w:tcPr>
            <w:tcW w:w="1331" w:type="dxa"/>
            <w:shd w:val="clear" w:color="auto" w:fill="auto"/>
          </w:tcPr>
          <w:p w14:paraId="7871E865" w14:textId="77777777" w:rsidR="00751CFA" w:rsidRDefault="00751CFA" w:rsidP="008231F0">
            <w:pPr>
              <w:rPr>
                <w:rFonts w:ascii="Arial" w:hAnsi="Arial" w:cs="Arial"/>
              </w:rPr>
            </w:pPr>
            <w:r>
              <w:rPr>
                <w:rFonts w:ascii="Arial" w:hAnsi="Arial" w:cs="Arial"/>
              </w:rPr>
              <w:t>19/11/2021</w:t>
            </w:r>
          </w:p>
        </w:tc>
        <w:tc>
          <w:tcPr>
            <w:tcW w:w="2944" w:type="dxa"/>
            <w:shd w:val="clear" w:color="auto" w:fill="auto"/>
          </w:tcPr>
          <w:p w14:paraId="44ED57B6" w14:textId="77777777" w:rsidR="00751CFA" w:rsidRDefault="00751CFA" w:rsidP="008231F0">
            <w:pPr>
              <w:rPr>
                <w:rFonts w:ascii="Arial" w:hAnsi="Arial" w:cs="Arial"/>
              </w:rPr>
            </w:pPr>
            <w:r>
              <w:rPr>
                <w:rFonts w:ascii="Arial" w:hAnsi="Arial" w:cs="Arial"/>
              </w:rPr>
              <w:t xml:space="preserve">Document Review </w:t>
            </w:r>
          </w:p>
        </w:tc>
        <w:tc>
          <w:tcPr>
            <w:tcW w:w="1287" w:type="dxa"/>
            <w:shd w:val="clear" w:color="auto" w:fill="auto"/>
          </w:tcPr>
          <w:p w14:paraId="604AC60B" w14:textId="77777777" w:rsidR="00751CFA" w:rsidRPr="00025CAE" w:rsidRDefault="00751CFA" w:rsidP="008231F0">
            <w:pPr>
              <w:jc w:val="center"/>
              <w:rPr>
                <w:rFonts w:ascii="Arial" w:hAnsi="Arial" w:cs="Arial"/>
              </w:rPr>
            </w:pPr>
          </w:p>
        </w:tc>
        <w:tc>
          <w:tcPr>
            <w:tcW w:w="1646" w:type="dxa"/>
            <w:shd w:val="clear" w:color="auto" w:fill="auto"/>
          </w:tcPr>
          <w:p w14:paraId="2F9C8789" w14:textId="77777777" w:rsidR="00751CFA" w:rsidRPr="00025CAE" w:rsidRDefault="00751CFA" w:rsidP="008231F0">
            <w:pPr>
              <w:jc w:val="center"/>
              <w:rPr>
                <w:rFonts w:ascii="Arial" w:hAnsi="Arial" w:cs="Arial"/>
              </w:rPr>
            </w:pPr>
          </w:p>
        </w:tc>
      </w:tr>
      <w:tr w:rsidR="00751CFA" w:rsidRPr="00025CAE" w14:paraId="2737BE5E" w14:textId="77777777" w:rsidTr="00E702F9">
        <w:tc>
          <w:tcPr>
            <w:tcW w:w="1133" w:type="dxa"/>
            <w:shd w:val="clear" w:color="auto" w:fill="auto"/>
          </w:tcPr>
          <w:p w14:paraId="15BFA866" w14:textId="77777777" w:rsidR="00751CFA" w:rsidRDefault="00751CFA" w:rsidP="008231F0">
            <w:pPr>
              <w:rPr>
                <w:rFonts w:ascii="Arial" w:hAnsi="Arial" w:cs="Arial"/>
              </w:rPr>
            </w:pPr>
          </w:p>
        </w:tc>
        <w:tc>
          <w:tcPr>
            <w:tcW w:w="1331" w:type="dxa"/>
            <w:shd w:val="clear" w:color="auto" w:fill="auto"/>
          </w:tcPr>
          <w:p w14:paraId="74AC0653" w14:textId="77777777" w:rsidR="00751CFA" w:rsidRDefault="00751CFA" w:rsidP="008231F0">
            <w:pPr>
              <w:rPr>
                <w:rFonts w:ascii="Arial" w:hAnsi="Arial" w:cs="Arial"/>
              </w:rPr>
            </w:pPr>
          </w:p>
        </w:tc>
        <w:tc>
          <w:tcPr>
            <w:tcW w:w="2944" w:type="dxa"/>
            <w:shd w:val="clear" w:color="auto" w:fill="auto"/>
          </w:tcPr>
          <w:p w14:paraId="067BA3FA" w14:textId="77777777" w:rsidR="00751CFA" w:rsidRDefault="00751CFA" w:rsidP="008231F0">
            <w:pPr>
              <w:rPr>
                <w:rFonts w:ascii="Arial" w:hAnsi="Arial" w:cs="Arial"/>
              </w:rPr>
            </w:pPr>
          </w:p>
        </w:tc>
        <w:tc>
          <w:tcPr>
            <w:tcW w:w="1287" w:type="dxa"/>
            <w:shd w:val="clear" w:color="auto" w:fill="auto"/>
          </w:tcPr>
          <w:p w14:paraId="504E712E" w14:textId="77777777" w:rsidR="00751CFA" w:rsidRPr="00025CAE" w:rsidRDefault="00751CFA" w:rsidP="008231F0">
            <w:pPr>
              <w:jc w:val="center"/>
              <w:rPr>
                <w:rFonts w:ascii="Arial" w:hAnsi="Arial" w:cs="Arial"/>
              </w:rPr>
            </w:pPr>
          </w:p>
        </w:tc>
        <w:tc>
          <w:tcPr>
            <w:tcW w:w="1646" w:type="dxa"/>
            <w:shd w:val="clear" w:color="auto" w:fill="auto"/>
          </w:tcPr>
          <w:p w14:paraId="6C58D6DD" w14:textId="77777777" w:rsidR="00751CFA" w:rsidRPr="00025CAE" w:rsidRDefault="00751CFA" w:rsidP="008231F0">
            <w:pPr>
              <w:jc w:val="center"/>
              <w:rPr>
                <w:rFonts w:ascii="Arial" w:hAnsi="Arial" w:cs="Arial"/>
              </w:rPr>
            </w:pPr>
          </w:p>
        </w:tc>
      </w:tr>
    </w:tbl>
    <w:p w14:paraId="3B643ED3" w14:textId="77777777" w:rsidR="00751CFA" w:rsidRPr="00AB75D7" w:rsidRDefault="00751CFA" w:rsidP="00751CFA">
      <w:pPr>
        <w:tabs>
          <w:tab w:val="left" w:pos="3381"/>
        </w:tabs>
      </w:pPr>
    </w:p>
    <w:p w14:paraId="15A1887F" w14:textId="77777777" w:rsidR="001479A4" w:rsidRPr="00751CFA" w:rsidRDefault="001479A4" w:rsidP="00751CFA"/>
    <w:sectPr w:rsidR="001479A4" w:rsidRPr="00751CFA" w:rsidSect="00D727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6292" w14:textId="77777777" w:rsidR="0085291A" w:rsidRDefault="00852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0A386908" w:rsidR="00D66439" w:rsidRDefault="0085291A" w:rsidP="008700C0">
    <w:pPr>
      <w:pStyle w:val="Footer"/>
      <w:jc w:val="center"/>
    </w:pPr>
    <w:r>
      <w:t>368NRS:RDP:01A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5697" w14:textId="77777777" w:rsidR="0085291A" w:rsidRDefault="00852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1783" w14:textId="77777777" w:rsidR="0085291A" w:rsidRDefault="0085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65BEA52C"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466AD87">
          <wp:simplePos x="0" y="0"/>
          <wp:positionH relativeFrom="column">
            <wp:posOffset>2948305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751CFA">
      <w:rPr>
        <w:b/>
        <w:bCs/>
        <w:noProof/>
        <w:sz w:val="28"/>
        <w:szCs w:val="28"/>
      </w:rPr>
      <w:t xml:space="preserve">Control of Records and Data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8488" w14:textId="77777777" w:rsidR="0085291A" w:rsidRDefault="00852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004"/>
    <w:multiLevelType w:val="hybridMultilevel"/>
    <w:tmpl w:val="4B1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1628F7"/>
    <w:multiLevelType w:val="hybridMultilevel"/>
    <w:tmpl w:val="9A6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91939"/>
    <w:multiLevelType w:val="hybridMultilevel"/>
    <w:tmpl w:val="6EDC7948"/>
    <w:lvl w:ilvl="0" w:tplc="F23EB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496ECA"/>
    <w:multiLevelType w:val="hybridMultilevel"/>
    <w:tmpl w:val="79CAD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F70270"/>
    <w:multiLevelType w:val="multilevel"/>
    <w:tmpl w:val="F18078B2"/>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7F251121"/>
    <w:multiLevelType w:val="hybridMultilevel"/>
    <w:tmpl w:val="AC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9"/>
  </w:num>
  <w:num w:numId="7">
    <w:abstractNumId w:val="8"/>
  </w:num>
  <w:num w:numId="8">
    <w:abstractNumId w:val="10"/>
  </w:num>
  <w:num w:numId="9">
    <w:abstractNumId w:val="11"/>
  </w:num>
  <w:num w:numId="10">
    <w:abstractNumId w:val="3"/>
  </w:num>
  <w:num w:numId="11">
    <w:abstractNumId w:val="0"/>
  </w:num>
  <w:num w:numId="12">
    <w:abstractNumId w:val="13"/>
  </w:num>
  <w:num w:numId="13">
    <w:abstractNumId w:val="7"/>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32B25"/>
    <w:rsid w:val="0003348B"/>
    <w:rsid w:val="000452BC"/>
    <w:rsid w:val="0005297C"/>
    <w:rsid w:val="00056830"/>
    <w:rsid w:val="00067DA7"/>
    <w:rsid w:val="00070C84"/>
    <w:rsid w:val="0007479B"/>
    <w:rsid w:val="00084B46"/>
    <w:rsid w:val="00090C44"/>
    <w:rsid w:val="0009774A"/>
    <w:rsid w:val="000A31EE"/>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42091"/>
    <w:rsid w:val="00146D99"/>
    <w:rsid w:val="001479A4"/>
    <w:rsid w:val="001625C2"/>
    <w:rsid w:val="00180775"/>
    <w:rsid w:val="00186005"/>
    <w:rsid w:val="00186D5D"/>
    <w:rsid w:val="00192D25"/>
    <w:rsid w:val="001950B1"/>
    <w:rsid w:val="001965F8"/>
    <w:rsid w:val="001F1818"/>
    <w:rsid w:val="001F19B6"/>
    <w:rsid w:val="001F454A"/>
    <w:rsid w:val="001F6777"/>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A30"/>
    <w:rsid w:val="00245810"/>
    <w:rsid w:val="00260B4A"/>
    <w:rsid w:val="00263A20"/>
    <w:rsid w:val="00272387"/>
    <w:rsid w:val="00287B0D"/>
    <w:rsid w:val="00290E4F"/>
    <w:rsid w:val="0029265A"/>
    <w:rsid w:val="002A4918"/>
    <w:rsid w:val="002A4C1D"/>
    <w:rsid w:val="002A715C"/>
    <w:rsid w:val="002C1804"/>
    <w:rsid w:val="002C5DEF"/>
    <w:rsid w:val="002D2600"/>
    <w:rsid w:val="002D61CF"/>
    <w:rsid w:val="002D78F7"/>
    <w:rsid w:val="002F19F9"/>
    <w:rsid w:val="002F247D"/>
    <w:rsid w:val="002F3E0B"/>
    <w:rsid w:val="003057B0"/>
    <w:rsid w:val="00314F6F"/>
    <w:rsid w:val="00320EC4"/>
    <w:rsid w:val="0032240C"/>
    <w:rsid w:val="00323B2B"/>
    <w:rsid w:val="0032571A"/>
    <w:rsid w:val="00336CE6"/>
    <w:rsid w:val="003536D2"/>
    <w:rsid w:val="003552B6"/>
    <w:rsid w:val="00363561"/>
    <w:rsid w:val="00367F8B"/>
    <w:rsid w:val="00370FF9"/>
    <w:rsid w:val="00371CEB"/>
    <w:rsid w:val="003728AF"/>
    <w:rsid w:val="00384D66"/>
    <w:rsid w:val="00394D7A"/>
    <w:rsid w:val="003A0418"/>
    <w:rsid w:val="003A38B4"/>
    <w:rsid w:val="003B096A"/>
    <w:rsid w:val="003B1627"/>
    <w:rsid w:val="003B59B6"/>
    <w:rsid w:val="003B65AD"/>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2143"/>
    <w:rsid w:val="0044344F"/>
    <w:rsid w:val="00446564"/>
    <w:rsid w:val="004515CE"/>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42601"/>
    <w:rsid w:val="006528EF"/>
    <w:rsid w:val="00653977"/>
    <w:rsid w:val="00667D5E"/>
    <w:rsid w:val="0068121B"/>
    <w:rsid w:val="00695BA1"/>
    <w:rsid w:val="006A228A"/>
    <w:rsid w:val="006A3348"/>
    <w:rsid w:val="006A3AEA"/>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1CFA"/>
    <w:rsid w:val="00755129"/>
    <w:rsid w:val="0076015B"/>
    <w:rsid w:val="007632D7"/>
    <w:rsid w:val="0076407B"/>
    <w:rsid w:val="00772BF8"/>
    <w:rsid w:val="00776145"/>
    <w:rsid w:val="00783CB0"/>
    <w:rsid w:val="00783D1A"/>
    <w:rsid w:val="00792956"/>
    <w:rsid w:val="007A0C93"/>
    <w:rsid w:val="007A25AF"/>
    <w:rsid w:val="007B1FA4"/>
    <w:rsid w:val="007B5CB4"/>
    <w:rsid w:val="007C049F"/>
    <w:rsid w:val="007C4D71"/>
    <w:rsid w:val="007C779D"/>
    <w:rsid w:val="007D2DC1"/>
    <w:rsid w:val="007D5B78"/>
    <w:rsid w:val="007D5F3A"/>
    <w:rsid w:val="007D6EB7"/>
    <w:rsid w:val="007D6F2E"/>
    <w:rsid w:val="007F5D7A"/>
    <w:rsid w:val="008043CF"/>
    <w:rsid w:val="0081658D"/>
    <w:rsid w:val="00823427"/>
    <w:rsid w:val="00831EB3"/>
    <w:rsid w:val="00835B3C"/>
    <w:rsid w:val="0085291A"/>
    <w:rsid w:val="008700C0"/>
    <w:rsid w:val="00880789"/>
    <w:rsid w:val="008837D3"/>
    <w:rsid w:val="00885FF0"/>
    <w:rsid w:val="008A2810"/>
    <w:rsid w:val="008A715B"/>
    <w:rsid w:val="008B0D32"/>
    <w:rsid w:val="008B3A14"/>
    <w:rsid w:val="008B60DE"/>
    <w:rsid w:val="008D287F"/>
    <w:rsid w:val="00901FF3"/>
    <w:rsid w:val="009070B9"/>
    <w:rsid w:val="00921460"/>
    <w:rsid w:val="00921BBE"/>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069"/>
    <w:rsid w:val="00BF0FCA"/>
    <w:rsid w:val="00BF40ED"/>
    <w:rsid w:val="00BF6288"/>
    <w:rsid w:val="00BF6F78"/>
    <w:rsid w:val="00C01479"/>
    <w:rsid w:val="00C032ED"/>
    <w:rsid w:val="00C0486D"/>
    <w:rsid w:val="00C05338"/>
    <w:rsid w:val="00C105ED"/>
    <w:rsid w:val="00C173F2"/>
    <w:rsid w:val="00C22DAE"/>
    <w:rsid w:val="00C23FBB"/>
    <w:rsid w:val="00C245B9"/>
    <w:rsid w:val="00C26332"/>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50DB"/>
    <w:rsid w:val="00CC5B11"/>
    <w:rsid w:val="00CD6610"/>
    <w:rsid w:val="00CD6B5E"/>
    <w:rsid w:val="00CE18A6"/>
    <w:rsid w:val="00CE25B1"/>
    <w:rsid w:val="00CE673B"/>
    <w:rsid w:val="00CF4AFA"/>
    <w:rsid w:val="00CF516F"/>
    <w:rsid w:val="00D02667"/>
    <w:rsid w:val="00D2073D"/>
    <w:rsid w:val="00D24B4B"/>
    <w:rsid w:val="00D25C53"/>
    <w:rsid w:val="00D272E5"/>
    <w:rsid w:val="00D3319A"/>
    <w:rsid w:val="00D41207"/>
    <w:rsid w:val="00D44BBC"/>
    <w:rsid w:val="00D511B1"/>
    <w:rsid w:val="00D633AA"/>
    <w:rsid w:val="00D652A9"/>
    <w:rsid w:val="00D66439"/>
    <w:rsid w:val="00D66D75"/>
    <w:rsid w:val="00D727FC"/>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E0B7A"/>
    <w:rsid w:val="00E02756"/>
    <w:rsid w:val="00E10CAD"/>
    <w:rsid w:val="00E11AD3"/>
    <w:rsid w:val="00E11F46"/>
    <w:rsid w:val="00E22106"/>
    <w:rsid w:val="00E253AE"/>
    <w:rsid w:val="00E3392C"/>
    <w:rsid w:val="00E35816"/>
    <w:rsid w:val="00E4359E"/>
    <w:rsid w:val="00E4728D"/>
    <w:rsid w:val="00E50740"/>
    <w:rsid w:val="00E50C62"/>
    <w:rsid w:val="00E54960"/>
    <w:rsid w:val="00E55B14"/>
    <w:rsid w:val="00E55BD2"/>
    <w:rsid w:val="00E60DFA"/>
    <w:rsid w:val="00E627FC"/>
    <w:rsid w:val="00E702F9"/>
    <w:rsid w:val="00E71F81"/>
    <w:rsid w:val="00E831C3"/>
    <w:rsid w:val="00E9417D"/>
    <w:rsid w:val="00E969ED"/>
    <w:rsid w:val="00EA1742"/>
    <w:rsid w:val="00EB28FC"/>
    <w:rsid w:val="00EB4005"/>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 w:type="paragraph" w:styleId="TOCHeading">
    <w:name w:val="TOC Heading"/>
    <w:basedOn w:val="Heading1"/>
    <w:next w:val="Normal"/>
    <w:uiPriority w:val="39"/>
    <w:qFormat/>
    <w:rsid w:val="00D727FC"/>
    <w:pPr>
      <w:spacing w:before="480" w:line="276" w:lineRule="auto"/>
      <w:outlineLvl w:val="9"/>
    </w:pPr>
    <w:rPr>
      <w:rFonts w:ascii="Arial" w:eastAsia="Times New Roman" w:hAnsi="Arial" w:cs="Times New Roman"/>
      <w:b/>
      <w:bCs/>
      <w:color w:val="365F91"/>
      <w:sz w:val="28"/>
      <w:szCs w:val="28"/>
      <w:lang w:val="en-US"/>
    </w:rPr>
  </w:style>
  <w:style w:type="paragraph" w:styleId="NormalWeb">
    <w:name w:val="Normal (Web)"/>
    <w:basedOn w:val="Normal"/>
    <w:uiPriority w:val="99"/>
    <w:unhideWhenUsed/>
    <w:rsid w:val="00D727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67E4388F-9211-40BE-9BA0-DF3BFCD6B5A2}"/>
</file>

<file path=customXml/itemProps3.xml><?xml version="1.0" encoding="utf-8"?>
<ds:datastoreItem xmlns:ds="http://schemas.openxmlformats.org/officeDocument/2006/customXml" ds:itemID="{0B435613-5296-4CFC-9B99-BE9C44E3BAF5}"/>
</file>

<file path=customXml/itemProps4.xml><?xml version="1.0" encoding="utf-8"?>
<ds:datastoreItem xmlns:ds="http://schemas.openxmlformats.org/officeDocument/2006/customXml" ds:itemID="{DB9AF091-45CF-476A-B160-DF84B2C4C271}"/>
</file>

<file path=docProps/app.xml><?xml version="1.0" encoding="utf-8"?>
<Properties xmlns="http://schemas.openxmlformats.org/officeDocument/2006/extended-properties" xmlns:vt="http://schemas.openxmlformats.org/officeDocument/2006/docPropsVTypes">
  <Template>Normal</Template>
  <TotalTime>14</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4</cp:revision>
  <cp:lastPrinted>2021-06-14T11:31:00Z</cp:lastPrinted>
  <dcterms:created xsi:type="dcterms:W3CDTF">2022-01-24T14:27:00Z</dcterms:created>
  <dcterms:modified xsi:type="dcterms:W3CDTF">2022-02-17T13:44:00Z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