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2650" w14:textId="77777777" w:rsidR="00F46F7F" w:rsidRDefault="00F46F7F" w:rsidP="00F46F7F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  <w:bookmarkStart w:id="0" w:name="_Hlk93310221"/>
    </w:p>
    <w:p w14:paraId="670B41C7" w14:textId="77777777" w:rsidR="00F46F7F" w:rsidRDefault="00F46F7F" w:rsidP="00F46F7F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</w:p>
    <w:p w14:paraId="3A015AA0" w14:textId="281152B9" w:rsidR="00F46F7F" w:rsidRPr="00F46F7F" w:rsidRDefault="00F46F7F" w:rsidP="00F46F7F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  <w:r w:rsidRPr="00F46F7F">
        <w:rPr>
          <w:rFonts w:asciiTheme="minorHAnsi" w:eastAsiaTheme="minorHAnsi" w:hAnsiTheme="minorHAnsi" w:cstheme="minorBidi"/>
          <w:noProof/>
        </w:rPr>
        <w:t>NRS are currently engaged in the extraction and processing of raw materials</w:t>
      </w:r>
      <w:r w:rsidR="00703DEC">
        <w:rPr>
          <w:rFonts w:asciiTheme="minorHAnsi" w:eastAsiaTheme="minorHAnsi" w:hAnsiTheme="minorHAnsi" w:cstheme="minorBidi"/>
          <w:noProof/>
        </w:rPr>
        <w:t xml:space="preserve"> and the recycling and landfil of iner waste </w:t>
      </w:r>
      <w:r w:rsidRPr="00F46F7F">
        <w:rPr>
          <w:rFonts w:asciiTheme="minorHAnsi" w:eastAsiaTheme="minorHAnsi" w:hAnsiTheme="minorHAnsi" w:cstheme="minorBidi"/>
          <w:noProof/>
        </w:rPr>
        <w:t>to p</w:t>
      </w:r>
      <w:r w:rsidR="00C6206F">
        <w:rPr>
          <w:rFonts w:asciiTheme="minorHAnsi" w:eastAsiaTheme="minorHAnsi" w:hAnsiTheme="minorHAnsi" w:cstheme="minorBidi"/>
          <w:noProof/>
        </w:rPr>
        <w:t>r</w:t>
      </w:r>
      <w:r w:rsidRPr="00F46F7F">
        <w:rPr>
          <w:rFonts w:asciiTheme="minorHAnsi" w:eastAsiaTheme="minorHAnsi" w:hAnsiTheme="minorHAnsi" w:cstheme="minorBidi"/>
          <w:noProof/>
        </w:rPr>
        <w:t>oduce sands and gravels that are supplied into the construction industry.</w:t>
      </w:r>
    </w:p>
    <w:p w14:paraId="60FE8883" w14:textId="7721710C" w:rsidR="00F46F7F" w:rsidRPr="00F46F7F" w:rsidRDefault="00F46F7F" w:rsidP="00F46F7F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  <w:r w:rsidRPr="00F46F7F">
        <w:rPr>
          <w:rFonts w:asciiTheme="minorHAnsi" w:eastAsiaTheme="minorHAnsi" w:hAnsiTheme="minorHAnsi" w:cstheme="minorBidi"/>
          <w:noProof/>
        </w:rPr>
        <w:t xml:space="preserve">NRS are dedicated to </w:t>
      </w:r>
      <w:r w:rsidR="00C6206F">
        <w:rPr>
          <w:rFonts w:asciiTheme="minorHAnsi" w:eastAsiaTheme="minorHAnsi" w:hAnsiTheme="minorHAnsi" w:cstheme="minorBidi"/>
          <w:noProof/>
        </w:rPr>
        <w:t xml:space="preserve">continuous </w:t>
      </w:r>
      <w:r w:rsidRPr="00F46F7F">
        <w:rPr>
          <w:rFonts w:asciiTheme="minorHAnsi" w:eastAsiaTheme="minorHAnsi" w:hAnsiTheme="minorHAnsi" w:cstheme="minorBidi"/>
          <w:noProof/>
        </w:rPr>
        <w:t xml:space="preserve"> impro</w:t>
      </w:r>
      <w:r w:rsidR="00C6206F">
        <w:rPr>
          <w:rFonts w:asciiTheme="minorHAnsi" w:eastAsiaTheme="minorHAnsi" w:hAnsiTheme="minorHAnsi" w:cstheme="minorBidi"/>
          <w:noProof/>
        </w:rPr>
        <w:t>ve</w:t>
      </w:r>
      <w:r w:rsidRPr="00F46F7F">
        <w:rPr>
          <w:rFonts w:asciiTheme="minorHAnsi" w:eastAsiaTheme="minorHAnsi" w:hAnsiTheme="minorHAnsi" w:cstheme="minorBidi"/>
          <w:noProof/>
        </w:rPr>
        <w:t xml:space="preserve">ment and the sustainability of our business, by adopting the </w:t>
      </w:r>
      <w:r w:rsidR="00703DEC">
        <w:rPr>
          <w:rFonts w:asciiTheme="minorHAnsi" w:eastAsiaTheme="minorHAnsi" w:hAnsiTheme="minorHAnsi" w:cstheme="minorBidi"/>
          <w:noProof/>
        </w:rPr>
        <w:t xml:space="preserve">ISO 9001 and </w:t>
      </w:r>
      <w:r w:rsidRPr="00F46F7F">
        <w:rPr>
          <w:rFonts w:asciiTheme="minorHAnsi" w:eastAsiaTheme="minorHAnsi" w:hAnsiTheme="minorHAnsi" w:cstheme="minorBidi"/>
          <w:noProof/>
        </w:rPr>
        <w:t xml:space="preserve">ISO 14001 methodology we will manage our </w:t>
      </w:r>
      <w:r w:rsidR="00703DEC">
        <w:rPr>
          <w:rFonts w:asciiTheme="minorHAnsi" w:eastAsiaTheme="minorHAnsi" w:hAnsiTheme="minorHAnsi" w:cstheme="minorBidi"/>
          <w:noProof/>
        </w:rPr>
        <w:t xml:space="preserve">quality and </w:t>
      </w:r>
      <w:r w:rsidRPr="00F46F7F">
        <w:rPr>
          <w:rFonts w:asciiTheme="minorHAnsi" w:eastAsiaTheme="minorHAnsi" w:hAnsiTheme="minorHAnsi" w:cstheme="minorBidi"/>
          <w:noProof/>
        </w:rPr>
        <w:t>environmental responsibilities in a systematic manner enhancing, environmental performance,fulfilment of compliance obligations</w:t>
      </w:r>
      <w:r w:rsidR="00703DEC">
        <w:rPr>
          <w:rFonts w:asciiTheme="minorHAnsi" w:eastAsiaTheme="minorHAnsi" w:hAnsiTheme="minorHAnsi" w:cstheme="minorBidi"/>
          <w:noProof/>
        </w:rPr>
        <w:t>, customers’ expectations</w:t>
      </w:r>
      <w:r w:rsidRPr="00F46F7F">
        <w:rPr>
          <w:rFonts w:asciiTheme="minorHAnsi" w:eastAsiaTheme="minorHAnsi" w:hAnsiTheme="minorHAnsi" w:cstheme="minorBidi"/>
          <w:noProof/>
        </w:rPr>
        <w:t xml:space="preserve"> and achieving our</w:t>
      </w:r>
      <w:r w:rsidR="00703DEC">
        <w:rPr>
          <w:rFonts w:asciiTheme="minorHAnsi" w:eastAsiaTheme="minorHAnsi" w:hAnsiTheme="minorHAnsi" w:cstheme="minorBidi"/>
          <w:noProof/>
        </w:rPr>
        <w:t xml:space="preserve"> qaulity and</w:t>
      </w:r>
      <w:r w:rsidRPr="00F46F7F">
        <w:rPr>
          <w:rFonts w:asciiTheme="minorHAnsi" w:eastAsiaTheme="minorHAnsi" w:hAnsiTheme="minorHAnsi" w:cstheme="minorBidi"/>
          <w:noProof/>
        </w:rPr>
        <w:t xml:space="preserve"> environmental objectives.</w:t>
      </w:r>
    </w:p>
    <w:p w14:paraId="1FC7E202" w14:textId="32899D40" w:rsidR="00F46F7F" w:rsidRPr="00F46F7F" w:rsidRDefault="00F46F7F" w:rsidP="00F46F7F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46F7F">
        <w:rPr>
          <w:rFonts w:asciiTheme="minorHAnsi" w:eastAsiaTheme="minorHAnsi" w:hAnsiTheme="minorHAnsi" w:cstheme="minorBidi"/>
          <w:noProof/>
        </w:rPr>
        <w:t xml:space="preserve">By producing and delivering the products with minimal to zero negitive environmental </w:t>
      </w:r>
      <w:r w:rsidR="00CA068D">
        <w:rPr>
          <w:rFonts w:asciiTheme="minorHAnsi" w:eastAsiaTheme="minorHAnsi" w:hAnsiTheme="minorHAnsi" w:cstheme="minorBidi"/>
          <w:noProof/>
        </w:rPr>
        <w:t xml:space="preserve">and quality </w:t>
      </w:r>
      <w:r w:rsidRPr="00F46F7F">
        <w:rPr>
          <w:rFonts w:asciiTheme="minorHAnsi" w:eastAsiaTheme="minorHAnsi" w:hAnsiTheme="minorHAnsi" w:cstheme="minorBidi"/>
          <w:noProof/>
        </w:rPr>
        <w:t>impacts both locally and nationally, and operating responsibly we will increase our market share / direct sales to other resposible and forward thinking companies.</w:t>
      </w:r>
    </w:p>
    <w:bookmarkEnd w:id="0"/>
    <w:p w14:paraId="15A1887F" w14:textId="77777777" w:rsidR="001479A4" w:rsidRPr="00F46F7F" w:rsidRDefault="001479A4" w:rsidP="00F46F7F"/>
    <w:sectPr w:rsidR="001479A4" w:rsidRPr="00F46F7F" w:rsidSect="00D727F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4E6277C3" w:rsidR="00D66439" w:rsidRDefault="004C2A7F" w:rsidP="008700C0">
    <w:pPr>
      <w:pStyle w:val="Footer"/>
      <w:jc w:val="center"/>
    </w:pPr>
    <w:r>
      <w:t>357</w:t>
    </w:r>
    <w:proofErr w:type="gramStart"/>
    <w:r>
      <w:t>NRS:</w:t>
    </w:r>
    <w:r w:rsidR="006556B9">
      <w:t>E</w:t>
    </w:r>
    <w:r>
      <w:t>MSS</w:t>
    </w:r>
    <w:proofErr w:type="gramEnd"/>
    <w:r>
      <w:t>:01A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46B22187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F7F">
      <w:rPr>
        <w:b/>
        <w:bCs/>
        <w:noProof/>
        <w:sz w:val="28"/>
        <w:szCs w:val="28"/>
      </w:rPr>
      <w:t xml:space="preserve">Scope – </w:t>
    </w:r>
    <w:r w:rsidR="006556B9">
      <w:rPr>
        <w:b/>
        <w:bCs/>
        <w:noProof/>
        <w:sz w:val="28"/>
        <w:szCs w:val="28"/>
      </w:rPr>
      <w:t xml:space="preserve">Environmental </w:t>
    </w:r>
    <w:r w:rsidR="00F46F7F">
      <w:rPr>
        <w:b/>
        <w:bCs/>
        <w:noProof/>
        <w:sz w:val="28"/>
        <w:szCs w:val="28"/>
      </w:rPr>
      <w:t xml:space="preserve">Management System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94448">
    <w:abstractNumId w:val="5"/>
  </w:num>
  <w:num w:numId="2" w16cid:durableId="681248297">
    <w:abstractNumId w:val="6"/>
  </w:num>
  <w:num w:numId="3" w16cid:durableId="1267541408">
    <w:abstractNumId w:val="1"/>
  </w:num>
  <w:num w:numId="4" w16cid:durableId="227150266">
    <w:abstractNumId w:val="2"/>
  </w:num>
  <w:num w:numId="5" w16cid:durableId="542592874">
    <w:abstractNumId w:val="4"/>
  </w:num>
  <w:num w:numId="6" w16cid:durableId="445276068">
    <w:abstractNumId w:val="9"/>
  </w:num>
  <w:num w:numId="7" w16cid:durableId="1369376984">
    <w:abstractNumId w:val="8"/>
  </w:num>
  <w:num w:numId="8" w16cid:durableId="2109891046">
    <w:abstractNumId w:val="10"/>
  </w:num>
  <w:num w:numId="9" w16cid:durableId="533274397">
    <w:abstractNumId w:val="11"/>
  </w:num>
  <w:num w:numId="10" w16cid:durableId="1050572682">
    <w:abstractNumId w:val="3"/>
  </w:num>
  <w:num w:numId="11" w16cid:durableId="1589389048">
    <w:abstractNumId w:val="0"/>
  </w:num>
  <w:num w:numId="12" w16cid:durableId="369189930">
    <w:abstractNumId w:val="12"/>
  </w:num>
  <w:num w:numId="13" w16cid:durableId="21073838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2A7F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556B9"/>
    <w:rsid w:val="00667D5E"/>
    <w:rsid w:val="0068121B"/>
    <w:rsid w:val="00695BA1"/>
    <w:rsid w:val="006A228A"/>
    <w:rsid w:val="006A3348"/>
    <w:rsid w:val="006A3AEA"/>
    <w:rsid w:val="006B7A25"/>
    <w:rsid w:val="006C31D9"/>
    <w:rsid w:val="006C4A32"/>
    <w:rsid w:val="006D14CB"/>
    <w:rsid w:val="006D20F0"/>
    <w:rsid w:val="006E5B44"/>
    <w:rsid w:val="006E5D7C"/>
    <w:rsid w:val="006E77A9"/>
    <w:rsid w:val="006F4EAE"/>
    <w:rsid w:val="00703DEC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5449"/>
    <w:rsid w:val="00C6206F"/>
    <w:rsid w:val="00C678A7"/>
    <w:rsid w:val="00C808E6"/>
    <w:rsid w:val="00C8238E"/>
    <w:rsid w:val="00C85902"/>
    <w:rsid w:val="00C92FFD"/>
    <w:rsid w:val="00C96A7A"/>
    <w:rsid w:val="00CA01FE"/>
    <w:rsid w:val="00CA068D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46F7F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D70D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6B9E5-19AC-4DCD-BF65-1BBAD2B2F6AE}"/>
</file>

<file path=customXml/itemProps3.xml><?xml version="1.0" encoding="utf-8"?>
<ds:datastoreItem xmlns:ds="http://schemas.openxmlformats.org/officeDocument/2006/customXml" ds:itemID="{CA0E327C-A9D8-4825-96FB-C57A5E9D7D23}"/>
</file>

<file path=customXml/itemProps4.xml><?xml version="1.0" encoding="utf-8"?>
<ds:datastoreItem xmlns:ds="http://schemas.openxmlformats.org/officeDocument/2006/customXml" ds:itemID="{0A3ADCC7-F097-4A80-83B7-8B32FC0CB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4</cp:revision>
  <cp:lastPrinted>2021-06-14T11:31:00Z</cp:lastPrinted>
  <dcterms:created xsi:type="dcterms:W3CDTF">2022-06-28T08:32:00Z</dcterms:created>
  <dcterms:modified xsi:type="dcterms:W3CDTF">2022-06-28T08:34:00Z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