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2666" w14:textId="77777777" w:rsidR="00660784" w:rsidRDefault="00660784" w:rsidP="00660784">
      <w:r>
        <w:t xml:space="preserve">The company is keen to play an active part in the community and encourage schools and other interested groups to visit our sites and gain first-hand knowledge of our industry. However, any site can be dangerous.  These procedures have been produced to ensure the safety of visitors to the site. If there is anything you do not understand or have any queries, please ask the site manager to explain. </w:t>
      </w:r>
    </w:p>
    <w:p w14:paraId="19FDF64B" w14:textId="77777777" w:rsidR="00660784" w:rsidRDefault="00660784" w:rsidP="00660784">
      <w:r>
        <w:t xml:space="preserve">We must ask that all site visitors comply with the company safety procedures. Failure to comply with instruction may result in visitors being asked to leave the site.  On arrival, park in the office car park and report to reception where you will be asked to sign the visitors book. </w:t>
      </w:r>
    </w:p>
    <w:p w14:paraId="3EDE49A1" w14:textId="77777777" w:rsidR="00660784" w:rsidRDefault="00660784" w:rsidP="00660784">
      <w:r>
        <w:t xml:space="preserve">Normally all visitors must be accompanied throughout the visit by a guide unless they have received a safety induction and have permission from the site manager. Always observe instructions given by management and comply with warning notices. </w:t>
      </w:r>
    </w:p>
    <w:p w14:paraId="70BB69AC" w14:textId="77777777" w:rsidR="00660784" w:rsidRDefault="00660784" w:rsidP="00660784">
      <w:r>
        <w:t>Do use personal protective equipment as advised by site management and displayed on notices. Hard hats, high visibility vests, safety lace up boots (no rigger boots) and safety glasses will normally be required.</w:t>
      </w:r>
    </w:p>
    <w:p w14:paraId="60D1D090" w14:textId="77777777" w:rsidR="00660784" w:rsidRDefault="00660784" w:rsidP="00660784">
      <w:r>
        <w:t xml:space="preserve">Do not approach moving machinery except under supervision and instruction of the guide and stay outside the working radius of vehicles.  Do not touch or interfere with any controls or electrical equipment. </w:t>
      </w:r>
    </w:p>
    <w:p w14:paraId="6C3AFF7F" w14:textId="77777777" w:rsidR="00660784" w:rsidRDefault="00660784" w:rsidP="00660784">
      <w:r>
        <w:t xml:space="preserve">Do keep to walkways and paths and stay well away from quarry faces – both top and bottom. </w:t>
      </w:r>
    </w:p>
    <w:p w14:paraId="2E68AD83" w14:textId="77777777" w:rsidR="00660784" w:rsidRDefault="00660784" w:rsidP="00660784">
      <w:r>
        <w:t xml:space="preserve">Do not climb through fences or barriers. </w:t>
      </w:r>
    </w:p>
    <w:p w14:paraId="00D55688" w14:textId="77777777" w:rsidR="00660784" w:rsidRDefault="00660784" w:rsidP="00660784">
      <w:r>
        <w:t xml:space="preserve">Do exercise sound judgement, take care of yourself and do nothing to jeopardise the safety of others. </w:t>
      </w:r>
    </w:p>
    <w:p w14:paraId="13654E04" w14:textId="77777777" w:rsidR="00660784" w:rsidRDefault="00660784" w:rsidP="00660784">
      <w:r>
        <w:t xml:space="preserve">At the end of your visit report back to reception ad record you departure in the visitors book. </w:t>
      </w:r>
    </w:p>
    <w:p w14:paraId="306EA22F" w14:textId="77777777" w:rsidR="00660784" w:rsidRDefault="00660784" w:rsidP="00660784">
      <w:r>
        <w:t xml:space="preserve">Should you be authorised by the site manager to drive your vehicle beyond the designated parking area: </w:t>
      </w:r>
    </w:p>
    <w:p w14:paraId="1F50A2EE" w14:textId="77777777" w:rsidR="00660784" w:rsidRDefault="00660784" w:rsidP="00660784">
      <w:pPr>
        <w:pStyle w:val="ListParagraph"/>
        <w:numPr>
          <w:ilvl w:val="0"/>
          <w:numId w:val="16"/>
        </w:numPr>
      </w:pPr>
      <w:r>
        <w:t xml:space="preserve">A flashing beacon should be used. If a flashing beacon is not fitted then hazard warning lights and dipped headlights must be used. </w:t>
      </w:r>
    </w:p>
    <w:p w14:paraId="738748FB" w14:textId="77777777" w:rsidR="00660784" w:rsidRDefault="00660784" w:rsidP="00660784">
      <w:pPr>
        <w:pStyle w:val="ListParagraph"/>
        <w:numPr>
          <w:ilvl w:val="0"/>
          <w:numId w:val="16"/>
        </w:numPr>
      </w:pPr>
      <w:r>
        <w:t xml:space="preserve">Your vehicle must adhere to the unit speed limit. </w:t>
      </w:r>
    </w:p>
    <w:p w14:paraId="2807B671" w14:textId="77777777" w:rsidR="00660784" w:rsidRDefault="00660784" w:rsidP="00660784">
      <w:pPr>
        <w:pStyle w:val="ListParagraph"/>
        <w:numPr>
          <w:ilvl w:val="0"/>
          <w:numId w:val="16"/>
        </w:numPr>
      </w:pPr>
      <w:r>
        <w:t xml:space="preserve">You must only stop and leave your vehicle where instructed by site management. </w:t>
      </w:r>
    </w:p>
    <w:p w14:paraId="4AEEC279" w14:textId="77777777" w:rsidR="00660784" w:rsidRDefault="00660784" w:rsidP="00660784">
      <w:pPr>
        <w:pStyle w:val="ListParagraph"/>
        <w:numPr>
          <w:ilvl w:val="0"/>
          <w:numId w:val="16"/>
        </w:numPr>
      </w:pPr>
      <w:r>
        <w:t xml:space="preserve">You must only use the designated route supplied by management. </w:t>
      </w:r>
    </w:p>
    <w:p w14:paraId="44A7895A" w14:textId="77777777" w:rsidR="00660784" w:rsidRPr="003A7CE6" w:rsidRDefault="00660784" w:rsidP="00660784">
      <w:r>
        <w:t xml:space="preserve">The health and safety of everyone on site is our prime concern, including visitors. We ask that you act responsibly, help to keep the site tidy during your visit and safeguard yourself and others. </w:t>
      </w: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FE42" w14:textId="77777777" w:rsidR="00A53167" w:rsidRDefault="00A53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A96D385" w:rsidR="003C454A" w:rsidRDefault="00A53167" w:rsidP="008700C0">
    <w:pPr>
      <w:pStyle w:val="Footer"/>
      <w:jc w:val="center"/>
    </w:pPr>
    <w:r>
      <w:t>298</w:t>
    </w:r>
    <w:r w:rsidR="003C454A">
      <w:t>NRS:</w:t>
    </w:r>
    <w:r w:rsidR="00A23127">
      <w:t>EMS</w:t>
    </w:r>
    <w:r w:rsidR="003C454A">
      <w:t>-</w:t>
    </w:r>
    <w:r w:rsidR="00CE375D">
      <w:t>SV</w:t>
    </w:r>
    <w:r w:rsidR="00A23127">
      <w:t>IS</w:t>
    </w:r>
    <w:r w:rsidR="003C454A">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986B" w14:textId="77777777" w:rsidR="00A53167" w:rsidRDefault="00A53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EE87" w14:textId="77777777" w:rsidR="00A53167" w:rsidRDefault="00A53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4277BF6"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CE375D">
      <w:rPr>
        <w:b/>
        <w:bCs/>
        <w:noProof/>
        <w:sz w:val="28"/>
        <w:szCs w:val="28"/>
      </w:rPr>
      <w:t xml:space="preserve">Site </w:t>
    </w:r>
    <w:r w:rsidR="005B0FD5">
      <w:rPr>
        <w:b/>
        <w:bCs/>
        <w:noProof/>
        <w:sz w:val="28"/>
        <w:szCs w:val="28"/>
      </w:rPr>
      <w:t>Visitors</w:t>
    </w:r>
    <w:r w:rsidR="00CE375D">
      <w:rPr>
        <w:b/>
        <w:bCs/>
        <w:noProof/>
        <w:sz w:val="28"/>
        <w:szCs w:val="28"/>
      </w:rPr>
      <w:t xml:space="preserve">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BC43" w14:textId="77777777" w:rsidR="00A53167" w:rsidRDefault="00A5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148"/>
    <w:multiLevelType w:val="hybridMultilevel"/>
    <w:tmpl w:val="1EF0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4D6"/>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916E2C"/>
    <w:multiLevelType w:val="hybridMultilevel"/>
    <w:tmpl w:val="C2C2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F7B111B"/>
    <w:multiLevelType w:val="hybridMultilevel"/>
    <w:tmpl w:val="C2D0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81628"/>
    <w:multiLevelType w:val="hybridMultilevel"/>
    <w:tmpl w:val="7494DBB4"/>
    <w:lvl w:ilvl="0" w:tplc="0809000D">
      <w:start w:val="1"/>
      <w:numFmt w:val="bullet"/>
      <w:lvlText w:val=""/>
      <w:lvlJc w:val="left"/>
      <w:pPr>
        <w:ind w:left="1486" w:hanging="360"/>
      </w:pPr>
      <w:rPr>
        <w:rFonts w:ascii="Wingdings" w:hAnsi="Wingdings"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5" w15:restartNumberingAfterBreak="0">
    <w:nsid w:val="17513EDF"/>
    <w:multiLevelType w:val="hybridMultilevel"/>
    <w:tmpl w:val="457E7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171B0"/>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406D91"/>
    <w:multiLevelType w:val="hybridMultilevel"/>
    <w:tmpl w:val="3D74DDE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8" w15:restartNumberingAfterBreak="0">
    <w:nsid w:val="2DB23DB1"/>
    <w:multiLevelType w:val="hybridMultilevel"/>
    <w:tmpl w:val="E3D633CA"/>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9" w15:restartNumberingAfterBreak="0">
    <w:nsid w:val="4587128E"/>
    <w:multiLevelType w:val="hybridMultilevel"/>
    <w:tmpl w:val="1444ECE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4A1F59BD"/>
    <w:multiLevelType w:val="multilevel"/>
    <w:tmpl w:val="DEF4E5A8"/>
    <w:lvl w:ilvl="0">
      <w:start w:val="1"/>
      <w:numFmt w:val="bullet"/>
      <w:lvlText w:val=""/>
      <w:lvlJc w:val="left"/>
      <w:pPr>
        <w:ind w:left="1004" w:hanging="360"/>
      </w:pPr>
      <w:rPr>
        <w:rFonts w:ascii="Symbol" w:hAnsi="Symbol" w:hint="default"/>
      </w:rPr>
    </w:lvl>
    <w:lvl w:ilvl="1">
      <w:start w:val="1"/>
      <w:numFmt w:val="bullet"/>
      <w:lvlText w:val=""/>
      <w:lvlJc w:val="left"/>
      <w:pPr>
        <w:ind w:left="940" w:hanging="372"/>
      </w:pPr>
      <w:rPr>
        <w:rFonts w:ascii="Symbol" w:hAnsi="Symbol"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15:restartNumberingAfterBreak="0">
    <w:nsid w:val="5A6A67D7"/>
    <w:multiLevelType w:val="multilevel"/>
    <w:tmpl w:val="DBF25B2C"/>
    <w:lvl w:ilvl="0">
      <w:start w:val="1"/>
      <w:numFmt w:val="bullet"/>
      <w:lvlText w:val=""/>
      <w:lvlJc w:val="left"/>
      <w:pPr>
        <w:ind w:left="720" w:hanging="360"/>
      </w:pPr>
      <w:rPr>
        <w:rFonts w:ascii="Symbol" w:hAnsi="Symbol"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2564D05"/>
    <w:multiLevelType w:val="hybridMultilevel"/>
    <w:tmpl w:val="EC041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9951423"/>
    <w:multiLevelType w:val="hybridMultilevel"/>
    <w:tmpl w:val="484CF8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F09E4"/>
    <w:multiLevelType w:val="hybridMultilevel"/>
    <w:tmpl w:val="29C6F0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AA0A86"/>
    <w:multiLevelType w:val="hybridMultilevel"/>
    <w:tmpl w:val="43A2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2"/>
  </w:num>
  <w:num w:numId="5">
    <w:abstractNumId w:val="12"/>
  </w:num>
  <w:num w:numId="6">
    <w:abstractNumId w:val="1"/>
  </w:num>
  <w:num w:numId="7">
    <w:abstractNumId w:val="6"/>
  </w:num>
  <w:num w:numId="8">
    <w:abstractNumId w:val="8"/>
  </w:num>
  <w:num w:numId="9">
    <w:abstractNumId w:val="7"/>
  </w:num>
  <w:num w:numId="10">
    <w:abstractNumId w:val="14"/>
  </w:num>
  <w:num w:numId="11">
    <w:abstractNumId w:val="13"/>
  </w:num>
  <w:num w:numId="12">
    <w:abstractNumId w:val="4"/>
  </w:num>
  <w:num w:numId="13">
    <w:abstractNumId w:val="9"/>
  </w:num>
  <w:num w:numId="14">
    <w:abstractNumId w:val="11"/>
  </w:num>
  <w:num w:numId="15">
    <w:abstractNumId w:val="10"/>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6D3E"/>
    <w:rsid w:val="000077FA"/>
    <w:rsid w:val="00007A17"/>
    <w:rsid w:val="00015EA9"/>
    <w:rsid w:val="00027BAE"/>
    <w:rsid w:val="00032B25"/>
    <w:rsid w:val="0003348B"/>
    <w:rsid w:val="000452BC"/>
    <w:rsid w:val="00056830"/>
    <w:rsid w:val="00067DA7"/>
    <w:rsid w:val="00070C84"/>
    <w:rsid w:val="0007479B"/>
    <w:rsid w:val="0007797F"/>
    <w:rsid w:val="00077F65"/>
    <w:rsid w:val="00083EE0"/>
    <w:rsid w:val="00090C44"/>
    <w:rsid w:val="0009774A"/>
    <w:rsid w:val="000B0E69"/>
    <w:rsid w:val="000B2A8E"/>
    <w:rsid w:val="000C26C8"/>
    <w:rsid w:val="000D6731"/>
    <w:rsid w:val="000E24E0"/>
    <w:rsid w:val="000E3940"/>
    <w:rsid w:val="000E6A3E"/>
    <w:rsid w:val="000E6FDC"/>
    <w:rsid w:val="000E7600"/>
    <w:rsid w:val="000F1BE1"/>
    <w:rsid w:val="0010478A"/>
    <w:rsid w:val="00116343"/>
    <w:rsid w:val="00125294"/>
    <w:rsid w:val="00126BCC"/>
    <w:rsid w:val="00142091"/>
    <w:rsid w:val="001625C2"/>
    <w:rsid w:val="00177E8B"/>
    <w:rsid w:val="00180775"/>
    <w:rsid w:val="00186005"/>
    <w:rsid w:val="00186D5D"/>
    <w:rsid w:val="00192D1C"/>
    <w:rsid w:val="001950B1"/>
    <w:rsid w:val="001965F8"/>
    <w:rsid w:val="001A64EF"/>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1762E"/>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3FC6"/>
    <w:rsid w:val="003F51F3"/>
    <w:rsid w:val="003F64C0"/>
    <w:rsid w:val="003F7B9B"/>
    <w:rsid w:val="004004C8"/>
    <w:rsid w:val="004126BB"/>
    <w:rsid w:val="00420BB5"/>
    <w:rsid w:val="00422541"/>
    <w:rsid w:val="00442143"/>
    <w:rsid w:val="00461D51"/>
    <w:rsid w:val="004623D8"/>
    <w:rsid w:val="004662F3"/>
    <w:rsid w:val="0047318D"/>
    <w:rsid w:val="00480EDE"/>
    <w:rsid w:val="004A14DA"/>
    <w:rsid w:val="004A2A48"/>
    <w:rsid w:val="004A33C2"/>
    <w:rsid w:val="004B1D2F"/>
    <w:rsid w:val="004B3D43"/>
    <w:rsid w:val="004B7F3E"/>
    <w:rsid w:val="004C0CF5"/>
    <w:rsid w:val="004C66DA"/>
    <w:rsid w:val="004C68A6"/>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9065F"/>
    <w:rsid w:val="00595F41"/>
    <w:rsid w:val="005A528C"/>
    <w:rsid w:val="005B0FD5"/>
    <w:rsid w:val="005D50FE"/>
    <w:rsid w:val="005E558C"/>
    <w:rsid w:val="005E5EBA"/>
    <w:rsid w:val="005F3DCE"/>
    <w:rsid w:val="005F43F4"/>
    <w:rsid w:val="005F53F9"/>
    <w:rsid w:val="005F79BD"/>
    <w:rsid w:val="00604495"/>
    <w:rsid w:val="006259FF"/>
    <w:rsid w:val="006272DC"/>
    <w:rsid w:val="0063649E"/>
    <w:rsid w:val="006472F5"/>
    <w:rsid w:val="00653977"/>
    <w:rsid w:val="00660784"/>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8D4F38"/>
    <w:rsid w:val="00901FF3"/>
    <w:rsid w:val="00931333"/>
    <w:rsid w:val="0094765C"/>
    <w:rsid w:val="00963A3A"/>
    <w:rsid w:val="009702AF"/>
    <w:rsid w:val="00976203"/>
    <w:rsid w:val="00977206"/>
    <w:rsid w:val="009802B0"/>
    <w:rsid w:val="00981C0A"/>
    <w:rsid w:val="00982652"/>
    <w:rsid w:val="00983C94"/>
    <w:rsid w:val="009A06A0"/>
    <w:rsid w:val="009A0D49"/>
    <w:rsid w:val="009A1BE0"/>
    <w:rsid w:val="009A4C9D"/>
    <w:rsid w:val="009B3EDD"/>
    <w:rsid w:val="009D268D"/>
    <w:rsid w:val="009F1A91"/>
    <w:rsid w:val="009F2F73"/>
    <w:rsid w:val="009F4328"/>
    <w:rsid w:val="00A15532"/>
    <w:rsid w:val="00A23127"/>
    <w:rsid w:val="00A31A33"/>
    <w:rsid w:val="00A34712"/>
    <w:rsid w:val="00A34774"/>
    <w:rsid w:val="00A3692A"/>
    <w:rsid w:val="00A45BD9"/>
    <w:rsid w:val="00A53167"/>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2C84"/>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F0FCA"/>
    <w:rsid w:val="00BF19E7"/>
    <w:rsid w:val="00BF40ED"/>
    <w:rsid w:val="00BF6F78"/>
    <w:rsid w:val="00C01479"/>
    <w:rsid w:val="00C0486D"/>
    <w:rsid w:val="00C05338"/>
    <w:rsid w:val="00C105ED"/>
    <w:rsid w:val="00C23FBB"/>
    <w:rsid w:val="00C26332"/>
    <w:rsid w:val="00C352B1"/>
    <w:rsid w:val="00C3592C"/>
    <w:rsid w:val="00C50BE3"/>
    <w:rsid w:val="00C678A7"/>
    <w:rsid w:val="00C808E6"/>
    <w:rsid w:val="00C8238E"/>
    <w:rsid w:val="00C85902"/>
    <w:rsid w:val="00C92FFD"/>
    <w:rsid w:val="00CA01FE"/>
    <w:rsid w:val="00CA5F3D"/>
    <w:rsid w:val="00CB509A"/>
    <w:rsid w:val="00CC6E14"/>
    <w:rsid w:val="00CD4A4F"/>
    <w:rsid w:val="00CD6610"/>
    <w:rsid w:val="00CD6982"/>
    <w:rsid w:val="00CD6B5E"/>
    <w:rsid w:val="00CE18A6"/>
    <w:rsid w:val="00CE375D"/>
    <w:rsid w:val="00CF4AFA"/>
    <w:rsid w:val="00CF516F"/>
    <w:rsid w:val="00CF7DFB"/>
    <w:rsid w:val="00D02667"/>
    <w:rsid w:val="00D06B8E"/>
    <w:rsid w:val="00D2073D"/>
    <w:rsid w:val="00D25C53"/>
    <w:rsid w:val="00D3319A"/>
    <w:rsid w:val="00D41207"/>
    <w:rsid w:val="00D511B1"/>
    <w:rsid w:val="00D52406"/>
    <w:rsid w:val="00D652A9"/>
    <w:rsid w:val="00D84214"/>
    <w:rsid w:val="00D902EB"/>
    <w:rsid w:val="00D91E32"/>
    <w:rsid w:val="00D95641"/>
    <w:rsid w:val="00DA438D"/>
    <w:rsid w:val="00DA6328"/>
    <w:rsid w:val="00DB652C"/>
    <w:rsid w:val="00DC3F60"/>
    <w:rsid w:val="00DC4094"/>
    <w:rsid w:val="00DC5602"/>
    <w:rsid w:val="00DD1B22"/>
    <w:rsid w:val="00DF6B5C"/>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23ED"/>
    <w:rsid w:val="00F7466C"/>
    <w:rsid w:val="00F93AF2"/>
    <w:rsid w:val="00FB3A64"/>
    <w:rsid w:val="00FB5098"/>
    <w:rsid w:val="00FB685F"/>
    <w:rsid w:val="00FD1DCF"/>
    <w:rsid w:val="00FF42B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50D41147-BD17-4D94-8BC0-451914906E70}"/>
</file>

<file path=customXml/itemProps3.xml><?xml version="1.0" encoding="utf-8"?>
<ds:datastoreItem xmlns:ds="http://schemas.openxmlformats.org/officeDocument/2006/customXml" ds:itemID="{3D68716C-2A08-4647-9653-5B357A06C1F6}"/>
</file>

<file path=customXml/itemProps4.xml><?xml version="1.0" encoding="utf-8"?>
<ds:datastoreItem xmlns:ds="http://schemas.openxmlformats.org/officeDocument/2006/customXml" ds:itemID="{B93D19DB-20C2-4B0A-934C-DEE72BFB1F6F}"/>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6</cp:revision>
  <cp:lastPrinted>2020-11-03T11:39:00Z</cp:lastPrinted>
  <dcterms:created xsi:type="dcterms:W3CDTF">2021-04-13T07:32:00Z</dcterms:created>
  <dcterms:modified xsi:type="dcterms:W3CDTF">2021-09-27T10:51:00Z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