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835"/>
        <w:gridCol w:w="2941"/>
        <w:gridCol w:w="2536"/>
      </w:tblGrid>
      <w:tr w:rsidR="0093349A" w:rsidRPr="00A92A69" w14:paraId="4CA57010" w14:textId="36335B53" w:rsidTr="0093349A">
        <w:trPr>
          <w:trHeight w:val="270"/>
        </w:trPr>
        <w:tc>
          <w:tcPr>
            <w:tcW w:w="6480" w:type="dxa"/>
            <w:gridSpan w:val="3"/>
          </w:tcPr>
          <w:p w14:paraId="6B594BF5" w14:textId="7061F0A5" w:rsidR="0093349A" w:rsidRPr="00A92A69" w:rsidRDefault="0093349A" w:rsidP="00A92A69">
            <w:pPr>
              <w:rPr>
                <w:b/>
                <w:bCs/>
              </w:rPr>
            </w:pPr>
            <w:r w:rsidRPr="00A92A69">
              <w:t xml:space="preserve"> </w:t>
            </w:r>
            <w:r w:rsidRPr="00A92A69">
              <w:rPr>
                <w:b/>
                <w:bCs/>
              </w:rPr>
              <w:t>All Sites</w:t>
            </w:r>
            <w:r>
              <w:rPr>
                <w:b/>
                <w:bCs/>
              </w:rPr>
              <w:t xml:space="preserve"> Bunds, Tanks and Other Associated Pipe Work </w:t>
            </w:r>
          </w:p>
          <w:p w14:paraId="5BC3DBAE" w14:textId="77777777" w:rsidR="0093349A" w:rsidRPr="00A92A69" w:rsidRDefault="0093349A" w:rsidP="00A92A69"/>
        </w:tc>
        <w:tc>
          <w:tcPr>
            <w:tcW w:w="2536" w:type="dxa"/>
          </w:tcPr>
          <w:p w14:paraId="6B434A14" w14:textId="75766E5E" w:rsidR="0093349A" w:rsidRPr="00A92A69" w:rsidRDefault="0093349A" w:rsidP="00A92A69">
            <w:r w:rsidRPr="00A92A69">
              <w:t>Procedure No.0</w:t>
            </w:r>
            <w:r w:rsidR="00EC182B">
              <w:t>07</w:t>
            </w:r>
          </w:p>
        </w:tc>
      </w:tr>
      <w:tr w:rsidR="0093349A" w:rsidRPr="00A92A69" w14:paraId="7A38E45B" w14:textId="3D0EF015" w:rsidTr="0093349A">
        <w:trPr>
          <w:trHeight w:val="270"/>
        </w:trPr>
        <w:tc>
          <w:tcPr>
            <w:tcW w:w="3539" w:type="dxa"/>
            <w:gridSpan w:val="2"/>
          </w:tcPr>
          <w:p w14:paraId="2457D481" w14:textId="77777777" w:rsidR="0093349A" w:rsidRPr="00A92A69" w:rsidRDefault="0093349A" w:rsidP="00A92A69">
            <w:r w:rsidRPr="00A92A69">
              <w:t xml:space="preserve">Amendment No </w:t>
            </w:r>
          </w:p>
        </w:tc>
        <w:tc>
          <w:tcPr>
            <w:tcW w:w="2941" w:type="dxa"/>
          </w:tcPr>
          <w:p w14:paraId="5880188D" w14:textId="77777777" w:rsidR="0093349A" w:rsidRPr="00A92A69" w:rsidRDefault="0093349A" w:rsidP="00A92A69">
            <w:r w:rsidRPr="00A92A69">
              <w:t xml:space="preserve">Action </w:t>
            </w:r>
          </w:p>
        </w:tc>
        <w:tc>
          <w:tcPr>
            <w:tcW w:w="2536" w:type="dxa"/>
          </w:tcPr>
          <w:p w14:paraId="011D2788" w14:textId="43024C7A" w:rsidR="0093349A" w:rsidRPr="00A92A69" w:rsidRDefault="0093349A" w:rsidP="00A92A69">
            <w:r w:rsidRPr="00A92A69">
              <w:t xml:space="preserve">Review Date </w:t>
            </w:r>
          </w:p>
        </w:tc>
      </w:tr>
      <w:tr w:rsidR="0093349A" w:rsidRPr="00A92A69" w14:paraId="640D8FC1" w14:textId="56822DF9" w:rsidTr="0093349A">
        <w:trPr>
          <w:trHeight w:val="270"/>
        </w:trPr>
        <w:tc>
          <w:tcPr>
            <w:tcW w:w="3539" w:type="dxa"/>
            <w:gridSpan w:val="2"/>
          </w:tcPr>
          <w:p w14:paraId="739D8259" w14:textId="77777777" w:rsidR="0093349A" w:rsidRPr="00A92A69" w:rsidRDefault="0093349A" w:rsidP="00A92A69">
            <w:r w:rsidRPr="00A92A69">
              <w:t>02</w:t>
            </w:r>
          </w:p>
        </w:tc>
        <w:tc>
          <w:tcPr>
            <w:tcW w:w="2941" w:type="dxa"/>
          </w:tcPr>
          <w:p w14:paraId="7C9E83F1" w14:textId="77777777" w:rsidR="0093349A" w:rsidRPr="00A92A69" w:rsidRDefault="0093349A" w:rsidP="00A92A69">
            <w:r w:rsidRPr="00A92A69">
              <w:t xml:space="preserve">First Issue </w:t>
            </w:r>
          </w:p>
        </w:tc>
        <w:tc>
          <w:tcPr>
            <w:tcW w:w="2536" w:type="dxa"/>
          </w:tcPr>
          <w:p w14:paraId="5B2A91AF" w14:textId="6A21D45D" w:rsidR="0093349A" w:rsidRPr="00A92A69" w:rsidRDefault="0093349A" w:rsidP="00A92A69">
            <w:r w:rsidRPr="00A92A69">
              <w:t>January 202</w:t>
            </w:r>
            <w:r w:rsidR="00297CA8">
              <w:t>3</w:t>
            </w:r>
          </w:p>
        </w:tc>
      </w:tr>
      <w:tr w:rsidR="0093349A" w:rsidRPr="00A92A69" w14:paraId="795755E5" w14:textId="0B23BEEB" w:rsidTr="002D5EEC">
        <w:tc>
          <w:tcPr>
            <w:tcW w:w="704" w:type="dxa"/>
          </w:tcPr>
          <w:p w14:paraId="6F94D1A5" w14:textId="77777777" w:rsidR="0093349A" w:rsidRPr="00A92A69" w:rsidRDefault="0093349A" w:rsidP="00A92A69">
            <w:r w:rsidRPr="00A92A69">
              <w:t>1.</w:t>
            </w:r>
          </w:p>
        </w:tc>
        <w:tc>
          <w:tcPr>
            <w:tcW w:w="8312" w:type="dxa"/>
            <w:gridSpan w:val="3"/>
          </w:tcPr>
          <w:p w14:paraId="755FF6C3" w14:textId="57C2F937" w:rsidR="0093349A" w:rsidRPr="00A92A69" w:rsidRDefault="0093349A" w:rsidP="00A92A69">
            <w:r w:rsidRPr="00A92A69">
              <w:t xml:space="preserve">SCOPE : </w:t>
            </w:r>
            <w:r>
              <w:t>BUNDS, TANKS AND OTHER ASSOCIATED P</w:t>
            </w:r>
            <w:r w:rsidR="00C8405C">
              <w:t>I</w:t>
            </w:r>
            <w:r>
              <w:t xml:space="preserve">PE WORK  </w:t>
            </w:r>
          </w:p>
        </w:tc>
      </w:tr>
      <w:tr w:rsidR="00297CA8" w:rsidRPr="00A92A69" w14:paraId="301AC9FF" w14:textId="7D8A9C49" w:rsidTr="006A35BD">
        <w:tc>
          <w:tcPr>
            <w:tcW w:w="704" w:type="dxa"/>
          </w:tcPr>
          <w:p w14:paraId="26872163" w14:textId="77777777" w:rsidR="00297CA8" w:rsidRPr="00A92A69" w:rsidRDefault="00297CA8" w:rsidP="00A92A69">
            <w:r w:rsidRPr="00A92A69">
              <w:t>2.</w:t>
            </w:r>
          </w:p>
        </w:tc>
        <w:tc>
          <w:tcPr>
            <w:tcW w:w="8312" w:type="dxa"/>
            <w:gridSpan w:val="3"/>
          </w:tcPr>
          <w:p w14:paraId="47EE0011" w14:textId="77777777" w:rsidR="00297CA8" w:rsidRDefault="00297CA8" w:rsidP="00A92A69">
            <w:r w:rsidRPr="00A92A69">
              <w:t xml:space="preserve">PROCEDURAL DETAIL. </w:t>
            </w:r>
          </w:p>
          <w:p w14:paraId="499A89B1" w14:textId="10855635" w:rsidR="00297CA8" w:rsidRPr="00A92A69" w:rsidRDefault="00297CA8" w:rsidP="00A92A69">
            <w:r>
              <w:t xml:space="preserve">Purpose: To ensure that Bunds, Tanks and pipe work are check and inspected in accordance to the below procedure. </w:t>
            </w:r>
          </w:p>
        </w:tc>
      </w:tr>
      <w:tr w:rsidR="00297CA8" w:rsidRPr="00A92A69" w14:paraId="0C2E2526" w14:textId="48A117CD" w:rsidTr="00E07535">
        <w:tc>
          <w:tcPr>
            <w:tcW w:w="704" w:type="dxa"/>
          </w:tcPr>
          <w:p w14:paraId="0EC4018C" w14:textId="77777777" w:rsidR="00297CA8" w:rsidRPr="00A92A69" w:rsidRDefault="00297CA8" w:rsidP="00A92A69">
            <w:r w:rsidRPr="00A92A69">
              <w:t>2.1</w:t>
            </w:r>
          </w:p>
        </w:tc>
        <w:tc>
          <w:tcPr>
            <w:tcW w:w="8312" w:type="dxa"/>
            <w:gridSpan w:val="3"/>
          </w:tcPr>
          <w:p w14:paraId="4E353173"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All storage tanks, associated pipe work and bunds (including oil drum storage areas) are to be inspected at the frequency stated below:</w:t>
            </w:r>
          </w:p>
          <w:p w14:paraId="69B6DE1E"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Inspection frequency fortnightly on the generic H&amp;S checklist:</w:t>
            </w:r>
          </w:p>
          <w:p w14:paraId="277420D5"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Bund walls. </w:t>
            </w:r>
          </w:p>
          <w:p w14:paraId="2D1C4F7D"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Any tank in which fuels, oil, flux etc is stored. </w:t>
            </w:r>
          </w:p>
          <w:p w14:paraId="32224C85"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Any pipe leading to and from the site that carries any of the above. </w:t>
            </w:r>
          </w:p>
          <w:p w14:paraId="68DE698C"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Any pipe leading from the tank to the plant or equipment. </w:t>
            </w:r>
          </w:p>
          <w:p w14:paraId="37841AE4"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Any tap, valve, gauge, plug, tank level site glass fitted to any tank or pipeline. </w:t>
            </w:r>
          </w:p>
          <w:p w14:paraId="62088068"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Any high-level alarms which may be fitted. </w:t>
            </w:r>
          </w:p>
          <w:p w14:paraId="7B32FEFA"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Delivery hoses. </w:t>
            </w:r>
          </w:p>
          <w:p w14:paraId="6E6CBDEB"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Security systems. </w:t>
            </w:r>
          </w:p>
          <w:p w14:paraId="5CBEDF60" w14:textId="77777777" w:rsidR="00297CA8" w:rsidRPr="005160B3" w:rsidRDefault="00297CA8" w:rsidP="005160B3">
            <w:pPr>
              <w:numPr>
                <w:ilvl w:val="0"/>
                <w:numId w:val="6"/>
              </w:numPr>
              <w:spacing w:after="200" w:line="276" w:lineRule="auto"/>
              <w:contextualSpacing/>
              <w:rPr>
                <w:rFonts w:ascii="Calibri" w:eastAsia="Calibri" w:hAnsi="Calibri" w:cs="Times New Roman"/>
              </w:rPr>
            </w:pPr>
            <w:r w:rsidRPr="005160B3">
              <w:rPr>
                <w:rFonts w:ascii="Calibri" w:eastAsia="Calibri" w:hAnsi="Calibri" w:cs="Times New Roman"/>
              </w:rPr>
              <w:t xml:space="preserve">Ladders and walkways. </w:t>
            </w:r>
          </w:p>
          <w:p w14:paraId="218C3B38"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Inspection frequency 2 years: </w:t>
            </w:r>
          </w:p>
          <w:p w14:paraId="1BC8A8EA" w14:textId="77777777" w:rsidR="00297CA8" w:rsidRDefault="00297CA8" w:rsidP="005160B3">
            <w:pPr>
              <w:numPr>
                <w:ilvl w:val="0"/>
                <w:numId w:val="7"/>
              </w:numPr>
              <w:spacing w:after="200" w:line="276" w:lineRule="auto"/>
              <w:contextualSpacing/>
              <w:rPr>
                <w:rFonts w:ascii="Calibri" w:eastAsia="Calibri" w:hAnsi="Calibri" w:cs="Times New Roman"/>
              </w:rPr>
            </w:pPr>
            <w:r w:rsidRPr="005160B3">
              <w:rPr>
                <w:rFonts w:ascii="Calibri" w:eastAsia="Calibri" w:hAnsi="Calibri" w:cs="Times New Roman"/>
              </w:rPr>
              <w:t xml:space="preserve">Underground pipes – any pipe which delivers any of the above substances via an underground pipe must be pressure tested at the frequency stated. </w:t>
            </w:r>
          </w:p>
          <w:p w14:paraId="7C04DD1D" w14:textId="77777777" w:rsidR="00297CA8" w:rsidRPr="005160B3" w:rsidRDefault="00297CA8" w:rsidP="0093349A">
            <w:pPr>
              <w:spacing w:after="200" w:line="276" w:lineRule="auto"/>
              <w:ind w:left="720"/>
              <w:contextualSpacing/>
              <w:rPr>
                <w:rFonts w:ascii="Calibri" w:eastAsia="Calibri" w:hAnsi="Calibri" w:cs="Times New Roman"/>
              </w:rPr>
            </w:pPr>
          </w:p>
          <w:p w14:paraId="61A3A602"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In the event that water/fuel/oil is present in the bund the appointed person must take the necessary action to clear all fuel/oil off the water by using oil absorbent material before discharging the water. Where fuel and oil cannot be absorbed a licensed waste carrier must remove all liquids. Waste transfer documents must be completed. After heavy rain it may be necessary to empty the bund. </w:t>
            </w:r>
          </w:p>
          <w:p w14:paraId="5E2479F5"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the inspection will be carried out by an appointed person, the inspection may be carried out by more than one person i.e. electrician or fitter where tests or operational function of the equipment may be needed to complete the inspection. </w:t>
            </w:r>
          </w:p>
          <w:p w14:paraId="3867A709"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The person/persons carrying out the inspection should date and sign the completed sheets and hand them to the site manager. </w:t>
            </w:r>
          </w:p>
          <w:p w14:paraId="7B7FE7D9"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All tanks should be labelled to give tank number, type of liquid and tank capacity, also all delivery pipes to the tank must be labelled to reduce the risk of the wrong liquid being delivered into the wrong tank. </w:t>
            </w:r>
          </w:p>
          <w:p w14:paraId="671AFEC5" w14:textId="65334337" w:rsidR="00297CA8" w:rsidRPr="005160B3" w:rsidRDefault="00297CA8" w:rsidP="005160B3">
            <w:pPr>
              <w:spacing w:after="200" w:line="276" w:lineRule="auto"/>
              <w:rPr>
                <w:rFonts w:ascii="Calibri" w:eastAsia="Calibri" w:hAnsi="Calibri" w:cs="Times New Roman"/>
              </w:rPr>
            </w:pPr>
          </w:p>
        </w:tc>
      </w:tr>
      <w:tr w:rsidR="00297CA8" w:rsidRPr="00A92A69" w14:paraId="6C27441F" w14:textId="11ACA99B" w:rsidTr="00063545">
        <w:tc>
          <w:tcPr>
            <w:tcW w:w="704" w:type="dxa"/>
          </w:tcPr>
          <w:p w14:paraId="6153E9D6" w14:textId="46518884" w:rsidR="00297CA8" w:rsidRPr="00A92A69" w:rsidRDefault="00297CA8" w:rsidP="00A92A69">
            <w:r>
              <w:t>2.2</w:t>
            </w:r>
          </w:p>
        </w:tc>
        <w:tc>
          <w:tcPr>
            <w:tcW w:w="8312" w:type="dxa"/>
            <w:gridSpan w:val="3"/>
          </w:tcPr>
          <w:p w14:paraId="5F186886" w14:textId="77777777" w:rsidR="00297CA8" w:rsidRPr="005160B3" w:rsidRDefault="00297CA8" w:rsidP="005160B3">
            <w:pPr>
              <w:spacing w:after="200" w:line="276" w:lineRule="auto"/>
              <w:rPr>
                <w:rFonts w:ascii="Calibri" w:eastAsia="Calibri" w:hAnsi="Calibri" w:cs="Times New Roman"/>
                <w:b/>
                <w:bCs/>
              </w:rPr>
            </w:pPr>
            <w:r w:rsidRPr="005160B3">
              <w:rPr>
                <w:rFonts w:ascii="Calibri" w:eastAsia="Calibri" w:hAnsi="Calibri" w:cs="Times New Roman"/>
                <w:b/>
                <w:bCs/>
              </w:rPr>
              <w:t xml:space="preserve">Emptying of Bund Areas </w:t>
            </w:r>
          </w:p>
          <w:p w14:paraId="466EC727"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lastRenderedPageBreak/>
              <w:t xml:space="preserve">If, on inspection of a bunded area (storage tanks), is it noted that the contents of the bund are near to the 10% line displayed on the inside of the bund, the bund requires emptying. </w:t>
            </w:r>
          </w:p>
          <w:p w14:paraId="22DB0148"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The site manager should be informed, they will contact the waste carrier. </w:t>
            </w:r>
          </w:p>
          <w:p w14:paraId="46CCE007"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Details of the bund emptying shall be recorded in the Works Environmental Logbook, to include tank, contents, time, date and disposal details.  </w:t>
            </w:r>
          </w:p>
          <w:p w14:paraId="3CBB4136"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The reason for bund contamination will be investigated. </w:t>
            </w:r>
          </w:p>
          <w:p w14:paraId="76C19832"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Bunded areas will be inspected on a monthly basis. </w:t>
            </w:r>
          </w:p>
          <w:p w14:paraId="7BF89F5C"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Septic tanks shall be emptied as and when required. </w:t>
            </w:r>
          </w:p>
          <w:p w14:paraId="0C068D87"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In the event of an emergency the site manager will be informed. </w:t>
            </w:r>
          </w:p>
          <w:p w14:paraId="72702651" w14:textId="77777777" w:rsidR="00297CA8" w:rsidRPr="005160B3" w:rsidRDefault="00297CA8" w:rsidP="005160B3">
            <w:pPr>
              <w:spacing w:after="200" w:line="276" w:lineRule="auto"/>
              <w:rPr>
                <w:rFonts w:ascii="Calibri" w:eastAsia="Calibri" w:hAnsi="Calibri" w:cs="Times New Roman"/>
              </w:rPr>
            </w:pPr>
            <w:r w:rsidRPr="005160B3">
              <w:rPr>
                <w:rFonts w:ascii="Calibri" w:eastAsia="Calibri" w:hAnsi="Calibri" w:cs="Times New Roman"/>
              </w:rPr>
              <w:t xml:space="preserve">When emptying bunded areas the following PPE must be worn : Hi Vis clothing, safety footwear, hard hat, suitable gloves and eye protection. </w:t>
            </w:r>
          </w:p>
          <w:p w14:paraId="27F35136" w14:textId="1FD8F610" w:rsidR="00297CA8" w:rsidRPr="005160B3" w:rsidRDefault="00297CA8" w:rsidP="005160B3">
            <w:pPr>
              <w:spacing w:after="200" w:line="276" w:lineRule="auto"/>
              <w:rPr>
                <w:rFonts w:ascii="Calibri" w:eastAsia="Calibri" w:hAnsi="Calibri" w:cs="Times New Roman"/>
                <w:b/>
                <w:bCs/>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lastRenderedPageBreak/>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A985" w14:textId="77777777" w:rsidR="008D64A2" w:rsidRDefault="008D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0218A234" w:rsidR="00244339" w:rsidRDefault="008D64A2" w:rsidP="00244339">
    <w:pPr>
      <w:pStyle w:val="Footer"/>
      <w:jc w:val="center"/>
    </w:pPr>
    <w:r>
      <w:t>266</w:t>
    </w:r>
    <w:r w:rsidR="00244339">
      <w:t>NRS:EMS-</w:t>
    </w:r>
    <w:r w:rsidR="000238C0">
      <w:t>BTP</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AF18" w14:textId="77777777" w:rsidR="008D64A2" w:rsidRDefault="008D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58D0" w14:textId="77777777" w:rsidR="008D64A2" w:rsidRDefault="008D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0EAB7649"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2D3828">
      <w:t xml:space="preserve">Bunds, Tanks and Pipes </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8556" w14:textId="77777777" w:rsidR="008D64A2" w:rsidRDefault="008D6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B5B7D"/>
    <w:multiLevelType w:val="hybridMultilevel"/>
    <w:tmpl w:val="08F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F60FF"/>
    <w:multiLevelType w:val="hybridMultilevel"/>
    <w:tmpl w:val="BDC2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38C0"/>
    <w:rsid w:val="00244339"/>
    <w:rsid w:val="00244DD0"/>
    <w:rsid w:val="00297CA8"/>
    <w:rsid w:val="002D3828"/>
    <w:rsid w:val="002D753B"/>
    <w:rsid w:val="00372FA3"/>
    <w:rsid w:val="004B70DE"/>
    <w:rsid w:val="005160B3"/>
    <w:rsid w:val="006919F7"/>
    <w:rsid w:val="00767C5E"/>
    <w:rsid w:val="007B6147"/>
    <w:rsid w:val="00827479"/>
    <w:rsid w:val="008928AC"/>
    <w:rsid w:val="008D64A2"/>
    <w:rsid w:val="0093349A"/>
    <w:rsid w:val="00A92A69"/>
    <w:rsid w:val="00B54CA8"/>
    <w:rsid w:val="00BE2F16"/>
    <w:rsid w:val="00C8405C"/>
    <w:rsid w:val="00EA2C40"/>
    <w:rsid w:val="00EC182B"/>
    <w:rsid w:val="00ED7033"/>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52A5B9E-3901-4A05-BBEC-482FF5000681}"/>
</file>

<file path=customXml/itemProps2.xml><?xml version="1.0" encoding="utf-8"?>
<ds:datastoreItem xmlns:ds="http://schemas.openxmlformats.org/officeDocument/2006/customXml" ds:itemID="{C0526A63-CCCD-40FC-B620-C9046899C16B}"/>
</file>

<file path=customXml/itemProps3.xml><?xml version="1.0" encoding="utf-8"?>
<ds:datastoreItem xmlns:ds="http://schemas.openxmlformats.org/officeDocument/2006/customXml" ds:itemID="{7BE2BD67-3B8D-42F5-8136-B4F2DD84B2E3}"/>
</file>

<file path=docProps/app.xml><?xml version="1.0" encoding="utf-8"?>
<Properties xmlns="http://schemas.openxmlformats.org/officeDocument/2006/extended-properties" xmlns:vt="http://schemas.openxmlformats.org/officeDocument/2006/docPropsVTypes">
  <Template>Normal</Template>
  <TotalTime>23</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12</cp:revision>
  <cp:lastPrinted>2021-09-15T08:23:00Z</cp:lastPrinted>
  <dcterms:created xsi:type="dcterms:W3CDTF">2021-04-08T07:19:00Z</dcterms:created>
  <dcterms:modified xsi:type="dcterms:W3CDTF">2021-12-21T15:11:00Z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