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2A8BF" w14:textId="17F7A6FA" w:rsidR="0018588F" w:rsidRPr="0018588F" w:rsidRDefault="00C61900" w:rsidP="0018588F">
      <w:pPr>
        <w:rPr>
          <w:b/>
          <w:bCs/>
          <w:sz w:val="24"/>
          <w:szCs w:val="24"/>
        </w:rPr>
      </w:pPr>
      <w:r>
        <w:rPr>
          <w:b/>
          <w:bCs/>
          <w:sz w:val="24"/>
          <w:szCs w:val="24"/>
        </w:rPr>
        <w:t xml:space="preserve">012 – Technical Standards – BAT Compliance </w:t>
      </w:r>
    </w:p>
    <w:tbl>
      <w:tblPr>
        <w:tblStyle w:val="TableGrid"/>
        <w:tblpPr w:leftFromText="180" w:rightFromText="180" w:vertAnchor="text" w:horzAnchor="margin" w:tblpY="101"/>
        <w:tblW w:w="9067" w:type="dxa"/>
        <w:tblLook w:val="04A0" w:firstRow="1" w:lastRow="0" w:firstColumn="1" w:lastColumn="0" w:noHBand="0" w:noVBand="1"/>
      </w:tblPr>
      <w:tblGrid>
        <w:gridCol w:w="4673"/>
        <w:gridCol w:w="4394"/>
      </w:tblGrid>
      <w:tr w:rsidR="0018588F" w:rsidRPr="0018588F" w14:paraId="3E7E71B7" w14:textId="768C3ED0" w:rsidTr="0018588F">
        <w:trPr>
          <w:trHeight w:val="413"/>
        </w:trPr>
        <w:tc>
          <w:tcPr>
            <w:tcW w:w="4673" w:type="dxa"/>
            <w:vAlign w:val="center"/>
          </w:tcPr>
          <w:p w14:paraId="5099B695" w14:textId="4E009BC3" w:rsidR="0018588F" w:rsidRPr="0018588F" w:rsidRDefault="0018588F" w:rsidP="0018588F">
            <w:pPr>
              <w:rPr>
                <w:sz w:val="24"/>
                <w:szCs w:val="24"/>
              </w:rPr>
            </w:pPr>
            <w:r w:rsidRPr="0018588F">
              <w:rPr>
                <w:sz w:val="24"/>
                <w:szCs w:val="24"/>
              </w:rPr>
              <w:t>FARM NAME:</w:t>
            </w:r>
            <w:r w:rsidRPr="0018588F">
              <w:rPr>
                <w:b/>
                <w:bCs/>
                <w:sz w:val="24"/>
                <w:szCs w:val="24"/>
              </w:rPr>
              <w:t xml:space="preserve"> </w:t>
            </w:r>
            <w:r w:rsidR="003936E6">
              <w:rPr>
                <w:b/>
                <w:bCs/>
                <w:sz w:val="24"/>
                <w:szCs w:val="24"/>
              </w:rPr>
              <w:t>Wheaton Ashton Farm</w:t>
            </w:r>
          </w:p>
        </w:tc>
        <w:tc>
          <w:tcPr>
            <w:tcW w:w="4394" w:type="dxa"/>
            <w:vAlign w:val="center"/>
          </w:tcPr>
          <w:p w14:paraId="7D52A001" w14:textId="7F15C80B" w:rsidR="0018588F" w:rsidRPr="0018588F" w:rsidRDefault="0018588F" w:rsidP="0018588F">
            <w:pPr>
              <w:rPr>
                <w:b/>
                <w:bCs/>
                <w:sz w:val="24"/>
                <w:szCs w:val="24"/>
              </w:rPr>
            </w:pPr>
            <w:r w:rsidRPr="0018588F">
              <w:rPr>
                <w:sz w:val="24"/>
                <w:szCs w:val="24"/>
              </w:rPr>
              <w:t>APPLICANT:</w:t>
            </w:r>
            <w:r w:rsidRPr="0018588F">
              <w:rPr>
                <w:b/>
                <w:bCs/>
                <w:sz w:val="24"/>
                <w:szCs w:val="24"/>
              </w:rPr>
              <w:t xml:space="preserve"> </w:t>
            </w:r>
            <w:r w:rsidR="003936E6">
              <w:rPr>
                <w:b/>
                <w:bCs/>
                <w:sz w:val="24"/>
                <w:szCs w:val="24"/>
              </w:rPr>
              <w:t>Belmont</w:t>
            </w:r>
            <w:r w:rsidRPr="0018588F">
              <w:rPr>
                <w:b/>
                <w:bCs/>
                <w:sz w:val="24"/>
                <w:szCs w:val="24"/>
              </w:rPr>
              <w:t xml:space="preserve"> Farms Ltd</w:t>
            </w:r>
          </w:p>
        </w:tc>
      </w:tr>
    </w:tbl>
    <w:p w14:paraId="78C479C2" w14:textId="77777777" w:rsidR="0018588F" w:rsidRDefault="0018588F" w:rsidP="0018588F"/>
    <w:p w14:paraId="5D0EF9E8" w14:textId="7FBBEAAB" w:rsidR="0018588F" w:rsidRDefault="0018588F" w:rsidP="0018588F">
      <w:r>
        <w:t>DATE:</w:t>
      </w:r>
      <w:r>
        <w:tab/>
      </w:r>
      <w:r>
        <w:tab/>
      </w:r>
      <w:r>
        <w:tab/>
      </w:r>
      <w:r w:rsidR="003936E6">
        <w:t>3</w:t>
      </w:r>
      <w:r w:rsidR="003936E6" w:rsidRPr="003936E6">
        <w:rPr>
          <w:vertAlign w:val="superscript"/>
        </w:rPr>
        <w:t>rd</w:t>
      </w:r>
      <w:r w:rsidR="003936E6">
        <w:t xml:space="preserve"> May 2024</w:t>
      </w:r>
    </w:p>
    <w:p w14:paraId="5DB0BB98" w14:textId="0BD97375" w:rsidR="0018588F" w:rsidRDefault="0018588F" w:rsidP="0018588F">
      <w:pPr>
        <w:spacing w:after="0"/>
        <w:jc w:val="both"/>
      </w:pPr>
      <w:r>
        <w:t>PREPARED BY:</w:t>
      </w:r>
      <w:r>
        <w:tab/>
      </w:r>
      <w:r>
        <w:tab/>
        <w:t>The Farm Consultancy Group with information provided</w:t>
      </w:r>
      <w:r w:rsidR="00B63FCB">
        <w:t xml:space="preserve"> b</w:t>
      </w:r>
      <w:r>
        <w:t>y Mr Michael Rolston.</w:t>
      </w:r>
    </w:p>
    <w:p w14:paraId="1F1BFBF1" w14:textId="77777777" w:rsidR="0018588F" w:rsidRDefault="0018588F" w:rsidP="0018588F">
      <w:pPr>
        <w:spacing w:after="0"/>
      </w:pPr>
    </w:p>
    <w:tbl>
      <w:tblPr>
        <w:tblStyle w:val="TableGrid"/>
        <w:tblW w:w="0" w:type="auto"/>
        <w:tblCellMar>
          <w:top w:w="57" w:type="dxa"/>
          <w:bottom w:w="57" w:type="dxa"/>
        </w:tblCellMar>
        <w:tblLook w:val="04A0" w:firstRow="1" w:lastRow="0" w:firstColumn="1" w:lastColumn="0" w:noHBand="0" w:noVBand="1"/>
      </w:tblPr>
      <w:tblGrid>
        <w:gridCol w:w="1129"/>
        <w:gridCol w:w="7887"/>
      </w:tblGrid>
      <w:tr w:rsidR="0018588F" w:rsidRPr="0018588F" w14:paraId="792E6AE0" w14:textId="77777777" w:rsidTr="0018588F">
        <w:trPr>
          <w:trHeight w:val="1273"/>
        </w:trPr>
        <w:tc>
          <w:tcPr>
            <w:tcW w:w="1129" w:type="dxa"/>
            <w:vAlign w:val="center"/>
          </w:tcPr>
          <w:p w14:paraId="4AD88D66" w14:textId="6A6FECF7" w:rsidR="0018588F" w:rsidRPr="0018588F" w:rsidRDefault="0018588F" w:rsidP="0018588F">
            <w:pPr>
              <w:jc w:val="center"/>
              <w:rPr>
                <w:b/>
                <w:bCs/>
              </w:rPr>
            </w:pPr>
            <w:r w:rsidRPr="0018588F">
              <w:rPr>
                <w:b/>
                <w:bCs/>
              </w:rPr>
              <w:t>BAT 1:</w:t>
            </w:r>
          </w:p>
        </w:tc>
        <w:tc>
          <w:tcPr>
            <w:tcW w:w="7887" w:type="dxa"/>
            <w:vAlign w:val="center"/>
          </w:tcPr>
          <w:p w14:paraId="70B55FF0" w14:textId="146716A4" w:rsidR="0018588F" w:rsidRPr="0018588F" w:rsidRDefault="0018588F" w:rsidP="0018588F">
            <w:pPr>
              <w:jc w:val="both"/>
            </w:pPr>
            <w:r w:rsidRPr="0018588F">
              <w:t xml:space="preserve">Summary of management systems provided with the application </w:t>
            </w:r>
            <w:r w:rsidR="009B2746" w:rsidRPr="0018588F">
              <w:t xml:space="preserve">for </w:t>
            </w:r>
            <w:r w:rsidR="009B2746">
              <w:t>a</w:t>
            </w:r>
            <w:r w:rsidR="006071A9">
              <w:t xml:space="preserve"> </w:t>
            </w:r>
            <w:r w:rsidRPr="0018588F">
              <w:t>permit – provides detail on how environmental management systems will be assessed and maintained. Records of training and competence for staff members. Maintenance programmes, emergency and accident plans available. Ongoing reviews of environmental management systems. Implementation of both noise and odour management plans.</w:t>
            </w:r>
          </w:p>
        </w:tc>
      </w:tr>
      <w:tr w:rsidR="0018588F" w:rsidRPr="0018588F" w14:paraId="17F98B69" w14:textId="77777777" w:rsidTr="0018588F">
        <w:tc>
          <w:tcPr>
            <w:tcW w:w="1129" w:type="dxa"/>
            <w:vAlign w:val="center"/>
          </w:tcPr>
          <w:p w14:paraId="3C1B3740" w14:textId="62E2AFE5" w:rsidR="0018588F" w:rsidRPr="0018588F" w:rsidRDefault="0018588F" w:rsidP="0018588F">
            <w:pPr>
              <w:jc w:val="center"/>
              <w:rPr>
                <w:b/>
                <w:bCs/>
              </w:rPr>
            </w:pPr>
            <w:r w:rsidRPr="0018588F">
              <w:rPr>
                <w:b/>
                <w:bCs/>
              </w:rPr>
              <w:t>BAT 2:</w:t>
            </w:r>
          </w:p>
        </w:tc>
        <w:tc>
          <w:tcPr>
            <w:tcW w:w="7887" w:type="dxa"/>
            <w:vAlign w:val="center"/>
          </w:tcPr>
          <w:p w14:paraId="7B23657E" w14:textId="3004FFA9" w:rsidR="0018588F" w:rsidRPr="0018588F" w:rsidRDefault="0018588F" w:rsidP="0018588F">
            <w:pPr>
              <w:jc w:val="both"/>
            </w:pPr>
            <w:r w:rsidRPr="0018588F">
              <w:t>All staff educated and trained to the relevant standards for welfare and</w:t>
            </w:r>
            <w:r>
              <w:t xml:space="preserve"> </w:t>
            </w:r>
            <w:r w:rsidRPr="0018588F">
              <w:t xml:space="preserve">environmental policy. Emergency plan prepared and to be implemented. Daily and monthly checks, </w:t>
            </w:r>
            <w:r w:rsidR="00EE5CC5" w:rsidRPr="0018588F">
              <w:t>repairs,</w:t>
            </w:r>
            <w:r w:rsidRPr="0018588F">
              <w:t xml:space="preserve"> and maintenance for all equipment. Deadstock kept in locked covered containers and disposed through fallen Stock scheme.</w:t>
            </w:r>
          </w:p>
        </w:tc>
      </w:tr>
      <w:tr w:rsidR="0018588F" w:rsidRPr="0018588F" w14:paraId="1BE5EB3C" w14:textId="77777777" w:rsidTr="0018588F">
        <w:tc>
          <w:tcPr>
            <w:tcW w:w="1129" w:type="dxa"/>
            <w:vAlign w:val="center"/>
          </w:tcPr>
          <w:p w14:paraId="390AF931" w14:textId="1ED60FB6" w:rsidR="0018588F" w:rsidRPr="0018588F" w:rsidRDefault="0018588F" w:rsidP="0018588F">
            <w:pPr>
              <w:jc w:val="center"/>
              <w:rPr>
                <w:b/>
                <w:bCs/>
              </w:rPr>
            </w:pPr>
            <w:r w:rsidRPr="0018588F">
              <w:rPr>
                <w:b/>
                <w:bCs/>
              </w:rPr>
              <w:t>BAT3:</w:t>
            </w:r>
          </w:p>
        </w:tc>
        <w:tc>
          <w:tcPr>
            <w:tcW w:w="7887" w:type="dxa"/>
            <w:vAlign w:val="center"/>
          </w:tcPr>
          <w:p w14:paraId="7506AB48" w14:textId="7F04049E" w:rsidR="0018588F" w:rsidRPr="0018588F" w:rsidRDefault="0018588F" w:rsidP="0018588F">
            <w:pPr>
              <w:jc w:val="both"/>
            </w:pPr>
            <w:r w:rsidRPr="0018588F">
              <w:t>Multiphase feeding strategy will be implemented and reduced crude protein</w:t>
            </w:r>
            <w:r>
              <w:t xml:space="preserve"> </w:t>
            </w:r>
            <w:r w:rsidRPr="0018588F">
              <w:t>Diet.</w:t>
            </w:r>
          </w:p>
        </w:tc>
      </w:tr>
      <w:tr w:rsidR="0018588F" w:rsidRPr="0018588F" w14:paraId="44B45617" w14:textId="77777777" w:rsidTr="0018588F">
        <w:tc>
          <w:tcPr>
            <w:tcW w:w="1129" w:type="dxa"/>
            <w:vAlign w:val="center"/>
          </w:tcPr>
          <w:p w14:paraId="0720DF09" w14:textId="2D82E12C" w:rsidR="0018588F" w:rsidRPr="0018588F" w:rsidRDefault="0018588F" w:rsidP="0018588F">
            <w:pPr>
              <w:jc w:val="center"/>
              <w:rPr>
                <w:b/>
                <w:bCs/>
              </w:rPr>
            </w:pPr>
            <w:r w:rsidRPr="0018588F">
              <w:rPr>
                <w:b/>
                <w:bCs/>
              </w:rPr>
              <w:t>BAT4:</w:t>
            </w:r>
          </w:p>
        </w:tc>
        <w:tc>
          <w:tcPr>
            <w:tcW w:w="7887" w:type="dxa"/>
            <w:vAlign w:val="center"/>
          </w:tcPr>
          <w:p w14:paraId="131917D7" w14:textId="062CDBE2" w:rsidR="0018588F" w:rsidRPr="0018588F" w:rsidRDefault="0018588F" w:rsidP="0018588F">
            <w:pPr>
              <w:jc w:val="both"/>
            </w:pPr>
            <w:r w:rsidRPr="0018588F">
              <w:t>Multiphase feeding strategy will be implemented reduced crude protein diet</w:t>
            </w:r>
          </w:p>
        </w:tc>
      </w:tr>
      <w:tr w:rsidR="0018588F" w:rsidRPr="0018588F" w14:paraId="585ADE7B" w14:textId="77777777" w:rsidTr="0018588F">
        <w:tc>
          <w:tcPr>
            <w:tcW w:w="1129" w:type="dxa"/>
            <w:vAlign w:val="center"/>
          </w:tcPr>
          <w:p w14:paraId="55579908" w14:textId="11052DED" w:rsidR="0018588F" w:rsidRPr="0018588F" w:rsidRDefault="0018588F" w:rsidP="0018588F">
            <w:pPr>
              <w:jc w:val="center"/>
              <w:rPr>
                <w:b/>
                <w:bCs/>
              </w:rPr>
            </w:pPr>
            <w:r w:rsidRPr="0018588F">
              <w:rPr>
                <w:b/>
                <w:bCs/>
              </w:rPr>
              <w:t>BAT5:</w:t>
            </w:r>
          </w:p>
        </w:tc>
        <w:tc>
          <w:tcPr>
            <w:tcW w:w="7887" w:type="dxa"/>
            <w:vAlign w:val="center"/>
          </w:tcPr>
          <w:p w14:paraId="1C96983B" w14:textId="730D134F" w:rsidR="0018588F" w:rsidRPr="0018588F" w:rsidRDefault="0018588F" w:rsidP="0018588F">
            <w:pPr>
              <w:jc w:val="both"/>
            </w:pPr>
            <w:r w:rsidRPr="0018588F">
              <w:t>Record of water usage kept on site, all water leaks will be detected and repaired as soon as possible. Nipple drinkers used within housing.</w:t>
            </w:r>
          </w:p>
        </w:tc>
      </w:tr>
      <w:tr w:rsidR="0018588F" w:rsidRPr="0018588F" w14:paraId="67EE99FD" w14:textId="77777777" w:rsidTr="0018588F">
        <w:tc>
          <w:tcPr>
            <w:tcW w:w="1129" w:type="dxa"/>
            <w:vAlign w:val="center"/>
          </w:tcPr>
          <w:p w14:paraId="77AEC5B5" w14:textId="0EBFA7E1" w:rsidR="0018588F" w:rsidRPr="0018588F" w:rsidRDefault="0018588F" w:rsidP="0018588F">
            <w:pPr>
              <w:jc w:val="center"/>
              <w:rPr>
                <w:b/>
                <w:bCs/>
              </w:rPr>
            </w:pPr>
            <w:r w:rsidRPr="0018588F">
              <w:rPr>
                <w:b/>
                <w:bCs/>
              </w:rPr>
              <w:t>BAT6:</w:t>
            </w:r>
          </w:p>
        </w:tc>
        <w:tc>
          <w:tcPr>
            <w:tcW w:w="7887" w:type="dxa"/>
            <w:vAlign w:val="center"/>
          </w:tcPr>
          <w:p w14:paraId="06E3B049" w14:textId="443F4898" w:rsidR="0018588F" w:rsidRPr="0018588F" w:rsidRDefault="0018588F" w:rsidP="0018588F">
            <w:pPr>
              <w:jc w:val="both"/>
            </w:pPr>
            <w:r w:rsidRPr="0018588F">
              <w:t xml:space="preserve">Dirty yard area kept to </w:t>
            </w:r>
            <w:r w:rsidR="00EE5CC5" w:rsidRPr="0018588F">
              <w:t>a</w:t>
            </w:r>
            <w:r w:rsidRPr="0018588F">
              <w:t xml:space="preserve"> small an area as possible and clean roof water separated off and diverted off site.</w:t>
            </w:r>
          </w:p>
        </w:tc>
      </w:tr>
      <w:tr w:rsidR="0018588F" w:rsidRPr="0018588F" w14:paraId="387B67CD" w14:textId="77777777" w:rsidTr="0018588F">
        <w:tc>
          <w:tcPr>
            <w:tcW w:w="1129" w:type="dxa"/>
            <w:vAlign w:val="center"/>
          </w:tcPr>
          <w:p w14:paraId="479664F6" w14:textId="3A2F76B6" w:rsidR="0018588F" w:rsidRPr="0018588F" w:rsidRDefault="0018588F" w:rsidP="0018588F">
            <w:pPr>
              <w:jc w:val="center"/>
              <w:rPr>
                <w:b/>
                <w:bCs/>
              </w:rPr>
            </w:pPr>
            <w:r w:rsidRPr="0018588F">
              <w:rPr>
                <w:b/>
                <w:bCs/>
              </w:rPr>
              <w:t>BAT7:</w:t>
            </w:r>
          </w:p>
        </w:tc>
        <w:tc>
          <w:tcPr>
            <w:tcW w:w="7887" w:type="dxa"/>
            <w:vAlign w:val="center"/>
          </w:tcPr>
          <w:p w14:paraId="6FAC1A57" w14:textId="424AEC57" w:rsidR="0018588F" w:rsidRPr="0018588F" w:rsidRDefault="0018588F" w:rsidP="0018588F">
            <w:pPr>
              <w:jc w:val="both"/>
            </w:pPr>
            <w:r w:rsidRPr="0018588F">
              <w:t xml:space="preserve">Dirty water stored in </w:t>
            </w:r>
            <w:r w:rsidR="00EE5CC5" w:rsidRPr="0018588F">
              <w:t xml:space="preserve">slurry </w:t>
            </w:r>
            <w:r w:rsidR="00EE5CC5">
              <w:t>stores</w:t>
            </w:r>
            <w:r w:rsidR="005D0ADA">
              <w:t xml:space="preserve"> </w:t>
            </w:r>
            <w:r w:rsidRPr="0018588F">
              <w:t>and used for land spreading</w:t>
            </w:r>
          </w:p>
        </w:tc>
      </w:tr>
      <w:tr w:rsidR="0018588F" w:rsidRPr="0018588F" w14:paraId="72F986A0" w14:textId="77777777" w:rsidTr="0018588F">
        <w:tc>
          <w:tcPr>
            <w:tcW w:w="1129" w:type="dxa"/>
            <w:vAlign w:val="center"/>
          </w:tcPr>
          <w:p w14:paraId="4B99CBEA" w14:textId="68B26F23" w:rsidR="0018588F" w:rsidRPr="0018588F" w:rsidRDefault="0018588F" w:rsidP="0018588F">
            <w:pPr>
              <w:jc w:val="center"/>
              <w:rPr>
                <w:b/>
                <w:bCs/>
              </w:rPr>
            </w:pPr>
            <w:r w:rsidRPr="0018588F">
              <w:rPr>
                <w:b/>
                <w:bCs/>
              </w:rPr>
              <w:t>BAT8:</w:t>
            </w:r>
          </w:p>
        </w:tc>
        <w:tc>
          <w:tcPr>
            <w:tcW w:w="7887" w:type="dxa"/>
            <w:vAlign w:val="center"/>
          </w:tcPr>
          <w:p w14:paraId="6630A367" w14:textId="429836CF" w:rsidR="0018588F" w:rsidRPr="0018588F" w:rsidRDefault="0018588F" w:rsidP="0018588F">
            <w:pPr>
              <w:jc w:val="both"/>
            </w:pPr>
            <w:r w:rsidRPr="0018588F">
              <w:t>Full optimisation of heating, cooling and ventilation systems matched to the weather and pig ages All walls and floors will be fully insulated. Use of efficient LED lighting.</w:t>
            </w:r>
          </w:p>
        </w:tc>
      </w:tr>
      <w:tr w:rsidR="0018588F" w:rsidRPr="0018588F" w14:paraId="3D34D330" w14:textId="77777777" w:rsidTr="0018588F">
        <w:tc>
          <w:tcPr>
            <w:tcW w:w="1129" w:type="dxa"/>
            <w:vAlign w:val="center"/>
          </w:tcPr>
          <w:p w14:paraId="5B8E7ED6" w14:textId="40E12065" w:rsidR="0018588F" w:rsidRPr="0018588F" w:rsidRDefault="0018588F" w:rsidP="0018588F">
            <w:pPr>
              <w:jc w:val="center"/>
              <w:rPr>
                <w:b/>
                <w:bCs/>
              </w:rPr>
            </w:pPr>
            <w:r w:rsidRPr="0018588F">
              <w:rPr>
                <w:b/>
                <w:bCs/>
              </w:rPr>
              <w:t>BAT9:</w:t>
            </w:r>
          </w:p>
        </w:tc>
        <w:tc>
          <w:tcPr>
            <w:tcW w:w="7887" w:type="dxa"/>
            <w:vAlign w:val="center"/>
          </w:tcPr>
          <w:p w14:paraId="04A4B15C" w14:textId="642277CC" w:rsidR="0018588F" w:rsidRPr="0018588F" w:rsidRDefault="0018588F" w:rsidP="0018588F">
            <w:pPr>
              <w:jc w:val="both"/>
            </w:pPr>
            <w:r w:rsidRPr="0018588F">
              <w:t>Noise management plan in place.</w:t>
            </w:r>
          </w:p>
        </w:tc>
      </w:tr>
      <w:tr w:rsidR="0018588F" w:rsidRPr="0018588F" w14:paraId="0F79B63D" w14:textId="77777777" w:rsidTr="0018588F">
        <w:tc>
          <w:tcPr>
            <w:tcW w:w="1129" w:type="dxa"/>
            <w:vAlign w:val="center"/>
          </w:tcPr>
          <w:p w14:paraId="2E96BE31" w14:textId="77E273A5" w:rsidR="0018588F" w:rsidRPr="0018588F" w:rsidRDefault="0018588F" w:rsidP="0018588F">
            <w:pPr>
              <w:jc w:val="center"/>
              <w:rPr>
                <w:b/>
                <w:bCs/>
              </w:rPr>
            </w:pPr>
            <w:r w:rsidRPr="0018588F">
              <w:rPr>
                <w:b/>
                <w:bCs/>
              </w:rPr>
              <w:t>BAT10:</w:t>
            </w:r>
          </w:p>
        </w:tc>
        <w:tc>
          <w:tcPr>
            <w:tcW w:w="7887" w:type="dxa"/>
            <w:vAlign w:val="center"/>
          </w:tcPr>
          <w:p w14:paraId="680B2AE6" w14:textId="195AA7ED" w:rsidR="0018588F" w:rsidRPr="0018588F" w:rsidRDefault="0018588F" w:rsidP="0018588F">
            <w:pPr>
              <w:jc w:val="both"/>
            </w:pPr>
            <w:r w:rsidRPr="0018588F">
              <w:t>Noise management plan to be implemented.</w:t>
            </w:r>
          </w:p>
        </w:tc>
      </w:tr>
      <w:tr w:rsidR="0018588F" w:rsidRPr="0018588F" w14:paraId="5490B2DC" w14:textId="77777777" w:rsidTr="0018588F">
        <w:tc>
          <w:tcPr>
            <w:tcW w:w="1129" w:type="dxa"/>
            <w:vAlign w:val="center"/>
          </w:tcPr>
          <w:p w14:paraId="4B50FF3A" w14:textId="699820DA" w:rsidR="0018588F" w:rsidRPr="0018588F" w:rsidRDefault="0018588F" w:rsidP="0018588F">
            <w:pPr>
              <w:jc w:val="center"/>
              <w:rPr>
                <w:b/>
                <w:bCs/>
              </w:rPr>
            </w:pPr>
            <w:r w:rsidRPr="0018588F">
              <w:rPr>
                <w:b/>
                <w:bCs/>
              </w:rPr>
              <w:t>BAT11:</w:t>
            </w:r>
          </w:p>
        </w:tc>
        <w:tc>
          <w:tcPr>
            <w:tcW w:w="7887" w:type="dxa"/>
            <w:vAlign w:val="center"/>
          </w:tcPr>
          <w:p w14:paraId="7D5C2F54" w14:textId="00AC4E18" w:rsidR="0018588F" w:rsidRPr="0018588F" w:rsidRDefault="0018588F" w:rsidP="0018588F">
            <w:pPr>
              <w:jc w:val="both"/>
            </w:pPr>
            <w:r w:rsidRPr="0018588F">
              <w:t xml:space="preserve">Dust Management Plan in place. </w:t>
            </w:r>
            <w:r w:rsidR="00E86B97">
              <w:t xml:space="preserve">Ad Lib Feeding, </w:t>
            </w:r>
            <w:r w:rsidR="00EA2F5F">
              <w:t xml:space="preserve">Wet feed used for some housing </w:t>
            </w:r>
            <w:r w:rsidRPr="0018588F">
              <w:t xml:space="preserve">   </w:t>
            </w:r>
          </w:p>
        </w:tc>
      </w:tr>
      <w:tr w:rsidR="0018588F" w:rsidRPr="0018588F" w14:paraId="04E4EED3" w14:textId="77777777" w:rsidTr="0018588F">
        <w:tc>
          <w:tcPr>
            <w:tcW w:w="1129" w:type="dxa"/>
            <w:vAlign w:val="center"/>
          </w:tcPr>
          <w:p w14:paraId="4E2A79D0" w14:textId="0C313B4B" w:rsidR="0018588F" w:rsidRPr="0018588F" w:rsidRDefault="0018588F" w:rsidP="0018588F">
            <w:pPr>
              <w:jc w:val="center"/>
              <w:rPr>
                <w:b/>
                <w:bCs/>
              </w:rPr>
            </w:pPr>
            <w:r w:rsidRPr="0018588F">
              <w:rPr>
                <w:b/>
                <w:bCs/>
              </w:rPr>
              <w:t>BAT12:</w:t>
            </w:r>
          </w:p>
        </w:tc>
        <w:tc>
          <w:tcPr>
            <w:tcW w:w="7887" w:type="dxa"/>
            <w:vAlign w:val="center"/>
          </w:tcPr>
          <w:p w14:paraId="4E8FFCE0" w14:textId="13236940" w:rsidR="0018588F" w:rsidRPr="0018588F" w:rsidRDefault="0018588F" w:rsidP="0018588F">
            <w:pPr>
              <w:jc w:val="both"/>
            </w:pPr>
            <w:r w:rsidRPr="0018588F">
              <w:t>Odour management plan implemented.</w:t>
            </w:r>
          </w:p>
        </w:tc>
      </w:tr>
      <w:tr w:rsidR="0018588F" w:rsidRPr="0018588F" w14:paraId="34BAF0F7" w14:textId="77777777" w:rsidTr="0018588F">
        <w:tc>
          <w:tcPr>
            <w:tcW w:w="1129" w:type="dxa"/>
            <w:vAlign w:val="center"/>
          </w:tcPr>
          <w:p w14:paraId="5DAAD923" w14:textId="4A23F0CE" w:rsidR="0018588F" w:rsidRPr="0018588F" w:rsidRDefault="0018588F" w:rsidP="0018588F">
            <w:pPr>
              <w:jc w:val="center"/>
              <w:rPr>
                <w:b/>
                <w:bCs/>
              </w:rPr>
            </w:pPr>
            <w:r w:rsidRPr="0018588F">
              <w:rPr>
                <w:b/>
                <w:bCs/>
              </w:rPr>
              <w:t>BAT13:</w:t>
            </w:r>
          </w:p>
        </w:tc>
        <w:tc>
          <w:tcPr>
            <w:tcW w:w="7887" w:type="dxa"/>
            <w:vAlign w:val="center"/>
          </w:tcPr>
          <w:p w14:paraId="7E58EE4D" w14:textId="508968FB" w:rsidR="0018588F" w:rsidRPr="0018588F" w:rsidRDefault="0018588F" w:rsidP="0018588F">
            <w:pPr>
              <w:jc w:val="both"/>
            </w:pPr>
            <w:r w:rsidRPr="0018588F">
              <w:t xml:space="preserve">Odour management plan implemented and compliance with BAT requirements </w:t>
            </w:r>
          </w:p>
        </w:tc>
      </w:tr>
      <w:tr w:rsidR="0018588F" w:rsidRPr="0018588F" w14:paraId="198ACB53" w14:textId="77777777" w:rsidTr="0018588F">
        <w:tc>
          <w:tcPr>
            <w:tcW w:w="1129" w:type="dxa"/>
            <w:vAlign w:val="center"/>
          </w:tcPr>
          <w:p w14:paraId="02BB0A47" w14:textId="166943A6" w:rsidR="0018588F" w:rsidRPr="0018588F" w:rsidRDefault="0018588F" w:rsidP="0018588F">
            <w:pPr>
              <w:jc w:val="center"/>
              <w:rPr>
                <w:b/>
                <w:bCs/>
              </w:rPr>
            </w:pPr>
            <w:r w:rsidRPr="0018588F">
              <w:rPr>
                <w:b/>
                <w:bCs/>
              </w:rPr>
              <w:t>BAT14:</w:t>
            </w:r>
          </w:p>
        </w:tc>
        <w:tc>
          <w:tcPr>
            <w:tcW w:w="7887" w:type="dxa"/>
            <w:vAlign w:val="center"/>
          </w:tcPr>
          <w:p w14:paraId="5C85F166" w14:textId="428D4FE2" w:rsidR="0018588F" w:rsidRPr="0018588F" w:rsidRDefault="0018588F" w:rsidP="0018588F">
            <w:pPr>
              <w:jc w:val="both"/>
            </w:pPr>
            <w:r w:rsidRPr="0018588F">
              <w:t>N/A</w:t>
            </w:r>
          </w:p>
        </w:tc>
      </w:tr>
      <w:tr w:rsidR="0018588F" w:rsidRPr="0018588F" w14:paraId="5A9839DE" w14:textId="77777777" w:rsidTr="0018588F">
        <w:tc>
          <w:tcPr>
            <w:tcW w:w="1129" w:type="dxa"/>
            <w:vAlign w:val="center"/>
          </w:tcPr>
          <w:p w14:paraId="7CA6DD88" w14:textId="3AEA0B44" w:rsidR="0018588F" w:rsidRPr="0018588F" w:rsidRDefault="0018588F" w:rsidP="0018588F">
            <w:pPr>
              <w:jc w:val="center"/>
              <w:rPr>
                <w:b/>
                <w:bCs/>
              </w:rPr>
            </w:pPr>
            <w:r w:rsidRPr="0018588F">
              <w:rPr>
                <w:b/>
                <w:bCs/>
              </w:rPr>
              <w:t>BAT15:</w:t>
            </w:r>
          </w:p>
        </w:tc>
        <w:tc>
          <w:tcPr>
            <w:tcW w:w="7887" w:type="dxa"/>
            <w:vAlign w:val="center"/>
          </w:tcPr>
          <w:p w14:paraId="288D94F5" w14:textId="6D9F87FB" w:rsidR="0018588F" w:rsidRPr="0018588F" w:rsidRDefault="0018588F" w:rsidP="0018588F">
            <w:pPr>
              <w:jc w:val="both"/>
            </w:pPr>
            <w:r w:rsidRPr="0018588F">
              <w:t xml:space="preserve">N/A </w:t>
            </w:r>
          </w:p>
        </w:tc>
      </w:tr>
      <w:tr w:rsidR="0018588F" w:rsidRPr="0018588F" w14:paraId="0826DAD4" w14:textId="77777777" w:rsidTr="0018588F">
        <w:tc>
          <w:tcPr>
            <w:tcW w:w="1129" w:type="dxa"/>
            <w:vAlign w:val="center"/>
          </w:tcPr>
          <w:p w14:paraId="1CF0E2B3" w14:textId="51D3AB94" w:rsidR="0018588F" w:rsidRPr="0018588F" w:rsidRDefault="0018588F" w:rsidP="0018588F">
            <w:pPr>
              <w:jc w:val="center"/>
              <w:rPr>
                <w:b/>
                <w:bCs/>
              </w:rPr>
            </w:pPr>
            <w:r w:rsidRPr="0018588F">
              <w:rPr>
                <w:b/>
                <w:bCs/>
              </w:rPr>
              <w:t>BAT16:</w:t>
            </w:r>
          </w:p>
        </w:tc>
        <w:tc>
          <w:tcPr>
            <w:tcW w:w="7887" w:type="dxa"/>
            <w:vAlign w:val="center"/>
          </w:tcPr>
          <w:p w14:paraId="6035B9D4" w14:textId="368438D4" w:rsidR="0018588F" w:rsidRPr="0018588F" w:rsidRDefault="0018588F" w:rsidP="0018588F">
            <w:pPr>
              <w:jc w:val="both"/>
            </w:pPr>
            <w:r w:rsidRPr="0018588F">
              <w:t>Purpose built slurry store</w:t>
            </w:r>
            <w:r w:rsidR="004A37E9">
              <w:t>s</w:t>
            </w:r>
            <w:r w:rsidRPr="0018588F">
              <w:t>, stirring only completed when emptying the</w:t>
            </w:r>
            <w:r w:rsidR="00C13CF2">
              <w:t xml:space="preserve"> stores</w:t>
            </w:r>
            <w:r w:rsidRPr="0018588F">
              <w:t xml:space="preserve">, all pipework purpose built. </w:t>
            </w:r>
            <w:r w:rsidR="003E274D">
              <w:t>Ri</w:t>
            </w:r>
            <w:r w:rsidR="000B3061">
              <w:t xml:space="preserve">gid covers installed </w:t>
            </w:r>
          </w:p>
        </w:tc>
      </w:tr>
      <w:tr w:rsidR="0018588F" w:rsidRPr="0018588F" w14:paraId="68AC99BC" w14:textId="77777777" w:rsidTr="0018588F">
        <w:tc>
          <w:tcPr>
            <w:tcW w:w="1129" w:type="dxa"/>
            <w:vAlign w:val="center"/>
          </w:tcPr>
          <w:p w14:paraId="55A59E34" w14:textId="246D8410" w:rsidR="0018588F" w:rsidRPr="0018588F" w:rsidRDefault="0018588F" w:rsidP="0018588F">
            <w:pPr>
              <w:jc w:val="center"/>
              <w:rPr>
                <w:b/>
                <w:bCs/>
              </w:rPr>
            </w:pPr>
            <w:r w:rsidRPr="0018588F">
              <w:rPr>
                <w:b/>
                <w:bCs/>
              </w:rPr>
              <w:t>BAT17:</w:t>
            </w:r>
          </w:p>
        </w:tc>
        <w:tc>
          <w:tcPr>
            <w:tcW w:w="7887" w:type="dxa"/>
            <w:vAlign w:val="center"/>
          </w:tcPr>
          <w:p w14:paraId="4DB30AA7" w14:textId="325F6361" w:rsidR="0018588F" w:rsidRPr="0018588F" w:rsidRDefault="0018588F" w:rsidP="0018588F">
            <w:pPr>
              <w:jc w:val="both"/>
            </w:pPr>
            <w:r w:rsidRPr="0018588F">
              <w:t>As per BAT 16</w:t>
            </w:r>
          </w:p>
        </w:tc>
      </w:tr>
      <w:tr w:rsidR="0018588F" w:rsidRPr="0018588F" w14:paraId="4F1076FF" w14:textId="77777777" w:rsidTr="0018588F">
        <w:tc>
          <w:tcPr>
            <w:tcW w:w="1129" w:type="dxa"/>
            <w:vAlign w:val="center"/>
          </w:tcPr>
          <w:p w14:paraId="40929ECF" w14:textId="45D8B128" w:rsidR="0018588F" w:rsidRPr="0018588F" w:rsidRDefault="0018588F" w:rsidP="0018588F">
            <w:pPr>
              <w:jc w:val="center"/>
              <w:rPr>
                <w:b/>
                <w:bCs/>
              </w:rPr>
            </w:pPr>
            <w:r w:rsidRPr="0018588F">
              <w:rPr>
                <w:b/>
                <w:bCs/>
              </w:rPr>
              <w:t>BAT18:</w:t>
            </w:r>
          </w:p>
        </w:tc>
        <w:tc>
          <w:tcPr>
            <w:tcW w:w="7887" w:type="dxa"/>
            <w:vAlign w:val="center"/>
          </w:tcPr>
          <w:p w14:paraId="53E3390C" w14:textId="10745C7A" w:rsidR="0018588F" w:rsidRPr="0018588F" w:rsidRDefault="0018588F" w:rsidP="0018588F">
            <w:pPr>
              <w:jc w:val="both"/>
            </w:pPr>
            <w:r w:rsidRPr="0018588F">
              <w:t>As per BAT 16</w:t>
            </w:r>
          </w:p>
        </w:tc>
      </w:tr>
      <w:tr w:rsidR="0018588F" w:rsidRPr="0018588F" w14:paraId="7F6016D2" w14:textId="77777777" w:rsidTr="0018588F">
        <w:tc>
          <w:tcPr>
            <w:tcW w:w="1129" w:type="dxa"/>
            <w:vAlign w:val="center"/>
          </w:tcPr>
          <w:p w14:paraId="45B1F538" w14:textId="64323E70" w:rsidR="0018588F" w:rsidRPr="0018588F" w:rsidRDefault="0018588F" w:rsidP="0018588F">
            <w:pPr>
              <w:jc w:val="center"/>
              <w:rPr>
                <w:b/>
                <w:bCs/>
              </w:rPr>
            </w:pPr>
            <w:r w:rsidRPr="0018588F">
              <w:rPr>
                <w:b/>
                <w:bCs/>
              </w:rPr>
              <w:t>BAT19:</w:t>
            </w:r>
          </w:p>
        </w:tc>
        <w:tc>
          <w:tcPr>
            <w:tcW w:w="7887" w:type="dxa"/>
            <w:vAlign w:val="center"/>
          </w:tcPr>
          <w:p w14:paraId="5719445A" w14:textId="63D9FC00" w:rsidR="0018588F" w:rsidRPr="0018588F" w:rsidRDefault="0018588F" w:rsidP="0018588F">
            <w:pPr>
              <w:jc w:val="both"/>
            </w:pPr>
            <w:r w:rsidRPr="0018588F">
              <w:t>N/A</w:t>
            </w:r>
          </w:p>
        </w:tc>
      </w:tr>
      <w:tr w:rsidR="0018588F" w:rsidRPr="0018588F" w14:paraId="131C9946" w14:textId="77777777" w:rsidTr="0018588F">
        <w:tc>
          <w:tcPr>
            <w:tcW w:w="1129" w:type="dxa"/>
            <w:vAlign w:val="center"/>
          </w:tcPr>
          <w:p w14:paraId="2458663C" w14:textId="5DB7854B" w:rsidR="0018588F" w:rsidRPr="0018588F" w:rsidRDefault="0018588F" w:rsidP="0018588F">
            <w:pPr>
              <w:jc w:val="center"/>
              <w:rPr>
                <w:b/>
                <w:bCs/>
              </w:rPr>
            </w:pPr>
            <w:r w:rsidRPr="0018588F">
              <w:rPr>
                <w:b/>
                <w:bCs/>
              </w:rPr>
              <w:t>BAT20:</w:t>
            </w:r>
          </w:p>
        </w:tc>
        <w:tc>
          <w:tcPr>
            <w:tcW w:w="7887" w:type="dxa"/>
            <w:vAlign w:val="center"/>
          </w:tcPr>
          <w:p w14:paraId="6E56CDA8" w14:textId="7F15442F" w:rsidR="0018588F" w:rsidRPr="0018588F" w:rsidRDefault="0018588F" w:rsidP="0018588F">
            <w:pPr>
              <w:jc w:val="both"/>
            </w:pPr>
            <w:r w:rsidRPr="0018588F">
              <w:t xml:space="preserve">N/A </w:t>
            </w:r>
            <w:r w:rsidR="00C54FE5">
              <w:t xml:space="preserve">Exported off site to third party </w:t>
            </w:r>
          </w:p>
        </w:tc>
      </w:tr>
      <w:tr w:rsidR="0018588F" w:rsidRPr="0018588F" w14:paraId="0D09FB7A" w14:textId="77777777" w:rsidTr="0018588F">
        <w:tc>
          <w:tcPr>
            <w:tcW w:w="1129" w:type="dxa"/>
            <w:vAlign w:val="center"/>
          </w:tcPr>
          <w:p w14:paraId="4B30D3FE" w14:textId="77267F62" w:rsidR="0018588F" w:rsidRPr="0018588F" w:rsidRDefault="0018588F" w:rsidP="0018588F">
            <w:pPr>
              <w:jc w:val="center"/>
              <w:rPr>
                <w:b/>
                <w:bCs/>
              </w:rPr>
            </w:pPr>
            <w:r w:rsidRPr="0018588F">
              <w:rPr>
                <w:b/>
                <w:bCs/>
              </w:rPr>
              <w:lastRenderedPageBreak/>
              <w:t>BAT21:</w:t>
            </w:r>
          </w:p>
        </w:tc>
        <w:tc>
          <w:tcPr>
            <w:tcW w:w="7887" w:type="dxa"/>
            <w:vAlign w:val="center"/>
          </w:tcPr>
          <w:p w14:paraId="2B418EA4" w14:textId="602AD0D5" w:rsidR="0018588F" w:rsidRPr="0018588F" w:rsidRDefault="0018588F" w:rsidP="0018588F">
            <w:pPr>
              <w:jc w:val="both"/>
            </w:pPr>
            <w:r w:rsidRPr="0018588F">
              <w:t>Spreading via trailing shoe or shallow injection</w:t>
            </w:r>
          </w:p>
        </w:tc>
      </w:tr>
      <w:tr w:rsidR="0018588F" w:rsidRPr="0018588F" w14:paraId="61A2AF32" w14:textId="77777777" w:rsidTr="0018588F">
        <w:tc>
          <w:tcPr>
            <w:tcW w:w="1129" w:type="dxa"/>
            <w:vAlign w:val="center"/>
          </w:tcPr>
          <w:p w14:paraId="53013F40" w14:textId="10BCC3F6" w:rsidR="0018588F" w:rsidRPr="0018588F" w:rsidRDefault="0018588F" w:rsidP="0018588F">
            <w:pPr>
              <w:jc w:val="center"/>
              <w:rPr>
                <w:b/>
                <w:bCs/>
              </w:rPr>
            </w:pPr>
            <w:r w:rsidRPr="0018588F">
              <w:rPr>
                <w:b/>
                <w:bCs/>
              </w:rPr>
              <w:t>BAT22:</w:t>
            </w:r>
          </w:p>
        </w:tc>
        <w:tc>
          <w:tcPr>
            <w:tcW w:w="7887" w:type="dxa"/>
            <w:vAlign w:val="center"/>
          </w:tcPr>
          <w:p w14:paraId="71E46279" w14:textId="659A6686" w:rsidR="0018588F" w:rsidRPr="0018588F" w:rsidRDefault="0018588F" w:rsidP="0018588F">
            <w:pPr>
              <w:jc w:val="both"/>
            </w:pPr>
            <w:r w:rsidRPr="0018588F">
              <w:t xml:space="preserve">Incorporation of slurry where appropriate and matches crop requirement. </w:t>
            </w:r>
          </w:p>
        </w:tc>
      </w:tr>
      <w:tr w:rsidR="0018588F" w:rsidRPr="0018588F" w14:paraId="0520911C" w14:textId="77777777" w:rsidTr="0018588F">
        <w:tc>
          <w:tcPr>
            <w:tcW w:w="1129" w:type="dxa"/>
            <w:vAlign w:val="center"/>
          </w:tcPr>
          <w:p w14:paraId="3927F917" w14:textId="0C38D604" w:rsidR="0018588F" w:rsidRPr="0018588F" w:rsidRDefault="0018588F" w:rsidP="0018588F">
            <w:pPr>
              <w:jc w:val="center"/>
              <w:rPr>
                <w:b/>
                <w:bCs/>
              </w:rPr>
            </w:pPr>
            <w:r w:rsidRPr="0018588F">
              <w:rPr>
                <w:b/>
                <w:bCs/>
              </w:rPr>
              <w:t>BAT23:</w:t>
            </w:r>
          </w:p>
        </w:tc>
        <w:tc>
          <w:tcPr>
            <w:tcW w:w="7887" w:type="dxa"/>
            <w:vAlign w:val="center"/>
          </w:tcPr>
          <w:p w14:paraId="4D8BBEB9" w14:textId="45309D4A" w:rsidR="0018588F" w:rsidRPr="0018588F" w:rsidRDefault="0018588F" w:rsidP="0018588F">
            <w:pPr>
              <w:jc w:val="both"/>
            </w:pPr>
            <w:r w:rsidRPr="0018588F">
              <w:t>BAT implemented on farm.</w:t>
            </w:r>
            <w:r w:rsidR="00417515">
              <w:t xml:space="preserve"> Pollution Inventory Reporting completed </w:t>
            </w:r>
          </w:p>
        </w:tc>
      </w:tr>
      <w:tr w:rsidR="0018588F" w:rsidRPr="0018588F" w14:paraId="3EAC6357" w14:textId="77777777" w:rsidTr="0018588F">
        <w:tc>
          <w:tcPr>
            <w:tcW w:w="1129" w:type="dxa"/>
            <w:vAlign w:val="center"/>
          </w:tcPr>
          <w:p w14:paraId="4D6B80BD" w14:textId="38F2B843" w:rsidR="0018588F" w:rsidRPr="0018588F" w:rsidRDefault="0018588F" w:rsidP="0018588F">
            <w:pPr>
              <w:jc w:val="center"/>
              <w:rPr>
                <w:b/>
                <w:bCs/>
              </w:rPr>
            </w:pPr>
            <w:r w:rsidRPr="0018588F">
              <w:rPr>
                <w:b/>
                <w:bCs/>
              </w:rPr>
              <w:t>BAT24:</w:t>
            </w:r>
          </w:p>
        </w:tc>
        <w:tc>
          <w:tcPr>
            <w:tcW w:w="7887" w:type="dxa"/>
            <w:vAlign w:val="center"/>
          </w:tcPr>
          <w:p w14:paraId="3036BAE3" w14:textId="5D02B791" w:rsidR="0018588F" w:rsidRPr="0018588F" w:rsidRDefault="0018588F" w:rsidP="0018588F">
            <w:pPr>
              <w:jc w:val="both"/>
            </w:pPr>
            <w:r w:rsidRPr="0018588F">
              <w:t>To comply with mass balance calculation</w:t>
            </w:r>
          </w:p>
        </w:tc>
      </w:tr>
      <w:tr w:rsidR="0018588F" w:rsidRPr="0018588F" w14:paraId="45002A0C" w14:textId="77777777" w:rsidTr="0018588F">
        <w:tc>
          <w:tcPr>
            <w:tcW w:w="1129" w:type="dxa"/>
            <w:vAlign w:val="center"/>
          </w:tcPr>
          <w:p w14:paraId="766BE861" w14:textId="52FB01C4" w:rsidR="0018588F" w:rsidRPr="0018588F" w:rsidRDefault="0018588F" w:rsidP="0018588F">
            <w:pPr>
              <w:jc w:val="center"/>
              <w:rPr>
                <w:b/>
                <w:bCs/>
              </w:rPr>
            </w:pPr>
            <w:r w:rsidRPr="0018588F">
              <w:rPr>
                <w:b/>
                <w:bCs/>
              </w:rPr>
              <w:t>BAT25:</w:t>
            </w:r>
          </w:p>
        </w:tc>
        <w:tc>
          <w:tcPr>
            <w:tcW w:w="7887" w:type="dxa"/>
            <w:vAlign w:val="center"/>
          </w:tcPr>
          <w:p w14:paraId="24BEC109" w14:textId="2929FB0D" w:rsidR="0018588F" w:rsidRPr="0018588F" w:rsidRDefault="0018588F" w:rsidP="0018588F">
            <w:pPr>
              <w:jc w:val="both"/>
            </w:pPr>
            <w:r w:rsidRPr="0018588F">
              <w:t xml:space="preserve">To comply </w:t>
            </w:r>
            <w:r w:rsidR="00AE3AC9">
              <w:t xml:space="preserve">using emission factors </w:t>
            </w:r>
            <w:r w:rsidRPr="0018588F">
              <w:t xml:space="preserve"> </w:t>
            </w:r>
          </w:p>
        </w:tc>
      </w:tr>
      <w:tr w:rsidR="0018588F" w:rsidRPr="0018588F" w14:paraId="39698524" w14:textId="77777777" w:rsidTr="0018588F">
        <w:tc>
          <w:tcPr>
            <w:tcW w:w="1129" w:type="dxa"/>
            <w:vAlign w:val="center"/>
          </w:tcPr>
          <w:p w14:paraId="3259D58B" w14:textId="57BC5588" w:rsidR="0018588F" w:rsidRPr="0018588F" w:rsidRDefault="0018588F" w:rsidP="0018588F">
            <w:pPr>
              <w:jc w:val="center"/>
              <w:rPr>
                <w:b/>
                <w:bCs/>
              </w:rPr>
            </w:pPr>
            <w:r w:rsidRPr="0018588F">
              <w:rPr>
                <w:b/>
                <w:bCs/>
              </w:rPr>
              <w:t>BAT26:</w:t>
            </w:r>
          </w:p>
        </w:tc>
        <w:tc>
          <w:tcPr>
            <w:tcW w:w="7887" w:type="dxa"/>
            <w:vAlign w:val="center"/>
          </w:tcPr>
          <w:p w14:paraId="3B61FE67" w14:textId="18971D22" w:rsidR="0018588F" w:rsidRPr="0018588F" w:rsidRDefault="0018588F" w:rsidP="0018588F">
            <w:pPr>
              <w:jc w:val="both"/>
            </w:pPr>
            <w:r w:rsidRPr="0018588F">
              <w:t xml:space="preserve">Only applicable to places where odour nuance is expected or has been substantiated. If this is the </w:t>
            </w:r>
            <w:r w:rsidR="00EE5CC5" w:rsidRPr="0018588F">
              <w:t>case,</w:t>
            </w:r>
            <w:r w:rsidRPr="0018588F">
              <w:t xml:space="preserve"> then annual monitoring of odour will be carried out.</w:t>
            </w:r>
          </w:p>
        </w:tc>
      </w:tr>
      <w:tr w:rsidR="0018588F" w:rsidRPr="0018588F" w14:paraId="28E050D7" w14:textId="77777777" w:rsidTr="0018588F">
        <w:tc>
          <w:tcPr>
            <w:tcW w:w="1129" w:type="dxa"/>
            <w:vAlign w:val="center"/>
          </w:tcPr>
          <w:p w14:paraId="32943EC4" w14:textId="6F2A1F77" w:rsidR="0018588F" w:rsidRPr="0018588F" w:rsidRDefault="0018588F" w:rsidP="0018588F">
            <w:pPr>
              <w:jc w:val="center"/>
              <w:rPr>
                <w:b/>
                <w:bCs/>
              </w:rPr>
            </w:pPr>
            <w:r w:rsidRPr="0018588F">
              <w:rPr>
                <w:b/>
                <w:bCs/>
              </w:rPr>
              <w:t>BAT27:</w:t>
            </w:r>
          </w:p>
        </w:tc>
        <w:tc>
          <w:tcPr>
            <w:tcW w:w="7887" w:type="dxa"/>
            <w:vAlign w:val="center"/>
          </w:tcPr>
          <w:p w14:paraId="7C38C4BC" w14:textId="7A74D26C" w:rsidR="0018588F" w:rsidRPr="0018588F" w:rsidRDefault="0018588F" w:rsidP="0018588F">
            <w:pPr>
              <w:jc w:val="both"/>
            </w:pPr>
            <w:r w:rsidRPr="0018588F">
              <w:t xml:space="preserve">Submission of annual pollution inventory reporting form. </w:t>
            </w:r>
            <w:r w:rsidR="00C525BD">
              <w:t xml:space="preserve">Emission Factors </w:t>
            </w:r>
          </w:p>
        </w:tc>
      </w:tr>
      <w:tr w:rsidR="0018588F" w:rsidRPr="0018588F" w14:paraId="22B27781" w14:textId="77777777" w:rsidTr="0018588F">
        <w:tc>
          <w:tcPr>
            <w:tcW w:w="1129" w:type="dxa"/>
            <w:vAlign w:val="center"/>
          </w:tcPr>
          <w:p w14:paraId="408A1B5A" w14:textId="7DDD4BF4" w:rsidR="0018588F" w:rsidRPr="0018588F" w:rsidRDefault="0018588F" w:rsidP="0018588F">
            <w:pPr>
              <w:jc w:val="center"/>
              <w:rPr>
                <w:b/>
                <w:bCs/>
              </w:rPr>
            </w:pPr>
            <w:r w:rsidRPr="0018588F">
              <w:rPr>
                <w:b/>
                <w:bCs/>
              </w:rPr>
              <w:t>BAT28:</w:t>
            </w:r>
          </w:p>
        </w:tc>
        <w:tc>
          <w:tcPr>
            <w:tcW w:w="7887" w:type="dxa"/>
            <w:vAlign w:val="center"/>
          </w:tcPr>
          <w:p w14:paraId="0D481DF8" w14:textId="1A3833A2" w:rsidR="0018588F" w:rsidRPr="0018588F" w:rsidRDefault="0018588F" w:rsidP="0018588F">
            <w:pPr>
              <w:jc w:val="both"/>
            </w:pPr>
            <w:r w:rsidRPr="0018588F">
              <w:t xml:space="preserve">Daily monitoring of temperatures and using </w:t>
            </w:r>
            <w:r w:rsidR="00EE5CC5" w:rsidRPr="0018588F">
              <w:t>computer-controlled</w:t>
            </w:r>
            <w:r w:rsidRPr="0018588F">
              <w:t xml:space="preserve"> systems for ventilation.</w:t>
            </w:r>
          </w:p>
        </w:tc>
      </w:tr>
      <w:tr w:rsidR="0018588F" w:rsidRPr="0018588F" w14:paraId="4CC14F69" w14:textId="77777777" w:rsidTr="0018588F">
        <w:tc>
          <w:tcPr>
            <w:tcW w:w="1129" w:type="dxa"/>
            <w:vAlign w:val="center"/>
          </w:tcPr>
          <w:p w14:paraId="607CEB49" w14:textId="3E0608FF" w:rsidR="0018588F" w:rsidRPr="0018588F" w:rsidRDefault="0018588F" w:rsidP="0018588F">
            <w:pPr>
              <w:jc w:val="center"/>
              <w:rPr>
                <w:b/>
                <w:bCs/>
              </w:rPr>
            </w:pPr>
            <w:r w:rsidRPr="0018588F">
              <w:rPr>
                <w:b/>
                <w:bCs/>
              </w:rPr>
              <w:t>BAT29:</w:t>
            </w:r>
          </w:p>
        </w:tc>
        <w:tc>
          <w:tcPr>
            <w:tcW w:w="7887" w:type="dxa"/>
            <w:vAlign w:val="center"/>
          </w:tcPr>
          <w:p w14:paraId="335B3307" w14:textId="24CA9CFF" w:rsidR="0018588F" w:rsidRPr="0018588F" w:rsidRDefault="0018588F" w:rsidP="0018588F">
            <w:pPr>
              <w:jc w:val="both"/>
            </w:pPr>
            <w:r w:rsidRPr="0018588F">
              <w:t>Yearly reviews carried out A-F</w:t>
            </w:r>
          </w:p>
        </w:tc>
      </w:tr>
      <w:tr w:rsidR="0018588F" w:rsidRPr="0018588F" w14:paraId="0BF19D69" w14:textId="77777777" w:rsidTr="0018588F">
        <w:tc>
          <w:tcPr>
            <w:tcW w:w="1129" w:type="dxa"/>
            <w:vAlign w:val="center"/>
          </w:tcPr>
          <w:p w14:paraId="2F104E01" w14:textId="089406B7" w:rsidR="0018588F" w:rsidRPr="0018588F" w:rsidRDefault="0018588F" w:rsidP="0018588F">
            <w:pPr>
              <w:jc w:val="center"/>
              <w:rPr>
                <w:b/>
                <w:bCs/>
              </w:rPr>
            </w:pPr>
            <w:r w:rsidRPr="0018588F">
              <w:rPr>
                <w:b/>
                <w:bCs/>
              </w:rPr>
              <w:t>BAT30:</w:t>
            </w:r>
          </w:p>
        </w:tc>
        <w:tc>
          <w:tcPr>
            <w:tcW w:w="7887" w:type="dxa"/>
            <w:vAlign w:val="center"/>
          </w:tcPr>
          <w:p w14:paraId="1F8D548E" w14:textId="5E678687" w:rsidR="0018588F" w:rsidRPr="0018588F" w:rsidRDefault="0018588F" w:rsidP="0018588F">
            <w:pPr>
              <w:jc w:val="both"/>
            </w:pPr>
            <w:r w:rsidRPr="0018588F">
              <w:t xml:space="preserve">Frequent slurry </w:t>
            </w:r>
            <w:r w:rsidR="00EE5CC5" w:rsidRPr="0018588F">
              <w:t>removal with</w:t>
            </w:r>
            <w:r w:rsidRPr="0018588F">
              <w:t xml:space="preserve"> vacuum </w:t>
            </w:r>
            <w:r w:rsidR="001651F6" w:rsidRPr="0018588F">
              <w:t>system, slurry</w:t>
            </w:r>
            <w:r w:rsidRPr="0018588F">
              <w:t xml:space="preserve"> channels and reduced          crude protein in the diet.</w:t>
            </w:r>
          </w:p>
        </w:tc>
      </w:tr>
      <w:tr w:rsidR="0018588F" w:rsidRPr="0018588F" w14:paraId="6F141908" w14:textId="77777777" w:rsidTr="0018588F">
        <w:tc>
          <w:tcPr>
            <w:tcW w:w="1129" w:type="dxa"/>
            <w:vAlign w:val="center"/>
          </w:tcPr>
          <w:p w14:paraId="4F30861B" w14:textId="31D2596C" w:rsidR="0018588F" w:rsidRPr="0018588F" w:rsidRDefault="0018588F" w:rsidP="0018588F">
            <w:pPr>
              <w:jc w:val="center"/>
              <w:rPr>
                <w:b/>
                <w:bCs/>
              </w:rPr>
            </w:pPr>
            <w:r w:rsidRPr="0018588F">
              <w:rPr>
                <w:b/>
                <w:bCs/>
              </w:rPr>
              <w:t>BAT31:</w:t>
            </w:r>
          </w:p>
        </w:tc>
        <w:tc>
          <w:tcPr>
            <w:tcW w:w="7887" w:type="dxa"/>
            <w:vAlign w:val="center"/>
          </w:tcPr>
          <w:p w14:paraId="1395A628" w14:textId="0F9D12FD" w:rsidR="0018588F" w:rsidRPr="0018588F" w:rsidRDefault="0018588F" w:rsidP="0018588F">
            <w:pPr>
              <w:jc w:val="both"/>
            </w:pPr>
            <w:r w:rsidRPr="0018588F">
              <w:t>N/A</w:t>
            </w:r>
          </w:p>
        </w:tc>
      </w:tr>
      <w:tr w:rsidR="0018588F" w:rsidRPr="0018588F" w14:paraId="08C96F71" w14:textId="77777777" w:rsidTr="0018588F">
        <w:tc>
          <w:tcPr>
            <w:tcW w:w="1129" w:type="dxa"/>
            <w:vAlign w:val="center"/>
          </w:tcPr>
          <w:p w14:paraId="71113333" w14:textId="6DBD4DE3" w:rsidR="0018588F" w:rsidRPr="0018588F" w:rsidRDefault="0018588F" w:rsidP="0018588F">
            <w:pPr>
              <w:jc w:val="center"/>
              <w:rPr>
                <w:b/>
                <w:bCs/>
              </w:rPr>
            </w:pPr>
            <w:r w:rsidRPr="0018588F">
              <w:rPr>
                <w:b/>
                <w:bCs/>
              </w:rPr>
              <w:t>BAT32:</w:t>
            </w:r>
          </w:p>
        </w:tc>
        <w:tc>
          <w:tcPr>
            <w:tcW w:w="7887" w:type="dxa"/>
            <w:vAlign w:val="center"/>
          </w:tcPr>
          <w:p w14:paraId="3BE62FED" w14:textId="55A40E4A" w:rsidR="0018588F" w:rsidRPr="0018588F" w:rsidRDefault="0018588F" w:rsidP="0018588F">
            <w:pPr>
              <w:jc w:val="both"/>
            </w:pPr>
            <w:r w:rsidRPr="0018588F">
              <w:t>N/A</w:t>
            </w:r>
          </w:p>
        </w:tc>
      </w:tr>
      <w:tr w:rsidR="0018588F" w:rsidRPr="0018588F" w14:paraId="7631AC3B" w14:textId="77777777" w:rsidTr="0018588F">
        <w:tc>
          <w:tcPr>
            <w:tcW w:w="1129" w:type="dxa"/>
            <w:vAlign w:val="center"/>
          </w:tcPr>
          <w:p w14:paraId="32C4FB72" w14:textId="1261EC83" w:rsidR="0018588F" w:rsidRPr="0018588F" w:rsidRDefault="0018588F" w:rsidP="0018588F">
            <w:pPr>
              <w:jc w:val="center"/>
              <w:rPr>
                <w:b/>
                <w:bCs/>
              </w:rPr>
            </w:pPr>
            <w:r w:rsidRPr="0018588F">
              <w:rPr>
                <w:b/>
                <w:bCs/>
              </w:rPr>
              <w:t>BAT33:</w:t>
            </w:r>
          </w:p>
        </w:tc>
        <w:tc>
          <w:tcPr>
            <w:tcW w:w="7887" w:type="dxa"/>
            <w:vAlign w:val="center"/>
          </w:tcPr>
          <w:p w14:paraId="49EF237F" w14:textId="169C4853" w:rsidR="0018588F" w:rsidRPr="0018588F" w:rsidRDefault="00720493" w:rsidP="0018588F">
            <w:pPr>
              <w:jc w:val="both"/>
            </w:pPr>
            <w:r>
              <w:t>N/A</w:t>
            </w:r>
          </w:p>
        </w:tc>
      </w:tr>
      <w:tr w:rsidR="0018588F" w14:paraId="0255EC78" w14:textId="77777777" w:rsidTr="0018588F">
        <w:tc>
          <w:tcPr>
            <w:tcW w:w="1129" w:type="dxa"/>
            <w:vAlign w:val="center"/>
          </w:tcPr>
          <w:p w14:paraId="6AA93F41" w14:textId="51BB188F" w:rsidR="0018588F" w:rsidRPr="0018588F" w:rsidRDefault="0018588F" w:rsidP="0018588F">
            <w:pPr>
              <w:jc w:val="center"/>
              <w:rPr>
                <w:b/>
                <w:bCs/>
              </w:rPr>
            </w:pPr>
            <w:r w:rsidRPr="0018588F">
              <w:rPr>
                <w:b/>
                <w:bCs/>
              </w:rPr>
              <w:t>BAT34:</w:t>
            </w:r>
          </w:p>
        </w:tc>
        <w:tc>
          <w:tcPr>
            <w:tcW w:w="7887" w:type="dxa"/>
            <w:vAlign w:val="center"/>
          </w:tcPr>
          <w:p w14:paraId="79EC8923" w14:textId="52E046AA" w:rsidR="0018588F" w:rsidRDefault="00720493" w:rsidP="0018588F">
            <w:pPr>
              <w:jc w:val="both"/>
            </w:pPr>
            <w:r>
              <w:t>N/A</w:t>
            </w:r>
          </w:p>
        </w:tc>
      </w:tr>
    </w:tbl>
    <w:p w14:paraId="1BB049B0" w14:textId="77777777" w:rsidR="0057617E" w:rsidRPr="0073292A" w:rsidRDefault="0057617E" w:rsidP="0057617E">
      <w:pPr>
        <w:jc w:val="both"/>
        <w:rPr>
          <w:rFonts w:ascii="Calibri" w:hAnsi="Calibri" w:cs="Calibri"/>
          <w:b/>
          <w:bCs/>
        </w:rPr>
      </w:pPr>
      <w:bookmarkStart w:id="0" w:name="_Hlk168315580"/>
      <w:r w:rsidRPr="0073292A">
        <w:rPr>
          <w:rFonts w:ascii="Calibri" w:hAnsi="Calibri" w:cs="Calibri"/>
          <w:b/>
          <w:bCs/>
        </w:rPr>
        <w:t xml:space="preserve">Emission Points detailed below: </w:t>
      </w:r>
    </w:p>
    <w:p w14:paraId="5507AEE4" w14:textId="77777777" w:rsidR="0057617E" w:rsidRDefault="0057617E" w:rsidP="0057617E">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57617E" w:rsidRPr="00202455" w14:paraId="37EB914D" w14:textId="77777777" w:rsidTr="000C4741">
        <w:tc>
          <w:tcPr>
            <w:tcW w:w="8529" w:type="dxa"/>
            <w:gridSpan w:val="2"/>
            <w:shd w:val="clear" w:color="auto" w:fill="auto"/>
          </w:tcPr>
          <w:p w14:paraId="22CD4562" w14:textId="79251B0D" w:rsidR="0057617E" w:rsidRPr="00202455" w:rsidRDefault="0057617E" w:rsidP="000C4741">
            <w:pPr>
              <w:jc w:val="both"/>
              <w:rPr>
                <w:rFonts w:ascii="Calibri" w:hAnsi="Calibri" w:cs="Calibri"/>
                <w:b/>
                <w:bCs/>
              </w:rPr>
            </w:pPr>
            <w:r w:rsidRPr="00202455">
              <w:rPr>
                <w:rFonts w:ascii="Calibri" w:hAnsi="Calibri" w:cs="Calibri"/>
                <w:b/>
                <w:bCs/>
              </w:rPr>
              <w:t xml:space="preserve">Table S3.1 Point Source emissions to air </w:t>
            </w:r>
            <w:r w:rsidR="00690B64">
              <w:rPr>
                <w:rFonts w:ascii="Calibri" w:hAnsi="Calibri" w:cs="Calibri"/>
                <w:b/>
                <w:bCs/>
              </w:rPr>
              <w:t>–</w:t>
            </w:r>
            <w:r w:rsidRPr="00202455">
              <w:rPr>
                <w:rFonts w:ascii="Calibri" w:hAnsi="Calibri" w:cs="Calibri"/>
                <w:b/>
                <w:bCs/>
              </w:rPr>
              <w:t xml:space="preserve"> </w:t>
            </w:r>
            <w:r w:rsidR="00690B64">
              <w:rPr>
                <w:rFonts w:ascii="Calibri" w:hAnsi="Calibri" w:cs="Calibri"/>
                <w:b/>
                <w:bCs/>
              </w:rPr>
              <w:t>BP3709LB</w:t>
            </w:r>
            <w:r w:rsidRPr="00202455">
              <w:rPr>
                <w:rFonts w:ascii="Calibri" w:hAnsi="Calibri" w:cs="Calibri"/>
                <w:b/>
                <w:bCs/>
              </w:rPr>
              <w:t xml:space="preserve"> </w:t>
            </w:r>
          </w:p>
        </w:tc>
      </w:tr>
      <w:tr w:rsidR="0057617E" w:rsidRPr="00202455" w14:paraId="03344F13" w14:textId="77777777" w:rsidTr="000C4741">
        <w:tc>
          <w:tcPr>
            <w:tcW w:w="4264" w:type="dxa"/>
            <w:shd w:val="clear" w:color="auto" w:fill="auto"/>
          </w:tcPr>
          <w:p w14:paraId="63320280" w14:textId="77777777" w:rsidR="0057617E" w:rsidRPr="00202455" w:rsidRDefault="0057617E" w:rsidP="000C4741">
            <w:pPr>
              <w:jc w:val="both"/>
              <w:rPr>
                <w:rFonts w:ascii="Calibri" w:hAnsi="Calibri" w:cs="Calibri"/>
                <w:b/>
                <w:bCs/>
              </w:rPr>
            </w:pPr>
            <w:r w:rsidRPr="00202455">
              <w:rPr>
                <w:rFonts w:ascii="Calibri" w:hAnsi="Calibri" w:cs="Calibri"/>
                <w:b/>
                <w:bCs/>
              </w:rPr>
              <w:t xml:space="preserve">Emission point Ref. &amp; Location </w:t>
            </w:r>
          </w:p>
        </w:tc>
        <w:tc>
          <w:tcPr>
            <w:tcW w:w="4265" w:type="dxa"/>
            <w:shd w:val="clear" w:color="auto" w:fill="auto"/>
          </w:tcPr>
          <w:p w14:paraId="1096C5F0" w14:textId="77777777" w:rsidR="0057617E" w:rsidRPr="00202455" w:rsidRDefault="0057617E" w:rsidP="000C4741">
            <w:pPr>
              <w:jc w:val="both"/>
              <w:rPr>
                <w:rFonts w:ascii="Calibri" w:hAnsi="Calibri" w:cs="Calibri"/>
                <w:b/>
                <w:bCs/>
              </w:rPr>
            </w:pPr>
            <w:r w:rsidRPr="00202455">
              <w:rPr>
                <w:rFonts w:ascii="Calibri" w:hAnsi="Calibri" w:cs="Calibri"/>
                <w:b/>
                <w:bCs/>
              </w:rPr>
              <w:t xml:space="preserve">Source </w:t>
            </w:r>
          </w:p>
        </w:tc>
      </w:tr>
      <w:tr w:rsidR="0057617E" w:rsidRPr="00202455" w14:paraId="3022716F" w14:textId="77777777" w:rsidTr="000C4741">
        <w:tc>
          <w:tcPr>
            <w:tcW w:w="4264" w:type="dxa"/>
            <w:shd w:val="clear" w:color="auto" w:fill="auto"/>
          </w:tcPr>
          <w:p w14:paraId="08CA38F0" w14:textId="3CB7E1EF" w:rsidR="0057617E" w:rsidRPr="00202455" w:rsidRDefault="0057617E" w:rsidP="000C4741">
            <w:pPr>
              <w:jc w:val="both"/>
              <w:rPr>
                <w:rFonts w:ascii="Calibri" w:hAnsi="Calibri" w:cs="Calibri"/>
              </w:rPr>
            </w:pPr>
            <w:r w:rsidRPr="00202455">
              <w:rPr>
                <w:rFonts w:ascii="Calibri" w:hAnsi="Calibri" w:cs="Calibri"/>
              </w:rPr>
              <w:t xml:space="preserve">High velocity roof fan outlets on pig houses </w:t>
            </w:r>
            <w:r w:rsidR="00F1255F">
              <w:rPr>
                <w:rFonts w:ascii="Calibri" w:hAnsi="Calibri" w:cs="Calibri"/>
              </w:rPr>
              <w:t>2,4</w:t>
            </w:r>
            <w:r w:rsidR="001D3807">
              <w:rPr>
                <w:rFonts w:ascii="Calibri" w:hAnsi="Calibri" w:cs="Calibri"/>
              </w:rPr>
              <w:t>-</w:t>
            </w:r>
            <w:r w:rsidR="005251C4">
              <w:rPr>
                <w:rFonts w:ascii="Calibri" w:hAnsi="Calibri" w:cs="Calibri"/>
              </w:rPr>
              <w:t>9</w:t>
            </w:r>
            <w:r w:rsidR="00F1255F">
              <w:rPr>
                <w:rFonts w:ascii="Calibri" w:hAnsi="Calibri" w:cs="Calibri"/>
              </w:rPr>
              <w:t xml:space="preserve"> </w:t>
            </w:r>
            <w:r w:rsidRPr="00202455">
              <w:rPr>
                <w:rFonts w:ascii="Calibri" w:hAnsi="Calibri" w:cs="Calibri"/>
              </w:rPr>
              <w:t xml:space="preserve">shown on the site plan in schedule 7 of the permit </w:t>
            </w:r>
          </w:p>
        </w:tc>
        <w:tc>
          <w:tcPr>
            <w:tcW w:w="4265" w:type="dxa"/>
            <w:shd w:val="clear" w:color="auto" w:fill="auto"/>
          </w:tcPr>
          <w:p w14:paraId="2EA4ECD0" w14:textId="77777777" w:rsidR="001D3807" w:rsidRDefault="001D3807" w:rsidP="000C4741">
            <w:pPr>
              <w:jc w:val="both"/>
              <w:rPr>
                <w:rFonts w:ascii="Calibri" w:hAnsi="Calibri" w:cs="Calibri"/>
              </w:rPr>
            </w:pPr>
            <w:r>
              <w:rPr>
                <w:rFonts w:ascii="Calibri" w:hAnsi="Calibri" w:cs="Calibri"/>
              </w:rPr>
              <w:t>Dry house 4</w:t>
            </w:r>
          </w:p>
          <w:p w14:paraId="0D791F3B" w14:textId="77777777" w:rsidR="00C72ACF" w:rsidRDefault="00C72ACF" w:rsidP="000C4741">
            <w:pPr>
              <w:jc w:val="both"/>
              <w:rPr>
                <w:rFonts w:ascii="Calibri" w:hAnsi="Calibri" w:cs="Calibri"/>
              </w:rPr>
            </w:pPr>
            <w:r>
              <w:rPr>
                <w:rFonts w:ascii="Calibri" w:hAnsi="Calibri" w:cs="Calibri"/>
              </w:rPr>
              <w:t xml:space="preserve">Weaners/ Growers House 5 </w:t>
            </w:r>
          </w:p>
          <w:p w14:paraId="50F70909" w14:textId="739BDE3B" w:rsidR="0057617E" w:rsidRPr="00202455" w:rsidRDefault="00C72ACF" w:rsidP="000C4741">
            <w:pPr>
              <w:jc w:val="both"/>
              <w:rPr>
                <w:rFonts w:ascii="Calibri" w:hAnsi="Calibri" w:cs="Calibri"/>
              </w:rPr>
            </w:pPr>
            <w:r>
              <w:rPr>
                <w:rFonts w:ascii="Calibri" w:hAnsi="Calibri" w:cs="Calibri"/>
              </w:rPr>
              <w:t xml:space="preserve">Maiden Gilts </w:t>
            </w:r>
            <w:r w:rsidR="00C57869">
              <w:rPr>
                <w:rFonts w:ascii="Calibri" w:hAnsi="Calibri" w:cs="Calibri"/>
              </w:rPr>
              <w:t xml:space="preserve">houses 6,7,8 and 9 </w:t>
            </w:r>
          </w:p>
        </w:tc>
      </w:tr>
      <w:tr w:rsidR="005A08A9" w:rsidRPr="00202455" w14:paraId="2C74FA6D" w14:textId="77777777" w:rsidTr="000C4741">
        <w:tc>
          <w:tcPr>
            <w:tcW w:w="4264" w:type="dxa"/>
            <w:shd w:val="clear" w:color="auto" w:fill="auto"/>
          </w:tcPr>
          <w:p w14:paraId="2BDC26B3" w14:textId="146860EA" w:rsidR="005A08A9" w:rsidRPr="00202455" w:rsidRDefault="005A08A9" w:rsidP="000C4741">
            <w:pPr>
              <w:jc w:val="both"/>
              <w:rPr>
                <w:rFonts w:ascii="Calibri" w:hAnsi="Calibri" w:cs="Calibri"/>
              </w:rPr>
            </w:pPr>
            <w:r>
              <w:rPr>
                <w:rFonts w:ascii="Calibri" w:hAnsi="Calibri" w:cs="Calibri"/>
              </w:rPr>
              <w:t xml:space="preserve">Side ventilation from pig housing </w:t>
            </w:r>
          </w:p>
        </w:tc>
        <w:tc>
          <w:tcPr>
            <w:tcW w:w="4265" w:type="dxa"/>
            <w:shd w:val="clear" w:color="auto" w:fill="auto"/>
          </w:tcPr>
          <w:p w14:paraId="37C57061" w14:textId="35DF9025" w:rsidR="005A08A9" w:rsidRDefault="001D54ED" w:rsidP="000C4741">
            <w:pPr>
              <w:jc w:val="both"/>
              <w:rPr>
                <w:rFonts w:ascii="Calibri" w:hAnsi="Calibri" w:cs="Calibri"/>
              </w:rPr>
            </w:pPr>
            <w:r>
              <w:rPr>
                <w:rFonts w:ascii="Calibri" w:hAnsi="Calibri" w:cs="Calibri"/>
              </w:rPr>
              <w:t xml:space="preserve">Building 1 and 2 </w:t>
            </w:r>
          </w:p>
        </w:tc>
      </w:tr>
      <w:tr w:rsidR="0057617E" w:rsidRPr="00202455" w14:paraId="6477A05D" w14:textId="77777777" w:rsidTr="000C4741">
        <w:tc>
          <w:tcPr>
            <w:tcW w:w="4264" w:type="dxa"/>
            <w:shd w:val="clear" w:color="auto" w:fill="auto"/>
          </w:tcPr>
          <w:p w14:paraId="34666B58" w14:textId="77777777" w:rsidR="0057617E" w:rsidRPr="00202455" w:rsidRDefault="0057617E" w:rsidP="000C4741">
            <w:pPr>
              <w:jc w:val="both"/>
              <w:rPr>
                <w:rFonts w:ascii="Calibri" w:hAnsi="Calibri" w:cs="Calibri"/>
              </w:rPr>
            </w:pPr>
            <w:r w:rsidRPr="00202455">
              <w:rPr>
                <w:rFonts w:ascii="Calibri" w:hAnsi="Calibri" w:cs="Calibri"/>
              </w:rPr>
              <w:t xml:space="preserve">Exhaust from Standby Generator as shown on site plan in Schedule 7 of the permit </w:t>
            </w:r>
          </w:p>
        </w:tc>
        <w:tc>
          <w:tcPr>
            <w:tcW w:w="4265" w:type="dxa"/>
            <w:shd w:val="clear" w:color="auto" w:fill="auto"/>
          </w:tcPr>
          <w:p w14:paraId="5830D566" w14:textId="77777777" w:rsidR="0057617E" w:rsidRPr="00202455" w:rsidRDefault="0057617E" w:rsidP="000C4741">
            <w:pPr>
              <w:jc w:val="both"/>
              <w:rPr>
                <w:rFonts w:ascii="Calibri" w:hAnsi="Calibri" w:cs="Calibri"/>
              </w:rPr>
            </w:pPr>
            <w:r w:rsidRPr="00202455">
              <w:rPr>
                <w:rFonts w:ascii="Calibri" w:hAnsi="Calibri" w:cs="Calibri"/>
              </w:rPr>
              <w:t>Standby Generator (mobile)</w:t>
            </w:r>
          </w:p>
        </w:tc>
      </w:tr>
      <w:tr w:rsidR="0057617E" w:rsidRPr="00202455" w14:paraId="0293C421" w14:textId="77777777" w:rsidTr="000C4741">
        <w:tc>
          <w:tcPr>
            <w:tcW w:w="4264" w:type="dxa"/>
            <w:shd w:val="clear" w:color="auto" w:fill="auto"/>
          </w:tcPr>
          <w:p w14:paraId="5C5008B8" w14:textId="77777777" w:rsidR="0057617E" w:rsidRPr="00202455" w:rsidRDefault="0057617E" w:rsidP="000C4741">
            <w:pPr>
              <w:jc w:val="both"/>
              <w:rPr>
                <w:rFonts w:ascii="Calibri" w:hAnsi="Calibri" w:cs="Calibri"/>
              </w:rPr>
            </w:pPr>
            <w:r w:rsidRPr="00202455">
              <w:rPr>
                <w:rFonts w:ascii="Calibri" w:hAnsi="Calibri" w:cs="Calibri"/>
              </w:rPr>
              <w:t>Vent from oil tank as shown on the site plan in Schedule 7 of the permit</w:t>
            </w:r>
          </w:p>
        </w:tc>
        <w:tc>
          <w:tcPr>
            <w:tcW w:w="4265" w:type="dxa"/>
            <w:shd w:val="clear" w:color="auto" w:fill="auto"/>
          </w:tcPr>
          <w:p w14:paraId="056B5B21" w14:textId="77777777" w:rsidR="0057617E" w:rsidRPr="00202455" w:rsidRDefault="0057617E" w:rsidP="000C4741">
            <w:pPr>
              <w:jc w:val="both"/>
              <w:rPr>
                <w:rFonts w:ascii="Calibri" w:hAnsi="Calibri" w:cs="Calibri"/>
              </w:rPr>
            </w:pPr>
            <w:r w:rsidRPr="00202455">
              <w:rPr>
                <w:rFonts w:ascii="Calibri" w:hAnsi="Calibri" w:cs="Calibri"/>
              </w:rPr>
              <w:t xml:space="preserve">Diesel tank </w:t>
            </w:r>
          </w:p>
        </w:tc>
      </w:tr>
      <w:tr w:rsidR="00C57869" w:rsidRPr="00202455" w14:paraId="5B568821" w14:textId="77777777" w:rsidTr="000C4741">
        <w:tc>
          <w:tcPr>
            <w:tcW w:w="4264" w:type="dxa"/>
            <w:shd w:val="clear" w:color="auto" w:fill="auto"/>
          </w:tcPr>
          <w:p w14:paraId="7261FAEE" w14:textId="5E72C7B2" w:rsidR="00C57869" w:rsidRPr="00202455" w:rsidRDefault="00CA43A3" w:rsidP="000C4741">
            <w:pPr>
              <w:jc w:val="both"/>
              <w:rPr>
                <w:rFonts w:ascii="Calibri" w:hAnsi="Calibri" w:cs="Calibri"/>
              </w:rPr>
            </w:pPr>
            <w:r>
              <w:rPr>
                <w:rFonts w:ascii="Calibri" w:hAnsi="Calibri" w:cs="Calibri"/>
              </w:rPr>
              <w:t xml:space="preserve">AD Biogas – CHP engine </w:t>
            </w:r>
            <w:r w:rsidR="008C1167">
              <w:rPr>
                <w:rFonts w:ascii="Calibri" w:hAnsi="Calibri" w:cs="Calibri"/>
              </w:rPr>
              <w:t xml:space="preserve">as shown in site plan </w:t>
            </w:r>
          </w:p>
        </w:tc>
        <w:tc>
          <w:tcPr>
            <w:tcW w:w="4265" w:type="dxa"/>
            <w:shd w:val="clear" w:color="auto" w:fill="auto"/>
          </w:tcPr>
          <w:p w14:paraId="33E4607E" w14:textId="5A720689" w:rsidR="00C57869" w:rsidRPr="00202455" w:rsidRDefault="008C1167" w:rsidP="000C4741">
            <w:pPr>
              <w:jc w:val="both"/>
              <w:rPr>
                <w:rFonts w:ascii="Calibri" w:hAnsi="Calibri" w:cs="Calibri"/>
              </w:rPr>
            </w:pPr>
            <w:r>
              <w:rPr>
                <w:rFonts w:ascii="Calibri" w:hAnsi="Calibri" w:cs="Calibri"/>
              </w:rPr>
              <w:t xml:space="preserve">CHP engine </w:t>
            </w:r>
          </w:p>
        </w:tc>
      </w:tr>
    </w:tbl>
    <w:p w14:paraId="07ABB124" w14:textId="77777777" w:rsidR="0057617E" w:rsidRDefault="0057617E" w:rsidP="0057617E">
      <w:pPr>
        <w:jc w:val="both"/>
        <w:rPr>
          <w:rFonts w:ascii="Calibri" w:hAnsi="Calibri" w:cs="Calibri"/>
        </w:rPr>
      </w:pPr>
    </w:p>
    <w:p w14:paraId="37E681BA" w14:textId="77777777" w:rsidR="00FA07E4" w:rsidRDefault="00FA07E4" w:rsidP="0057617E">
      <w:pPr>
        <w:jc w:val="both"/>
        <w:rPr>
          <w:rFonts w:ascii="Calibri" w:hAnsi="Calibri" w:cs="Calibri"/>
        </w:rPr>
      </w:pPr>
    </w:p>
    <w:p w14:paraId="34D75DC1" w14:textId="77777777" w:rsidR="006E3068" w:rsidRDefault="006E3068" w:rsidP="0057617E">
      <w:pPr>
        <w:jc w:val="both"/>
        <w:rPr>
          <w:rFonts w:ascii="Calibri" w:hAnsi="Calibri" w:cs="Calibri"/>
        </w:rPr>
      </w:pPr>
    </w:p>
    <w:p w14:paraId="09BF3673" w14:textId="77777777" w:rsidR="006E3068" w:rsidRDefault="006E3068" w:rsidP="0057617E">
      <w:pPr>
        <w:jc w:val="both"/>
        <w:rPr>
          <w:rFonts w:ascii="Calibri" w:hAnsi="Calibri" w:cs="Calibri"/>
        </w:rPr>
      </w:pPr>
    </w:p>
    <w:p w14:paraId="52236802" w14:textId="77777777" w:rsidR="00FA07E4" w:rsidRDefault="00FA07E4" w:rsidP="0057617E">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57617E" w:rsidRPr="00202455" w14:paraId="7874B699" w14:textId="77777777" w:rsidTr="000C4741">
        <w:tc>
          <w:tcPr>
            <w:tcW w:w="8529" w:type="dxa"/>
            <w:gridSpan w:val="2"/>
            <w:shd w:val="clear" w:color="auto" w:fill="auto"/>
          </w:tcPr>
          <w:p w14:paraId="60B770F1" w14:textId="4F53302E" w:rsidR="0057617E" w:rsidRPr="00202455" w:rsidRDefault="0057617E" w:rsidP="000C4741">
            <w:pPr>
              <w:jc w:val="both"/>
              <w:rPr>
                <w:rFonts w:ascii="Calibri" w:hAnsi="Calibri" w:cs="Calibri"/>
                <w:b/>
                <w:bCs/>
              </w:rPr>
            </w:pPr>
            <w:r w:rsidRPr="00202455">
              <w:rPr>
                <w:rFonts w:ascii="Calibri" w:hAnsi="Calibri" w:cs="Calibri"/>
                <w:b/>
                <w:bCs/>
              </w:rPr>
              <w:t xml:space="preserve">Table S3.2 Point Source emissions to land </w:t>
            </w:r>
            <w:r w:rsidR="008C1167">
              <w:rPr>
                <w:rFonts w:ascii="Calibri" w:hAnsi="Calibri" w:cs="Calibri"/>
                <w:b/>
                <w:bCs/>
              </w:rPr>
              <w:t>BP3709LB</w:t>
            </w:r>
          </w:p>
        </w:tc>
      </w:tr>
      <w:tr w:rsidR="0057617E" w:rsidRPr="00202455" w14:paraId="182D1997" w14:textId="77777777" w:rsidTr="000C4741">
        <w:tc>
          <w:tcPr>
            <w:tcW w:w="4264" w:type="dxa"/>
            <w:shd w:val="clear" w:color="auto" w:fill="auto"/>
          </w:tcPr>
          <w:p w14:paraId="308DFEC0" w14:textId="77777777" w:rsidR="0057617E" w:rsidRPr="00202455" w:rsidRDefault="0057617E" w:rsidP="000C4741">
            <w:pPr>
              <w:jc w:val="both"/>
              <w:rPr>
                <w:rFonts w:ascii="Calibri" w:hAnsi="Calibri" w:cs="Calibri"/>
                <w:b/>
                <w:bCs/>
              </w:rPr>
            </w:pPr>
            <w:r w:rsidRPr="00202455">
              <w:rPr>
                <w:rFonts w:ascii="Calibri" w:hAnsi="Calibri" w:cs="Calibri"/>
                <w:b/>
                <w:bCs/>
              </w:rPr>
              <w:t xml:space="preserve">Emission point Ref. &amp; Location </w:t>
            </w:r>
          </w:p>
        </w:tc>
        <w:tc>
          <w:tcPr>
            <w:tcW w:w="4265" w:type="dxa"/>
            <w:shd w:val="clear" w:color="auto" w:fill="auto"/>
          </w:tcPr>
          <w:p w14:paraId="5272C645" w14:textId="77777777" w:rsidR="0057617E" w:rsidRPr="00202455" w:rsidRDefault="0057617E" w:rsidP="000C4741">
            <w:pPr>
              <w:jc w:val="both"/>
              <w:rPr>
                <w:rFonts w:ascii="Calibri" w:hAnsi="Calibri" w:cs="Calibri"/>
                <w:b/>
                <w:bCs/>
              </w:rPr>
            </w:pPr>
            <w:r w:rsidRPr="00202455">
              <w:rPr>
                <w:rFonts w:ascii="Calibri" w:hAnsi="Calibri" w:cs="Calibri"/>
                <w:b/>
                <w:bCs/>
              </w:rPr>
              <w:t xml:space="preserve">Source </w:t>
            </w:r>
          </w:p>
        </w:tc>
      </w:tr>
      <w:tr w:rsidR="0057617E" w:rsidRPr="00202455" w14:paraId="7E41D7BB" w14:textId="77777777" w:rsidTr="000C4741">
        <w:tc>
          <w:tcPr>
            <w:tcW w:w="4264" w:type="dxa"/>
            <w:shd w:val="clear" w:color="auto" w:fill="auto"/>
          </w:tcPr>
          <w:p w14:paraId="153B6523" w14:textId="10183B01" w:rsidR="0057617E" w:rsidRPr="00202455" w:rsidRDefault="00EE06F3" w:rsidP="000C4741">
            <w:pPr>
              <w:jc w:val="both"/>
              <w:rPr>
                <w:rFonts w:ascii="Calibri" w:hAnsi="Calibri" w:cs="Calibri"/>
              </w:rPr>
            </w:pPr>
            <w:r>
              <w:rPr>
                <w:rFonts w:ascii="Calibri" w:hAnsi="Calibri" w:cs="Calibri"/>
              </w:rPr>
              <w:t xml:space="preserve">D1 </w:t>
            </w:r>
            <w:r w:rsidR="00226DC6">
              <w:rPr>
                <w:rFonts w:ascii="Calibri" w:hAnsi="Calibri" w:cs="Calibri"/>
              </w:rPr>
              <w:t>–</w:t>
            </w:r>
            <w:r>
              <w:rPr>
                <w:rFonts w:ascii="Calibri" w:hAnsi="Calibri" w:cs="Calibri"/>
              </w:rPr>
              <w:t xml:space="preserve"> </w:t>
            </w:r>
            <w:r w:rsidR="00226DC6">
              <w:rPr>
                <w:rFonts w:ascii="Calibri" w:hAnsi="Calibri" w:cs="Calibri"/>
              </w:rPr>
              <w:t xml:space="preserve">clean roof water to swale to the </w:t>
            </w:r>
            <w:r w:rsidR="007C68DD">
              <w:rPr>
                <w:rFonts w:ascii="Calibri" w:hAnsi="Calibri" w:cs="Calibri"/>
              </w:rPr>
              <w:t xml:space="preserve">southern of the site past the slurry tanks leading to field ditch that leads to Marston Brook </w:t>
            </w:r>
          </w:p>
        </w:tc>
        <w:tc>
          <w:tcPr>
            <w:tcW w:w="4265" w:type="dxa"/>
            <w:shd w:val="clear" w:color="auto" w:fill="auto"/>
          </w:tcPr>
          <w:p w14:paraId="22A3BACC" w14:textId="657F4479" w:rsidR="0057617E" w:rsidRPr="00202455" w:rsidRDefault="007C68DD" w:rsidP="000C4741">
            <w:pPr>
              <w:jc w:val="both"/>
              <w:rPr>
                <w:rFonts w:ascii="Calibri" w:hAnsi="Calibri" w:cs="Calibri"/>
              </w:rPr>
            </w:pPr>
            <w:r>
              <w:rPr>
                <w:rFonts w:ascii="Calibri" w:hAnsi="Calibri" w:cs="Calibri"/>
              </w:rPr>
              <w:t xml:space="preserve">All housing on site </w:t>
            </w:r>
          </w:p>
        </w:tc>
      </w:tr>
      <w:tr w:rsidR="0057617E" w:rsidRPr="00202455" w14:paraId="7D1E41EF" w14:textId="77777777" w:rsidTr="000C4741">
        <w:tc>
          <w:tcPr>
            <w:tcW w:w="4264" w:type="dxa"/>
            <w:shd w:val="clear" w:color="auto" w:fill="auto"/>
          </w:tcPr>
          <w:p w14:paraId="3EFE26E8" w14:textId="77777777" w:rsidR="0057617E" w:rsidRPr="00202455" w:rsidRDefault="0057617E" w:rsidP="000C4741">
            <w:pPr>
              <w:jc w:val="both"/>
              <w:rPr>
                <w:rFonts w:ascii="Calibri" w:hAnsi="Calibri" w:cs="Calibri"/>
              </w:rPr>
            </w:pPr>
          </w:p>
        </w:tc>
        <w:tc>
          <w:tcPr>
            <w:tcW w:w="4265" w:type="dxa"/>
            <w:shd w:val="clear" w:color="auto" w:fill="auto"/>
          </w:tcPr>
          <w:p w14:paraId="3727636E" w14:textId="77777777" w:rsidR="0057617E" w:rsidRPr="00202455" w:rsidRDefault="0057617E" w:rsidP="000C4741">
            <w:pPr>
              <w:jc w:val="both"/>
              <w:rPr>
                <w:rFonts w:ascii="Calibri" w:hAnsi="Calibri" w:cs="Calibri"/>
              </w:rPr>
            </w:pPr>
          </w:p>
        </w:tc>
      </w:tr>
      <w:tr w:rsidR="0057617E" w:rsidRPr="00202455" w14:paraId="7E855612" w14:textId="77777777" w:rsidTr="000C4741">
        <w:tc>
          <w:tcPr>
            <w:tcW w:w="4264" w:type="dxa"/>
            <w:shd w:val="clear" w:color="auto" w:fill="auto"/>
          </w:tcPr>
          <w:p w14:paraId="0CD458E6" w14:textId="77777777" w:rsidR="0057617E" w:rsidRPr="00202455" w:rsidRDefault="0057617E" w:rsidP="000C4741">
            <w:pPr>
              <w:jc w:val="both"/>
              <w:rPr>
                <w:rFonts w:ascii="Calibri" w:hAnsi="Calibri" w:cs="Calibri"/>
              </w:rPr>
            </w:pPr>
          </w:p>
        </w:tc>
        <w:tc>
          <w:tcPr>
            <w:tcW w:w="4265" w:type="dxa"/>
            <w:shd w:val="clear" w:color="auto" w:fill="auto"/>
          </w:tcPr>
          <w:p w14:paraId="496338C2" w14:textId="77777777" w:rsidR="0057617E" w:rsidRPr="00202455" w:rsidRDefault="0057617E" w:rsidP="000C4741">
            <w:pPr>
              <w:jc w:val="both"/>
              <w:rPr>
                <w:rFonts w:ascii="Calibri" w:hAnsi="Calibri" w:cs="Calibri"/>
              </w:rPr>
            </w:pPr>
          </w:p>
        </w:tc>
      </w:tr>
      <w:bookmarkEnd w:id="0"/>
    </w:tbl>
    <w:p w14:paraId="2DFAE23C" w14:textId="2958B305" w:rsidR="00CF2E89" w:rsidRDefault="00CF2E89" w:rsidP="0018588F"/>
    <w:sectPr w:rsidR="00CF2E89" w:rsidSect="005276F4">
      <w:headerReference w:type="default" r:id="rId9"/>
      <w:pgSz w:w="11906" w:h="16838"/>
      <w:pgMar w:top="1135"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3E86" w14:textId="77777777" w:rsidR="000A3D74" w:rsidRDefault="000A3D74" w:rsidP="00CE565B">
      <w:pPr>
        <w:spacing w:after="0" w:line="240" w:lineRule="auto"/>
      </w:pPr>
      <w:r>
        <w:separator/>
      </w:r>
    </w:p>
  </w:endnote>
  <w:endnote w:type="continuationSeparator" w:id="0">
    <w:p w14:paraId="0D2E041F" w14:textId="77777777" w:rsidR="000A3D74" w:rsidRDefault="000A3D74" w:rsidP="00CE565B">
      <w:pPr>
        <w:spacing w:after="0" w:line="240" w:lineRule="auto"/>
      </w:pPr>
      <w:r>
        <w:continuationSeparator/>
      </w:r>
    </w:p>
  </w:endnote>
  <w:endnote w:type="continuationNotice" w:id="1">
    <w:p w14:paraId="522819FF" w14:textId="77777777" w:rsidR="000A3D74" w:rsidRDefault="000A3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24488" w14:textId="77777777" w:rsidR="000A3D74" w:rsidRDefault="000A3D74" w:rsidP="00CE565B">
      <w:pPr>
        <w:spacing w:after="0" w:line="240" w:lineRule="auto"/>
      </w:pPr>
      <w:r>
        <w:separator/>
      </w:r>
    </w:p>
  </w:footnote>
  <w:footnote w:type="continuationSeparator" w:id="0">
    <w:p w14:paraId="65C7DB90" w14:textId="77777777" w:rsidR="000A3D74" w:rsidRDefault="000A3D74" w:rsidP="00CE565B">
      <w:pPr>
        <w:spacing w:after="0" w:line="240" w:lineRule="auto"/>
      </w:pPr>
      <w:r>
        <w:continuationSeparator/>
      </w:r>
    </w:p>
  </w:footnote>
  <w:footnote w:type="continuationNotice" w:id="1">
    <w:p w14:paraId="70CA1896" w14:textId="77777777" w:rsidR="000A3D74" w:rsidRDefault="000A3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446B" w14:textId="3D5BE010" w:rsidR="00CE565B" w:rsidRDefault="00B63FCB" w:rsidP="00CE565B">
    <w:pPr>
      <w:pStyle w:val="Header"/>
      <w:jc w:val="right"/>
    </w:pPr>
    <w:r>
      <w:rPr>
        <w:noProof/>
      </w:rPr>
      <w:drawing>
        <wp:inline distT="0" distB="0" distL="0" distR="0" wp14:anchorId="18F8BB8B" wp14:editId="1D900686">
          <wp:extent cx="2918460" cy="686696"/>
          <wp:effectExtent l="0" t="0" r="0" b="0"/>
          <wp:docPr id="632763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5679" cy="69074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8F"/>
    <w:rsid w:val="00047EA7"/>
    <w:rsid w:val="00051B75"/>
    <w:rsid w:val="000A3D74"/>
    <w:rsid w:val="000B3061"/>
    <w:rsid w:val="000C4741"/>
    <w:rsid w:val="001651F6"/>
    <w:rsid w:val="0018588F"/>
    <w:rsid w:val="001D3807"/>
    <w:rsid w:val="001D54ED"/>
    <w:rsid w:val="00226DC6"/>
    <w:rsid w:val="00287174"/>
    <w:rsid w:val="002E6AA3"/>
    <w:rsid w:val="00326047"/>
    <w:rsid w:val="0033399A"/>
    <w:rsid w:val="00375412"/>
    <w:rsid w:val="003936E6"/>
    <w:rsid w:val="003E274D"/>
    <w:rsid w:val="00417515"/>
    <w:rsid w:val="004A37E9"/>
    <w:rsid w:val="00506F22"/>
    <w:rsid w:val="005251C4"/>
    <w:rsid w:val="005276F4"/>
    <w:rsid w:val="0057617E"/>
    <w:rsid w:val="005A08A9"/>
    <w:rsid w:val="005D0ADA"/>
    <w:rsid w:val="006071A9"/>
    <w:rsid w:val="00690B64"/>
    <w:rsid w:val="006E3068"/>
    <w:rsid w:val="007041F4"/>
    <w:rsid w:val="00720493"/>
    <w:rsid w:val="007C68DD"/>
    <w:rsid w:val="008C1167"/>
    <w:rsid w:val="008D07A7"/>
    <w:rsid w:val="009016FA"/>
    <w:rsid w:val="00922303"/>
    <w:rsid w:val="009B2746"/>
    <w:rsid w:val="009B71A1"/>
    <w:rsid w:val="00AE3AC9"/>
    <w:rsid w:val="00B63FCB"/>
    <w:rsid w:val="00B901EF"/>
    <w:rsid w:val="00B917B1"/>
    <w:rsid w:val="00B942E2"/>
    <w:rsid w:val="00C13CF2"/>
    <w:rsid w:val="00C525BD"/>
    <w:rsid w:val="00C54FE5"/>
    <w:rsid w:val="00C57869"/>
    <w:rsid w:val="00C61900"/>
    <w:rsid w:val="00C72ACF"/>
    <w:rsid w:val="00CA43A3"/>
    <w:rsid w:val="00CE565B"/>
    <w:rsid w:val="00CF2E89"/>
    <w:rsid w:val="00D321C8"/>
    <w:rsid w:val="00E86B97"/>
    <w:rsid w:val="00EA2F5F"/>
    <w:rsid w:val="00EE06F3"/>
    <w:rsid w:val="00EE5CC5"/>
    <w:rsid w:val="00F1255F"/>
    <w:rsid w:val="00FA07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F43D"/>
  <w15:chartTrackingRefBased/>
  <w15:docId w15:val="{495DD5BE-5E0A-45D9-B7FE-CB07F17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5B"/>
  </w:style>
  <w:style w:type="paragraph" w:styleId="Footer">
    <w:name w:val="footer"/>
    <w:basedOn w:val="Normal"/>
    <w:link w:val="FooterChar"/>
    <w:uiPriority w:val="99"/>
    <w:unhideWhenUsed/>
    <w:rsid w:val="00CE5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480</Value>
      <Value>10</Value>
      <Value>9</Value>
      <Value>22</Value>
    </TaxCatchAll>
    <lcf76f155ced4ddcb4097134ff3c332f xmlns="dbd757b6-d68b-4ba4-8951-7f47b71651d2">
      <Terms xmlns="http://schemas.microsoft.com/office/infopath/2007/PartnerControls"/>
    </lcf76f155ced4ddcb4097134ff3c332f>
    <EAReceivedDate xmlns="eebef177-55b5-4448-a5fb-28ea454417ee">2024-11-21T00:00:00+00:00</EAReceivedDate>
    <ga477587807b4e8dbd9d142e03c014fa xmlns="dbe221e7-66db-4bdb-a92c-aa517c005f15">
      <Terms xmlns="http://schemas.microsoft.com/office/infopath/2007/PartnerControls"/>
    </ga477587807b4e8dbd9d142e03c014fa>
    <PermitNumber xmlns="eebef177-55b5-4448-a5fb-28ea454417ee">EPR-BP3709LB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OtherReference>
    <EventLink xmlns="5ffd8e36-f429-4edc-ab50-c5be84842779" xsi:nil="true"/>
    <Customer_x002f_OperatorName xmlns="eebef177-55b5-4448-a5fb-28ea454417ee">Belmont Farms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2024-11-21T00:00:00+00:00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EPR/BP3709LB/T001</EPRNumber>
    <FacilityAddressPostcode xmlns="eebef177-55b5-4448-a5fb-28ea454417ee">ST20 0AU</FacilityAddressPostcode>
    <ed3cfd1978f244c4af5dc9d642a18018 xmlns="dbe221e7-66db-4bdb-a92c-aa517c005f15">
      <Terms xmlns="http://schemas.microsoft.com/office/infopath/2007/PartnerControls"/>
    </ed3cfd1978f244c4af5dc9d642a18018>
    <ExternalAuthor xmlns="eebef177-55b5-4448-a5fb-28ea454417ee">Oliver Cox </ExternalAuthor>
    <SiteName xmlns="eebef177-55b5-4448-a5fb-28ea454417ee">Wheaton Aston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Wheaton Aston FarmLittle OnnChurch EatonStaffordST20 0AU</FacilityAddress>
    <_Flow_SignoffStatus xmlns="dbd757b6-d68b-4ba4-8951-7f47b71651d2" xsi:nil="true"/>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documentManagement>
</p:properties>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13926598770DBF4CB72C093FA4E928F5" ma:contentTypeVersion="56" ma:contentTypeDescription="Create a new document." ma:contentTypeScope="" ma:versionID="5089a593988eadf8761c1f6dab4a8a7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dbd757b6-d68b-4ba4-8951-7f47b71651d2" targetNamespace="http://schemas.microsoft.com/office/2006/metadata/properties" ma:root="true" ma:fieldsID="891ec776b08bd41276598cbe57ec74d0" ns2:_="" ns3:_="" ns4:_="" ns5:_="" ns6:_="">
    <xsd:import namespace="dbe221e7-66db-4bdb-a92c-aa517c005f15"/>
    <xsd:import namespace="662745e8-e224-48e8-a2e3-254862b8c2f5"/>
    <xsd:import namespace="eebef177-55b5-4448-a5fb-28ea454417ee"/>
    <xsd:import namespace="5ffd8e36-f429-4edc-ab50-c5be84842779"/>
    <xsd:import namespace="dbd757b6-d68b-4ba4-8951-7f47b71651d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30a0cef-31bd-4a60-b0e5-fc8f8b8fd792}"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0a0cef-31bd-4a60-b0e5-fc8f8b8fd792}"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757b6-d68b-4ba4-8951-7f47b71651d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63" nillable="true" ma:displayName="Sign-off status" ma:internalName="Sign_x002d_off_x0020_status">
      <xsd:simpleType>
        <xsd:restriction base="dms:Text"/>
      </xsd:simpleType>
    </xsd:element>
    <xsd:element name="MediaServiceObjectDetectorVersions" ma:index="6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5D41C-610E-4182-9A4A-333AB37DCC4D}">
  <ds:schemaRefs>
    <ds:schemaRef ds:uri="http://schemas.microsoft.com/office/2006/metadata/properties"/>
    <ds:schemaRef ds:uri="http://schemas.microsoft.com/office/infopath/2007/PartnerControls"/>
    <ds:schemaRef ds:uri="a6e41ab9-9297-4dd1-ad77-67b505406593"/>
    <ds:schemaRef ds:uri="085b728d-3224-4ba0-a7fd-56e77e5459f7"/>
  </ds:schemaRefs>
</ds:datastoreItem>
</file>

<file path=customXml/itemProps2.xml><?xml version="1.0" encoding="utf-8"?>
<ds:datastoreItem xmlns:ds="http://schemas.openxmlformats.org/officeDocument/2006/customXml" ds:itemID="{0A9E37E9-3647-4F5A-AD84-853910C3B124}"/>
</file>

<file path=customXml/itemProps3.xml><?xml version="1.0" encoding="utf-8"?>
<ds:datastoreItem xmlns:ds="http://schemas.openxmlformats.org/officeDocument/2006/customXml" ds:itemID="{320814A9-D9A8-4228-A5C8-321EE9D64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edwards</dc:creator>
  <cp:keywords/>
  <dc:description/>
  <cp:lastModifiedBy>Harry Edwards</cp:lastModifiedBy>
  <cp:revision>2</cp:revision>
  <dcterms:created xsi:type="dcterms:W3CDTF">2024-11-12T12:32:00Z</dcterms:created>
  <dcterms:modified xsi:type="dcterms:W3CDTF">2024-11-12T12:32:00Z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0x0101000E9AD557692E154F9D2697C8C6432F760013926598770DBF4CB72C093FA4E928F5</vt:lpwstr>
  </property>
  <property fmtid="{D5CDD505-2E9C-101B-9397-08002B2CF9AE}" pid="3" name="MediaServiceImageTags">
    <vt:lpwstr/>
  </property>
  <property fmtid="{D5CDD505-2E9C-101B-9397-08002B2CF9AE}" pid="4" name="PermitDocumentType">
    <vt:lpwstr/>
  </property>
  <property fmtid="{D5CDD505-2E9C-101B-9397-08002B2CF9AE}" pid="5" name="TypeofPermit">
    <vt:lpwstr>9;#Type Of Permit|0430e4c2-ee0a-4b2d-9af6-df735aafbcb2</vt:lpwstr>
  </property>
  <property fmtid="{D5CDD505-2E9C-101B-9397-08002B2CF9AE}" pid="6" name="DisclosureStatus">
    <vt:lpwstr>480;#Public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22;#Installations|645f1c9c-65df-490a-9ce3-4a2aa7c5ff7f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