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1E0" w:firstRow="1" w:lastRow="1" w:firstColumn="1" w:lastColumn="1" w:noHBand="0" w:noVBand="0"/>
      </w:tblPr>
      <w:tblGrid>
        <w:gridCol w:w="2806"/>
        <w:gridCol w:w="2114"/>
        <w:gridCol w:w="1197"/>
        <w:gridCol w:w="1537"/>
        <w:gridCol w:w="1611"/>
      </w:tblGrid>
      <w:tr w:rsidR="00273B94" w14:paraId="2FA17D11" w14:textId="77777777" w:rsidTr="0072441E">
        <w:trPr>
          <w:cantSplit/>
          <w:trHeight w:val="425"/>
        </w:trPr>
        <w:tc>
          <w:tcPr>
            <w:tcW w:w="5070" w:type="dxa"/>
            <w:gridSpan w:val="2"/>
            <w:tcBorders>
              <w:top w:val="double" w:sz="12" w:space="0" w:color="00B0F0"/>
              <w:left w:val="double" w:sz="12" w:space="0" w:color="00B0F0"/>
              <w:bottom w:val="single" w:sz="6" w:space="0" w:color="00B0F0"/>
              <w:right w:val="single" w:sz="6" w:space="0" w:color="00B0F0"/>
            </w:tcBorders>
            <w:shd w:val="clear" w:color="auto" w:fill="auto"/>
            <w:vAlign w:val="center"/>
          </w:tcPr>
          <w:p w14:paraId="2FA17D0E" w14:textId="7E51BEE9" w:rsidR="00273B94" w:rsidRPr="00E97247" w:rsidRDefault="00273B94" w:rsidP="00E97247">
            <w:pPr>
              <w:rPr>
                <w:rFonts w:ascii="Tahoma" w:hAnsi="Tahoma" w:cs="Tahoma"/>
              </w:rPr>
            </w:pPr>
            <w:r w:rsidRPr="00E97247">
              <w:rPr>
                <w:rFonts w:ascii="Tahoma" w:hAnsi="Tahoma" w:cs="Tahoma"/>
              </w:rPr>
              <w:t>Standard Operating Procedures</w:t>
            </w:r>
          </w:p>
        </w:tc>
        <w:tc>
          <w:tcPr>
            <w:tcW w:w="1188" w:type="dxa"/>
            <w:tcBorders>
              <w:top w:val="double" w:sz="12" w:space="0" w:color="00B0F0"/>
              <w:left w:val="single" w:sz="6" w:space="0" w:color="00B0F0"/>
              <w:bottom w:val="single" w:sz="6" w:space="0" w:color="00B0F0"/>
              <w:right w:val="single" w:sz="6" w:space="0" w:color="00B0F0"/>
            </w:tcBorders>
            <w:shd w:val="clear" w:color="auto" w:fill="auto"/>
            <w:vAlign w:val="center"/>
          </w:tcPr>
          <w:p w14:paraId="2FA17D0F" w14:textId="13ABCFB2" w:rsidR="00273B94" w:rsidRPr="00E97247" w:rsidRDefault="00273B94" w:rsidP="00E97247">
            <w:pPr>
              <w:rPr>
                <w:rFonts w:ascii="Tahoma" w:hAnsi="Tahoma" w:cs="Tahoma"/>
              </w:rPr>
            </w:pPr>
            <w:r w:rsidRPr="00E97247">
              <w:rPr>
                <w:rFonts w:ascii="Tahoma" w:hAnsi="Tahoma" w:cs="Tahoma"/>
              </w:rPr>
              <w:t xml:space="preserve">SOP </w:t>
            </w:r>
            <w:proofErr w:type="spellStart"/>
            <w:proofErr w:type="gramStart"/>
            <w:smartTag w:uri="urn:schemas-microsoft-com:office:smarttags" w:element="stockticker">
              <w:r w:rsidRPr="00E97247">
                <w:rPr>
                  <w:rFonts w:ascii="Tahoma" w:hAnsi="Tahoma" w:cs="Tahoma"/>
                </w:rPr>
                <w:t>Ref</w:t>
              </w:r>
            </w:smartTag>
            <w:r w:rsidRPr="00E97247">
              <w:rPr>
                <w:rFonts w:ascii="Tahoma" w:hAnsi="Tahoma" w:cs="Tahoma"/>
              </w:rPr>
              <w:t>:</w:t>
            </w:r>
            <w:r w:rsidR="00CE2FF2">
              <w:rPr>
                <w:rFonts w:ascii="Tahoma" w:hAnsi="Tahoma" w:cs="Tahoma"/>
              </w:rPr>
              <w:t>ABTO</w:t>
            </w:r>
            <w:proofErr w:type="spellEnd"/>
            <w:proofErr w:type="gramEnd"/>
            <w:r w:rsidR="007B0AD9">
              <w:rPr>
                <w:rFonts w:ascii="Tahoma" w:hAnsi="Tahoma" w:cs="Tahoma"/>
              </w:rPr>
              <w:t>--</w:t>
            </w:r>
            <w:r w:rsidR="00ED25BB">
              <w:rPr>
                <w:rFonts w:ascii="Tahoma" w:hAnsi="Tahoma" w:cs="Tahoma"/>
              </w:rPr>
              <w:t>10</w:t>
            </w:r>
          </w:p>
        </w:tc>
        <w:tc>
          <w:tcPr>
            <w:tcW w:w="3206" w:type="dxa"/>
            <w:gridSpan w:val="2"/>
            <w:tcBorders>
              <w:top w:val="double" w:sz="12" w:space="0" w:color="00B0F0"/>
              <w:left w:val="single" w:sz="6" w:space="0" w:color="00B0F0"/>
              <w:bottom w:val="single" w:sz="6" w:space="0" w:color="00B0F0"/>
              <w:right w:val="double" w:sz="12" w:space="0" w:color="00B0F0"/>
            </w:tcBorders>
            <w:shd w:val="clear" w:color="auto" w:fill="auto"/>
            <w:vAlign w:val="center"/>
          </w:tcPr>
          <w:p w14:paraId="2FA17D10" w14:textId="7CE8AF40" w:rsidR="00273B94" w:rsidRPr="00E97247" w:rsidRDefault="00CE2FF2" w:rsidP="0019001E">
            <w:pPr>
              <w:jc w:val="left"/>
              <w:rPr>
                <w:rFonts w:ascii="Tahoma" w:hAnsi="Tahoma" w:cs="Tahoma"/>
              </w:rPr>
            </w:pPr>
            <w:r>
              <w:rPr>
                <w:rFonts w:ascii="Tahoma" w:hAnsi="Tahoma" w:cs="Tahoma"/>
              </w:rPr>
              <w:t>ABTO-</w:t>
            </w:r>
            <w:r w:rsidR="00ED25BB">
              <w:rPr>
                <w:rFonts w:ascii="Tahoma" w:hAnsi="Tahoma" w:cs="Tahoma"/>
              </w:rPr>
              <w:t>10</w:t>
            </w:r>
            <w:r>
              <w:rPr>
                <w:rFonts w:ascii="Tahoma" w:hAnsi="Tahoma" w:cs="Tahoma"/>
              </w:rPr>
              <w:t>-Packing</w:t>
            </w:r>
            <w:r w:rsidR="00DB1379">
              <w:rPr>
                <w:rFonts w:ascii="Tahoma" w:hAnsi="Tahoma" w:cs="Tahoma"/>
              </w:rPr>
              <w:t xml:space="preserve"> </w:t>
            </w:r>
            <w:r w:rsidR="00ED25BB">
              <w:rPr>
                <w:rFonts w:ascii="Tahoma" w:hAnsi="Tahoma" w:cs="Tahoma"/>
              </w:rPr>
              <w:t>Lithium Metal Batteries for End Recycler</w:t>
            </w:r>
          </w:p>
        </w:tc>
      </w:tr>
      <w:tr w:rsidR="00273B94" w14:paraId="2FA17D16" w14:textId="77777777" w:rsidTr="0072441E">
        <w:trPr>
          <w:cantSplit/>
          <w:trHeight w:val="425"/>
        </w:trPr>
        <w:tc>
          <w:tcPr>
            <w:tcW w:w="2868" w:type="dxa"/>
            <w:tcBorders>
              <w:top w:val="single" w:sz="6" w:space="0" w:color="00B0F0"/>
              <w:left w:val="double" w:sz="12" w:space="0" w:color="00B0F0"/>
              <w:bottom w:val="single" w:sz="6" w:space="0" w:color="00B0F0"/>
              <w:right w:val="single" w:sz="6" w:space="0" w:color="00B0F0"/>
            </w:tcBorders>
            <w:shd w:val="clear" w:color="auto" w:fill="auto"/>
            <w:vAlign w:val="center"/>
          </w:tcPr>
          <w:p w14:paraId="2FA17D12" w14:textId="47998CF8" w:rsidR="00273B94" w:rsidRPr="00E97247" w:rsidRDefault="0072441E" w:rsidP="00E97247">
            <w:pPr>
              <w:rPr>
                <w:rFonts w:ascii="Tahoma" w:hAnsi="Tahoma" w:cs="Tahoma"/>
              </w:rPr>
            </w:pPr>
            <w:r>
              <w:rPr>
                <w:rFonts w:ascii="Tahoma" w:hAnsi="Tahoma" w:cs="Tahoma"/>
              </w:rPr>
              <w:t xml:space="preserve">Approved &amp; </w:t>
            </w:r>
            <w:r w:rsidR="00273B94" w:rsidRPr="00E97247">
              <w:rPr>
                <w:rFonts w:ascii="Tahoma" w:hAnsi="Tahoma" w:cs="Tahoma"/>
              </w:rPr>
              <w:t>Issued by:</w:t>
            </w:r>
          </w:p>
        </w:tc>
        <w:tc>
          <w:tcPr>
            <w:tcW w:w="3390" w:type="dxa"/>
            <w:gridSpan w:val="2"/>
            <w:tcBorders>
              <w:top w:val="single" w:sz="6" w:space="0" w:color="00B0F0"/>
              <w:left w:val="single" w:sz="6" w:space="0" w:color="00B0F0"/>
              <w:bottom w:val="single" w:sz="6" w:space="0" w:color="00B0F0"/>
              <w:right w:val="single" w:sz="6" w:space="0" w:color="00B0F0"/>
            </w:tcBorders>
            <w:shd w:val="clear" w:color="auto" w:fill="auto"/>
            <w:vAlign w:val="center"/>
          </w:tcPr>
          <w:p w14:paraId="2FA17D13" w14:textId="4281E00B" w:rsidR="00273B94" w:rsidRPr="0072441E" w:rsidRDefault="00CE2FF2" w:rsidP="0072441E">
            <w:pPr>
              <w:rPr>
                <w:rFonts w:ascii="Tahoma" w:hAnsi="Tahoma" w:cs="Tahoma"/>
              </w:rPr>
            </w:pPr>
            <w:r>
              <w:rPr>
                <w:rFonts w:ascii="Tahoma" w:hAnsi="Tahoma" w:cs="Tahoma"/>
              </w:rPr>
              <w:t>Stuart McNish</w:t>
            </w:r>
          </w:p>
        </w:tc>
        <w:tc>
          <w:tcPr>
            <w:tcW w:w="1564" w:type="dxa"/>
            <w:tcBorders>
              <w:top w:val="single" w:sz="6" w:space="0" w:color="00B0F0"/>
              <w:left w:val="single" w:sz="6" w:space="0" w:color="00B0F0"/>
              <w:bottom w:val="single" w:sz="6" w:space="0" w:color="00B0F0"/>
              <w:right w:val="single" w:sz="6" w:space="0" w:color="00B0F0"/>
            </w:tcBorders>
            <w:shd w:val="clear" w:color="auto" w:fill="auto"/>
            <w:vAlign w:val="center"/>
          </w:tcPr>
          <w:p w14:paraId="2FA17D14" w14:textId="77777777" w:rsidR="00273B94" w:rsidRPr="00E97247" w:rsidRDefault="00273B94" w:rsidP="00E97247">
            <w:pPr>
              <w:rPr>
                <w:rFonts w:ascii="Tahoma" w:hAnsi="Tahoma" w:cs="Tahoma"/>
              </w:rPr>
            </w:pPr>
            <w:r w:rsidRPr="00E97247">
              <w:rPr>
                <w:rFonts w:ascii="Tahoma" w:hAnsi="Tahoma" w:cs="Tahoma"/>
              </w:rPr>
              <w:t>Written by:</w:t>
            </w:r>
          </w:p>
        </w:tc>
        <w:tc>
          <w:tcPr>
            <w:tcW w:w="1642" w:type="dxa"/>
            <w:tcBorders>
              <w:top w:val="single" w:sz="6" w:space="0" w:color="00B0F0"/>
              <w:left w:val="single" w:sz="6" w:space="0" w:color="00B0F0"/>
              <w:bottom w:val="single" w:sz="6" w:space="0" w:color="00B0F0"/>
              <w:right w:val="double" w:sz="12" w:space="0" w:color="00B0F0"/>
            </w:tcBorders>
            <w:shd w:val="clear" w:color="auto" w:fill="auto"/>
            <w:vAlign w:val="center"/>
          </w:tcPr>
          <w:p w14:paraId="2FA17D15" w14:textId="5BFD45F2" w:rsidR="00273B94" w:rsidRPr="00E97247" w:rsidRDefault="00CE74AD" w:rsidP="00E97247">
            <w:pPr>
              <w:rPr>
                <w:rFonts w:ascii="Tahoma" w:hAnsi="Tahoma" w:cs="Tahoma"/>
              </w:rPr>
            </w:pPr>
            <w:r>
              <w:rPr>
                <w:rFonts w:ascii="Tahoma" w:hAnsi="Tahoma" w:cs="Tahoma"/>
              </w:rPr>
              <w:t>Stuart McNish</w:t>
            </w:r>
          </w:p>
        </w:tc>
      </w:tr>
      <w:tr w:rsidR="00273B94" w14:paraId="2FA17D19" w14:textId="77777777" w:rsidTr="0072441E">
        <w:trPr>
          <w:cantSplit/>
          <w:trHeight w:val="425"/>
        </w:trPr>
        <w:tc>
          <w:tcPr>
            <w:tcW w:w="2868" w:type="dxa"/>
            <w:tcBorders>
              <w:top w:val="single" w:sz="6" w:space="0" w:color="00B0F0"/>
              <w:left w:val="double" w:sz="12" w:space="0" w:color="00B0F0"/>
              <w:bottom w:val="single" w:sz="6" w:space="0" w:color="00B0F0"/>
              <w:right w:val="single" w:sz="6" w:space="0" w:color="00B0F0"/>
            </w:tcBorders>
            <w:shd w:val="clear" w:color="auto" w:fill="auto"/>
            <w:vAlign w:val="center"/>
          </w:tcPr>
          <w:p w14:paraId="2FA17D17" w14:textId="77777777" w:rsidR="00273B94" w:rsidRPr="00E97247" w:rsidRDefault="00273B94" w:rsidP="00E97247">
            <w:pPr>
              <w:rPr>
                <w:rFonts w:ascii="Tahoma" w:hAnsi="Tahoma" w:cs="Tahoma"/>
              </w:rPr>
            </w:pPr>
            <w:r w:rsidRPr="00E97247">
              <w:rPr>
                <w:rFonts w:ascii="Tahoma" w:hAnsi="Tahoma" w:cs="Tahoma"/>
              </w:rPr>
              <w:t xml:space="preserve">Operational </w:t>
            </w:r>
            <w:smartTag w:uri="urn:schemas-microsoft-com:office:smarttags" w:element="stockticker">
              <w:r w:rsidRPr="00E97247">
                <w:rPr>
                  <w:rFonts w:ascii="Tahoma" w:hAnsi="Tahoma" w:cs="Tahoma"/>
                </w:rPr>
                <w:t>Area</w:t>
              </w:r>
            </w:smartTag>
            <w:r w:rsidRPr="00E97247">
              <w:rPr>
                <w:rFonts w:ascii="Tahoma" w:hAnsi="Tahoma" w:cs="Tahoma"/>
              </w:rPr>
              <w:t>:</w:t>
            </w:r>
          </w:p>
        </w:tc>
        <w:tc>
          <w:tcPr>
            <w:tcW w:w="6596" w:type="dxa"/>
            <w:gridSpan w:val="4"/>
            <w:tcBorders>
              <w:top w:val="single" w:sz="6" w:space="0" w:color="00B0F0"/>
              <w:left w:val="single" w:sz="6" w:space="0" w:color="00B0F0"/>
              <w:bottom w:val="single" w:sz="6" w:space="0" w:color="00B0F0"/>
              <w:right w:val="double" w:sz="12" w:space="0" w:color="00B0F0"/>
            </w:tcBorders>
            <w:shd w:val="clear" w:color="auto" w:fill="auto"/>
            <w:vAlign w:val="center"/>
          </w:tcPr>
          <w:p w14:paraId="2FA17D18" w14:textId="4C7B2A4A" w:rsidR="00273B94" w:rsidRPr="00E97247" w:rsidRDefault="0072441E" w:rsidP="00E97247">
            <w:pPr>
              <w:rPr>
                <w:rFonts w:ascii="Tahoma" w:hAnsi="Tahoma" w:cs="Tahoma"/>
              </w:rPr>
            </w:pPr>
            <w:r>
              <w:rPr>
                <w:rFonts w:ascii="Tahoma" w:hAnsi="Tahoma" w:cs="Tahoma"/>
              </w:rPr>
              <w:t>BKP</w:t>
            </w:r>
            <w:r w:rsidR="00355FB7">
              <w:rPr>
                <w:rFonts w:ascii="Tahoma" w:hAnsi="Tahoma" w:cs="Tahoma"/>
              </w:rPr>
              <w:t xml:space="preserve"> Environmental</w:t>
            </w:r>
            <w:r>
              <w:rPr>
                <w:rFonts w:ascii="Tahoma" w:hAnsi="Tahoma" w:cs="Tahoma"/>
              </w:rPr>
              <w:t xml:space="preserve"> Romsey</w:t>
            </w:r>
            <w:r w:rsidR="007B0AD9">
              <w:rPr>
                <w:rFonts w:ascii="Tahoma" w:hAnsi="Tahoma" w:cs="Tahoma"/>
              </w:rPr>
              <w:t xml:space="preserve">, </w:t>
            </w:r>
            <w:r w:rsidR="00CE2FF2">
              <w:rPr>
                <w:rFonts w:ascii="Tahoma" w:hAnsi="Tahoma" w:cs="Tahoma"/>
              </w:rPr>
              <w:t>ABTO</w:t>
            </w:r>
          </w:p>
        </w:tc>
      </w:tr>
      <w:tr w:rsidR="00273B94" w14:paraId="2FA17D1C" w14:textId="77777777" w:rsidTr="0072441E">
        <w:trPr>
          <w:cantSplit/>
          <w:trHeight w:val="425"/>
        </w:trPr>
        <w:tc>
          <w:tcPr>
            <w:tcW w:w="2868" w:type="dxa"/>
            <w:tcBorders>
              <w:top w:val="single" w:sz="6" w:space="0" w:color="00B0F0"/>
              <w:left w:val="double" w:sz="12" w:space="0" w:color="00B0F0"/>
              <w:bottom w:val="double" w:sz="12" w:space="0" w:color="00B0F0"/>
              <w:right w:val="single" w:sz="6" w:space="0" w:color="00B0F0"/>
            </w:tcBorders>
            <w:shd w:val="clear" w:color="auto" w:fill="auto"/>
            <w:vAlign w:val="center"/>
          </w:tcPr>
          <w:p w14:paraId="2FA17D1A" w14:textId="77777777" w:rsidR="00273B94" w:rsidRPr="00E97247" w:rsidRDefault="00273B94" w:rsidP="00E97247">
            <w:pPr>
              <w:rPr>
                <w:rFonts w:ascii="Tahoma" w:hAnsi="Tahoma" w:cs="Tahoma"/>
              </w:rPr>
            </w:pPr>
            <w:r w:rsidRPr="00E97247">
              <w:rPr>
                <w:rFonts w:ascii="Tahoma" w:hAnsi="Tahoma" w:cs="Tahoma"/>
              </w:rPr>
              <w:t>Title:</w:t>
            </w:r>
          </w:p>
        </w:tc>
        <w:tc>
          <w:tcPr>
            <w:tcW w:w="6596" w:type="dxa"/>
            <w:gridSpan w:val="4"/>
            <w:tcBorders>
              <w:top w:val="single" w:sz="6" w:space="0" w:color="00B0F0"/>
              <w:left w:val="single" w:sz="6" w:space="0" w:color="00B0F0"/>
              <w:bottom w:val="double" w:sz="12" w:space="0" w:color="00B0F0"/>
              <w:right w:val="double" w:sz="12" w:space="0" w:color="00B0F0"/>
            </w:tcBorders>
            <w:shd w:val="clear" w:color="auto" w:fill="auto"/>
            <w:vAlign w:val="center"/>
          </w:tcPr>
          <w:p w14:paraId="2FA17D1B" w14:textId="04F027AA" w:rsidR="00273B94" w:rsidRPr="00E97247" w:rsidRDefault="00CE2FF2" w:rsidP="00E97247">
            <w:pPr>
              <w:rPr>
                <w:rFonts w:ascii="Tahoma" w:hAnsi="Tahoma" w:cs="Tahoma"/>
                <w:b/>
              </w:rPr>
            </w:pPr>
            <w:r>
              <w:rPr>
                <w:rFonts w:ascii="Tahoma" w:hAnsi="Tahoma" w:cs="Tahoma"/>
                <w:b/>
              </w:rPr>
              <w:t>Packing</w:t>
            </w:r>
            <w:r w:rsidR="00DB1379">
              <w:rPr>
                <w:rFonts w:ascii="Tahoma" w:hAnsi="Tahoma" w:cs="Tahoma"/>
                <w:b/>
              </w:rPr>
              <w:t xml:space="preserve"> </w:t>
            </w:r>
            <w:r>
              <w:rPr>
                <w:rFonts w:ascii="Tahoma" w:hAnsi="Tahoma" w:cs="Tahoma"/>
                <w:b/>
              </w:rPr>
              <w:t xml:space="preserve">Lithium </w:t>
            </w:r>
            <w:r w:rsidR="00ED25BB">
              <w:rPr>
                <w:rFonts w:ascii="Tahoma" w:hAnsi="Tahoma" w:cs="Tahoma"/>
                <w:b/>
              </w:rPr>
              <w:t xml:space="preserve">Metal </w:t>
            </w:r>
            <w:r>
              <w:rPr>
                <w:rFonts w:ascii="Tahoma" w:hAnsi="Tahoma" w:cs="Tahoma"/>
                <w:b/>
              </w:rPr>
              <w:t>Batteries for End Recycler</w:t>
            </w:r>
          </w:p>
        </w:tc>
      </w:tr>
    </w:tbl>
    <w:p w14:paraId="2FA17D1D" w14:textId="1BA385C6" w:rsidR="00273B94" w:rsidRPr="0022797D" w:rsidRDefault="009F50F7" w:rsidP="00897F68">
      <w:pPr>
        <w:pStyle w:val="ListParagraph"/>
        <w:tabs>
          <w:tab w:val="left" w:pos="720"/>
          <w:tab w:val="left" w:pos="1440"/>
          <w:tab w:val="left" w:pos="2160"/>
          <w:tab w:val="left" w:pos="2880"/>
          <w:tab w:val="center" w:pos="4677"/>
        </w:tabs>
        <w:spacing w:after="0"/>
        <w:rPr>
          <w:b/>
          <w:bCs/>
          <w:sz w:val="10"/>
          <w:szCs w:val="10"/>
        </w:rPr>
      </w:pPr>
      <w:r>
        <w:rPr>
          <w:noProof/>
        </w:rPr>
        <w:drawing>
          <wp:anchor distT="0" distB="0" distL="114300" distR="114300" simplePos="0" relativeHeight="251656192" behindDoc="0" locked="0" layoutInCell="1" allowOverlap="1" wp14:anchorId="68C68F6A" wp14:editId="3F7C3900">
            <wp:simplePos x="0" y="0"/>
            <wp:positionH relativeFrom="column">
              <wp:posOffset>-247650</wp:posOffset>
            </wp:positionH>
            <wp:positionV relativeFrom="page">
              <wp:posOffset>-257175</wp:posOffset>
            </wp:positionV>
            <wp:extent cx="1557020" cy="1168400"/>
            <wp:effectExtent l="0" t="0" r="0" b="0"/>
            <wp:wrapNone/>
            <wp:docPr id="6" name="Picture 2" descr="Class 1 Driver|ADR Driver in Barley Hill, Romsey (SO51) | BKP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 1 Driver|ADR Driver in Barley Hill, Romsey (SO51) | BKP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l="2815" t="79" r="8340" b="27956"/>
                    <a:stretch>
                      <a:fillRect/>
                    </a:stretch>
                  </pic:blipFill>
                  <pic:spPr bwMode="auto">
                    <a:xfrm>
                      <a:off x="0" y="0"/>
                      <a:ext cx="1557020" cy="1168400"/>
                    </a:xfrm>
                    <a:prstGeom prst="rect">
                      <a:avLst/>
                    </a:prstGeom>
                    <a:noFill/>
                  </pic:spPr>
                </pic:pic>
              </a:graphicData>
            </a:graphic>
            <wp14:sizeRelH relativeFrom="page">
              <wp14:pctWidth>0</wp14:pctWidth>
            </wp14:sizeRelH>
            <wp14:sizeRelV relativeFrom="page">
              <wp14:pctHeight>0</wp14:pctHeight>
            </wp14:sizeRelV>
          </wp:anchor>
        </w:drawing>
      </w:r>
    </w:p>
    <w:p w14:paraId="2FA17D1E"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1. Activity</w:t>
      </w:r>
    </w:p>
    <w:p w14:paraId="2FA17D1F" w14:textId="77777777" w:rsidR="00273B94" w:rsidRPr="003B3114" w:rsidRDefault="00273B94" w:rsidP="00843B59">
      <w:pPr>
        <w:spacing w:after="0"/>
        <w:rPr>
          <w:rFonts w:ascii="Tahoma" w:hAnsi="Tahoma" w:cs="Tahoma"/>
          <w:b/>
          <w:bCs/>
          <w:sz w:val="14"/>
          <w:szCs w:val="14"/>
        </w:rPr>
      </w:pPr>
    </w:p>
    <w:p w14:paraId="75AF7E9A" w14:textId="4673A2FC" w:rsidR="003B3114" w:rsidRDefault="00273B94" w:rsidP="003764D9">
      <w:pPr>
        <w:spacing w:after="0"/>
        <w:rPr>
          <w:rFonts w:ascii="Tahoma" w:hAnsi="Tahoma" w:cs="Tahoma"/>
          <w:sz w:val="18"/>
          <w:szCs w:val="18"/>
        </w:rPr>
      </w:pPr>
      <w:r w:rsidRPr="003B3114">
        <w:rPr>
          <w:rFonts w:ascii="Tahoma" w:hAnsi="Tahoma" w:cs="Tahoma"/>
          <w:sz w:val="18"/>
          <w:szCs w:val="18"/>
        </w:rPr>
        <w:t xml:space="preserve">This activity </w:t>
      </w:r>
      <w:r w:rsidR="00B75652">
        <w:rPr>
          <w:rFonts w:ascii="Tahoma" w:hAnsi="Tahoma" w:cs="Tahoma"/>
          <w:sz w:val="18"/>
          <w:szCs w:val="18"/>
        </w:rPr>
        <w:t xml:space="preserve">is </w:t>
      </w:r>
      <w:r w:rsidR="00AB18BF">
        <w:rPr>
          <w:rFonts w:ascii="Tahoma" w:hAnsi="Tahoma" w:cs="Tahoma"/>
          <w:sz w:val="18"/>
          <w:szCs w:val="18"/>
        </w:rPr>
        <w:t xml:space="preserve">to ensure </w:t>
      </w:r>
      <w:r w:rsidR="00CE2FF2">
        <w:rPr>
          <w:rFonts w:ascii="Tahoma" w:hAnsi="Tahoma" w:cs="Tahoma"/>
          <w:sz w:val="18"/>
          <w:szCs w:val="18"/>
        </w:rPr>
        <w:t xml:space="preserve">the safe packing of lithium </w:t>
      </w:r>
      <w:r w:rsidR="00E35C2E">
        <w:rPr>
          <w:rFonts w:ascii="Tahoma" w:hAnsi="Tahoma" w:cs="Tahoma"/>
          <w:sz w:val="18"/>
          <w:szCs w:val="18"/>
        </w:rPr>
        <w:t>metal</w:t>
      </w:r>
      <w:r w:rsidR="00CE2FF2">
        <w:rPr>
          <w:rFonts w:ascii="Tahoma" w:hAnsi="Tahoma" w:cs="Tahoma"/>
          <w:sz w:val="18"/>
          <w:szCs w:val="18"/>
        </w:rPr>
        <w:t xml:space="preserve"> batteries for storage prior to onward shipment to end recycler. It is essential these batteries are packed in accordance with ADR &amp; IMDG. The batteries must be properly identified and segregated at source</w:t>
      </w:r>
      <w:r w:rsidR="0051130C">
        <w:rPr>
          <w:rFonts w:ascii="Tahoma" w:hAnsi="Tahoma" w:cs="Tahoma"/>
          <w:sz w:val="18"/>
          <w:szCs w:val="18"/>
        </w:rPr>
        <w:t xml:space="preserve"> and any potentially damaged or defective cells or batteries identified and safely managed.</w:t>
      </w:r>
      <w:r w:rsidR="00DB1379">
        <w:rPr>
          <w:rFonts w:ascii="Tahoma" w:hAnsi="Tahoma" w:cs="Tahoma"/>
          <w:sz w:val="18"/>
          <w:szCs w:val="18"/>
        </w:rPr>
        <w:t xml:space="preserve"> </w:t>
      </w:r>
      <w:r w:rsidR="00E35C2E">
        <w:rPr>
          <w:rFonts w:ascii="Tahoma" w:hAnsi="Tahoma" w:cs="Tahoma"/>
          <w:sz w:val="18"/>
          <w:szCs w:val="18"/>
        </w:rPr>
        <w:t>Lithium metal batteries are particularly high hazard for storage or handling and pose the greatest fire risk of any waste batteries. It is essential these processes are followed and the necessary precautions are taken when handling.</w:t>
      </w:r>
    </w:p>
    <w:p w14:paraId="2B778A0A" w14:textId="77777777" w:rsidR="002879CD" w:rsidRPr="003B3114" w:rsidRDefault="002879CD" w:rsidP="003764D9">
      <w:pPr>
        <w:spacing w:after="0"/>
        <w:rPr>
          <w:rFonts w:ascii="Tahoma" w:hAnsi="Tahoma" w:cs="Tahoma"/>
          <w:sz w:val="18"/>
          <w:szCs w:val="18"/>
        </w:rPr>
      </w:pPr>
    </w:p>
    <w:p w14:paraId="2FA17D23" w14:textId="5F539E04" w:rsidR="00273B94" w:rsidRPr="003B3114" w:rsidRDefault="00273B94" w:rsidP="00843B59">
      <w:pPr>
        <w:spacing w:after="0"/>
        <w:rPr>
          <w:rFonts w:ascii="Tahoma" w:hAnsi="Tahoma" w:cs="Tahoma"/>
          <w:b/>
          <w:bCs/>
          <w:sz w:val="14"/>
          <w:szCs w:val="14"/>
        </w:rPr>
      </w:pPr>
    </w:p>
    <w:p w14:paraId="2FA17D24"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2. Persons at Risk</w:t>
      </w:r>
    </w:p>
    <w:p w14:paraId="2FA17D25" w14:textId="6C5834C5" w:rsidR="00273B94" w:rsidRPr="003B3114" w:rsidRDefault="00273B94" w:rsidP="00843B59">
      <w:pPr>
        <w:spacing w:after="0"/>
        <w:ind w:firstLine="720"/>
        <w:rPr>
          <w:rFonts w:ascii="Tahoma" w:hAnsi="Tahoma" w:cs="Tahoma"/>
          <w:b/>
          <w:bCs/>
          <w:sz w:val="14"/>
          <w:szCs w:val="14"/>
        </w:rPr>
      </w:pPr>
    </w:p>
    <w:p w14:paraId="2FA17D26" w14:textId="32FF4698"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Operator</w:t>
      </w:r>
    </w:p>
    <w:p w14:paraId="2FA17D27" w14:textId="28227A90"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Other yard operatives</w:t>
      </w:r>
    </w:p>
    <w:p w14:paraId="2FA17D28" w14:textId="194C1009" w:rsidR="00273B94" w:rsidRPr="003B3114" w:rsidRDefault="00604B74"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Driver</w:t>
      </w:r>
    </w:p>
    <w:p w14:paraId="2FA17D2A" w14:textId="56A5DB71" w:rsidR="00273B94" w:rsidRPr="003B3114" w:rsidRDefault="00273B94" w:rsidP="0072441E">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General public</w:t>
      </w:r>
    </w:p>
    <w:p w14:paraId="2FA17D2B" w14:textId="0CA6988C" w:rsidR="00273B94" w:rsidRPr="003B3114" w:rsidRDefault="00273B94"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Contractors</w:t>
      </w:r>
      <w:r w:rsidR="005713FD">
        <w:rPr>
          <w:rFonts w:ascii="Tahoma" w:hAnsi="Tahoma" w:cs="Tahoma"/>
          <w:sz w:val="18"/>
          <w:szCs w:val="18"/>
        </w:rPr>
        <w:t xml:space="preserve"> and visitors</w:t>
      </w:r>
    </w:p>
    <w:p w14:paraId="55666CBA" w14:textId="65750992" w:rsidR="0072441E" w:rsidRPr="003B3114" w:rsidRDefault="0072441E" w:rsidP="00843B59">
      <w:pPr>
        <w:pStyle w:val="ListParagraph"/>
        <w:numPr>
          <w:ilvl w:val="0"/>
          <w:numId w:val="6"/>
        </w:numPr>
        <w:overflowPunct/>
        <w:spacing w:after="0"/>
        <w:jc w:val="left"/>
        <w:textAlignment w:val="auto"/>
        <w:rPr>
          <w:rFonts w:ascii="Tahoma" w:hAnsi="Tahoma" w:cs="Tahoma"/>
          <w:sz w:val="18"/>
          <w:szCs w:val="18"/>
        </w:rPr>
      </w:pPr>
      <w:r w:rsidRPr="003B3114">
        <w:rPr>
          <w:rFonts w:ascii="Tahoma" w:hAnsi="Tahoma" w:cs="Tahoma"/>
          <w:sz w:val="18"/>
          <w:szCs w:val="18"/>
        </w:rPr>
        <w:t>Shared Site Occupancy</w:t>
      </w:r>
    </w:p>
    <w:p w14:paraId="2FA17D2C" w14:textId="77777777" w:rsidR="00273B94" w:rsidRPr="003B3114" w:rsidRDefault="00273B94" w:rsidP="00843B59">
      <w:pPr>
        <w:spacing w:after="0"/>
        <w:ind w:firstLine="720"/>
        <w:rPr>
          <w:rFonts w:ascii="Tahoma" w:hAnsi="Tahoma" w:cs="Tahoma"/>
          <w:b/>
          <w:bCs/>
          <w:sz w:val="14"/>
          <w:szCs w:val="14"/>
        </w:rPr>
      </w:pPr>
    </w:p>
    <w:p w14:paraId="2FA17D2D" w14:textId="77777777" w:rsidR="00273B94" w:rsidRPr="003B3114" w:rsidRDefault="00273B94" w:rsidP="00843B59">
      <w:pPr>
        <w:spacing w:after="0"/>
        <w:rPr>
          <w:rFonts w:ascii="Tahoma" w:hAnsi="Tahoma" w:cs="Tahoma"/>
          <w:b/>
          <w:bCs/>
          <w:sz w:val="18"/>
          <w:szCs w:val="18"/>
        </w:rPr>
      </w:pPr>
      <w:r w:rsidRPr="003B3114">
        <w:rPr>
          <w:rFonts w:ascii="Tahoma" w:hAnsi="Tahoma" w:cs="Tahoma"/>
          <w:b/>
          <w:bCs/>
          <w:sz w:val="18"/>
          <w:szCs w:val="18"/>
        </w:rPr>
        <w:t>3. Hazards</w:t>
      </w:r>
    </w:p>
    <w:p w14:paraId="2FA17D2E" w14:textId="77777777" w:rsidR="00273B94" w:rsidRPr="003B3114" w:rsidRDefault="00273B94" w:rsidP="00843B59">
      <w:pPr>
        <w:spacing w:after="0"/>
        <w:ind w:firstLine="720"/>
        <w:rPr>
          <w:rFonts w:ascii="Tahoma" w:hAnsi="Tahoma" w:cs="Tahoma"/>
          <w:b/>
          <w:bCs/>
          <w:sz w:val="14"/>
          <w:szCs w:val="14"/>
        </w:rPr>
      </w:pPr>
    </w:p>
    <w:p w14:paraId="3F26268E" w14:textId="421E7D97" w:rsidR="00F82F2C" w:rsidRDefault="00F82F2C"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Slips, trips, falls</w:t>
      </w:r>
    </w:p>
    <w:p w14:paraId="26C4F2AF" w14:textId="51A07ACE" w:rsidR="00F82F2C" w:rsidRDefault="00F82F2C" w:rsidP="00843B5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Exposure</w:t>
      </w:r>
      <w:r w:rsidR="0051130C">
        <w:rPr>
          <w:rFonts w:ascii="Tahoma" w:hAnsi="Tahoma" w:cs="Tahoma"/>
          <w:sz w:val="18"/>
          <w:szCs w:val="18"/>
        </w:rPr>
        <w:t xml:space="preserve"> by inhalation</w:t>
      </w:r>
      <w:r>
        <w:rPr>
          <w:rFonts w:ascii="Tahoma" w:hAnsi="Tahoma" w:cs="Tahoma"/>
          <w:sz w:val="18"/>
          <w:szCs w:val="18"/>
        </w:rPr>
        <w:t xml:space="preserve"> to</w:t>
      </w:r>
      <w:r w:rsidR="0051130C">
        <w:rPr>
          <w:rFonts w:ascii="Tahoma" w:hAnsi="Tahoma" w:cs="Tahoma"/>
          <w:sz w:val="18"/>
          <w:szCs w:val="18"/>
        </w:rPr>
        <w:t xml:space="preserve"> solvents in the electrolyte of the battery</w:t>
      </w:r>
    </w:p>
    <w:p w14:paraId="6AF9BF03" w14:textId="4C5BB3E7" w:rsidR="00570DD2" w:rsidRDefault="00570DD2"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Chemical exposure</w:t>
      </w:r>
    </w:p>
    <w:p w14:paraId="4A2C2A4C" w14:textId="34B1A99F" w:rsidR="00570DD2" w:rsidRDefault="00570DD2"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Spillage of chemicals</w:t>
      </w:r>
    </w:p>
    <w:p w14:paraId="1EC4FBC0" w14:textId="63FE8A4D" w:rsidR="00EF2130" w:rsidRDefault="00EF2130"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Manual handling</w:t>
      </w:r>
    </w:p>
    <w:p w14:paraId="370C958C" w14:textId="5D408732" w:rsidR="0051130C" w:rsidRDefault="0051130C"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Electrical hazards</w:t>
      </w:r>
    </w:p>
    <w:p w14:paraId="0F8F7E5B" w14:textId="335C3456" w:rsidR="00E35C2E" w:rsidRDefault="00E35C2E" w:rsidP="007B0AD9">
      <w:pPr>
        <w:pStyle w:val="ListParagraph"/>
        <w:numPr>
          <w:ilvl w:val="0"/>
          <w:numId w:val="6"/>
        </w:numPr>
        <w:overflowPunct/>
        <w:spacing w:after="0"/>
        <w:jc w:val="left"/>
        <w:textAlignment w:val="auto"/>
        <w:rPr>
          <w:rFonts w:ascii="Tahoma" w:hAnsi="Tahoma" w:cs="Tahoma"/>
          <w:sz w:val="18"/>
          <w:szCs w:val="18"/>
        </w:rPr>
      </w:pPr>
      <w:r>
        <w:rPr>
          <w:rFonts w:ascii="Tahoma" w:hAnsi="Tahoma" w:cs="Tahoma"/>
          <w:sz w:val="18"/>
          <w:szCs w:val="18"/>
        </w:rPr>
        <w:t>Fire from Lithium Metal in Batteries</w:t>
      </w:r>
    </w:p>
    <w:p w14:paraId="45D3029D" w14:textId="77777777" w:rsidR="00F82F2C" w:rsidRPr="003B3114" w:rsidRDefault="00F82F2C" w:rsidP="00AF7E98">
      <w:pPr>
        <w:pStyle w:val="ListParagraph"/>
        <w:overflowPunct/>
        <w:spacing w:after="0"/>
        <w:jc w:val="left"/>
        <w:textAlignment w:val="auto"/>
        <w:rPr>
          <w:rFonts w:ascii="Tahoma" w:hAnsi="Tahoma" w:cs="Tahoma"/>
          <w:sz w:val="18"/>
          <w:szCs w:val="18"/>
        </w:rPr>
      </w:pPr>
    </w:p>
    <w:p w14:paraId="2FA17D40" w14:textId="77777777" w:rsidR="00273B94" w:rsidRPr="003B3114" w:rsidRDefault="00273B94" w:rsidP="006F0996">
      <w:pPr>
        <w:spacing w:after="0"/>
        <w:ind w:firstLine="720"/>
        <w:rPr>
          <w:rFonts w:ascii="Tahoma" w:hAnsi="Tahoma" w:cs="Tahoma"/>
          <w:b/>
          <w:bCs/>
          <w:sz w:val="14"/>
          <w:szCs w:val="14"/>
        </w:rPr>
      </w:pPr>
    </w:p>
    <w:p w14:paraId="53854E43" w14:textId="0EA562E1" w:rsidR="00AF7E98" w:rsidRDefault="00273B94" w:rsidP="00843B59">
      <w:pPr>
        <w:spacing w:after="0"/>
        <w:rPr>
          <w:rFonts w:ascii="Tahoma" w:hAnsi="Tahoma" w:cs="Tahoma"/>
          <w:b/>
          <w:bCs/>
          <w:sz w:val="18"/>
          <w:szCs w:val="18"/>
        </w:rPr>
      </w:pPr>
      <w:r w:rsidRPr="003B3114">
        <w:rPr>
          <w:rFonts w:ascii="Tahoma" w:hAnsi="Tahoma" w:cs="Tahoma"/>
          <w:b/>
          <w:bCs/>
          <w:sz w:val="18"/>
          <w:szCs w:val="18"/>
        </w:rPr>
        <w:t>4. Procedure</w:t>
      </w:r>
      <w:r w:rsidR="00AF7E98">
        <w:rPr>
          <w:rFonts w:ascii="Tahoma" w:hAnsi="Tahoma" w:cs="Tahoma"/>
          <w:b/>
          <w:bCs/>
          <w:sz w:val="18"/>
          <w:szCs w:val="18"/>
        </w:rPr>
        <w:t>s</w:t>
      </w:r>
    </w:p>
    <w:p w14:paraId="79CF030A" w14:textId="14940A87" w:rsidR="00EF2130" w:rsidRDefault="00EF2130" w:rsidP="00843B59">
      <w:pPr>
        <w:spacing w:after="0"/>
        <w:rPr>
          <w:rFonts w:ascii="Tahoma" w:hAnsi="Tahoma" w:cs="Tahoma"/>
          <w:b/>
          <w:bCs/>
          <w:sz w:val="18"/>
          <w:szCs w:val="18"/>
        </w:rPr>
      </w:pPr>
    </w:p>
    <w:p w14:paraId="0E64A0C8" w14:textId="4578D3ED" w:rsidR="0051130C" w:rsidRDefault="0051130C" w:rsidP="00843B59">
      <w:pPr>
        <w:spacing w:after="0"/>
        <w:rPr>
          <w:rFonts w:ascii="Tahoma" w:hAnsi="Tahoma" w:cs="Tahoma"/>
          <w:b/>
          <w:bCs/>
          <w:sz w:val="18"/>
          <w:szCs w:val="18"/>
        </w:rPr>
      </w:pPr>
    </w:p>
    <w:p w14:paraId="30F9BFB3" w14:textId="51E956EB" w:rsidR="00E35C2E" w:rsidRPr="00E35C2E" w:rsidRDefault="00E35C2E" w:rsidP="00E35C2E">
      <w:pPr>
        <w:spacing w:after="0"/>
        <w:rPr>
          <w:rFonts w:ascii="Tahoma" w:hAnsi="Tahoma" w:cs="Tahoma"/>
          <w:sz w:val="18"/>
          <w:szCs w:val="18"/>
        </w:rPr>
      </w:pPr>
      <w:r>
        <w:rPr>
          <w:rFonts w:ascii="Tahoma" w:hAnsi="Tahoma" w:cs="Tahoma"/>
          <w:sz w:val="18"/>
          <w:szCs w:val="18"/>
        </w:rPr>
        <w:t xml:space="preserve">For completion of this task </w:t>
      </w:r>
      <w:r w:rsidRPr="00E35C2E">
        <w:rPr>
          <w:rFonts w:ascii="Tahoma" w:hAnsi="Tahoma" w:cs="Tahoma"/>
          <w:sz w:val="18"/>
          <w:szCs w:val="18"/>
        </w:rPr>
        <w:t>PPE</w:t>
      </w:r>
      <w:r>
        <w:rPr>
          <w:rFonts w:ascii="Tahoma" w:hAnsi="Tahoma" w:cs="Tahoma"/>
          <w:sz w:val="18"/>
          <w:szCs w:val="18"/>
        </w:rPr>
        <w:t xml:space="preserve"> must be worn. </w:t>
      </w:r>
      <w:r w:rsidRPr="00E35C2E">
        <w:rPr>
          <w:rFonts w:ascii="Tahoma" w:hAnsi="Tahoma" w:cs="Tahoma"/>
          <w:sz w:val="18"/>
          <w:szCs w:val="18"/>
        </w:rPr>
        <w:t>Specific to this job nitrile gloves,</w:t>
      </w:r>
      <w:r>
        <w:rPr>
          <w:rFonts w:ascii="Tahoma" w:hAnsi="Tahoma" w:cs="Tahoma"/>
          <w:sz w:val="18"/>
          <w:szCs w:val="18"/>
        </w:rPr>
        <w:t xml:space="preserve"> safety glasses, safety boots, high visibility clothing and</w:t>
      </w:r>
      <w:r w:rsidRPr="00E35C2E">
        <w:rPr>
          <w:rFonts w:ascii="Tahoma" w:hAnsi="Tahoma" w:cs="Tahoma"/>
          <w:sz w:val="18"/>
          <w:szCs w:val="18"/>
        </w:rPr>
        <w:t xml:space="preserve"> an ABEK 3 filter mask with appropriate organic filters is required. The electrolyte in Lithium Manganese Oxide </w:t>
      </w:r>
      <w:r w:rsidRPr="00E35C2E">
        <w:rPr>
          <w:rFonts w:ascii="Tahoma" w:hAnsi="Tahoma" w:cs="Tahoma"/>
          <w:b/>
          <w:sz w:val="18"/>
          <w:szCs w:val="18"/>
        </w:rPr>
        <w:t>LiMnO</w:t>
      </w:r>
      <w:r w:rsidRPr="00E35C2E">
        <w:rPr>
          <w:rFonts w:ascii="Tahoma" w:hAnsi="Tahoma" w:cs="Tahoma"/>
          <w:b/>
          <w:sz w:val="18"/>
          <w:szCs w:val="18"/>
          <w:vertAlign w:val="subscript"/>
        </w:rPr>
        <w:t>2</w:t>
      </w:r>
      <w:r w:rsidRPr="00E35C2E">
        <w:rPr>
          <w:rFonts w:ascii="Tahoma" w:hAnsi="Tahoma" w:cs="Tahoma"/>
          <w:sz w:val="18"/>
          <w:szCs w:val="18"/>
        </w:rPr>
        <w:t xml:space="preserve"> batteries (approx. 80% of Primary Lithium) is reproductively toxic (1,2 </w:t>
      </w:r>
      <w:proofErr w:type="spellStart"/>
      <w:r w:rsidRPr="00E35C2E">
        <w:rPr>
          <w:rFonts w:ascii="Tahoma" w:hAnsi="Tahoma" w:cs="Tahoma"/>
          <w:sz w:val="18"/>
          <w:szCs w:val="18"/>
        </w:rPr>
        <w:t>Dimethoxyethane</w:t>
      </w:r>
      <w:proofErr w:type="spellEnd"/>
      <w:r w:rsidRPr="00E35C2E">
        <w:rPr>
          <w:rFonts w:ascii="Tahoma" w:hAnsi="Tahoma" w:cs="Tahoma"/>
          <w:sz w:val="18"/>
          <w:szCs w:val="18"/>
        </w:rPr>
        <w:t>), it is also highly flammable and volatile so a mask should be worn when handling all primary lithium batteries. LiSOCl</w:t>
      </w:r>
      <w:r w:rsidRPr="00E35C2E">
        <w:rPr>
          <w:rFonts w:ascii="Tahoma" w:hAnsi="Tahoma" w:cs="Tahoma"/>
          <w:sz w:val="18"/>
          <w:szCs w:val="18"/>
          <w:vertAlign w:val="subscript"/>
        </w:rPr>
        <w:t xml:space="preserve">2 </w:t>
      </w:r>
      <w:r w:rsidRPr="00E35C2E">
        <w:rPr>
          <w:rFonts w:ascii="Tahoma" w:hAnsi="Tahoma" w:cs="Tahoma"/>
          <w:sz w:val="18"/>
          <w:szCs w:val="18"/>
        </w:rPr>
        <w:t xml:space="preserve">(Lithium Thionyl Chloride </w:t>
      </w:r>
      <w:proofErr w:type="spellStart"/>
      <w:r w:rsidRPr="00E35C2E">
        <w:rPr>
          <w:rFonts w:ascii="Tahoma" w:hAnsi="Tahoma" w:cs="Tahoma"/>
          <w:b/>
          <w:sz w:val="18"/>
          <w:szCs w:val="18"/>
        </w:rPr>
        <w:t>LiTCl</w:t>
      </w:r>
      <w:proofErr w:type="spellEnd"/>
      <w:r w:rsidRPr="00E35C2E">
        <w:rPr>
          <w:rFonts w:ascii="Tahoma" w:hAnsi="Tahoma" w:cs="Tahoma"/>
          <w:b/>
          <w:sz w:val="18"/>
          <w:szCs w:val="18"/>
        </w:rPr>
        <w:t xml:space="preserve"> or Li/SOCl</w:t>
      </w:r>
      <w:r w:rsidRPr="00E35C2E">
        <w:rPr>
          <w:rFonts w:ascii="Tahoma" w:hAnsi="Tahoma" w:cs="Tahoma"/>
          <w:sz w:val="18"/>
          <w:szCs w:val="18"/>
          <w:vertAlign w:val="subscript"/>
        </w:rPr>
        <w:t>2</w:t>
      </w:r>
      <w:r w:rsidRPr="00E35C2E">
        <w:rPr>
          <w:rFonts w:ascii="Tahoma" w:hAnsi="Tahoma" w:cs="Tahoma"/>
          <w:b/>
          <w:sz w:val="18"/>
          <w:szCs w:val="18"/>
        </w:rPr>
        <w:t xml:space="preserve">) </w:t>
      </w:r>
      <w:r w:rsidRPr="00E35C2E">
        <w:rPr>
          <w:rFonts w:ascii="Tahoma" w:hAnsi="Tahoma" w:cs="Tahoma"/>
          <w:sz w:val="18"/>
          <w:szCs w:val="18"/>
        </w:rPr>
        <w:t>Batteries have a reactive liquid cathode and electrolyte that gives off Hydrogen Chloride vapour in contact with moist air if damaged. For this reason a combined filter mask that covers organic and inorganic vapours must be worn if repacking any suspected damaged primary lithium batteries. In addition to PPE safety precautions must be taken to prevent the risk of fire.</w:t>
      </w:r>
    </w:p>
    <w:p w14:paraId="783C1602" w14:textId="77777777" w:rsidR="00E35C2E" w:rsidRPr="00E35C2E" w:rsidRDefault="00E35C2E" w:rsidP="00E35C2E">
      <w:pPr>
        <w:spacing w:after="0"/>
        <w:rPr>
          <w:rFonts w:ascii="Tahoma" w:hAnsi="Tahoma" w:cs="Tahoma"/>
          <w:b/>
          <w:sz w:val="18"/>
          <w:szCs w:val="18"/>
          <w:u w:val="single"/>
        </w:rPr>
      </w:pPr>
    </w:p>
    <w:p w14:paraId="34253EB7" w14:textId="7867E340" w:rsidR="00E35C2E" w:rsidRPr="00E35C2E" w:rsidRDefault="00E35C2E" w:rsidP="00E35C2E">
      <w:pPr>
        <w:spacing w:after="0"/>
        <w:rPr>
          <w:rFonts w:ascii="Tahoma" w:hAnsi="Tahoma" w:cs="Tahoma"/>
          <w:sz w:val="18"/>
          <w:szCs w:val="18"/>
        </w:rPr>
      </w:pPr>
      <w:r w:rsidRPr="00E35C2E">
        <w:rPr>
          <w:rFonts w:ascii="Tahoma" w:hAnsi="Tahoma" w:cs="Tahoma"/>
          <w:sz w:val="18"/>
          <w:szCs w:val="18"/>
        </w:rPr>
        <w:t>When handling any primary lithium batteries large quantities of dry sand should be available in case of a damaged battery run away. See ‘’Primary lithium management &amp; Safety’’ –</w:t>
      </w:r>
      <w:r>
        <w:rPr>
          <w:rFonts w:ascii="Tahoma" w:hAnsi="Tahoma" w:cs="Tahoma"/>
          <w:sz w:val="18"/>
          <w:szCs w:val="18"/>
        </w:rPr>
        <w:t xml:space="preserve">TS-ABTO-05’’ </w:t>
      </w:r>
      <w:r w:rsidRPr="00E35C2E">
        <w:rPr>
          <w:rFonts w:ascii="Tahoma" w:hAnsi="Tahoma" w:cs="Tahoma"/>
          <w:sz w:val="18"/>
          <w:szCs w:val="18"/>
        </w:rPr>
        <w:t>for further details but batteries should be placed in large excess of dry sand and covered completely to reduce risk of further reaction and remove oxygen prior to further assessment by site management / fire service. Type D fire extinguisher and at least 100Kg of dry sand is recommended as a precaution when repacking these batteries to allow you to react should any damaged batteries have a runaway reaction.</w:t>
      </w:r>
      <w:r w:rsidR="003712AC">
        <w:rPr>
          <w:rFonts w:ascii="Tahoma" w:hAnsi="Tahoma" w:cs="Tahoma"/>
          <w:sz w:val="18"/>
          <w:szCs w:val="18"/>
        </w:rPr>
        <w:t xml:space="preserve"> This must be completed in a designated area under supervision or within a team. Site chemists will be checking all batteries upon receipt and prior to receiving these batteries information will be provided by producers to ensure they are safe to handle.</w:t>
      </w:r>
    </w:p>
    <w:p w14:paraId="13E3D337" w14:textId="77777777" w:rsidR="00E35C2E" w:rsidRPr="00E35C2E" w:rsidRDefault="00E35C2E" w:rsidP="00E35C2E">
      <w:pPr>
        <w:spacing w:after="0"/>
        <w:rPr>
          <w:rFonts w:ascii="Tahoma" w:hAnsi="Tahoma" w:cs="Tahoma"/>
          <w:b/>
          <w:sz w:val="18"/>
          <w:szCs w:val="18"/>
        </w:rPr>
      </w:pPr>
    </w:p>
    <w:p w14:paraId="4E049132" w14:textId="324C895A" w:rsidR="00E35C2E" w:rsidRDefault="00E35C2E" w:rsidP="00E35C2E">
      <w:pPr>
        <w:rPr>
          <w:rFonts w:ascii="Tahoma" w:hAnsi="Tahoma" w:cs="Tahoma"/>
          <w:b/>
          <w:sz w:val="18"/>
          <w:szCs w:val="18"/>
          <w:u w:val="single"/>
        </w:rPr>
      </w:pPr>
      <w:r w:rsidRPr="00E35C2E">
        <w:rPr>
          <w:rFonts w:ascii="Tahoma" w:hAnsi="Tahoma" w:cs="Tahoma"/>
          <w:b/>
          <w:sz w:val="18"/>
          <w:szCs w:val="18"/>
          <w:u w:val="single"/>
        </w:rPr>
        <w:lastRenderedPageBreak/>
        <w:t>Packing Primary Lithium for Recycling</w:t>
      </w:r>
    </w:p>
    <w:p w14:paraId="3D3E1311" w14:textId="116E570F" w:rsidR="00E35C2E" w:rsidRDefault="00E35C2E" w:rsidP="00E35C2E">
      <w:pPr>
        <w:rPr>
          <w:rFonts w:ascii="Tahoma" w:hAnsi="Tahoma" w:cs="Tahoma"/>
          <w:b/>
          <w:sz w:val="18"/>
          <w:szCs w:val="18"/>
          <w:u w:val="single"/>
        </w:rPr>
      </w:pPr>
    </w:p>
    <w:p w14:paraId="510E92CB" w14:textId="763E8DFC" w:rsidR="00E35C2E" w:rsidRDefault="00E35C2E" w:rsidP="00E35C2E">
      <w:pPr>
        <w:rPr>
          <w:rFonts w:ascii="Tahoma" w:hAnsi="Tahoma" w:cs="Tahoma"/>
          <w:b/>
          <w:sz w:val="18"/>
          <w:szCs w:val="18"/>
        </w:rPr>
      </w:pPr>
      <w:r>
        <w:rPr>
          <w:rFonts w:ascii="Tahoma" w:hAnsi="Tahoma" w:cs="Tahoma"/>
          <w:b/>
          <w:sz w:val="18"/>
          <w:szCs w:val="18"/>
        </w:rPr>
        <w:t>Lithium Cells must be segregated by Portable and Industrial as well as by their individual chemistry.</w:t>
      </w:r>
    </w:p>
    <w:p w14:paraId="58D9E73E" w14:textId="6C3FCA0C" w:rsidR="00E35C2E" w:rsidRDefault="00E35C2E" w:rsidP="00E35C2E">
      <w:pPr>
        <w:rPr>
          <w:rFonts w:ascii="Tahoma" w:hAnsi="Tahoma" w:cs="Tahoma"/>
          <w:b/>
          <w:sz w:val="18"/>
          <w:szCs w:val="18"/>
        </w:rPr>
      </w:pPr>
      <w:r>
        <w:rPr>
          <w:rFonts w:ascii="Tahoma" w:hAnsi="Tahoma" w:cs="Tahoma"/>
          <w:b/>
          <w:sz w:val="18"/>
          <w:szCs w:val="18"/>
        </w:rPr>
        <w:t>The originating source or the batteries will be identified as portable / Industrial prior to acceptance – (CD-ABTO-BKP01/02 Completion)</w:t>
      </w:r>
    </w:p>
    <w:p w14:paraId="66370F3D" w14:textId="1123ACAE" w:rsidR="00E35C2E" w:rsidRDefault="00F849EB" w:rsidP="00E35C2E">
      <w:pPr>
        <w:rPr>
          <w:rFonts w:ascii="Tahoma" w:hAnsi="Tahoma" w:cs="Tahoma"/>
          <w:b/>
          <w:sz w:val="18"/>
          <w:szCs w:val="18"/>
        </w:rPr>
      </w:pPr>
      <w:r>
        <w:rPr>
          <w:rFonts w:ascii="Tahoma" w:hAnsi="Tahoma" w:cs="Tahoma"/>
          <w:b/>
          <w:sz w:val="18"/>
          <w:szCs w:val="18"/>
        </w:rPr>
        <w:t>Any primary lithium cells received within mixed portable drums from known eligible sources will be considered portable unless they are;</w:t>
      </w:r>
    </w:p>
    <w:p w14:paraId="20A44430" w14:textId="60AFB8E3" w:rsidR="00F849EB" w:rsidRDefault="00F849EB" w:rsidP="00F849EB">
      <w:pPr>
        <w:pStyle w:val="ListParagraph"/>
        <w:numPr>
          <w:ilvl w:val="0"/>
          <w:numId w:val="23"/>
        </w:numPr>
        <w:rPr>
          <w:rFonts w:ascii="Tahoma" w:hAnsi="Tahoma" w:cs="Tahoma"/>
          <w:b/>
          <w:sz w:val="18"/>
          <w:szCs w:val="18"/>
        </w:rPr>
      </w:pPr>
      <w:r>
        <w:rPr>
          <w:rFonts w:ascii="Tahoma" w:hAnsi="Tahoma" w:cs="Tahoma"/>
          <w:b/>
          <w:sz w:val="18"/>
          <w:szCs w:val="18"/>
        </w:rPr>
        <w:t>Unique specialised cell configurations or voltages</w:t>
      </w:r>
    </w:p>
    <w:p w14:paraId="7E54D437" w14:textId="4B6A6BBD" w:rsidR="00F849EB" w:rsidRDefault="00F849EB" w:rsidP="00F849EB">
      <w:pPr>
        <w:pStyle w:val="ListParagraph"/>
        <w:numPr>
          <w:ilvl w:val="0"/>
          <w:numId w:val="23"/>
        </w:numPr>
        <w:rPr>
          <w:rFonts w:ascii="Tahoma" w:hAnsi="Tahoma" w:cs="Tahoma"/>
          <w:b/>
          <w:sz w:val="18"/>
          <w:szCs w:val="18"/>
        </w:rPr>
      </w:pPr>
      <w:r>
        <w:rPr>
          <w:rFonts w:ascii="Tahoma" w:hAnsi="Tahoma" w:cs="Tahoma"/>
          <w:b/>
          <w:sz w:val="18"/>
          <w:szCs w:val="18"/>
        </w:rPr>
        <w:t>Clearly non-portable (Stick batteries, Packs from Industrial usages)</w:t>
      </w:r>
    </w:p>
    <w:p w14:paraId="318E899D" w14:textId="016C824D" w:rsidR="00F849EB" w:rsidRDefault="00F849EB" w:rsidP="00F849EB">
      <w:pPr>
        <w:pStyle w:val="ListParagraph"/>
        <w:numPr>
          <w:ilvl w:val="0"/>
          <w:numId w:val="23"/>
        </w:numPr>
        <w:rPr>
          <w:rFonts w:ascii="Tahoma" w:hAnsi="Tahoma" w:cs="Tahoma"/>
          <w:b/>
          <w:sz w:val="18"/>
          <w:szCs w:val="18"/>
        </w:rPr>
      </w:pPr>
      <w:r>
        <w:rPr>
          <w:rFonts w:ascii="Tahoma" w:hAnsi="Tahoma" w:cs="Tahoma"/>
          <w:b/>
          <w:sz w:val="18"/>
          <w:szCs w:val="18"/>
        </w:rPr>
        <w:t xml:space="preserve">In WEEE Items </w:t>
      </w:r>
      <w:r w:rsidR="00245EAD">
        <w:rPr>
          <w:rFonts w:ascii="Tahoma" w:hAnsi="Tahoma" w:cs="Tahoma"/>
          <w:b/>
          <w:sz w:val="18"/>
          <w:szCs w:val="18"/>
        </w:rPr>
        <w:t xml:space="preserve">(inside smoke alarms, Meters, </w:t>
      </w:r>
      <w:proofErr w:type="spellStart"/>
      <w:r w:rsidR="00245EAD">
        <w:rPr>
          <w:rFonts w:ascii="Tahoma" w:hAnsi="Tahoma" w:cs="Tahoma"/>
          <w:b/>
          <w:sz w:val="18"/>
          <w:szCs w:val="18"/>
        </w:rPr>
        <w:t>Defibrilators</w:t>
      </w:r>
      <w:proofErr w:type="spellEnd"/>
      <w:r w:rsidR="00245EAD">
        <w:rPr>
          <w:rFonts w:ascii="Tahoma" w:hAnsi="Tahoma" w:cs="Tahoma"/>
          <w:b/>
          <w:sz w:val="18"/>
          <w:szCs w:val="18"/>
        </w:rPr>
        <w:t>)</w:t>
      </w:r>
    </w:p>
    <w:p w14:paraId="20431BDC" w14:textId="573E64A1" w:rsidR="00E35C2E" w:rsidRPr="00F849EB" w:rsidRDefault="00F849EB" w:rsidP="00E35C2E">
      <w:pPr>
        <w:pStyle w:val="ListParagraph"/>
        <w:numPr>
          <w:ilvl w:val="0"/>
          <w:numId w:val="23"/>
        </w:numPr>
        <w:rPr>
          <w:rFonts w:ascii="Tahoma" w:hAnsi="Tahoma" w:cs="Tahoma"/>
          <w:b/>
          <w:sz w:val="18"/>
          <w:szCs w:val="18"/>
          <w:u w:val="single"/>
        </w:rPr>
      </w:pPr>
      <w:r w:rsidRPr="00F849EB">
        <w:rPr>
          <w:rFonts w:ascii="Tahoma" w:hAnsi="Tahoma" w:cs="Tahoma"/>
          <w:b/>
          <w:sz w:val="18"/>
          <w:szCs w:val="18"/>
        </w:rPr>
        <w:t xml:space="preserve">See ABTO-04 for further guidance </w:t>
      </w:r>
    </w:p>
    <w:p w14:paraId="0FA753F3" w14:textId="77777777" w:rsidR="00F849EB" w:rsidRPr="00F849EB" w:rsidRDefault="00F849EB" w:rsidP="00E35C2E">
      <w:pPr>
        <w:pStyle w:val="ListParagraph"/>
        <w:numPr>
          <w:ilvl w:val="0"/>
          <w:numId w:val="23"/>
        </w:numPr>
        <w:rPr>
          <w:rFonts w:ascii="Tahoma" w:hAnsi="Tahoma" w:cs="Tahoma"/>
          <w:b/>
          <w:sz w:val="18"/>
          <w:szCs w:val="18"/>
          <w:u w:val="single"/>
        </w:rPr>
      </w:pPr>
    </w:p>
    <w:p w14:paraId="47C86050" w14:textId="68F24BA3" w:rsidR="00E35C2E" w:rsidRPr="00E35C2E" w:rsidRDefault="00E35C2E" w:rsidP="00E35C2E">
      <w:pPr>
        <w:rPr>
          <w:rFonts w:ascii="Tahoma" w:hAnsi="Tahoma" w:cs="Tahoma"/>
          <w:sz w:val="18"/>
          <w:szCs w:val="18"/>
        </w:rPr>
      </w:pPr>
      <w:r w:rsidRPr="00E35C2E">
        <w:rPr>
          <w:rFonts w:ascii="Tahoma" w:hAnsi="Tahoma" w:cs="Tahoma"/>
          <w:sz w:val="18"/>
          <w:szCs w:val="18"/>
        </w:rPr>
        <w:t>Primary lithium batteries depending on their size and chemistry will be sent to different recyclers who have different treatment methodologies for recycling these. The below outlines the 4 different types of segregation the batteries need to be packed into;</w:t>
      </w:r>
    </w:p>
    <w:p w14:paraId="6D23AA76" w14:textId="55C0854C" w:rsidR="00E35C2E" w:rsidRPr="00F849EB" w:rsidRDefault="00E35C2E" w:rsidP="00E35C2E">
      <w:pPr>
        <w:rPr>
          <w:rFonts w:ascii="Tahoma" w:hAnsi="Tahoma" w:cs="Tahoma"/>
          <w:iCs/>
          <w:sz w:val="18"/>
          <w:szCs w:val="18"/>
        </w:rPr>
      </w:pPr>
      <w:r w:rsidRPr="00E35C2E">
        <w:rPr>
          <w:rFonts w:ascii="Tahoma" w:hAnsi="Tahoma" w:cs="Tahoma"/>
          <w:b/>
          <w:sz w:val="18"/>
          <w:szCs w:val="18"/>
        </w:rPr>
        <w:t xml:space="preserve">Primary Lithium Cells - Button Cells – Lithium Manganese Oxide </w:t>
      </w:r>
      <w:r w:rsidRPr="00E35C2E">
        <w:rPr>
          <w:rFonts w:ascii="Tahoma" w:hAnsi="Tahoma" w:cs="Tahoma"/>
          <w:sz w:val="18"/>
          <w:szCs w:val="18"/>
        </w:rPr>
        <w:t xml:space="preserve">These are primary lithium batteries but they have special packing provisions </w:t>
      </w:r>
      <w:r>
        <w:rPr>
          <w:rFonts w:ascii="Tahoma" w:hAnsi="Tahoma" w:cs="Tahoma"/>
          <w:sz w:val="18"/>
          <w:szCs w:val="18"/>
        </w:rPr>
        <w:t>‘’TS-ABTO-06’’</w:t>
      </w:r>
      <w:r w:rsidRPr="00E35C2E">
        <w:rPr>
          <w:rFonts w:ascii="Tahoma" w:hAnsi="Tahoma" w:cs="Tahoma"/>
          <w:sz w:val="18"/>
          <w:szCs w:val="18"/>
        </w:rPr>
        <w:t xml:space="preserve">Packing Button cells topic. Button cells because they may contain mercury are sent to a specialist recycler in Switzerland called </w:t>
      </w:r>
      <w:proofErr w:type="spellStart"/>
      <w:r w:rsidRPr="00E35C2E">
        <w:rPr>
          <w:rFonts w:ascii="Tahoma" w:hAnsi="Tahoma" w:cs="Tahoma"/>
          <w:sz w:val="18"/>
          <w:szCs w:val="18"/>
        </w:rPr>
        <w:t>Batrec</w:t>
      </w:r>
      <w:proofErr w:type="spellEnd"/>
      <w:r>
        <w:rPr>
          <w:rFonts w:ascii="Tahoma" w:hAnsi="Tahoma" w:cs="Tahoma"/>
          <w:sz w:val="18"/>
          <w:szCs w:val="18"/>
        </w:rPr>
        <w:t>. They may be sent via another UK ABE or directly if a TFS notification is put in place</w:t>
      </w:r>
      <w:r w:rsidRPr="00E35C2E">
        <w:rPr>
          <w:rFonts w:ascii="Tahoma" w:hAnsi="Tahoma" w:cs="Tahoma"/>
          <w:sz w:val="18"/>
          <w:szCs w:val="18"/>
        </w:rPr>
        <w:t xml:space="preserve">. </w:t>
      </w:r>
      <w:r w:rsidRPr="00E35C2E">
        <w:rPr>
          <w:rFonts w:ascii="Tahoma" w:hAnsi="Tahoma" w:cs="Tahoma"/>
          <w:i/>
          <w:sz w:val="18"/>
          <w:szCs w:val="18"/>
        </w:rPr>
        <w:t>They will not be considered in this training document.</w:t>
      </w:r>
      <w:r w:rsidR="00F849EB">
        <w:rPr>
          <w:rFonts w:ascii="Tahoma" w:hAnsi="Tahoma" w:cs="Tahoma"/>
          <w:i/>
          <w:sz w:val="18"/>
          <w:szCs w:val="18"/>
        </w:rPr>
        <w:t xml:space="preserve"> </w:t>
      </w:r>
      <w:r w:rsidR="00F849EB">
        <w:rPr>
          <w:rFonts w:ascii="Tahoma" w:hAnsi="Tahoma" w:cs="Tahoma"/>
          <w:iCs/>
          <w:sz w:val="18"/>
          <w:szCs w:val="18"/>
        </w:rPr>
        <w:t>These batteries are normally from portable applications and will be received in mixed packs</w:t>
      </w:r>
    </w:p>
    <w:p w14:paraId="0C4F6310" w14:textId="06F8AFB9" w:rsidR="00E35C2E" w:rsidRPr="00E35C2E" w:rsidRDefault="00F849EB" w:rsidP="00E35C2E">
      <w:pPr>
        <w:rPr>
          <w:rFonts w:ascii="Tahoma" w:hAnsi="Tahoma" w:cs="Tahoma"/>
          <w:sz w:val="18"/>
          <w:szCs w:val="18"/>
        </w:rPr>
      </w:pPr>
      <w:r>
        <w:rPr>
          <w:rFonts w:ascii="Tahoma" w:hAnsi="Tahoma" w:cs="Tahoma"/>
          <w:b/>
          <w:sz w:val="18"/>
          <w:szCs w:val="18"/>
        </w:rPr>
        <w:t xml:space="preserve">Portable </w:t>
      </w:r>
      <w:r w:rsidR="00E35C2E" w:rsidRPr="00E35C2E">
        <w:rPr>
          <w:rFonts w:ascii="Tahoma" w:hAnsi="Tahoma" w:cs="Tahoma"/>
          <w:b/>
          <w:sz w:val="18"/>
          <w:szCs w:val="18"/>
        </w:rPr>
        <w:t xml:space="preserve">Primary Lithium cells - AA or smaller –Lithium Iron Disulphide, Lithium Manganese Oxide - </w:t>
      </w:r>
      <w:r w:rsidR="00E35C2E" w:rsidRPr="00E35C2E">
        <w:rPr>
          <w:rFonts w:ascii="Tahoma" w:hAnsi="Tahoma" w:cs="Tahoma"/>
          <w:sz w:val="18"/>
          <w:szCs w:val="18"/>
        </w:rPr>
        <w:t>All small primary lithium cells (so an AA or smaller)</w:t>
      </w:r>
      <w:r>
        <w:rPr>
          <w:rFonts w:ascii="Tahoma" w:hAnsi="Tahoma" w:cs="Tahoma"/>
          <w:sz w:val="18"/>
          <w:szCs w:val="18"/>
        </w:rPr>
        <w:t xml:space="preserve">. These are commonly portable lithium metal batteries are sold for domestic uses. They </w:t>
      </w:r>
      <w:r w:rsidR="00E35C2E" w:rsidRPr="00E35C2E">
        <w:rPr>
          <w:rFonts w:ascii="Tahoma" w:hAnsi="Tahoma" w:cs="Tahoma"/>
          <w:sz w:val="18"/>
          <w:szCs w:val="18"/>
        </w:rPr>
        <w:t>need to be packaged in accordance with ADR</w:t>
      </w:r>
      <w:r>
        <w:rPr>
          <w:rFonts w:ascii="Tahoma" w:hAnsi="Tahoma" w:cs="Tahoma"/>
          <w:sz w:val="18"/>
          <w:szCs w:val="18"/>
        </w:rPr>
        <w:t xml:space="preserve">. They will be packed individually wrapped in plastic (or bagged) and packed in kiln dried sand (max 10% Water). Drums must be clearly labelled with the net weight of batteries in the drums, the chemistry (Mixed Non </w:t>
      </w:r>
      <w:proofErr w:type="spellStart"/>
      <w:r>
        <w:rPr>
          <w:rFonts w:ascii="Tahoma" w:hAnsi="Tahoma" w:cs="Tahoma"/>
          <w:sz w:val="18"/>
          <w:szCs w:val="18"/>
        </w:rPr>
        <w:t>TCl</w:t>
      </w:r>
      <w:proofErr w:type="spellEnd"/>
      <w:r>
        <w:rPr>
          <w:rFonts w:ascii="Tahoma" w:hAnsi="Tahoma" w:cs="Tahoma"/>
          <w:sz w:val="18"/>
          <w:szCs w:val="18"/>
        </w:rPr>
        <w:t xml:space="preserve">). These batteries can be recycled at </w:t>
      </w:r>
      <w:proofErr w:type="gramStart"/>
      <w:r>
        <w:rPr>
          <w:rFonts w:ascii="Tahoma" w:hAnsi="Tahoma" w:cs="Tahoma"/>
          <w:sz w:val="18"/>
          <w:szCs w:val="18"/>
        </w:rPr>
        <w:t>a number of</w:t>
      </w:r>
      <w:proofErr w:type="gramEnd"/>
      <w:r>
        <w:rPr>
          <w:rFonts w:ascii="Tahoma" w:hAnsi="Tahoma" w:cs="Tahoma"/>
          <w:sz w:val="18"/>
          <w:szCs w:val="18"/>
        </w:rPr>
        <w:t xml:space="preserve"> outlets in Europe via ABE notification</w:t>
      </w:r>
      <w:r w:rsidR="00776955">
        <w:rPr>
          <w:rFonts w:ascii="Tahoma" w:hAnsi="Tahoma" w:cs="Tahoma"/>
          <w:sz w:val="18"/>
          <w:szCs w:val="18"/>
        </w:rPr>
        <w:t xml:space="preserve">. </w:t>
      </w:r>
      <w:r>
        <w:rPr>
          <w:rFonts w:ascii="Tahoma" w:hAnsi="Tahoma" w:cs="Tahoma"/>
          <w:sz w:val="18"/>
          <w:szCs w:val="18"/>
        </w:rPr>
        <w:t>The net weight of the batteries should be recorded on the site battery inventory and the packed drum register prior to shipment for recycling.</w:t>
      </w:r>
    </w:p>
    <w:p w14:paraId="5C980965" w14:textId="154A5DC3" w:rsidR="00E35C2E" w:rsidRPr="00E35C2E" w:rsidRDefault="00F849EB" w:rsidP="00E35C2E">
      <w:pPr>
        <w:rPr>
          <w:rFonts w:ascii="Tahoma" w:hAnsi="Tahoma" w:cs="Tahoma"/>
          <w:sz w:val="18"/>
          <w:szCs w:val="18"/>
        </w:rPr>
      </w:pPr>
      <w:r>
        <w:rPr>
          <w:rFonts w:ascii="Tahoma" w:hAnsi="Tahoma" w:cs="Tahoma"/>
          <w:b/>
          <w:sz w:val="18"/>
          <w:szCs w:val="18"/>
        </w:rPr>
        <w:t xml:space="preserve">Industrial </w:t>
      </w:r>
      <w:r w:rsidR="00E35C2E" w:rsidRPr="00E35C2E">
        <w:rPr>
          <w:rFonts w:ascii="Tahoma" w:hAnsi="Tahoma" w:cs="Tahoma"/>
          <w:b/>
          <w:sz w:val="18"/>
          <w:szCs w:val="18"/>
        </w:rPr>
        <w:t>Primary Lithium Cells - (all cells except Thionyl Chloride</w:t>
      </w:r>
      <w:r>
        <w:rPr>
          <w:rFonts w:ascii="Tahoma" w:hAnsi="Tahoma" w:cs="Tahoma"/>
          <w:b/>
          <w:sz w:val="18"/>
          <w:szCs w:val="18"/>
        </w:rPr>
        <w:t>)</w:t>
      </w:r>
      <w:r w:rsidR="00E35C2E" w:rsidRPr="00E35C2E">
        <w:rPr>
          <w:rFonts w:ascii="Tahoma" w:hAnsi="Tahoma" w:cs="Tahoma"/>
          <w:b/>
          <w:sz w:val="18"/>
          <w:szCs w:val="18"/>
        </w:rPr>
        <w:t xml:space="preserve">– </w:t>
      </w:r>
      <w:r w:rsidR="00E35C2E" w:rsidRPr="00E35C2E">
        <w:rPr>
          <w:rFonts w:ascii="Tahoma" w:hAnsi="Tahoma" w:cs="Tahoma"/>
          <w:sz w:val="18"/>
          <w:szCs w:val="18"/>
        </w:rPr>
        <w:t>These batteries need to be packed in a suitable condition to send to a recycler</w:t>
      </w:r>
      <w:r w:rsidR="00776955">
        <w:rPr>
          <w:rFonts w:ascii="Tahoma" w:hAnsi="Tahoma" w:cs="Tahoma"/>
          <w:sz w:val="18"/>
          <w:szCs w:val="18"/>
        </w:rPr>
        <w:t xml:space="preserve">. </w:t>
      </w:r>
      <w:r w:rsidR="00E35C2E" w:rsidRPr="00E35C2E">
        <w:rPr>
          <w:rFonts w:ascii="Tahoma" w:hAnsi="Tahoma" w:cs="Tahoma"/>
          <w:sz w:val="18"/>
          <w:szCs w:val="18"/>
        </w:rPr>
        <w:t>Batteries must be individually bagged or wrapped, then packed in kiln dried sand in (X or Y Rated) &lt;25Kg Gross weight. Batteries must not be touching and each inner package must be sealed.</w:t>
      </w:r>
      <w:r>
        <w:rPr>
          <w:rFonts w:ascii="Tahoma" w:hAnsi="Tahoma" w:cs="Tahoma"/>
          <w:sz w:val="18"/>
          <w:szCs w:val="18"/>
        </w:rPr>
        <w:t xml:space="preserve"> The net weight of the batteries should be recorded on the site battery inventory and the packed drum register prior to shipment for recycling. </w:t>
      </w:r>
    </w:p>
    <w:p w14:paraId="4FAD4474" w14:textId="510FF860" w:rsidR="00E35C2E" w:rsidRDefault="00F849EB" w:rsidP="00E35C2E">
      <w:pPr>
        <w:rPr>
          <w:rFonts w:ascii="Tahoma" w:hAnsi="Tahoma" w:cs="Tahoma"/>
          <w:sz w:val="18"/>
          <w:szCs w:val="18"/>
        </w:rPr>
      </w:pPr>
      <w:r>
        <w:rPr>
          <w:rFonts w:ascii="Tahoma" w:hAnsi="Tahoma" w:cs="Tahoma"/>
          <w:b/>
          <w:sz w:val="18"/>
          <w:szCs w:val="18"/>
        </w:rPr>
        <w:t xml:space="preserve">Industrial </w:t>
      </w:r>
      <w:r w:rsidR="00E35C2E" w:rsidRPr="00E35C2E">
        <w:rPr>
          <w:rFonts w:ascii="Tahoma" w:hAnsi="Tahoma" w:cs="Tahoma"/>
          <w:b/>
          <w:sz w:val="18"/>
          <w:szCs w:val="18"/>
        </w:rPr>
        <w:t>Primary Lithium cells – Thionyl Chloride / Sulfuryl Chloride – LiSOCl</w:t>
      </w:r>
      <w:r w:rsidR="00E35C2E" w:rsidRPr="00E35C2E">
        <w:rPr>
          <w:rFonts w:ascii="Tahoma" w:hAnsi="Tahoma" w:cs="Tahoma"/>
          <w:b/>
          <w:sz w:val="18"/>
          <w:szCs w:val="18"/>
          <w:vertAlign w:val="subscript"/>
        </w:rPr>
        <w:t xml:space="preserve">2 </w:t>
      </w:r>
      <w:r w:rsidR="00E35C2E" w:rsidRPr="00E35C2E">
        <w:rPr>
          <w:rFonts w:ascii="Tahoma" w:hAnsi="Tahoma" w:cs="Tahoma"/>
          <w:b/>
          <w:sz w:val="18"/>
          <w:szCs w:val="18"/>
        </w:rPr>
        <w:t>/ Li-SO</w:t>
      </w:r>
      <w:r w:rsidR="00E35C2E" w:rsidRPr="00E35C2E">
        <w:rPr>
          <w:rFonts w:ascii="Tahoma" w:hAnsi="Tahoma" w:cs="Tahoma"/>
          <w:b/>
          <w:sz w:val="18"/>
          <w:szCs w:val="18"/>
          <w:vertAlign w:val="subscript"/>
        </w:rPr>
        <w:t>2</w:t>
      </w:r>
      <w:r w:rsidR="00E35C2E" w:rsidRPr="00E35C2E">
        <w:rPr>
          <w:rFonts w:ascii="Tahoma" w:hAnsi="Tahoma" w:cs="Tahoma"/>
          <w:b/>
          <w:sz w:val="18"/>
          <w:szCs w:val="18"/>
        </w:rPr>
        <w:t>Cl</w:t>
      </w:r>
      <w:r w:rsidR="00E35C2E" w:rsidRPr="00E35C2E">
        <w:rPr>
          <w:rFonts w:ascii="Tahoma" w:hAnsi="Tahoma" w:cs="Tahoma"/>
          <w:b/>
          <w:sz w:val="18"/>
          <w:szCs w:val="18"/>
          <w:vertAlign w:val="subscript"/>
        </w:rPr>
        <w:t xml:space="preserve">2 </w:t>
      </w:r>
      <w:r w:rsidR="00E35C2E" w:rsidRPr="00E35C2E">
        <w:rPr>
          <w:rFonts w:ascii="Tahoma" w:hAnsi="Tahoma" w:cs="Tahoma"/>
          <w:b/>
          <w:sz w:val="18"/>
          <w:szCs w:val="18"/>
        </w:rPr>
        <w:t xml:space="preserve">- </w:t>
      </w:r>
      <w:r w:rsidR="00E35C2E" w:rsidRPr="00E35C2E">
        <w:rPr>
          <w:rFonts w:ascii="Tahoma" w:hAnsi="Tahoma" w:cs="Tahoma"/>
          <w:sz w:val="18"/>
          <w:szCs w:val="18"/>
        </w:rPr>
        <w:t>These batteries need to be packed in a suitable condition to send to a recycler</w:t>
      </w:r>
      <w:r w:rsidR="00776955">
        <w:rPr>
          <w:rFonts w:ascii="Tahoma" w:hAnsi="Tahoma" w:cs="Tahoma"/>
          <w:sz w:val="18"/>
          <w:szCs w:val="18"/>
        </w:rPr>
        <w:t xml:space="preserve">. </w:t>
      </w:r>
      <w:r w:rsidR="00E35C2E" w:rsidRPr="00E35C2E">
        <w:rPr>
          <w:rFonts w:ascii="Tahoma" w:hAnsi="Tahoma" w:cs="Tahoma"/>
          <w:sz w:val="18"/>
          <w:szCs w:val="18"/>
        </w:rPr>
        <w:t>Batteries must be individually bagged or wrapped, then packed in kiln dried sand in (X or Y Rated) &lt;25Kg Gross weight. Batteries must not be touching and each inner package must be sealed.</w:t>
      </w:r>
      <w:r>
        <w:rPr>
          <w:rFonts w:ascii="Tahoma" w:hAnsi="Tahoma" w:cs="Tahoma"/>
          <w:sz w:val="18"/>
          <w:szCs w:val="18"/>
        </w:rPr>
        <w:t xml:space="preserve"> The net weight of the batteries should be recorded on the site battery inventory and the packed drum register prior to shipment for recycling.</w:t>
      </w:r>
    </w:p>
    <w:p w14:paraId="4E09D13F" w14:textId="439FC8ED" w:rsidR="00A2224B" w:rsidRDefault="00A2224B" w:rsidP="00A2224B">
      <w:pPr>
        <w:rPr>
          <w:rFonts w:ascii="Tahoma" w:hAnsi="Tahoma" w:cs="Tahoma"/>
          <w:sz w:val="18"/>
          <w:szCs w:val="18"/>
        </w:rPr>
      </w:pPr>
      <w:r>
        <w:rPr>
          <w:rFonts w:ascii="Tahoma" w:hAnsi="Tahoma" w:cs="Tahoma"/>
          <w:b/>
          <w:sz w:val="18"/>
          <w:szCs w:val="18"/>
        </w:rPr>
        <w:t xml:space="preserve">Industrial </w:t>
      </w:r>
      <w:r w:rsidRPr="00E35C2E">
        <w:rPr>
          <w:rFonts w:ascii="Tahoma" w:hAnsi="Tahoma" w:cs="Tahoma"/>
          <w:b/>
          <w:sz w:val="18"/>
          <w:szCs w:val="18"/>
        </w:rPr>
        <w:t>Primary Lithium cells –</w:t>
      </w:r>
      <w:r>
        <w:rPr>
          <w:rFonts w:ascii="Tahoma" w:hAnsi="Tahoma" w:cs="Tahoma"/>
          <w:b/>
          <w:sz w:val="18"/>
          <w:szCs w:val="18"/>
        </w:rPr>
        <w:t xml:space="preserve"> Stick Batteries - &gt;30cm Length Cell Packs -</w:t>
      </w:r>
      <w:r w:rsidRPr="00E35C2E">
        <w:rPr>
          <w:rFonts w:ascii="Tahoma" w:hAnsi="Tahoma" w:cs="Tahoma"/>
          <w:b/>
          <w:sz w:val="18"/>
          <w:szCs w:val="18"/>
        </w:rPr>
        <w:t xml:space="preserve"> Thionyl Chloride / Sulfuryl Chloride</w:t>
      </w:r>
      <w:r>
        <w:rPr>
          <w:rFonts w:ascii="Tahoma" w:hAnsi="Tahoma" w:cs="Tahoma"/>
          <w:b/>
          <w:sz w:val="18"/>
          <w:szCs w:val="18"/>
        </w:rPr>
        <w:t xml:space="preserve"> / Lithium Sulphur Dioxide / Lithium Manganese Oxide - Li</w:t>
      </w:r>
      <w:r w:rsidRPr="00E35C2E">
        <w:rPr>
          <w:rFonts w:ascii="Tahoma" w:hAnsi="Tahoma" w:cs="Tahoma"/>
          <w:b/>
          <w:sz w:val="18"/>
          <w:szCs w:val="18"/>
        </w:rPr>
        <w:t xml:space="preserve"> – LiSOCl</w:t>
      </w:r>
      <w:r w:rsidRPr="00E35C2E">
        <w:rPr>
          <w:rFonts w:ascii="Tahoma" w:hAnsi="Tahoma" w:cs="Tahoma"/>
          <w:b/>
          <w:sz w:val="18"/>
          <w:szCs w:val="18"/>
          <w:vertAlign w:val="subscript"/>
        </w:rPr>
        <w:t xml:space="preserve">2 </w:t>
      </w:r>
      <w:r w:rsidRPr="00E35C2E">
        <w:rPr>
          <w:rFonts w:ascii="Tahoma" w:hAnsi="Tahoma" w:cs="Tahoma"/>
          <w:b/>
          <w:sz w:val="18"/>
          <w:szCs w:val="18"/>
        </w:rPr>
        <w:t>/ Li-SO</w:t>
      </w:r>
      <w:r w:rsidRPr="00E35C2E">
        <w:rPr>
          <w:rFonts w:ascii="Tahoma" w:hAnsi="Tahoma" w:cs="Tahoma"/>
          <w:b/>
          <w:sz w:val="18"/>
          <w:szCs w:val="18"/>
          <w:vertAlign w:val="subscript"/>
        </w:rPr>
        <w:t>2</w:t>
      </w:r>
      <w:r w:rsidRPr="00E35C2E">
        <w:rPr>
          <w:rFonts w:ascii="Tahoma" w:hAnsi="Tahoma" w:cs="Tahoma"/>
          <w:b/>
          <w:sz w:val="18"/>
          <w:szCs w:val="18"/>
        </w:rPr>
        <w:t>Cl</w:t>
      </w:r>
      <w:r w:rsidRPr="00E35C2E">
        <w:rPr>
          <w:rFonts w:ascii="Tahoma" w:hAnsi="Tahoma" w:cs="Tahoma"/>
          <w:b/>
          <w:sz w:val="18"/>
          <w:szCs w:val="18"/>
          <w:vertAlign w:val="subscript"/>
        </w:rPr>
        <w:t>2</w:t>
      </w:r>
      <w:r>
        <w:rPr>
          <w:rFonts w:ascii="Tahoma" w:hAnsi="Tahoma" w:cs="Tahoma"/>
          <w:b/>
          <w:sz w:val="18"/>
          <w:szCs w:val="18"/>
          <w:vertAlign w:val="subscript"/>
        </w:rPr>
        <w:t xml:space="preserve"> </w:t>
      </w:r>
      <w:r>
        <w:rPr>
          <w:rFonts w:ascii="Tahoma" w:hAnsi="Tahoma" w:cs="Tahoma"/>
          <w:b/>
          <w:sz w:val="18"/>
          <w:szCs w:val="18"/>
        </w:rPr>
        <w:t>/ Li-SO</w:t>
      </w:r>
      <w:r w:rsidRPr="00A2224B">
        <w:rPr>
          <w:rFonts w:ascii="Tahoma" w:hAnsi="Tahoma" w:cs="Tahoma"/>
          <w:b/>
          <w:sz w:val="18"/>
          <w:szCs w:val="18"/>
          <w:vertAlign w:val="subscript"/>
        </w:rPr>
        <w:t>2</w:t>
      </w:r>
      <w:r>
        <w:rPr>
          <w:rFonts w:ascii="Tahoma" w:hAnsi="Tahoma" w:cs="Tahoma"/>
          <w:b/>
          <w:sz w:val="18"/>
          <w:szCs w:val="18"/>
          <w:vertAlign w:val="subscript"/>
        </w:rPr>
        <w:t xml:space="preserve"> </w:t>
      </w:r>
      <w:r>
        <w:rPr>
          <w:rFonts w:ascii="Tahoma" w:hAnsi="Tahoma" w:cs="Tahoma"/>
          <w:b/>
          <w:sz w:val="18"/>
          <w:szCs w:val="18"/>
        </w:rPr>
        <w:t>/ LiMnO</w:t>
      </w:r>
      <w:r w:rsidRPr="00A2224B">
        <w:rPr>
          <w:rFonts w:ascii="Tahoma" w:hAnsi="Tahoma" w:cs="Tahoma"/>
          <w:b/>
          <w:sz w:val="18"/>
          <w:szCs w:val="18"/>
          <w:vertAlign w:val="subscript"/>
        </w:rPr>
        <w:t>2</w:t>
      </w:r>
      <w:r w:rsidRPr="00E35C2E">
        <w:rPr>
          <w:rFonts w:ascii="Tahoma" w:hAnsi="Tahoma" w:cs="Tahoma"/>
          <w:b/>
          <w:sz w:val="18"/>
          <w:szCs w:val="18"/>
          <w:vertAlign w:val="subscript"/>
        </w:rPr>
        <w:t xml:space="preserve"> </w:t>
      </w:r>
      <w:r w:rsidRPr="00E35C2E">
        <w:rPr>
          <w:rFonts w:ascii="Tahoma" w:hAnsi="Tahoma" w:cs="Tahoma"/>
          <w:b/>
          <w:sz w:val="18"/>
          <w:szCs w:val="18"/>
        </w:rPr>
        <w:t xml:space="preserve">- </w:t>
      </w:r>
      <w:r w:rsidRPr="00E35C2E">
        <w:rPr>
          <w:rFonts w:ascii="Tahoma" w:hAnsi="Tahoma" w:cs="Tahoma"/>
          <w:sz w:val="18"/>
          <w:szCs w:val="18"/>
        </w:rPr>
        <w:t>These batteries need to be packed in a suitable condition to send to a recycler</w:t>
      </w:r>
      <w:r w:rsidR="00776955">
        <w:rPr>
          <w:rFonts w:ascii="Tahoma" w:hAnsi="Tahoma" w:cs="Tahoma"/>
          <w:sz w:val="18"/>
          <w:szCs w:val="18"/>
        </w:rPr>
        <w:t xml:space="preserve">. </w:t>
      </w:r>
      <w:r w:rsidRPr="00E35C2E">
        <w:rPr>
          <w:rFonts w:ascii="Tahoma" w:hAnsi="Tahoma" w:cs="Tahoma"/>
          <w:sz w:val="18"/>
          <w:szCs w:val="18"/>
        </w:rPr>
        <w:t>Batteries must be individually bagged or wrapped, then packed in kiln dried sand in (X or Y Rated) &lt;25Kg Gross weight. Batteries must not be touching and each inner package must be sealed.</w:t>
      </w:r>
      <w:r>
        <w:rPr>
          <w:rFonts w:ascii="Tahoma" w:hAnsi="Tahoma" w:cs="Tahoma"/>
          <w:sz w:val="18"/>
          <w:szCs w:val="18"/>
        </w:rPr>
        <w:t xml:space="preserve"> The net weight of the batteries should be recorded on the site battery inventory and the packed drum register prior to shipment for recycling. These batteries are very high hazard and must be packed with specialist care. Prior to packing any Industrial Stick Batteries speak to Group Technical Director for guidance to ensure compliance with IMDG / ADR.</w:t>
      </w:r>
    </w:p>
    <w:p w14:paraId="77E114BA" w14:textId="711F04D8" w:rsidR="00A2224B" w:rsidRPr="00E35C2E" w:rsidRDefault="00A2224B" w:rsidP="00E35C2E">
      <w:pPr>
        <w:rPr>
          <w:rFonts w:ascii="Tahoma" w:hAnsi="Tahoma" w:cs="Tahoma"/>
          <w:sz w:val="18"/>
          <w:szCs w:val="18"/>
        </w:rPr>
      </w:pPr>
    </w:p>
    <w:p w14:paraId="4527EB09" w14:textId="77777777" w:rsidR="00E35C2E" w:rsidRPr="00E35C2E" w:rsidRDefault="00E35C2E" w:rsidP="00E35C2E">
      <w:pPr>
        <w:rPr>
          <w:rFonts w:ascii="Tahoma" w:hAnsi="Tahoma" w:cs="Tahoma"/>
          <w:b/>
          <w:sz w:val="18"/>
          <w:szCs w:val="18"/>
        </w:rPr>
      </w:pPr>
    </w:p>
    <w:p w14:paraId="27708A65" w14:textId="77777777" w:rsidR="00E35C2E" w:rsidRPr="00E35C2E" w:rsidRDefault="00E35C2E" w:rsidP="00E35C2E">
      <w:pPr>
        <w:rPr>
          <w:rFonts w:ascii="Tahoma" w:hAnsi="Tahoma" w:cs="Tahoma"/>
          <w:b/>
          <w:sz w:val="18"/>
          <w:szCs w:val="18"/>
        </w:rPr>
      </w:pPr>
    </w:p>
    <w:p w14:paraId="2379FB2B" w14:textId="77777777" w:rsidR="00E35C2E" w:rsidRPr="00E35C2E" w:rsidRDefault="00E35C2E" w:rsidP="00E35C2E">
      <w:pPr>
        <w:rPr>
          <w:rFonts w:ascii="Tahoma" w:hAnsi="Tahoma" w:cs="Tahoma"/>
          <w:b/>
          <w:sz w:val="18"/>
          <w:szCs w:val="18"/>
          <w:u w:val="single"/>
        </w:rPr>
      </w:pPr>
    </w:p>
    <w:p w14:paraId="19A5561F" w14:textId="77777777" w:rsidR="00E35C2E" w:rsidRPr="00E35C2E" w:rsidRDefault="00E35C2E" w:rsidP="00E35C2E">
      <w:pPr>
        <w:rPr>
          <w:rFonts w:ascii="Tahoma" w:hAnsi="Tahoma" w:cs="Tahoma"/>
          <w:b/>
          <w:sz w:val="18"/>
          <w:szCs w:val="18"/>
          <w:u w:val="single"/>
        </w:rPr>
      </w:pPr>
    </w:p>
    <w:p w14:paraId="64CE348C" w14:textId="77777777" w:rsidR="00E35C2E" w:rsidRPr="00E35C2E" w:rsidRDefault="00E35C2E" w:rsidP="00E35C2E">
      <w:pPr>
        <w:rPr>
          <w:rFonts w:ascii="Tahoma" w:hAnsi="Tahoma" w:cs="Tahoma"/>
          <w:b/>
          <w:sz w:val="18"/>
          <w:szCs w:val="18"/>
          <w:u w:val="single"/>
        </w:rPr>
      </w:pPr>
      <w:r w:rsidRPr="00E35C2E">
        <w:rPr>
          <w:rFonts w:ascii="Tahoma" w:hAnsi="Tahoma" w:cs="Tahoma"/>
          <w:b/>
          <w:sz w:val="18"/>
          <w:szCs w:val="18"/>
          <w:u w:val="single"/>
        </w:rPr>
        <w:t>Packing Instructions</w:t>
      </w:r>
    </w:p>
    <w:p w14:paraId="55C2DD90" w14:textId="77777777" w:rsidR="00E35C2E" w:rsidRPr="00E35C2E" w:rsidRDefault="00E35C2E" w:rsidP="00E35C2E">
      <w:pPr>
        <w:rPr>
          <w:rFonts w:ascii="Tahoma" w:hAnsi="Tahoma" w:cs="Tahoma"/>
          <w:b/>
          <w:sz w:val="18"/>
          <w:szCs w:val="18"/>
          <w:u w:val="single"/>
        </w:rPr>
      </w:pPr>
    </w:p>
    <w:p w14:paraId="2FBABD12" w14:textId="77777777" w:rsidR="00E35C2E" w:rsidRPr="00E35C2E" w:rsidRDefault="00E35C2E" w:rsidP="00E35C2E">
      <w:pPr>
        <w:rPr>
          <w:rFonts w:ascii="Tahoma" w:hAnsi="Tahoma" w:cs="Tahoma"/>
          <w:b/>
          <w:sz w:val="18"/>
          <w:szCs w:val="18"/>
          <w:u w:val="single"/>
        </w:rPr>
      </w:pPr>
    </w:p>
    <w:p w14:paraId="1979D2DC" w14:textId="6F7AABFD" w:rsidR="00E35C2E" w:rsidRDefault="00E35C2E" w:rsidP="00E35C2E">
      <w:pPr>
        <w:rPr>
          <w:rFonts w:ascii="Tahoma" w:hAnsi="Tahoma" w:cs="Tahoma"/>
          <w:b/>
          <w:sz w:val="18"/>
          <w:szCs w:val="18"/>
          <w:u w:val="single"/>
        </w:rPr>
      </w:pPr>
      <w:r w:rsidRPr="00E35C2E">
        <w:rPr>
          <w:rFonts w:ascii="Tahoma" w:hAnsi="Tahoma" w:cs="Tahoma"/>
          <w:b/>
          <w:sz w:val="18"/>
          <w:szCs w:val="18"/>
          <w:u w:val="single"/>
        </w:rPr>
        <w:t xml:space="preserve">Primary Lithium cells - AA or </w:t>
      </w:r>
      <w:r w:rsidR="00A2224B">
        <w:rPr>
          <w:rFonts w:ascii="Tahoma" w:hAnsi="Tahoma" w:cs="Tahoma"/>
          <w:b/>
          <w:sz w:val="18"/>
          <w:szCs w:val="18"/>
          <w:u w:val="single"/>
        </w:rPr>
        <w:t>similar sized portable batteries – Commonly camera batteries or replacement AA batteries for longer life primary applications (Duracell/Energizer)</w:t>
      </w:r>
    </w:p>
    <w:p w14:paraId="5024F39C" w14:textId="34A27FDD" w:rsidR="00A2224B" w:rsidRDefault="00A2224B" w:rsidP="00E35C2E">
      <w:pPr>
        <w:rPr>
          <w:rFonts w:ascii="Tahoma" w:hAnsi="Tahoma" w:cs="Tahoma"/>
          <w:b/>
          <w:sz w:val="18"/>
          <w:szCs w:val="18"/>
          <w:u w:val="single"/>
        </w:rPr>
      </w:pPr>
    </w:p>
    <w:p w14:paraId="5910131B" w14:textId="0A95A7FC" w:rsidR="00A2224B" w:rsidRDefault="00A2224B" w:rsidP="00E35C2E">
      <w:pPr>
        <w:rPr>
          <w:rFonts w:ascii="Tahoma" w:hAnsi="Tahoma" w:cs="Tahoma"/>
          <w:bCs/>
          <w:sz w:val="18"/>
          <w:szCs w:val="18"/>
        </w:rPr>
      </w:pPr>
      <w:r>
        <w:rPr>
          <w:rFonts w:ascii="Tahoma" w:hAnsi="Tahoma" w:cs="Tahoma"/>
          <w:bCs/>
          <w:sz w:val="18"/>
          <w:szCs w:val="18"/>
        </w:rPr>
        <w:t>Batteries should be individually wrapped in shrink wrap or bagged prior to packing in kiln dried sand (max 10% water) or dry vermiculite. Kiln dried sand is preferred as it provides better thermal insulation.</w:t>
      </w:r>
    </w:p>
    <w:p w14:paraId="2A5A28C5" w14:textId="422BC40B" w:rsidR="00A2224B" w:rsidRPr="00A2224B" w:rsidRDefault="00A2224B" w:rsidP="00E35C2E">
      <w:pPr>
        <w:rPr>
          <w:rFonts w:ascii="Tahoma" w:hAnsi="Tahoma" w:cs="Tahoma"/>
          <w:bCs/>
          <w:sz w:val="18"/>
          <w:szCs w:val="18"/>
        </w:rPr>
      </w:pPr>
      <w:r>
        <w:rPr>
          <w:rFonts w:ascii="Tahoma" w:hAnsi="Tahoma" w:cs="Tahoma"/>
          <w:bCs/>
          <w:sz w:val="18"/>
          <w:szCs w:val="18"/>
        </w:rPr>
        <w:t>Batteries can be packed into Steel Pails with non-conductive liner (preferred) or plastic pails which do not require a liner</w:t>
      </w:r>
      <w:r w:rsidR="00A673AE">
        <w:rPr>
          <w:rFonts w:ascii="Tahoma" w:hAnsi="Tahoma" w:cs="Tahoma"/>
          <w:bCs/>
          <w:sz w:val="18"/>
          <w:szCs w:val="18"/>
        </w:rPr>
        <w:t>. They must be UN approved, Y or X rated.</w:t>
      </w:r>
    </w:p>
    <w:p w14:paraId="719B0761" w14:textId="77777777" w:rsidR="00E35C2E" w:rsidRPr="00E35C2E" w:rsidRDefault="00E35C2E" w:rsidP="00E35C2E">
      <w:pPr>
        <w:rPr>
          <w:rFonts w:ascii="Tahoma" w:hAnsi="Tahoma" w:cs="Tahoma"/>
          <w:b/>
          <w:sz w:val="18"/>
          <w:szCs w:val="18"/>
        </w:rPr>
      </w:pPr>
    </w:p>
    <w:p w14:paraId="3BA96D50" w14:textId="34B91EBB" w:rsidR="00E35C2E" w:rsidRPr="00E35C2E" w:rsidRDefault="00E35C2E" w:rsidP="00A673AE">
      <w:pPr>
        <w:rPr>
          <w:rFonts w:ascii="Tahoma" w:hAnsi="Tahoma" w:cs="Tahoma"/>
          <w:sz w:val="18"/>
          <w:szCs w:val="18"/>
        </w:rPr>
      </w:pPr>
      <w:r w:rsidRPr="00E35C2E">
        <w:rPr>
          <w:rFonts w:ascii="Tahoma" w:hAnsi="Tahoma" w:cs="Tahoma"/>
          <w:noProof/>
          <w:color w:val="0000FF"/>
          <w:sz w:val="18"/>
          <w:szCs w:val="18"/>
        </w:rPr>
        <w:drawing>
          <wp:inline distT="0" distB="0" distL="0" distR="0" wp14:anchorId="30D427DE" wp14:editId="76733C92">
            <wp:extent cx="1148079" cy="861060"/>
            <wp:effectExtent l="0" t="0" r="0" b="0"/>
            <wp:docPr id="63" name="Picture 63" descr="Image result for duracell limno2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result for duracell limno2 batte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4002" cy="873002"/>
                    </a:xfrm>
                    <a:prstGeom prst="rect">
                      <a:avLst/>
                    </a:prstGeom>
                    <a:noFill/>
                    <a:ln>
                      <a:noFill/>
                    </a:ln>
                  </pic:spPr>
                </pic:pic>
              </a:graphicData>
            </a:graphic>
          </wp:inline>
        </w:drawing>
      </w:r>
      <w:r w:rsidRPr="00E35C2E">
        <w:rPr>
          <w:rFonts w:ascii="Tahoma" w:hAnsi="Tahoma" w:cs="Tahoma"/>
          <w:noProof/>
          <w:color w:val="0000FF"/>
          <w:sz w:val="18"/>
          <w:szCs w:val="18"/>
        </w:rPr>
        <w:drawing>
          <wp:inline distT="0" distB="0" distL="0" distR="0" wp14:anchorId="6416AD8E" wp14:editId="227E6BAB">
            <wp:extent cx="1626235" cy="1276105"/>
            <wp:effectExtent l="0" t="0" r="0" b="635"/>
            <wp:docPr id="64" name="Picture 64" descr="Image result for li-mno2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result for li-mno2 batteri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7931" r="4334" b="6999"/>
                    <a:stretch/>
                  </pic:blipFill>
                  <pic:spPr bwMode="auto">
                    <a:xfrm>
                      <a:off x="0" y="0"/>
                      <a:ext cx="1636099" cy="1283845"/>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color w:val="0000FF"/>
          <w:sz w:val="18"/>
          <w:szCs w:val="18"/>
        </w:rPr>
        <w:drawing>
          <wp:inline distT="0" distB="0" distL="0" distR="0" wp14:anchorId="6F404A23" wp14:editId="7AB14663">
            <wp:extent cx="492506" cy="1279236"/>
            <wp:effectExtent l="0" t="0" r="3175" b="0"/>
            <wp:docPr id="65" name="Picture 65" descr="Image result for lithium iron disulfid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result for lithium iron disulfide batter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875" r="36250"/>
                    <a:stretch/>
                  </pic:blipFill>
                  <pic:spPr bwMode="auto">
                    <a:xfrm>
                      <a:off x="0" y="0"/>
                      <a:ext cx="503750" cy="1308440"/>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color w:val="0000FF"/>
          <w:sz w:val="18"/>
          <w:szCs w:val="18"/>
        </w:rPr>
        <w:drawing>
          <wp:inline distT="0" distB="0" distL="0" distR="0" wp14:anchorId="28CAEF9B" wp14:editId="17D1BCC4">
            <wp:extent cx="1371600" cy="1169233"/>
            <wp:effectExtent l="0" t="0" r="0" b="0"/>
            <wp:docPr id="66" name="Picture 66" descr="Image result for lithium iron disulfid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result for lithium iron disulfide battery"/>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9" t="4334" r="9500" b="9000"/>
                    <a:stretch/>
                  </pic:blipFill>
                  <pic:spPr bwMode="auto">
                    <a:xfrm>
                      <a:off x="0" y="0"/>
                      <a:ext cx="1396638" cy="1190577"/>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color w:val="0000FF"/>
          <w:sz w:val="18"/>
          <w:szCs w:val="18"/>
        </w:rPr>
        <w:drawing>
          <wp:inline distT="0" distB="0" distL="0" distR="0" wp14:anchorId="78A73FBF" wp14:editId="6D411EE9">
            <wp:extent cx="1287780" cy="1188720"/>
            <wp:effectExtent l="0" t="0" r="7620" b="0"/>
            <wp:docPr id="67" name="Picture 67" descr="Image result for lithium iron disulfid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result for lithium iron disulfide battery"/>
                    <pic:cNvPicPr>
                      <a:picLocks noChangeAspect="1" noChangeArrowheads="1"/>
                    </pic:cNvPicPr>
                  </pic:nvPicPr>
                  <pic:blipFill rotWithShape="1">
                    <a:blip r:embed="rId17">
                      <a:extLst>
                        <a:ext uri="{28A0092B-C50C-407E-A947-70E740481C1C}">
                          <a14:useLocalDpi xmlns:a14="http://schemas.microsoft.com/office/drawing/2010/main" val="0"/>
                        </a:ext>
                      </a:extLst>
                    </a:blip>
                    <a:srcRect l="21500" t="21000" r="16750" b="22000"/>
                    <a:stretch/>
                  </pic:blipFill>
                  <pic:spPr bwMode="auto">
                    <a:xfrm>
                      <a:off x="0" y="0"/>
                      <a:ext cx="1295289" cy="1195651"/>
                    </a:xfrm>
                    <a:prstGeom prst="rect">
                      <a:avLst/>
                    </a:prstGeom>
                    <a:noFill/>
                    <a:ln>
                      <a:noFill/>
                    </a:ln>
                    <a:extLst>
                      <a:ext uri="{53640926-AAD7-44D8-BBD7-CCE9431645EC}">
                        <a14:shadowObscured xmlns:a14="http://schemas.microsoft.com/office/drawing/2010/main"/>
                      </a:ext>
                    </a:extLst>
                  </pic:spPr>
                </pic:pic>
              </a:graphicData>
            </a:graphic>
          </wp:inline>
        </w:drawing>
      </w:r>
    </w:p>
    <w:p w14:paraId="620BB303" w14:textId="77777777" w:rsidR="00E35C2E" w:rsidRPr="00E35C2E" w:rsidRDefault="00E35C2E" w:rsidP="00E35C2E">
      <w:pPr>
        <w:rPr>
          <w:rFonts w:ascii="Tahoma" w:hAnsi="Tahoma" w:cs="Tahoma"/>
          <w:sz w:val="18"/>
          <w:szCs w:val="18"/>
        </w:rPr>
      </w:pPr>
    </w:p>
    <w:p w14:paraId="75DF6C34" w14:textId="77777777" w:rsidR="00E35C2E" w:rsidRPr="00E35C2E" w:rsidRDefault="00E35C2E" w:rsidP="00E35C2E">
      <w:pPr>
        <w:rPr>
          <w:rFonts w:ascii="Tahoma" w:hAnsi="Tahoma" w:cs="Tahoma"/>
          <w:sz w:val="18"/>
          <w:szCs w:val="18"/>
        </w:rPr>
      </w:pPr>
      <w:r w:rsidRPr="00E35C2E">
        <w:rPr>
          <w:rFonts w:ascii="Tahoma" w:hAnsi="Tahoma" w:cs="Tahoma"/>
          <w:sz w:val="18"/>
          <w:szCs w:val="18"/>
        </w:rPr>
        <w:t>The same steps apply for all drums to be packed into and you will need;</w:t>
      </w:r>
    </w:p>
    <w:p w14:paraId="1746F93C" w14:textId="4B333E66" w:rsidR="00E35C2E" w:rsidRPr="00E35C2E" w:rsidRDefault="00E35C2E" w:rsidP="00E35C2E">
      <w:pPr>
        <w:rPr>
          <w:rFonts w:ascii="Tahoma" w:hAnsi="Tahoma" w:cs="Tahoma"/>
          <w:b/>
          <w:sz w:val="18"/>
          <w:szCs w:val="18"/>
        </w:rPr>
      </w:pPr>
      <w:r w:rsidRPr="00E35C2E">
        <w:rPr>
          <w:rFonts w:ascii="Tahoma" w:hAnsi="Tahoma" w:cs="Tahoma"/>
          <w:b/>
          <w:sz w:val="18"/>
          <w:szCs w:val="18"/>
        </w:rPr>
        <w:t>27L or similar UN approved Pail (Rated X or Y) – See below ‘’Y’’ rated plastic pail</w:t>
      </w:r>
      <w:r w:rsidR="00A2224B">
        <w:rPr>
          <w:rFonts w:ascii="Tahoma" w:hAnsi="Tahoma" w:cs="Tahoma"/>
          <w:b/>
          <w:sz w:val="18"/>
          <w:szCs w:val="18"/>
        </w:rPr>
        <w:t>, Steel pails also available</w:t>
      </w:r>
    </w:p>
    <w:p w14:paraId="18D42D78" w14:textId="7C94196C" w:rsidR="00E35C2E" w:rsidRPr="00E35C2E" w:rsidRDefault="00E35C2E" w:rsidP="00E35C2E">
      <w:pPr>
        <w:rPr>
          <w:rFonts w:ascii="Tahoma" w:hAnsi="Tahoma" w:cs="Tahoma"/>
          <w:b/>
          <w:sz w:val="18"/>
          <w:szCs w:val="18"/>
        </w:rPr>
      </w:pPr>
      <w:r w:rsidRPr="00E35C2E">
        <w:rPr>
          <w:rFonts w:ascii="Tahoma" w:hAnsi="Tahoma" w:cs="Tahoma"/>
          <w:b/>
          <w:sz w:val="18"/>
          <w:szCs w:val="18"/>
        </w:rPr>
        <w:t xml:space="preserve">Bag to line the pail with </w:t>
      </w:r>
      <w:r w:rsidR="00A2224B">
        <w:rPr>
          <w:rFonts w:ascii="Tahoma" w:hAnsi="Tahoma" w:cs="Tahoma"/>
          <w:b/>
          <w:sz w:val="18"/>
          <w:szCs w:val="18"/>
        </w:rPr>
        <w:t>if plastic</w:t>
      </w:r>
    </w:p>
    <w:p w14:paraId="1EE110B0" w14:textId="77777777" w:rsidR="00E35C2E" w:rsidRPr="00E35C2E" w:rsidRDefault="00E35C2E" w:rsidP="00E35C2E">
      <w:pPr>
        <w:rPr>
          <w:rFonts w:ascii="Tahoma" w:hAnsi="Tahoma" w:cs="Tahoma"/>
          <w:b/>
          <w:sz w:val="18"/>
          <w:szCs w:val="18"/>
        </w:rPr>
      </w:pPr>
      <w:r w:rsidRPr="00E35C2E">
        <w:rPr>
          <w:rFonts w:ascii="Tahoma" w:hAnsi="Tahoma" w:cs="Tahoma"/>
          <w:b/>
          <w:sz w:val="18"/>
          <w:szCs w:val="18"/>
        </w:rPr>
        <w:t>Kiln dried Sand – MUST BE DRY</w:t>
      </w:r>
    </w:p>
    <w:p w14:paraId="3B49FD57" w14:textId="43751806" w:rsidR="00E35C2E" w:rsidRDefault="00E35C2E" w:rsidP="00E35C2E">
      <w:pPr>
        <w:rPr>
          <w:rFonts w:ascii="Tahoma" w:hAnsi="Tahoma" w:cs="Tahoma"/>
          <w:b/>
          <w:sz w:val="18"/>
          <w:szCs w:val="18"/>
        </w:rPr>
      </w:pPr>
      <w:r w:rsidRPr="00E35C2E">
        <w:rPr>
          <w:rFonts w:ascii="Tahoma" w:hAnsi="Tahoma" w:cs="Tahoma"/>
          <w:b/>
          <w:sz w:val="18"/>
          <w:szCs w:val="18"/>
        </w:rPr>
        <w:t>Shrink wrap or bags for individually bagging batteries</w:t>
      </w:r>
      <w:r w:rsidR="00A673AE">
        <w:rPr>
          <w:rFonts w:ascii="Tahoma" w:hAnsi="Tahoma" w:cs="Tahoma"/>
          <w:b/>
          <w:sz w:val="18"/>
          <w:szCs w:val="18"/>
        </w:rPr>
        <w:t xml:space="preserve"> to isolate them</w:t>
      </w:r>
    </w:p>
    <w:p w14:paraId="7F24E7A0" w14:textId="05FC43D1" w:rsidR="00A673AE" w:rsidRPr="00E35C2E" w:rsidRDefault="00A673AE" w:rsidP="00E35C2E">
      <w:pPr>
        <w:rPr>
          <w:rFonts w:ascii="Tahoma" w:hAnsi="Tahoma" w:cs="Tahoma"/>
          <w:b/>
          <w:sz w:val="18"/>
          <w:szCs w:val="18"/>
        </w:rPr>
      </w:pPr>
      <w:r>
        <w:rPr>
          <w:rFonts w:ascii="Tahoma" w:hAnsi="Tahoma" w:cs="Tahoma"/>
          <w:b/>
          <w:sz w:val="18"/>
          <w:szCs w:val="18"/>
        </w:rPr>
        <w:t>It is important any Thionyl Chloride batteries (</w:t>
      </w:r>
      <w:proofErr w:type="spellStart"/>
      <w:r>
        <w:rPr>
          <w:rFonts w:ascii="Tahoma" w:hAnsi="Tahoma" w:cs="Tahoma"/>
          <w:b/>
          <w:sz w:val="18"/>
          <w:szCs w:val="18"/>
        </w:rPr>
        <w:t>TCl</w:t>
      </w:r>
      <w:proofErr w:type="spellEnd"/>
      <w:r>
        <w:rPr>
          <w:rFonts w:ascii="Tahoma" w:hAnsi="Tahoma" w:cs="Tahoma"/>
          <w:b/>
          <w:sz w:val="18"/>
          <w:szCs w:val="18"/>
        </w:rPr>
        <w:t>) are segregated. They are recycled via a different process and are unlikely to be from a portable source</w:t>
      </w:r>
    </w:p>
    <w:p w14:paraId="38FE7B45" w14:textId="04C959B0" w:rsidR="00E35C2E" w:rsidRPr="00E35C2E" w:rsidRDefault="00E35C2E" w:rsidP="00E35C2E">
      <w:pPr>
        <w:jc w:val="center"/>
        <w:rPr>
          <w:rFonts w:ascii="Tahoma" w:hAnsi="Tahoma" w:cs="Tahoma"/>
          <w:sz w:val="18"/>
          <w:szCs w:val="18"/>
        </w:rPr>
      </w:pPr>
      <w:r w:rsidRPr="00E35C2E">
        <w:rPr>
          <w:rFonts w:ascii="Tahoma" w:hAnsi="Tahoma" w:cs="Tahoma"/>
          <w:noProof/>
          <w:sz w:val="18"/>
          <w:szCs w:val="18"/>
        </w:rPr>
        <w:drawing>
          <wp:inline distT="0" distB="0" distL="0" distR="0" wp14:anchorId="1D3247D5" wp14:editId="2CFA801C">
            <wp:extent cx="1666875" cy="1733424"/>
            <wp:effectExtent l="5080" t="0" r="0" b="0"/>
            <wp:docPr id="69" name="Picture 69" descr="C:\Users\stuart.McNish\AppData\Local\Temp\Temp1_Primary_lithium_packing pics.zip\20191203_14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art.McNish\AppData\Local\Temp\Temp1_Primary_lithium_packing pics.zip\20191203_1455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183" t="28143" r="16724" b="31517"/>
                    <a:stretch/>
                  </pic:blipFill>
                  <pic:spPr bwMode="auto">
                    <a:xfrm rot="16200000">
                      <a:off x="0" y="0"/>
                      <a:ext cx="1667463" cy="1734035"/>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30CE711A" wp14:editId="3B825648">
            <wp:extent cx="1691087" cy="1268315"/>
            <wp:effectExtent l="1905" t="0" r="6350" b="6350"/>
            <wp:docPr id="71" name="Picture 71" descr="C:\Users\stuart.McNish\AppData\Local\Temp\Temp1_Primary_lithium_packing pics.zip\20191203_1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uart.McNish\AppData\Local\Temp\Temp1_Primary_lithium_packing pics.zip\20191203_1456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02066" cy="1276549"/>
                    </a:xfrm>
                    <a:prstGeom prst="rect">
                      <a:avLst/>
                    </a:prstGeom>
                    <a:noFill/>
                    <a:ln>
                      <a:noFill/>
                    </a:ln>
                  </pic:spPr>
                </pic:pic>
              </a:graphicData>
            </a:graphic>
          </wp:inline>
        </w:drawing>
      </w:r>
    </w:p>
    <w:p w14:paraId="15CBE2D5" w14:textId="77777777" w:rsidR="00E35C2E" w:rsidRPr="00E35C2E" w:rsidRDefault="00E35C2E" w:rsidP="00E35C2E">
      <w:pPr>
        <w:rPr>
          <w:rFonts w:ascii="Tahoma" w:hAnsi="Tahoma" w:cs="Tahoma"/>
          <w:sz w:val="18"/>
          <w:szCs w:val="18"/>
        </w:rPr>
      </w:pPr>
      <w:r w:rsidRPr="00E35C2E">
        <w:rPr>
          <w:rFonts w:ascii="Tahoma" w:hAnsi="Tahoma" w:cs="Tahoma"/>
          <w:sz w:val="18"/>
          <w:szCs w:val="18"/>
        </w:rPr>
        <w:t>Below shows the steps and above are some typical batteries that are suitable;</w:t>
      </w:r>
    </w:p>
    <w:p w14:paraId="5A07C3C4" w14:textId="77777777" w:rsidR="00E35C2E" w:rsidRPr="00E35C2E" w:rsidRDefault="00E35C2E" w:rsidP="00E35C2E">
      <w:pPr>
        <w:rPr>
          <w:rFonts w:ascii="Tahoma" w:hAnsi="Tahoma" w:cs="Tahoma"/>
          <w:sz w:val="18"/>
          <w:szCs w:val="18"/>
        </w:rPr>
      </w:pPr>
      <w:r w:rsidRPr="00E35C2E">
        <w:rPr>
          <w:rFonts w:ascii="Tahoma" w:hAnsi="Tahoma" w:cs="Tahoma"/>
          <w:sz w:val="18"/>
          <w:szCs w:val="18"/>
        </w:rPr>
        <w:t>Line 27L pail and place layer of dry kiln dried sand in bottom to fill bottom of pail</w:t>
      </w:r>
    </w:p>
    <w:p w14:paraId="76EE1309" w14:textId="77777777" w:rsidR="00E35C2E" w:rsidRPr="00E35C2E" w:rsidRDefault="00E35C2E" w:rsidP="00E35C2E">
      <w:pPr>
        <w:jc w:val="center"/>
        <w:rPr>
          <w:rFonts w:ascii="Tahoma" w:hAnsi="Tahoma" w:cs="Tahoma"/>
          <w:sz w:val="18"/>
          <w:szCs w:val="18"/>
        </w:rPr>
      </w:pPr>
      <w:r w:rsidRPr="00E35C2E">
        <w:rPr>
          <w:rFonts w:ascii="Tahoma" w:hAnsi="Tahoma" w:cs="Tahoma"/>
          <w:noProof/>
          <w:sz w:val="18"/>
          <w:szCs w:val="18"/>
        </w:rPr>
        <w:lastRenderedPageBreak/>
        <w:drawing>
          <wp:inline distT="0" distB="0" distL="0" distR="0" wp14:anchorId="736A67F6" wp14:editId="54233C94">
            <wp:extent cx="2160796" cy="2440305"/>
            <wp:effectExtent l="0" t="6668" r="4763" b="4762"/>
            <wp:docPr id="73" name="Picture 73" descr="C:\Users\stuart.McNish\AppData\Local\Temp\Temp1_Primary_lithium_packing pics.zip\20191203_14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uart.McNish\AppData\Local\Temp\Temp1_Primary_lithium_packing pics.zip\20191203_1455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98" r="4992"/>
                    <a:stretch/>
                  </pic:blipFill>
                  <pic:spPr bwMode="auto">
                    <a:xfrm rot="5400000">
                      <a:off x="0" y="0"/>
                      <a:ext cx="2163931" cy="2443846"/>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66D7EF7A" wp14:editId="050B02E0">
            <wp:extent cx="2882900" cy="2162175"/>
            <wp:effectExtent l="0" t="0" r="0" b="9525"/>
            <wp:docPr id="72" name="Picture 72" descr="C:\Users\stuart.McNish\AppData\Local\Temp\Temp1_Primary_lithium_packing pics.zip\20191203_14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uart.McNish\AppData\Local\Temp\Temp1_Primary_lithium_packing pics.zip\20191203_1457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576" cy="2162682"/>
                    </a:xfrm>
                    <a:prstGeom prst="rect">
                      <a:avLst/>
                    </a:prstGeom>
                    <a:noFill/>
                    <a:ln>
                      <a:noFill/>
                    </a:ln>
                  </pic:spPr>
                </pic:pic>
              </a:graphicData>
            </a:graphic>
          </wp:inline>
        </w:drawing>
      </w:r>
    </w:p>
    <w:p w14:paraId="0FFA114D" w14:textId="4B1BCCD8" w:rsidR="00A673AE" w:rsidRDefault="00A673AE" w:rsidP="00A673AE">
      <w:pPr>
        <w:jc w:val="center"/>
        <w:rPr>
          <w:rFonts w:ascii="Tahoma" w:hAnsi="Tahoma" w:cs="Tahoma"/>
          <w:i/>
          <w:sz w:val="18"/>
          <w:szCs w:val="18"/>
        </w:rPr>
      </w:pPr>
      <w:r>
        <w:rPr>
          <w:noProof/>
        </w:rPr>
        <w:drawing>
          <wp:inline distT="0" distB="0" distL="0" distR="0" wp14:anchorId="06234B95" wp14:editId="2C3EBCC9">
            <wp:extent cx="2101735" cy="845820"/>
            <wp:effectExtent l="0" t="95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027" t="32839" r="39455" b="59635"/>
                    <a:stretch/>
                  </pic:blipFill>
                  <pic:spPr bwMode="auto">
                    <a:xfrm rot="16200000">
                      <a:off x="0" y="0"/>
                      <a:ext cx="2121965" cy="8539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830FF9" wp14:editId="0F06E8A3">
            <wp:extent cx="1821180" cy="2133382"/>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771" t="44470" r="41250" b="36830"/>
                    <a:stretch/>
                  </pic:blipFill>
                  <pic:spPr bwMode="auto">
                    <a:xfrm>
                      <a:off x="0" y="0"/>
                      <a:ext cx="1827252" cy="21404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9033B6" wp14:editId="40670446">
            <wp:extent cx="1966060" cy="2118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899" t="41733" r="41053" b="40935"/>
                    <a:stretch/>
                  </pic:blipFill>
                  <pic:spPr bwMode="auto">
                    <a:xfrm>
                      <a:off x="0" y="0"/>
                      <a:ext cx="1975124" cy="2128127"/>
                    </a:xfrm>
                    <a:prstGeom prst="rect">
                      <a:avLst/>
                    </a:prstGeom>
                    <a:ln>
                      <a:noFill/>
                    </a:ln>
                    <a:extLst>
                      <a:ext uri="{53640926-AAD7-44D8-BBD7-CCE9431645EC}">
                        <a14:shadowObscured xmlns:a14="http://schemas.microsoft.com/office/drawing/2010/main"/>
                      </a:ext>
                    </a:extLst>
                  </pic:spPr>
                </pic:pic>
              </a:graphicData>
            </a:graphic>
          </wp:inline>
        </w:drawing>
      </w:r>
    </w:p>
    <w:p w14:paraId="51CA0430" w14:textId="15BAF1A9" w:rsidR="00E35C2E" w:rsidRPr="00E35C2E" w:rsidRDefault="00A673AE" w:rsidP="00A673AE">
      <w:pPr>
        <w:jc w:val="center"/>
        <w:rPr>
          <w:rFonts w:ascii="Tahoma" w:hAnsi="Tahoma" w:cs="Tahoma"/>
          <w:sz w:val="18"/>
          <w:szCs w:val="18"/>
        </w:rPr>
      </w:pPr>
      <w:r>
        <w:rPr>
          <w:rFonts w:ascii="Tahoma" w:hAnsi="Tahoma" w:cs="Tahoma"/>
          <w:i/>
          <w:sz w:val="18"/>
          <w:szCs w:val="18"/>
        </w:rPr>
        <w:t xml:space="preserve">Either individually tape, shrink wrap or bag in individual bags </w:t>
      </w:r>
      <w:r>
        <w:rPr>
          <w:rFonts w:ascii="Tahoma" w:hAnsi="Tahoma" w:cs="Tahoma"/>
          <w:b/>
          <w:bCs/>
          <w:i/>
          <w:sz w:val="18"/>
          <w:szCs w:val="18"/>
        </w:rPr>
        <w:t xml:space="preserve">Batteries must be packed not touching each other </w:t>
      </w:r>
    </w:p>
    <w:p w14:paraId="46A0754A" w14:textId="77777777" w:rsidR="00E35C2E" w:rsidRPr="00E35C2E" w:rsidRDefault="00E35C2E" w:rsidP="00A673AE">
      <w:pPr>
        <w:jc w:val="center"/>
        <w:rPr>
          <w:rFonts w:ascii="Tahoma" w:hAnsi="Tahoma" w:cs="Tahoma"/>
          <w:sz w:val="18"/>
          <w:szCs w:val="18"/>
        </w:rPr>
      </w:pPr>
      <w:r w:rsidRPr="00E35C2E">
        <w:rPr>
          <w:rFonts w:ascii="Tahoma" w:hAnsi="Tahoma" w:cs="Tahoma"/>
          <w:noProof/>
          <w:sz w:val="18"/>
          <w:szCs w:val="18"/>
        </w:rPr>
        <w:drawing>
          <wp:inline distT="0" distB="0" distL="0" distR="0" wp14:anchorId="19984143" wp14:editId="010C55CD">
            <wp:extent cx="2775039" cy="2617687"/>
            <wp:effectExtent l="2540" t="0" r="8890" b="8890"/>
            <wp:docPr id="80" name="Picture 80" descr="\\aphrodite\userdata\stuart.McNish\My Documents\Halifax Work Instructions\PL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phrodite\userdata\stuart.McNish\My Documents\Halifax Work Instructions\PLin-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0" r="8241"/>
                    <a:stretch/>
                  </pic:blipFill>
                  <pic:spPr bwMode="auto">
                    <a:xfrm rot="5400000">
                      <a:off x="0" y="0"/>
                      <a:ext cx="2788639" cy="2630516"/>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51443E43" wp14:editId="4215714C">
            <wp:extent cx="2763633" cy="2876306"/>
            <wp:effectExtent l="952" t="0" r="0" b="0"/>
            <wp:docPr id="81" name="Picture 81" descr="\\aphrodite\userdata\stuart.McNish\My Documents\Halifax Work Instructions\PL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hrodite\userdata\stuart.McNish\My Documents\Halifax Work Instructions\PLin-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00" t="12728" r="13892" b="9688"/>
                    <a:stretch/>
                  </pic:blipFill>
                  <pic:spPr bwMode="auto">
                    <a:xfrm rot="5400000">
                      <a:off x="0" y="0"/>
                      <a:ext cx="2769610" cy="2882527"/>
                    </a:xfrm>
                    <a:prstGeom prst="rect">
                      <a:avLst/>
                    </a:prstGeom>
                    <a:noFill/>
                    <a:ln>
                      <a:noFill/>
                    </a:ln>
                    <a:extLst>
                      <a:ext uri="{53640926-AAD7-44D8-BBD7-CCE9431645EC}">
                        <a14:shadowObscured xmlns:a14="http://schemas.microsoft.com/office/drawing/2010/main"/>
                      </a:ext>
                    </a:extLst>
                  </pic:spPr>
                </pic:pic>
              </a:graphicData>
            </a:graphic>
          </wp:inline>
        </w:drawing>
      </w:r>
    </w:p>
    <w:p w14:paraId="14C068E2" w14:textId="103EC38A" w:rsidR="00E35C2E" w:rsidRPr="00E35C2E" w:rsidRDefault="00E35C2E" w:rsidP="00A673AE">
      <w:pPr>
        <w:rPr>
          <w:rFonts w:ascii="Tahoma" w:hAnsi="Tahoma" w:cs="Tahoma"/>
          <w:i/>
          <w:sz w:val="18"/>
          <w:szCs w:val="18"/>
        </w:rPr>
      </w:pPr>
      <w:r w:rsidRPr="00E35C2E">
        <w:rPr>
          <w:rFonts w:ascii="Tahoma" w:hAnsi="Tahoma" w:cs="Tahoma"/>
          <w:i/>
          <w:sz w:val="18"/>
          <w:szCs w:val="18"/>
        </w:rPr>
        <w:t>Fill so sand completely covers the batteries</w:t>
      </w:r>
      <w:r w:rsidR="00A673AE">
        <w:rPr>
          <w:rFonts w:ascii="Tahoma" w:hAnsi="Tahoma" w:cs="Tahoma"/>
          <w:i/>
          <w:sz w:val="18"/>
          <w:szCs w:val="18"/>
        </w:rPr>
        <w:t xml:space="preserve">, 10cm at the top of each </w:t>
      </w:r>
      <w:r w:rsidRPr="00E35C2E">
        <w:rPr>
          <w:rFonts w:ascii="Tahoma" w:hAnsi="Tahoma" w:cs="Tahoma"/>
          <w:i/>
          <w:sz w:val="18"/>
          <w:szCs w:val="18"/>
        </w:rPr>
        <w:t xml:space="preserve">Tie the bag to reduce any available oxygen </w:t>
      </w:r>
    </w:p>
    <w:p w14:paraId="34846724" w14:textId="2FEB86D5" w:rsidR="00E35C2E" w:rsidRPr="00E35C2E" w:rsidRDefault="00E35C2E" w:rsidP="00A673AE">
      <w:pPr>
        <w:jc w:val="center"/>
        <w:rPr>
          <w:rFonts w:ascii="Tahoma" w:hAnsi="Tahoma" w:cs="Tahoma"/>
          <w:i/>
          <w:sz w:val="18"/>
          <w:szCs w:val="18"/>
        </w:rPr>
      </w:pPr>
      <w:r w:rsidRPr="00E35C2E">
        <w:rPr>
          <w:rFonts w:ascii="Tahoma" w:hAnsi="Tahoma" w:cs="Tahoma"/>
          <w:i/>
          <w:noProof/>
          <w:sz w:val="18"/>
          <w:szCs w:val="18"/>
        </w:rPr>
        <w:lastRenderedPageBreak/>
        <w:drawing>
          <wp:inline distT="0" distB="0" distL="0" distR="0" wp14:anchorId="28DD4B09" wp14:editId="79A0717E">
            <wp:extent cx="2776964" cy="2162175"/>
            <wp:effectExtent l="0" t="0" r="4445" b="0"/>
            <wp:docPr id="83" name="Picture 83" descr="\\aphrodite\userdata\stuart.McNish\My Documents\Halifax Work Instructions\PLI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phrodite\userdata\stuart.McNish\My Documents\Halifax Work Instructions\PLIn-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11" t="19951" r="18061" b="16901"/>
                    <a:stretch/>
                  </pic:blipFill>
                  <pic:spPr bwMode="auto">
                    <a:xfrm>
                      <a:off x="0" y="0"/>
                      <a:ext cx="2781220" cy="2165489"/>
                    </a:xfrm>
                    <a:prstGeom prst="rect">
                      <a:avLst/>
                    </a:prstGeom>
                    <a:noFill/>
                    <a:ln>
                      <a:noFill/>
                    </a:ln>
                    <a:extLst>
                      <a:ext uri="{53640926-AAD7-44D8-BBD7-CCE9431645EC}">
                        <a14:shadowObscured xmlns:a14="http://schemas.microsoft.com/office/drawing/2010/main"/>
                      </a:ext>
                    </a:extLst>
                  </pic:spPr>
                </pic:pic>
              </a:graphicData>
            </a:graphic>
          </wp:inline>
        </w:drawing>
      </w:r>
    </w:p>
    <w:p w14:paraId="56759D07" w14:textId="3251843B" w:rsidR="00E35C2E" w:rsidRPr="00E35C2E" w:rsidRDefault="00E35C2E" w:rsidP="00E35C2E">
      <w:pPr>
        <w:ind w:firstLine="720"/>
        <w:rPr>
          <w:rFonts w:ascii="Tahoma" w:hAnsi="Tahoma" w:cs="Tahoma"/>
          <w:i/>
          <w:sz w:val="18"/>
          <w:szCs w:val="18"/>
        </w:rPr>
      </w:pPr>
      <w:r w:rsidRPr="00E35C2E">
        <w:rPr>
          <w:rFonts w:ascii="Tahoma" w:hAnsi="Tahoma" w:cs="Tahoma"/>
          <w:i/>
          <w:sz w:val="18"/>
          <w:szCs w:val="18"/>
        </w:rPr>
        <w:tab/>
      </w:r>
      <w:r w:rsidRPr="00E35C2E">
        <w:rPr>
          <w:rFonts w:ascii="Tahoma" w:hAnsi="Tahoma" w:cs="Tahoma"/>
          <w:i/>
          <w:sz w:val="18"/>
          <w:szCs w:val="18"/>
        </w:rPr>
        <w:tab/>
      </w:r>
      <w:r w:rsidRPr="00E35C2E">
        <w:rPr>
          <w:rFonts w:ascii="Tahoma" w:hAnsi="Tahoma" w:cs="Tahoma"/>
          <w:i/>
          <w:sz w:val="18"/>
          <w:szCs w:val="18"/>
        </w:rPr>
        <w:tab/>
      </w:r>
      <w:r w:rsidRPr="00E35C2E">
        <w:rPr>
          <w:rFonts w:ascii="Tahoma" w:hAnsi="Tahoma" w:cs="Tahoma"/>
          <w:i/>
          <w:sz w:val="18"/>
          <w:szCs w:val="18"/>
        </w:rPr>
        <w:tab/>
        <w:t>Ensure gross weight is &lt;25Kg</w:t>
      </w:r>
    </w:p>
    <w:p w14:paraId="79160449" w14:textId="46A470E6" w:rsidR="00E35C2E" w:rsidRPr="00E35C2E" w:rsidRDefault="00E35C2E" w:rsidP="00E35C2E">
      <w:pPr>
        <w:rPr>
          <w:rFonts w:ascii="Tahoma" w:hAnsi="Tahoma" w:cs="Tahoma"/>
          <w:b/>
          <w:sz w:val="18"/>
          <w:szCs w:val="18"/>
        </w:rPr>
      </w:pPr>
      <w:r w:rsidRPr="00E35C2E">
        <w:rPr>
          <w:rFonts w:ascii="Tahoma" w:hAnsi="Tahoma" w:cs="Tahoma"/>
          <w:b/>
          <w:sz w:val="18"/>
          <w:szCs w:val="18"/>
        </w:rPr>
        <w:t xml:space="preserve">Larger </w:t>
      </w:r>
      <w:r w:rsidR="00A673AE">
        <w:rPr>
          <w:rFonts w:ascii="Tahoma" w:hAnsi="Tahoma" w:cs="Tahoma"/>
          <w:b/>
          <w:sz w:val="18"/>
          <w:szCs w:val="18"/>
        </w:rPr>
        <w:t>Label – ‘’Portable’’</w:t>
      </w:r>
    </w:p>
    <w:p w14:paraId="5CAF5031" w14:textId="620257C6" w:rsidR="00E35C2E" w:rsidRPr="00E35C2E" w:rsidRDefault="00245EAD" w:rsidP="00E35C2E">
      <w:pPr>
        <w:rPr>
          <w:rFonts w:ascii="Tahoma" w:hAnsi="Tahoma" w:cs="Tahoma"/>
          <w:b/>
          <w:sz w:val="18"/>
          <w:szCs w:val="18"/>
        </w:rPr>
      </w:pPr>
      <w:r>
        <w:rPr>
          <w:rFonts w:ascii="Arial" w:hAnsi="Arial" w:cs="Arial"/>
          <w:noProof/>
          <w:color w:val="2962FF"/>
          <w:sz w:val="20"/>
        </w:rPr>
        <w:drawing>
          <wp:anchor distT="0" distB="0" distL="114300" distR="114300" simplePos="0" relativeHeight="251660288" behindDoc="0" locked="0" layoutInCell="1" allowOverlap="1" wp14:anchorId="1FA9A417" wp14:editId="0EEE24BE">
            <wp:simplePos x="0" y="0"/>
            <wp:positionH relativeFrom="margin">
              <wp:align>left</wp:align>
            </wp:positionH>
            <wp:positionV relativeFrom="paragraph">
              <wp:posOffset>213995</wp:posOffset>
            </wp:positionV>
            <wp:extent cx="891540" cy="903605"/>
            <wp:effectExtent l="0" t="0" r="3810" b="0"/>
            <wp:wrapThrough wrapText="bothSides">
              <wp:wrapPolygon edited="0">
                <wp:start x="0" y="0"/>
                <wp:lineTo x="0" y="20947"/>
                <wp:lineTo x="21231" y="20947"/>
                <wp:lineTo x="21231" y="0"/>
                <wp:lineTo x="0" y="0"/>
              </wp:wrapPolygon>
            </wp:wrapThrough>
            <wp:docPr id="24" name="Picture 24" descr="Class 9 - Miscellaneous Placard for Lithium Batteries 250mm x 250mm |  Stock-X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ass 9 - Miscellaneous Placard for Lithium Batteries 250mm x 250mm |  Stock-Xpres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C2E" w:rsidRPr="00E35C2E">
        <w:rPr>
          <w:rFonts w:ascii="Tahoma" w:hAnsi="Tahoma" w:cs="Tahoma"/>
          <w:sz w:val="18"/>
          <w:szCs w:val="18"/>
        </w:rPr>
        <w:t xml:space="preserve">Waste Description – </w:t>
      </w:r>
      <w:r w:rsidR="00E35C2E" w:rsidRPr="00E35C2E">
        <w:rPr>
          <w:rFonts w:ascii="Tahoma" w:hAnsi="Tahoma" w:cs="Tahoma"/>
          <w:b/>
          <w:sz w:val="18"/>
          <w:szCs w:val="18"/>
        </w:rPr>
        <w:t xml:space="preserve">Lithium Metal Batteries </w:t>
      </w:r>
      <w:r w:rsidR="00A673AE">
        <w:rPr>
          <w:rFonts w:ascii="Tahoma" w:hAnsi="Tahoma" w:cs="Tahoma"/>
          <w:b/>
          <w:sz w:val="18"/>
          <w:szCs w:val="18"/>
        </w:rPr>
        <w:t>(Non-</w:t>
      </w:r>
      <w:proofErr w:type="spellStart"/>
      <w:r w:rsidR="00A673AE">
        <w:rPr>
          <w:rFonts w:ascii="Tahoma" w:hAnsi="Tahoma" w:cs="Tahoma"/>
          <w:b/>
          <w:sz w:val="18"/>
          <w:szCs w:val="18"/>
        </w:rPr>
        <w:t>TCl</w:t>
      </w:r>
      <w:proofErr w:type="spellEnd"/>
      <w:r w:rsidR="00A673AE">
        <w:rPr>
          <w:rFonts w:ascii="Tahoma" w:hAnsi="Tahoma" w:cs="Tahoma"/>
          <w:b/>
          <w:sz w:val="18"/>
          <w:szCs w:val="18"/>
        </w:rPr>
        <w:t>)</w:t>
      </w:r>
      <w:r>
        <w:rPr>
          <w:rFonts w:ascii="Tahoma" w:hAnsi="Tahoma" w:cs="Tahoma"/>
          <w:b/>
          <w:sz w:val="18"/>
          <w:szCs w:val="18"/>
        </w:rPr>
        <w:t xml:space="preserve"> </w:t>
      </w:r>
    </w:p>
    <w:p w14:paraId="4CA44263" w14:textId="77777777" w:rsidR="00E35C2E" w:rsidRPr="00E35C2E" w:rsidRDefault="00E35C2E" w:rsidP="00E35C2E">
      <w:pPr>
        <w:rPr>
          <w:rFonts w:ascii="Tahoma" w:hAnsi="Tahoma" w:cs="Tahoma"/>
          <w:b/>
          <w:sz w:val="18"/>
          <w:szCs w:val="18"/>
        </w:rPr>
      </w:pPr>
      <w:r w:rsidRPr="00E35C2E">
        <w:rPr>
          <w:rFonts w:ascii="Tahoma" w:hAnsi="Tahoma" w:cs="Tahoma"/>
          <w:sz w:val="18"/>
          <w:szCs w:val="18"/>
        </w:rPr>
        <w:t xml:space="preserve">EWC – </w:t>
      </w:r>
      <w:r w:rsidRPr="00E35C2E">
        <w:rPr>
          <w:rFonts w:ascii="Tahoma" w:hAnsi="Tahoma" w:cs="Tahoma"/>
          <w:b/>
          <w:sz w:val="18"/>
          <w:szCs w:val="18"/>
        </w:rPr>
        <w:t>160605</w:t>
      </w:r>
    </w:p>
    <w:p w14:paraId="3821711D" w14:textId="77777777" w:rsidR="00A673AE" w:rsidRDefault="00E35C2E" w:rsidP="00E35C2E">
      <w:pPr>
        <w:rPr>
          <w:rFonts w:ascii="Tahoma" w:hAnsi="Tahoma" w:cs="Tahoma"/>
          <w:b/>
          <w:sz w:val="18"/>
          <w:szCs w:val="18"/>
        </w:rPr>
      </w:pPr>
      <w:r w:rsidRPr="00E35C2E">
        <w:rPr>
          <w:rFonts w:ascii="Tahoma" w:hAnsi="Tahoma" w:cs="Tahoma"/>
          <w:sz w:val="18"/>
          <w:szCs w:val="18"/>
        </w:rPr>
        <w:t xml:space="preserve">UN Number – </w:t>
      </w:r>
      <w:r w:rsidRPr="00E35C2E">
        <w:rPr>
          <w:rFonts w:ascii="Tahoma" w:hAnsi="Tahoma" w:cs="Tahoma"/>
          <w:b/>
          <w:sz w:val="18"/>
          <w:szCs w:val="18"/>
        </w:rPr>
        <w:t>3090</w:t>
      </w:r>
    </w:p>
    <w:p w14:paraId="435E4D8C" w14:textId="488F8CE4" w:rsidR="00E35C2E" w:rsidRPr="00E35C2E" w:rsidRDefault="00E35C2E" w:rsidP="00E35C2E">
      <w:pPr>
        <w:rPr>
          <w:rFonts w:ascii="Tahoma" w:hAnsi="Tahoma" w:cs="Tahoma"/>
          <w:b/>
          <w:sz w:val="18"/>
          <w:szCs w:val="18"/>
        </w:rPr>
      </w:pPr>
      <w:r w:rsidRPr="00E35C2E">
        <w:rPr>
          <w:rFonts w:ascii="Tahoma" w:hAnsi="Tahoma" w:cs="Tahoma"/>
          <w:sz w:val="18"/>
          <w:szCs w:val="18"/>
        </w:rPr>
        <w:t xml:space="preserve">Shipping Name – </w:t>
      </w:r>
      <w:r w:rsidRPr="00E35C2E">
        <w:rPr>
          <w:rFonts w:ascii="Tahoma" w:hAnsi="Tahoma" w:cs="Tahoma"/>
          <w:b/>
          <w:sz w:val="18"/>
          <w:szCs w:val="18"/>
        </w:rPr>
        <w:t>Waste Lithium Metal Batteries</w:t>
      </w:r>
      <w:r w:rsidR="00A673AE">
        <w:rPr>
          <w:rFonts w:ascii="Tahoma" w:hAnsi="Tahoma" w:cs="Tahoma"/>
          <w:b/>
          <w:sz w:val="18"/>
          <w:szCs w:val="18"/>
        </w:rPr>
        <w:t xml:space="preserve">  </w:t>
      </w:r>
    </w:p>
    <w:p w14:paraId="13D1C5D5" w14:textId="6B2C520F" w:rsidR="00E35C2E" w:rsidRPr="00E35C2E" w:rsidRDefault="00E35C2E" w:rsidP="00E35C2E">
      <w:pPr>
        <w:rPr>
          <w:rFonts w:ascii="Tahoma" w:hAnsi="Tahoma" w:cs="Tahoma"/>
          <w:b/>
          <w:sz w:val="18"/>
          <w:szCs w:val="18"/>
        </w:rPr>
      </w:pPr>
      <w:r w:rsidRPr="00E35C2E">
        <w:rPr>
          <w:rFonts w:ascii="Tahoma" w:hAnsi="Tahoma" w:cs="Tahoma"/>
          <w:b/>
          <w:sz w:val="18"/>
          <w:szCs w:val="18"/>
        </w:rPr>
        <w:t>Class 9</w:t>
      </w:r>
      <w:r w:rsidR="00A673AE">
        <w:rPr>
          <w:rFonts w:ascii="Tahoma" w:hAnsi="Tahoma" w:cs="Tahoma"/>
          <w:b/>
          <w:sz w:val="18"/>
          <w:szCs w:val="18"/>
        </w:rPr>
        <w:t xml:space="preserve"> Battery</w:t>
      </w:r>
      <w:r w:rsidRPr="00E35C2E">
        <w:rPr>
          <w:rFonts w:ascii="Tahoma" w:hAnsi="Tahoma" w:cs="Tahoma"/>
          <w:b/>
          <w:sz w:val="18"/>
          <w:szCs w:val="18"/>
        </w:rPr>
        <w:t xml:space="preserve"> Label</w:t>
      </w:r>
      <w:r w:rsidR="00A673AE">
        <w:rPr>
          <w:rFonts w:ascii="Tahoma" w:hAnsi="Tahoma" w:cs="Tahoma"/>
          <w:b/>
          <w:sz w:val="18"/>
          <w:szCs w:val="18"/>
        </w:rPr>
        <w:t xml:space="preserve"> </w:t>
      </w:r>
    </w:p>
    <w:p w14:paraId="7D8CA4C0" w14:textId="77777777" w:rsidR="00245EAD" w:rsidRDefault="00245EAD" w:rsidP="00E35C2E">
      <w:pPr>
        <w:rPr>
          <w:rFonts w:ascii="Tahoma" w:hAnsi="Tahoma" w:cs="Tahoma"/>
          <w:b/>
          <w:sz w:val="18"/>
          <w:szCs w:val="18"/>
        </w:rPr>
      </w:pPr>
    </w:p>
    <w:p w14:paraId="5847ED17" w14:textId="61045062" w:rsidR="00E35C2E" w:rsidRPr="00E35C2E" w:rsidRDefault="00A673AE" w:rsidP="00E35C2E">
      <w:pPr>
        <w:rPr>
          <w:rFonts w:ascii="Tahoma" w:hAnsi="Tahoma" w:cs="Tahoma"/>
          <w:b/>
          <w:sz w:val="18"/>
          <w:szCs w:val="18"/>
        </w:rPr>
      </w:pPr>
      <w:r>
        <w:rPr>
          <w:rFonts w:ascii="Tahoma" w:hAnsi="Tahoma" w:cs="Tahoma"/>
          <w:b/>
          <w:sz w:val="18"/>
          <w:szCs w:val="18"/>
        </w:rPr>
        <w:t>Net weight of batteries must be recorded on the drums (I.e. Total weight minus weight of packing material and the drum is net weight of batteries)</w:t>
      </w:r>
    </w:p>
    <w:p w14:paraId="5A5F668B" w14:textId="77777777" w:rsidR="00E35C2E" w:rsidRPr="00E35C2E" w:rsidRDefault="00E35C2E" w:rsidP="00E35C2E">
      <w:pPr>
        <w:rPr>
          <w:rFonts w:ascii="Tahoma" w:hAnsi="Tahoma" w:cs="Tahoma"/>
          <w:b/>
          <w:sz w:val="18"/>
          <w:szCs w:val="18"/>
        </w:rPr>
      </w:pPr>
    </w:p>
    <w:p w14:paraId="18EDBE83" w14:textId="77777777" w:rsidR="00E35C2E" w:rsidRPr="00E35C2E" w:rsidRDefault="00E35C2E" w:rsidP="00E35C2E">
      <w:pPr>
        <w:rPr>
          <w:rFonts w:ascii="Tahoma" w:hAnsi="Tahoma" w:cs="Tahoma"/>
          <w:b/>
          <w:sz w:val="18"/>
          <w:szCs w:val="18"/>
        </w:rPr>
      </w:pPr>
    </w:p>
    <w:p w14:paraId="7058E0B0" w14:textId="3A0FD5C2" w:rsidR="00E35C2E" w:rsidRPr="00E35C2E" w:rsidRDefault="00245EAD" w:rsidP="00E35C2E">
      <w:pPr>
        <w:rPr>
          <w:rFonts w:ascii="Tahoma" w:hAnsi="Tahoma" w:cs="Tahoma"/>
          <w:sz w:val="18"/>
          <w:szCs w:val="18"/>
        </w:rPr>
      </w:pPr>
      <w:r w:rsidRPr="003712AC">
        <w:rPr>
          <w:rFonts w:ascii="Tahoma" w:hAnsi="Tahoma" w:cs="Tahoma"/>
          <w:b/>
          <w:sz w:val="18"/>
          <w:szCs w:val="18"/>
          <w:u w:val="single"/>
        </w:rPr>
        <w:t xml:space="preserve">Industrial </w:t>
      </w:r>
      <w:r w:rsidR="00E35C2E" w:rsidRPr="00E35C2E">
        <w:rPr>
          <w:rFonts w:ascii="Tahoma" w:hAnsi="Tahoma" w:cs="Tahoma"/>
          <w:b/>
          <w:sz w:val="18"/>
          <w:szCs w:val="18"/>
          <w:u w:val="single"/>
        </w:rPr>
        <w:t xml:space="preserve">Primary Lithium </w:t>
      </w:r>
      <w:r>
        <w:rPr>
          <w:rFonts w:ascii="Tahoma" w:hAnsi="Tahoma" w:cs="Tahoma"/>
          <w:b/>
          <w:sz w:val="18"/>
          <w:szCs w:val="18"/>
          <w:u w:val="single"/>
        </w:rPr>
        <w:t xml:space="preserve">- </w:t>
      </w:r>
      <w:r w:rsidR="00E35C2E" w:rsidRPr="00E35C2E">
        <w:rPr>
          <w:rFonts w:ascii="Tahoma" w:hAnsi="Tahoma" w:cs="Tahoma"/>
          <w:b/>
          <w:sz w:val="18"/>
          <w:szCs w:val="18"/>
          <w:u w:val="single"/>
        </w:rPr>
        <w:t>All Chemistries except Thionyl Chloride / Sulfuryl Chloride</w:t>
      </w:r>
      <w:r>
        <w:rPr>
          <w:rFonts w:ascii="Tahoma" w:hAnsi="Tahoma" w:cs="Tahoma"/>
          <w:b/>
          <w:sz w:val="18"/>
          <w:szCs w:val="18"/>
          <w:u w:val="single"/>
        </w:rPr>
        <w:t xml:space="preserve"> - &lt;30cm length of cell packs</w:t>
      </w:r>
      <w:r w:rsidR="003712AC">
        <w:rPr>
          <w:rFonts w:ascii="Tahoma" w:hAnsi="Tahoma" w:cs="Tahoma"/>
          <w:b/>
          <w:sz w:val="18"/>
          <w:szCs w:val="18"/>
          <w:u w:val="single"/>
        </w:rPr>
        <w:t xml:space="preserve"> (Non </w:t>
      </w:r>
      <w:proofErr w:type="spellStart"/>
      <w:r w:rsidR="003712AC">
        <w:rPr>
          <w:rFonts w:ascii="Tahoma" w:hAnsi="Tahoma" w:cs="Tahoma"/>
          <w:b/>
          <w:sz w:val="18"/>
          <w:szCs w:val="18"/>
          <w:u w:val="single"/>
        </w:rPr>
        <w:t>TCl</w:t>
      </w:r>
      <w:proofErr w:type="spellEnd"/>
      <w:r w:rsidR="003712AC">
        <w:rPr>
          <w:rFonts w:ascii="Tahoma" w:hAnsi="Tahoma" w:cs="Tahoma"/>
          <w:b/>
          <w:sz w:val="18"/>
          <w:szCs w:val="18"/>
          <w:u w:val="single"/>
        </w:rPr>
        <w:t>)</w:t>
      </w:r>
    </w:p>
    <w:p w14:paraId="69AF5475" w14:textId="443D476A" w:rsidR="00E35C2E" w:rsidRPr="00E35C2E" w:rsidRDefault="00E35C2E" w:rsidP="00245EAD">
      <w:pPr>
        <w:rPr>
          <w:rFonts w:ascii="Tahoma" w:hAnsi="Tahoma" w:cs="Tahoma"/>
          <w:sz w:val="18"/>
          <w:szCs w:val="18"/>
        </w:rPr>
      </w:pPr>
      <w:r w:rsidRPr="00E35C2E">
        <w:rPr>
          <w:rFonts w:ascii="Tahoma" w:hAnsi="Tahoma" w:cs="Tahoma"/>
          <w:sz w:val="18"/>
          <w:szCs w:val="18"/>
        </w:rPr>
        <w:t xml:space="preserve">This covers all the </w:t>
      </w:r>
      <w:r w:rsidR="00245EAD">
        <w:rPr>
          <w:rFonts w:ascii="Tahoma" w:hAnsi="Tahoma" w:cs="Tahoma"/>
          <w:sz w:val="18"/>
          <w:szCs w:val="18"/>
        </w:rPr>
        <w:t>Industrial Primary Lithium batteries</w:t>
      </w:r>
      <w:r w:rsidRPr="00E35C2E">
        <w:rPr>
          <w:rFonts w:ascii="Tahoma" w:hAnsi="Tahoma" w:cs="Tahoma"/>
          <w:sz w:val="18"/>
          <w:szCs w:val="18"/>
        </w:rPr>
        <w:t xml:space="preserve"> </w:t>
      </w:r>
      <w:r w:rsidR="00245EAD">
        <w:rPr>
          <w:rFonts w:ascii="Tahoma" w:hAnsi="Tahoma" w:cs="Tahoma"/>
          <w:sz w:val="18"/>
          <w:szCs w:val="18"/>
        </w:rPr>
        <w:t xml:space="preserve">excluding the </w:t>
      </w:r>
      <w:r w:rsidRPr="00E35C2E">
        <w:rPr>
          <w:rFonts w:ascii="Tahoma" w:hAnsi="Tahoma" w:cs="Tahoma"/>
          <w:sz w:val="18"/>
          <w:szCs w:val="18"/>
        </w:rPr>
        <w:t>Thionyl Chloride and Sulfuryl Chloride batteries. They</w:t>
      </w:r>
      <w:r w:rsidR="00245EAD">
        <w:rPr>
          <w:rFonts w:ascii="Tahoma" w:hAnsi="Tahoma" w:cs="Tahoma"/>
          <w:sz w:val="18"/>
          <w:szCs w:val="18"/>
        </w:rPr>
        <w:t xml:space="preserve"> </w:t>
      </w:r>
      <w:r w:rsidRPr="00E35C2E">
        <w:rPr>
          <w:rFonts w:ascii="Tahoma" w:hAnsi="Tahoma" w:cs="Tahoma"/>
          <w:sz w:val="18"/>
          <w:szCs w:val="18"/>
        </w:rPr>
        <w:t xml:space="preserve">need to be individually bagged or wrapped but the packing instructions and containers are the same. The batteries all contain primary lithium and the </w:t>
      </w:r>
      <w:proofErr w:type="spellStart"/>
      <w:r w:rsidRPr="00E35C2E">
        <w:rPr>
          <w:rFonts w:ascii="Tahoma" w:hAnsi="Tahoma" w:cs="Tahoma"/>
          <w:sz w:val="18"/>
          <w:szCs w:val="18"/>
        </w:rPr>
        <w:t>Sulfur</w:t>
      </w:r>
      <w:proofErr w:type="spellEnd"/>
      <w:r w:rsidRPr="00E35C2E">
        <w:rPr>
          <w:rFonts w:ascii="Tahoma" w:hAnsi="Tahoma" w:cs="Tahoma"/>
          <w:sz w:val="18"/>
          <w:szCs w:val="18"/>
        </w:rPr>
        <w:t xml:space="preserve"> dioxide batteries contain an acidic electrolyte so the PPE and handling precautions are the same.</w:t>
      </w:r>
      <w:r w:rsidRPr="00E35C2E">
        <w:rPr>
          <w:rFonts w:ascii="Tahoma" w:hAnsi="Tahoma" w:cs="Tahoma"/>
          <w:noProof/>
          <w:color w:val="212121"/>
          <w:sz w:val="18"/>
          <w:szCs w:val="18"/>
        </w:rPr>
        <w:drawing>
          <wp:inline distT="0" distB="0" distL="0" distR="0" wp14:anchorId="72809528" wp14:editId="49E71219">
            <wp:extent cx="1010933" cy="2027609"/>
            <wp:effectExtent l="0" t="0" r="0" b="0"/>
            <wp:docPr id="34" name="Picture 34" descr="Philips HeartStart® HS1/FRx Spare Lithium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ilips HeartStart® HS1/FRx Spare Lithium Battery"/>
                    <pic:cNvPicPr>
                      <a:picLocks noChangeAspect="1" noChangeArrowheads="1"/>
                    </pic:cNvPicPr>
                  </pic:nvPicPr>
                  <pic:blipFill rotWithShape="1">
                    <a:blip r:embed="rId28">
                      <a:extLst>
                        <a:ext uri="{28A0092B-C50C-407E-A947-70E740481C1C}">
                          <a14:useLocalDpi xmlns:a14="http://schemas.microsoft.com/office/drawing/2010/main" val="0"/>
                        </a:ext>
                      </a:extLst>
                    </a:blip>
                    <a:srcRect l="25867" t="5500" r="27200" b="6250"/>
                    <a:stretch/>
                  </pic:blipFill>
                  <pic:spPr bwMode="auto">
                    <a:xfrm>
                      <a:off x="0" y="0"/>
                      <a:ext cx="1026263" cy="2058357"/>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40AE1895" wp14:editId="43C66CB2">
            <wp:extent cx="2056516" cy="824418"/>
            <wp:effectExtent l="6350" t="0" r="7620" b="7620"/>
            <wp:docPr id="35" name="Picture 35" descr="Physio-Control Lifepak® Non-Rechargeable Li MnO2 Battery Replacement Kit for Physio-Control Lifepa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o-Control Lifepak® Non-Rechargeable Li MnO2 Battery Replacement Kit for Physio-Control Lifepak® 100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297" t="34733" r="12254" b="35021"/>
                    <a:stretch/>
                  </pic:blipFill>
                  <pic:spPr bwMode="auto">
                    <a:xfrm rot="5400000">
                      <a:off x="0" y="0"/>
                      <a:ext cx="2092749" cy="838943"/>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color w:val="0000FF"/>
          <w:sz w:val="18"/>
          <w:szCs w:val="18"/>
        </w:rPr>
        <w:drawing>
          <wp:inline distT="0" distB="0" distL="0" distR="0" wp14:anchorId="66751F42" wp14:editId="25192320">
            <wp:extent cx="1776889" cy="1857375"/>
            <wp:effectExtent l="0" t="0" r="0" b="0"/>
            <wp:docPr id="44" name="Picture 44" descr="Image result for lithium manganese dioxide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result for lithium manganese dioxide batte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9570" cy="1860178"/>
                    </a:xfrm>
                    <a:prstGeom prst="rect">
                      <a:avLst/>
                    </a:prstGeom>
                    <a:noFill/>
                    <a:ln>
                      <a:noFill/>
                    </a:ln>
                  </pic:spPr>
                </pic:pic>
              </a:graphicData>
            </a:graphic>
          </wp:inline>
        </w:drawing>
      </w:r>
      <w:r w:rsidRPr="00E35C2E">
        <w:rPr>
          <w:rFonts w:ascii="Tahoma" w:hAnsi="Tahoma" w:cs="Tahoma"/>
          <w:noProof/>
          <w:sz w:val="18"/>
          <w:szCs w:val="18"/>
        </w:rPr>
        <w:drawing>
          <wp:inline distT="0" distB="0" distL="0" distR="0" wp14:anchorId="5F5A8C51" wp14:editId="25FFDC4F">
            <wp:extent cx="1747955" cy="2406650"/>
            <wp:effectExtent l="0" t="0" r="5080" b="0"/>
            <wp:docPr id="26" name="Picture 26" descr="\\aphrodite\userdata\stuart.McNish\My Documents\Halifax Work Instructions\L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hrodite\userdata\stuart.McNish\My Documents\Halifax Work Instructions\LiP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576" t="16080" r="17055" b="32940"/>
                    <a:stretch/>
                  </pic:blipFill>
                  <pic:spPr bwMode="auto">
                    <a:xfrm>
                      <a:off x="0" y="0"/>
                      <a:ext cx="1761439" cy="2425216"/>
                    </a:xfrm>
                    <a:prstGeom prst="rect">
                      <a:avLst/>
                    </a:prstGeom>
                    <a:noFill/>
                    <a:ln>
                      <a:noFill/>
                    </a:ln>
                    <a:extLst>
                      <a:ext uri="{53640926-AAD7-44D8-BBD7-CCE9431645EC}">
                        <a14:shadowObscured xmlns:a14="http://schemas.microsoft.com/office/drawing/2010/main"/>
                      </a:ext>
                    </a:extLst>
                  </pic:spPr>
                </pic:pic>
              </a:graphicData>
            </a:graphic>
          </wp:inline>
        </w:drawing>
      </w:r>
    </w:p>
    <w:p w14:paraId="056FB6AF" w14:textId="77777777" w:rsidR="00245EAD" w:rsidRDefault="00245EAD" w:rsidP="00E35C2E">
      <w:pPr>
        <w:rPr>
          <w:rFonts w:ascii="Tahoma" w:hAnsi="Tahoma" w:cs="Tahoma"/>
          <w:b/>
          <w:sz w:val="18"/>
          <w:szCs w:val="18"/>
        </w:rPr>
      </w:pPr>
    </w:p>
    <w:p w14:paraId="68CA545A" w14:textId="7DE997C1" w:rsidR="00E35C2E" w:rsidRPr="00E35C2E" w:rsidRDefault="00E35C2E" w:rsidP="00E35C2E">
      <w:pPr>
        <w:rPr>
          <w:rFonts w:ascii="Tahoma" w:hAnsi="Tahoma" w:cs="Tahoma"/>
          <w:sz w:val="18"/>
          <w:szCs w:val="18"/>
        </w:rPr>
      </w:pPr>
      <w:r w:rsidRPr="00E35C2E">
        <w:rPr>
          <w:rFonts w:ascii="Tahoma" w:hAnsi="Tahoma" w:cs="Tahoma"/>
          <w:sz w:val="18"/>
          <w:szCs w:val="18"/>
        </w:rPr>
        <w:lastRenderedPageBreak/>
        <w:t>The initial steps need to be repeated. Same drums, inner bag, kiln dried sand filling the bottom of the drum</w:t>
      </w:r>
    </w:p>
    <w:p w14:paraId="3512F07D" w14:textId="77777777" w:rsidR="00E35C2E" w:rsidRPr="00E35C2E" w:rsidRDefault="00E35C2E" w:rsidP="00E35C2E">
      <w:pPr>
        <w:jc w:val="center"/>
        <w:rPr>
          <w:rFonts w:ascii="Tahoma" w:hAnsi="Tahoma" w:cs="Tahoma"/>
          <w:sz w:val="18"/>
          <w:szCs w:val="18"/>
        </w:rPr>
      </w:pPr>
      <w:r w:rsidRPr="00E35C2E">
        <w:rPr>
          <w:rFonts w:ascii="Tahoma" w:hAnsi="Tahoma" w:cs="Tahoma"/>
          <w:noProof/>
          <w:sz w:val="18"/>
          <w:szCs w:val="18"/>
        </w:rPr>
        <w:drawing>
          <wp:inline distT="0" distB="0" distL="0" distR="0" wp14:anchorId="57ECEC2E" wp14:editId="372D7EBF">
            <wp:extent cx="2101524" cy="2185425"/>
            <wp:effectExtent l="0" t="3810" r="0" b="0"/>
            <wp:docPr id="4" name="Picture 4" descr="C:\Users\stuart.McNish\AppData\Local\Temp\Temp1_Primary_lithium_packing pics.zip\20191203_14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uart.McNish\AppData\Local\Temp\Temp1_Primary_lithium_packing pics.zip\20191203_1455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183" t="28143" r="16724" b="31517"/>
                    <a:stretch/>
                  </pic:blipFill>
                  <pic:spPr bwMode="auto">
                    <a:xfrm rot="16200000">
                      <a:off x="0" y="0"/>
                      <a:ext cx="2110637" cy="2194902"/>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67643DA6" wp14:editId="0B9E0876">
            <wp:extent cx="2097087" cy="1572815"/>
            <wp:effectExtent l="0" t="4445" r="0" b="0"/>
            <wp:docPr id="5" name="Picture 5" descr="C:\Users\stuart.McNish\AppData\Local\Temp\Temp1_Primary_lithium_packing pics.zip\20191203_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uart.McNish\AppData\Local\Temp\Temp1_Primary_lithium_packing pics.zip\20191203_1456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32158" cy="1599118"/>
                    </a:xfrm>
                    <a:prstGeom prst="rect">
                      <a:avLst/>
                    </a:prstGeom>
                    <a:noFill/>
                    <a:ln>
                      <a:noFill/>
                    </a:ln>
                  </pic:spPr>
                </pic:pic>
              </a:graphicData>
            </a:graphic>
          </wp:inline>
        </w:drawing>
      </w:r>
      <w:r w:rsidRPr="00E35C2E">
        <w:rPr>
          <w:rFonts w:ascii="Tahoma" w:hAnsi="Tahoma" w:cs="Tahoma"/>
          <w:noProof/>
          <w:sz w:val="18"/>
          <w:szCs w:val="18"/>
        </w:rPr>
        <w:drawing>
          <wp:inline distT="0" distB="0" distL="0" distR="0" wp14:anchorId="48B753B5" wp14:editId="3C13337A">
            <wp:extent cx="2098567" cy="1573925"/>
            <wp:effectExtent l="0" t="4445" r="0" b="0"/>
            <wp:docPr id="7" name="Picture 7" descr="C:\Users\stuart.McNish\AppData\Local\Temp\Temp1_Primary_lithium_packing pics.zip\20191203_1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uart.McNish\AppData\Local\Temp\Temp1_Primary_lithium_packing pics.zip\20191203_1456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17853" cy="1588390"/>
                    </a:xfrm>
                    <a:prstGeom prst="rect">
                      <a:avLst/>
                    </a:prstGeom>
                    <a:noFill/>
                    <a:ln>
                      <a:noFill/>
                    </a:ln>
                  </pic:spPr>
                </pic:pic>
              </a:graphicData>
            </a:graphic>
          </wp:inline>
        </w:drawing>
      </w:r>
    </w:p>
    <w:p w14:paraId="32A0C58D" w14:textId="77777777" w:rsidR="00E35C2E" w:rsidRPr="00E35C2E" w:rsidRDefault="00E35C2E" w:rsidP="00245EAD">
      <w:pPr>
        <w:rPr>
          <w:rFonts w:ascii="Tahoma" w:hAnsi="Tahoma" w:cs="Tahoma"/>
          <w:sz w:val="18"/>
          <w:szCs w:val="18"/>
        </w:rPr>
      </w:pPr>
      <w:r w:rsidRPr="00E35C2E">
        <w:rPr>
          <w:rFonts w:ascii="Tahoma" w:hAnsi="Tahoma" w:cs="Tahoma"/>
          <w:sz w:val="18"/>
          <w:szCs w:val="18"/>
        </w:rPr>
        <w:t>Line 27L pail and place layer of dry kiln dried sand in bottom to fill bottom of pail</w:t>
      </w:r>
    </w:p>
    <w:p w14:paraId="5CC77967" w14:textId="77777777" w:rsidR="00E35C2E" w:rsidRPr="00E35C2E" w:rsidRDefault="00E35C2E" w:rsidP="00E35C2E">
      <w:pPr>
        <w:jc w:val="center"/>
        <w:rPr>
          <w:rFonts w:ascii="Tahoma" w:hAnsi="Tahoma" w:cs="Tahoma"/>
          <w:sz w:val="18"/>
          <w:szCs w:val="18"/>
        </w:rPr>
      </w:pPr>
      <w:r w:rsidRPr="00E35C2E">
        <w:rPr>
          <w:rFonts w:ascii="Tahoma" w:hAnsi="Tahoma" w:cs="Tahoma"/>
          <w:noProof/>
          <w:sz w:val="18"/>
          <w:szCs w:val="18"/>
        </w:rPr>
        <w:drawing>
          <wp:inline distT="0" distB="0" distL="0" distR="0" wp14:anchorId="47AA984D" wp14:editId="76A198A9">
            <wp:extent cx="2160796" cy="2440305"/>
            <wp:effectExtent l="0" t="6668" r="4763" b="4762"/>
            <wp:docPr id="8" name="Picture 8" descr="C:\Users\stuart.McNish\AppData\Local\Temp\Temp1_Primary_lithium_packing pics.zip\20191203_14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uart.McNish\AppData\Local\Temp\Temp1_Primary_lithium_packing pics.zip\20191203_1455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598" r="4992"/>
                    <a:stretch/>
                  </pic:blipFill>
                  <pic:spPr bwMode="auto">
                    <a:xfrm rot="5400000">
                      <a:off x="0" y="0"/>
                      <a:ext cx="2163931" cy="2443846"/>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306A91AB" wp14:editId="036313C8">
            <wp:extent cx="2882900" cy="2162175"/>
            <wp:effectExtent l="0" t="0" r="0" b="9525"/>
            <wp:docPr id="9" name="Picture 9" descr="C:\Users\stuart.McNish\AppData\Local\Temp\Temp1_Primary_lithium_packing pics.zip\20191203_14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uart.McNish\AppData\Local\Temp\Temp1_Primary_lithium_packing pics.zip\20191203_1457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576" cy="2162682"/>
                    </a:xfrm>
                    <a:prstGeom prst="rect">
                      <a:avLst/>
                    </a:prstGeom>
                    <a:noFill/>
                    <a:ln>
                      <a:noFill/>
                    </a:ln>
                  </pic:spPr>
                </pic:pic>
              </a:graphicData>
            </a:graphic>
          </wp:inline>
        </w:drawing>
      </w:r>
    </w:p>
    <w:p w14:paraId="6B8953AF" w14:textId="77777777" w:rsidR="00E35C2E" w:rsidRPr="00E35C2E" w:rsidRDefault="00E35C2E" w:rsidP="00E35C2E">
      <w:pPr>
        <w:jc w:val="right"/>
        <w:rPr>
          <w:rFonts w:ascii="Tahoma" w:hAnsi="Tahoma" w:cs="Tahoma"/>
          <w:sz w:val="18"/>
          <w:szCs w:val="18"/>
        </w:rPr>
      </w:pPr>
    </w:p>
    <w:p w14:paraId="40269CE1" w14:textId="0263DC21" w:rsidR="00E35C2E" w:rsidRPr="00E35C2E" w:rsidRDefault="00E35C2E" w:rsidP="00245EAD">
      <w:pPr>
        <w:rPr>
          <w:rFonts w:ascii="Tahoma" w:hAnsi="Tahoma" w:cs="Tahoma"/>
          <w:i/>
          <w:sz w:val="18"/>
          <w:szCs w:val="18"/>
        </w:rPr>
      </w:pPr>
      <w:r w:rsidRPr="00E35C2E">
        <w:rPr>
          <w:rFonts w:ascii="Tahoma" w:hAnsi="Tahoma" w:cs="Tahoma"/>
          <w:noProof/>
          <w:sz w:val="18"/>
          <w:szCs w:val="18"/>
        </w:rPr>
        <w:drawing>
          <wp:inline distT="0" distB="0" distL="0" distR="0" wp14:anchorId="0AFA9E26" wp14:editId="73B71009">
            <wp:extent cx="2826368" cy="1148390"/>
            <wp:effectExtent l="635" t="0" r="0" b="0"/>
            <wp:docPr id="3" name="Picture 3" descr="C:\Users\stuart.McNish\AppData\Local\Temp\Temp1_Primary_lithium_packing pics.zip\20191203_15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art.McNish\AppData\Local\Temp\Temp1_Primary_lithium_packing pics.zip\20191203_15554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257" b="20568"/>
                    <a:stretch/>
                  </pic:blipFill>
                  <pic:spPr bwMode="auto">
                    <a:xfrm rot="5400000">
                      <a:off x="0" y="0"/>
                      <a:ext cx="2866946" cy="1164877"/>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35FEFA7F" wp14:editId="209FC1FB">
            <wp:extent cx="2131299" cy="2087642"/>
            <wp:effectExtent l="2857" t="0" r="5398" b="5397"/>
            <wp:docPr id="10" name="Picture 10" descr="\\aphrodite\userdata\stuart.McNish\My Documents\Halifax Work Instructions\PL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hrodite\userdata\stuart.McNish\My Documents\Halifax Work Instructions\PLIn-1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042" t="8640" r="3005"/>
                    <a:stretch/>
                  </pic:blipFill>
                  <pic:spPr bwMode="auto">
                    <a:xfrm rot="5400000">
                      <a:off x="0" y="0"/>
                      <a:ext cx="2147052" cy="2103072"/>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i/>
          <w:noProof/>
          <w:sz w:val="18"/>
          <w:szCs w:val="18"/>
        </w:rPr>
        <w:drawing>
          <wp:inline distT="0" distB="0" distL="0" distR="0" wp14:anchorId="5BB4C6B2" wp14:editId="39D14865">
            <wp:extent cx="2719070" cy="2368535"/>
            <wp:effectExtent l="4127" t="0" r="0" b="0"/>
            <wp:docPr id="11" name="Picture 11" descr="\\aphrodite\userdata\stuart.McNish\My Documents\Halifax Work Instructions\PLI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hrodite\userdata\stuart.McNish\My Documents\Halifax Work Instructions\PLIn-1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879" t="12650" r="4992" b="7060"/>
                    <a:stretch/>
                  </pic:blipFill>
                  <pic:spPr bwMode="auto">
                    <a:xfrm rot="5400000">
                      <a:off x="0" y="0"/>
                      <a:ext cx="2730843" cy="2378790"/>
                    </a:xfrm>
                    <a:prstGeom prst="rect">
                      <a:avLst/>
                    </a:prstGeom>
                    <a:noFill/>
                    <a:ln>
                      <a:noFill/>
                    </a:ln>
                    <a:extLst>
                      <a:ext uri="{53640926-AAD7-44D8-BBD7-CCE9431645EC}">
                        <a14:shadowObscured xmlns:a14="http://schemas.microsoft.com/office/drawing/2010/main"/>
                      </a:ext>
                    </a:extLst>
                  </pic:spPr>
                </pic:pic>
              </a:graphicData>
            </a:graphic>
          </wp:inline>
        </w:drawing>
      </w:r>
    </w:p>
    <w:p w14:paraId="204868DE" w14:textId="3BBF3EF1" w:rsidR="00E35C2E" w:rsidRPr="00E35C2E" w:rsidRDefault="00E35C2E" w:rsidP="00245EAD">
      <w:pPr>
        <w:jc w:val="center"/>
        <w:rPr>
          <w:rFonts w:ascii="Tahoma" w:hAnsi="Tahoma" w:cs="Tahoma"/>
          <w:i/>
          <w:sz w:val="18"/>
          <w:szCs w:val="18"/>
        </w:rPr>
      </w:pPr>
      <w:r w:rsidRPr="00E35C2E">
        <w:rPr>
          <w:rFonts w:ascii="Tahoma" w:hAnsi="Tahoma" w:cs="Tahoma"/>
          <w:b/>
          <w:sz w:val="18"/>
          <w:szCs w:val="18"/>
        </w:rPr>
        <w:t>All Leads must be removed and terminals taped with electrical tape so there are no trailing leads or potential for batteries to short if they are in packs</w:t>
      </w:r>
      <w:r w:rsidR="00245EAD">
        <w:rPr>
          <w:rFonts w:ascii="Tahoma" w:hAnsi="Tahoma" w:cs="Tahoma"/>
          <w:b/>
          <w:sz w:val="18"/>
          <w:szCs w:val="18"/>
        </w:rPr>
        <w:t>. All cells must be individually bagged</w:t>
      </w:r>
    </w:p>
    <w:p w14:paraId="14EBD6D5" w14:textId="77777777" w:rsidR="00E35C2E" w:rsidRPr="00E35C2E" w:rsidRDefault="00E35C2E" w:rsidP="00245EAD">
      <w:pPr>
        <w:jc w:val="center"/>
        <w:rPr>
          <w:rFonts w:ascii="Tahoma" w:hAnsi="Tahoma" w:cs="Tahoma"/>
          <w:sz w:val="18"/>
          <w:szCs w:val="18"/>
        </w:rPr>
      </w:pPr>
      <w:r w:rsidRPr="00E35C2E">
        <w:rPr>
          <w:rFonts w:ascii="Tahoma" w:hAnsi="Tahoma" w:cs="Tahoma"/>
          <w:noProof/>
          <w:sz w:val="18"/>
          <w:szCs w:val="18"/>
        </w:rPr>
        <w:lastRenderedPageBreak/>
        <w:drawing>
          <wp:inline distT="0" distB="0" distL="0" distR="0" wp14:anchorId="0B6B5D46" wp14:editId="30E608E4">
            <wp:extent cx="2775039" cy="2617687"/>
            <wp:effectExtent l="2540" t="0" r="8890" b="8890"/>
            <wp:docPr id="12" name="Picture 12" descr="\\aphrodite\userdata\stuart.McNish\My Documents\Halifax Work Instructions\PL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phrodite\userdata\stuart.McNish\My Documents\Halifax Work Instructions\PLin-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0" r="8241"/>
                    <a:stretch/>
                  </pic:blipFill>
                  <pic:spPr bwMode="auto">
                    <a:xfrm rot="5400000">
                      <a:off x="0" y="0"/>
                      <a:ext cx="2788639" cy="2630516"/>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03EFF118" wp14:editId="2700C62A">
            <wp:extent cx="2763633" cy="2876306"/>
            <wp:effectExtent l="952" t="0" r="0" b="0"/>
            <wp:docPr id="13" name="Picture 13" descr="\\aphrodite\userdata\stuart.McNish\My Documents\Halifax Work Instructions\PL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hrodite\userdata\stuart.McNish\My Documents\Halifax Work Instructions\PLin-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00" t="12728" r="13892" b="9688"/>
                    <a:stretch/>
                  </pic:blipFill>
                  <pic:spPr bwMode="auto">
                    <a:xfrm rot="5400000">
                      <a:off x="0" y="0"/>
                      <a:ext cx="2769610" cy="2882527"/>
                    </a:xfrm>
                    <a:prstGeom prst="rect">
                      <a:avLst/>
                    </a:prstGeom>
                    <a:noFill/>
                    <a:ln>
                      <a:noFill/>
                    </a:ln>
                    <a:extLst>
                      <a:ext uri="{53640926-AAD7-44D8-BBD7-CCE9431645EC}">
                        <a14:shadowObscured xmlns:a14="http://schemas.microsoft.com/office/drawing/2010/main"/>
                      </a:ext>
                    </a:extLst>
                  </pic:spPr>
                </pic:pic>
              </a:graphicData>
            </a:graphic>
          </wp:inline>
        </w:drawing>
      </w:r>
    </w:p>
    <w:p w14:paraId="369D561D" w14:textId="7CC96152" w:rsidR="00E35C2E" w:rsidRPr="00E35C2E" w:rsidRDefault="00E35C2E" w:rsidP="00E35C2E">
      <w:pPr>
        <w:jc w:val="center"/>
        <w:rPr>
          <w:rFonts w:ascii="Tahoma" w:hAnsi="Tahoma" w:cs="Tahoma"/>
          <w:i/>
          <w:sz w:val="18"/>
          <w:szCs w:val="18"/>
        </w:rPr>
      </w:pPr>
      <w:r w:rsidRPr="00E35C2E">
        <w:rPr>
          <w:rFonts w:ascii="Tahoma" w:hAnsi="Tahoma" w:cs="Tahoma"/>
          <w:i/>
          <w:sz w:val="18"/>
          <w:szCs w:val="18"/>
        </w:rPr>
        <w:t>Fill so sand</w:t>
      </w:r>
      <w:r w:rsidR="00245EAD">
        <w:rPr>
          <w:rFonts w:ascii="Tahoma" w:hAnsi="Tahoma" w:cs="Tahoma"/>
          <w:i/>
          <w:sz w:val="18"/>
          <w:szCs w:val="18"/>
        </w:rPr>
        <w:t xml:space="preserve"> is 10cm above battery and drum is full</w:t>
      </w:r>
      <w:r w:rsidRPr="00E35C2E">
        <w:rPr>
          <w:rFonts w:ascii="Tahoma" w:hAnsi="Tahoma" w:cs="Tahoma"/>
          <w:i/>
          <w:sz w:val="18"/>
          <w:szCs w:val="18"/>
        </w:rPr>
        <w:tab/>
        <w:t>Tie the bag to reduce any available oxygen in the container</w:t>
      </w:r>
    </w:p>
    <w:p w14:paraId="4CFD5ADF" w14:textId="54A77A8D" w:rsidR="00E35C2E" w:rsidRDefault="00E35C2E" w:rsidP="00E35C2E">
      <w:pPr>
        <w:rPr>
          <w:rFonts w:ascii="Tahoma" w:hAnsi="Tahoma" w:cs="Tahoma"/>
          <w:b/>
          <w:sz w:val="18"/>
          <w:szCs w:val="18"/>
        </w:rPr>
      </w:pPr>
      <w:r w:rsidRPr="00E35C2E">
        <w:rPr>
          <w:rFonts w:ascii="Tahoma" w:hAnsi="Tahoma" w:cs="Tahoma"/>
          <w:sz w:val="18"/>
          <w:szCs w:val="18"/>
        </w:rPr>
        <w:t xml:space="preserve">Place lid on drum and weigh drum. Maximum Gross weight must be </w:t>
      </w:r>
      <w:r w:rsidRPr="00E35C2E">
        <w:rPr>
          <w:rFonts w:ascii="Tahoma" w:hAnsi="Tahoma" w:cs="Tahoma"/>
          <w:b/>
          <w:sz w:val="18"/>
          <w:szCs w:val="18"/>
        </w:rPr>
        <w:t>Below 25Kg</w:t>
      </w:r>
    </w:p>
    <w:p w14:paraId="3815657D" w14:textId="4494DF06" w:rsidR="00245EAD" w:rsidRPr="00E35C2E" w:rsidRDefault="00245EAD" w:rsidP="00E35C2E">
      <w:pPr>
        <w:rPr>
          <w:rFonts w:ascii="Tahoma" w:hAnsi="Tahoma" w:cs="Tahoma"/>
          <w:b/>
          <w:sz w:val="18"/>
          <w:szCs w:val="18"/>
        </w:rPr>
      </w:pPr>
      <w:r>
        <w:rPr>
          <w:rFonts w:ascii="Tahoma" w:hAnsi="Tahoma" w:cs="Tahoma"/>
          <w:b/>
          <w:sz w:val="18"/>
          <w:szCs w:val="18"/>
        </w:rPr>
        <w:t>Clearly record the net weight of the batteries on the drum</w:t>
      </w:r>
    </w:p>
    <w:p w14:paraId="2E93E9AA" w14:textId="77777777" w:rsidR="00E35C2E" w:rsidRPr="00E35C2E" w:rsidRDefault="00E35C2E" w:rsidP="00E35C2E">
      <w:pPr>
        <w:jc w:val="center"/>
        <w:rPr>
          <w:rFonts w:ascii="Tahoma" w:hAnsi="Tahoma" w:cs="Tahoma"/>
          <w:sz w:val="18"/>
          <w:szCs w:val="18"/>
        </w:rPr>
      </w:pPr>
      <w:r w:rsidRPr="00E35C2E">
        <w:rPr>
          <w:rFonts w:ascii="Tahoma" w:hAnsi="Tahoma" w:cs="Tahoma"/>
          <w:i/>
          <w:noProof/>
          <w:sz w:val="18"/>
          <w:szCs w:val="18"/>
        </w:rPr>
        <w:drawing>
          <wp:inline distT="0" distB="0" distL="0" distR="0" wp14:anchorId="63BF05AF" wp14:editId="3249EEE8">
            <wp:extent cx="2776964" cy="2162175"/>
            <wp:effectExtent l="0" t="0" r="4445" b="0"/>
            <wp:docPr id="14" name="Picture 14" descr="\\aphrodite\userdata\stuart.McNish\My Documents\Halifax Work Instructions\PLI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phrodite\userdata\stuart.McNish\My Documents\Halifax Work Instructions\PLIn-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11" t="19951" r="18061" b="16901"/>
                    <a:stretch/>
                  </pic:blipFill>
                  <pic:spPr bwMode="auto">
                    <a:xfrm>
                      <a:off x="0" y="0"/>
                      <a:ext cx="2781220" cy="2165489"/>
                    </a:xfrm>
                    <a:prstGeom prst="rect">
                      <a:avLst/>
                    </a:prstGeom>
                    <a:noFill/>
                    <a:ln>
                      <a:noFill/>
                    </a:ln>
                    <a:extLst>
                      <a:ext uri="{53640926-AAD7-44D8-BBD7-CCE9431645EC}">
                        <a14:shadowObscured xmlns:a14="http://schemas.microsoft.com/office/drawing/2010/main"/>
                      </a:ext>
                    </a:extLst>
                  </pic:spPr>
                </pic:pic>
              </a:graphicData>
            </a:graphic>
          </wp:inline>
        </w:drawing>
      </w:r>
    </w:p>
    <w:p w14:paraId="7B77F1A0" w14:textId="77777777" w:rsidR="00E35C2E" w:rsidRPr="00E35C2E" w:rsidRDefault="00E35C2E" w:rsidP="00E35C2E">
      <w:pPr>
        <w:rPr>
          <w:rFonts w:ascii="Tahoma" w:hAnsi="Tahoma" w:cs="Tahoma"/>
          <w:b/>
          <w:sz w:val="18"/>
          <w:szCs w:val="18"/>
        </w:rPr>
      </w:pPr>
    </w:p>
    <w:p w14:paraId="03056E0C" w14:textId="278F58EF" w:rsidR="00245EAD" w:rsidRPr="00245EAD" w:rsidRDefault="00245EAD" w:rsidP="00E35C2E">
      <w:pPr>
        <w:rPr>
          <w:rFonts w:ascii="Tahoma" w:hAnsi="Tahoma" w:cs="Tahoma"/>
          <w:b/>
          <w:bCs/>
          <w:sz w:val="18"/>
          <w:szCs w:val="18"/>
        </w:rPr>
      </w:pPr>
      <w:r w:rsidRPr="00245EAD">
        <w:rPr>
          <w:rFonts w:ascii="Tahoma" w:hAnsi="Tahoma" w:cs="Tahoma"/>
          <w:b/>
          <w:bCs/>
          <w:sz w:val="18"/>
          <w:szCs w:val="18"/>
        </w:rPr>
        <w:t>Industrial Batteries</w:t>
      </w:r>
    </w:p>
    <w:p w14:paraId="4917383D" w14:textId="167576E7" w:rsidR="003712AC" w:rsidRPr="00E35C2E" w:rsidRDefault="003712AC" w:rsidP="003712AC">
      <w:pPr>
        <w:rPr>
          <w:rFonts w:ascii="Tahoma" w:hAnsi="Tahoma" w:cs="Tahoma"/>
          <w:b/>
          <w:sz w:val="18"/>
          <w:szCs w:val="18"/>
        </w:rPr>
      </w:pPr>
      <w:r w:rsidRPr="00E35C2E">
        <w:rPr>
          <w:rFonts w:ascii="Tahoma" w:hAnsi="Tahoma" w:cs="Tahoma"/>
          <w:b/>
          <w:sz w:val="18"/>
          <w:szCs w:val="18"/>
        </w:rPr>
        <w:t xml:space="preserve">Larger </w:t>
      </w:r>
      <w:r>
        <w:rPr>
          <w:rFonts w:ascii="Tahoma" w:hAnsi="Tahoma" w:cs="Tahoma"/>
          <w:b/>
          <w:sz w:val="18"/>
          <w:szCs w:val="18"/>
        </w:rPr>
        <w:t xml:space="preserve">Label – ‘’Industrial – Non </w:t>
      </w:r>
      <w:proofErr w:type="spellStart"/>
      <w:r>
        <w:rPr>
          <w:rFonts w:ascii="Tahoma" w:hAnsi="Tahoma" w:cs="Tahoma"/>
          <w:b/>
          <w:sz w:val="18"/>
          <w:szCs w:val="18"/>
        </w:rPr>
        <w:t>TCl</w:t>
      </w:r>
      <w:proofErr w:type="spellEnd"/>
      <w:r>
        <w:rPr>
          <w:rFonts w:ascii="Tahoma" w:hAnsi="Tahoma" w:cs="Tahoma"/>
          <w:b/>
          <w:sz w:val="18"/>
          <w:szCs w:val="18"/>
        </w:rPr>
        <w:t>’’</w:t>
      </w:r>
    </w:p>
    <w:p w14:paraId="1AD55CD2" w14:textId="77777777" w:rsidR="003712AC" w:rsidRPr="00E35C2E" w:rsidRDefault="003712AC" w:rsidP="003712AC">
      <w:pPr>
        <w:rPr>
          <w:rFonts w:ascii="Tahoma" w:hAnsi="Tahoma" w:cs="Tahoma"/>
          <w:b/>
          <w:sz w:val="18"/>
          <w:szCs w:val="18"/>
        </w:rPr>
      </w:pPr>
      <w:r>
        <w:rPr>
          <w:rFonts w:ascii="Arial" w:hAnsi="Arial" w:cs="Arial"/>
          <w:noProof/>
          <w:color w:val="2962FF"/>
          <w:sz w:val="20"/>
        </w:rPr>
        <w:drawing>
          <wp:anchor distT="0" distB="0" distL="114300" distR="114300" simplePos="0" relativeHeight="251662336" behindDoc="0" locked="0" layoutInCell="1" allowOverlap="1" wp14:anchorId="105E5B7E" wp14:editId="0EE8BC61">
            <wp:simplePos x="0" y="0"/>
            <wp:positionH relativeFrom="margin">
              <wp:align>left</wp:align>
            </wp:positionH>
            <wp:positionV relativeFrom="paragraph">
              <wp:posOffset>213995</wp:posOffset>
            </wp:positionV>
            <wp:extent cx="891540" cy="903605"/>
            <wp:effectExtent l="0" t="0" r="3810" b="0"/>
            <wp:wrapThrough wrapText="bothSides">
              <wp:wrapPolygon edited="0">
                <wp:start x="0" y="0"/>
                <wp:lineTo x="0" y="20947"/>
                <wp:lineTo x="21231" y="20947"/>
                <wp:lineTo x="21231" y="0"/>
                <wp:lineTo x="0" y="0"/>
              </wp:wrapPolygon>
            </wp:wrapThrough>
            <wp:docPr id="28" name="Picture 28" descr="Class 9 - Miscellaneous Placard for Lithium Batteries 250mm x 250mm |  Stock-X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ass 9 - Miscellaneous Placard for Lithium Batteries 250mm x 250mm |  Stock-Xpres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C2E">
        <w:rPr>
          <w:rFonts w:ascii="Tahoma" w:hAnsi="Tahoma" w:cs="Tahoma"/>
          <w:sz w:val="18"/>
          <w:szCs w:val="18"/>
        </w:rPr>
        <w:t xml:space="preserve">Waste Description – </w:t>
      </w:r>
      <w:r w:rsidRPr="00E35C2E">
        <w:rPr>
          <w:rFonts w:ascii="Tahoma" w:hAnsi="Tahoma" w:cs="Tahoma"/>
          <w:b/>
          <w:sz w:val="18"/>
          <w:szCs w:val="18"/>
        </w:rPr>
        <w:t xml:space="preserve">Lithium Metal Batteries </w:t>
      </w:r>
      <w:r>
        <w:rPr>
          <w:rFonts w:ascii="Tahoma" w:hAnsi="Tahoma" w:cs="Tahoma"/>
          <w:b/>
          <w:sz w:val="18"/>
          <w:szCs w:val="18"/>
        </w:rPr>
        <w:t>(Non-</w:t>
      </w:r>
      <w:proofErr w:type="spellStart"/>
      <w:r>
        <w:rPr>
          <w:rFonts w:ascii="Tahoma" w:hAnsi="Tahoma" w:cs="Tahoma"/>
          <w:b/>
          <w:sz w:val="18"/>
          <w:szCs w:val="18"/>
        </w:rPr>
        <w:t>TCl</w:t>
      </w:r>
      <w:proofErr w:type="spellEnd"/>
      <w:r>
        <w:rPr>
          <w:rFonts w:ascii="Tahoma" w:hAnsi="Tahoma" w:cs="Tahoma"/>
          <w:b/>
          <w:sz w:val="18"/>
          <w:szCs w:val="18"/>
        </w:rPr>
        <w:t xml:space="preserve">) </w:t>
      </w:r>
    </w:p>
    <w:p w14:paraId="0656A3E8" w14:textId="77777777" w:rsidR="003712AC" w:rsidRPr="00E35C2E" w:rsidRDefault="003712AC" w:rsidP="003712AC">
      <w:pPr>
        <w:rPr>
          <w:rFonts w:ascii="Tahoma" w:hAnsi="Tahoma" w:cs="Tahoma"/>
          <w:b/>
          <w:sz w:val="18"/>
          <w:szCs w:val="18"/>
        </w:rPr>
      </w:pPr>
      <w:r w:rsidRPr="00E35C2E">
        <w:rPr>
          <w:rFonts w:ascii="Tahoma" w:hAnsi="Tahoma" w:cs="Tahoma"/>
          <w:sz w:val="18"/>
          <w:szCs w:val="18"/>
        </w:rPr>
        <w:t xml:space="preserve">EWC – </w:t>
      </w:r>
      <w:r w:rsidRPr="00E35C2E">
        <w:rPr>
          <w:rFonts w:ascii="Tahoma" w:hAnsi="Tahoma" w:cs="Tahoma"/>
          <w:b/>
          <w:sz w:val="18"/>
          <w:szCs w:val="18"/>
        </w:rPr>
        <w:t>160605</w:t>
      </w:r>
    </w:p>
    <w:p w14:paraId="44DAB6ED" w14:textId="77777777" w:rsidR="003712AC" w:rsidRDefault="003712AC" w:rsidP="003712AC">
      <w:pPr>
        <w:rPr>
          <w:rFonts w:ascii="Tahoma" w:hAnsi="Tahoma" w:cs="Tahoma"/>
          <w:b/>
          <w:sz w:val="18"/>
          <w:szCs w:val="18"/>
        </w:rPr>
      </w:pPr>
      <w:r w:rsidRPr="00E35C2E">
        <w:rPr>
          <w:rFonts w:ascii="Tahoma" w:hAnsi="Tahoma" w:cs="Tahoma"/>
          <w:sz w:val="18"/>
          <w:szCs w:val="18"/>
        </w:rPr>
        <w:t xml:space="preserve">UN Number – </w:t>
      </w:r>
      <w:r w:rsidRPr="00E35C2E">
        <w:rPr>
          <w:rFonts w:ascii="Tahoma" w:hAnsi="Tahoma" w:cs="Tahoma"/>
          <w:b/>
          <w:sz w:val="18"/>
          <w:szCs w:val="18"/>
        </w:rPr>
        <w:t>3090</w:t>
      </w:r>
    </w:p>
    <w:p w14:paraId="15A86C0E" w14:textId="77777777" w:rsidR="003712AC" w:rsidRPr="00E35C2E" w:rsidRDefault="003712AC" w:rsidP="003712AC">
      <w:pPr>
        <w:rPr>
          <w:rFonts w:ascii="Tahoma" w:hAnsi="Tahoma" w:cs="Tahoma"/>
          <w:b/>
          <w:sz w:val="18"/>
          <w:szCs w:val="18"/>
        </w:rPr>
      </w:pPr>
      <w:r w:rsidRPr="00E35C2E">
        <w:rPr>
          <w:rFonts w:ascii="Tahoma" w:hAnsi="Tahoma" w:cs="Tahoma"/>
          <w:sz w:val="18"/>
          <w:szCs w:val="18"/>
        </w:rPr>
        <w:t xml:space="preserve">Shipping Name – </w:t>
      </w:r>
      <w:r w:rsidRPr="00E35C2E">
        <w:rPr>
          <w:rFonts w:ascii="Tahoma" w:hAnsi="Tahoma" w:cs="Tahoma"/>
          <w:b/>
          <w:sz w:val="18"/>
          <w:szCs w:val="18"/>
        </w:rPr>
        <w:t>Waste Lithium Metal Batteries</w:t>
      </w:r>
      <w:r>
        <w:rPr>
          <w:rFonts w:ascii="Tahoma" w:hAnsi="Tahoma" w:cs="Tahoma"/>
          <w:b/>
          <w:sz w:val="18"/>
          <w:szCs w:val="18"/>
        </w:rPr>
        <w:t xml:space="preserve">  </w:t>
      </w:r>
    </w:p>
    <w:p w14:paraId="79461346" w14:textId="77777777" w:rsidR="003712AC" w:rsidRPr="00E35C2E" w:rsidRDefault="003712AC" w:rsidP="003712AC">
      <w:pPr>
        <w:rPr>
          <w:rFonts w:ascii="Tahoma" w:hAnsi="Tahoma" w:cs="Tahoma"/>
          <w:b/>
          <w:sz w:val="18"/>
          <w:szCs w:val="18"/>
        </w:rPr>
      </w:pPr>
      <w:r w:rsidRPr="00E35C2E">
        <w:rPr>
          <w:rFonts w:ascii="Tahoma" w:hAnsi="Tahoma" w:cs="Tahoma"/>
          <w:b/>
          <w:sz w:val="18"/>
          <w:szCs w:val="18"/>
        </w:rPr>
        <w:t>Class 9</w:t>
      </w:r>
      <w:r>
        <w:rPr>
          <w:rFonts w:ascii="Tahoma" w:hAnsi="Tahoma" w:cs="Tahoma"/>
          <w:b/>
          <w:sz w:val="18"/>
          <w:szCs w:val="18"/>
        </w:rPr>
        <w:t xml:space="preserve"> Battery</w:t>
      </w:r>
      <w:r w:rsidRPr="00E35C2E">
        <w:rPr>
          <w:rFonts w:ascii="Tahoma" w:hAnsi="Tahoma" w:cs="Tahoma"/>
          <w:b/>
          <w:sz w:val="18"/>
          <w:szCs w:val="18"/>
        </w:rPr>
        <w:t xml:space="preserve"> Label</w:t>
      </w:r>
      <w:r>
        <w:rPr>
          <w:rFonts w:ascii="Tahoma" w:hAnsi="Tahoma" w:cs="Tahoma"/>
          <w:b/>
          <w:sz w:val="18"/>
          <w:szCs w:val="18"/>
        </w:rPr>
        <w:t xml:space="preserve"> </w:t>
      </w:r>
    </w:p>
    <w:p w14:paraId="696FDBE8" w14:textId="77777777" w:rsidR="003712AC" w:rsidRDefault="003712AC" w:rsidP="00E35C2E">
      <w:pPr>
        <w:rPr>
          <w:rFonts w:ascii="Tahoma" w:hAnsi="Tahoma" w:cs="Tahoma"/>
          <w:sz w:val="18"/>
          <w:szCs w:val="18"/>
        </w:rPr>
      </w:pPr>
    </w:p>
    <w:p w14:paraId="51B8F9C1" w14:textId="335F4892" w:rsidR="00E35C2E" w:rsidRDefault="00E35C2E" w:rsidP="00E35C2E">
      <w:pPr>
        <w:rPr>
          <w:rFonts w:ascii="Tahoma" w:hAnsi="Tahoma" w:cs="Tahoma"/>
          <w:sz w:val="18"/>
          <w:szCs w:val="18"/>
        </w:rPr>
      </w:pPr>
      <w:r w:rsidRPr="00E35C2E">
        <w:rPr>
          <w:rFonts w:ascii="Tahoma" w:hAnsi="Tahoma" w:cs="Tahoma"/>
          <w:sz w:val="18"/>
          <w:szCs w:val="18"/>
        </w:rPr>
        <w:t>The batteries can be palletised as single stream pallets of these ready for dispatch to the European Recycler.</w:t>
      </w:r>
    </w:p>
    <w:p w14:paraId="28CD71D0" w14:textId="6C94074F" w:rsidR="00245EAD" w:rsidRPr="00E35C2E" w:rsidRDefault="00245EAD" w:rsidP="00E35C2E">
      <w:pPr>
        <w:rPr>
          <w:rFonts w:ascii="Tahoma" w:hAnsi="Tahoma" w:cs="Tahoma"/>
          <w:sz w:val="18"/>
          <w:szCs w:val="18"/>
        </w:rPr>
      </w:pPr>
      <w:r>
        <w:rPr>
          <w:rFonts w:ascii="Tahoma" w:hAnsi="Tahoma" w:cs="Tahoma"/>
          <w:sz w:val="18"/>
          <w:szCs w:val="18"/>
        </w:rPr>
        <w:t>Net weights must be recorded on the packed drum register and site battery inventory</w:t>
      </w:r>
    </w:p>
    <w:p w14:paraId="306F9480" w14:textId="50BFB165" w:rsidR="00E35C2E" w:rsidRDefault="00E35C2E" w:rsidP="00E35C2E">
      <w:pPr>
        <w:rPr>
          <w:rFonts w:ascii="Tahoma" w:hAnsi="Tahoma" w:cs="Tahoma"/>
          <w:b/>
          <w:sz w:val="18"/>
          <w:szCs w:val="18"/>
          <w:u w:val="single"/>
        </w:rPr>
      </w:pPr>
    </w:p>
    <w:p w14:paraId="0C884514" w14:textId="51BE3682" w:rsidR="003712AC" w:rsidRPr="00E35C2E" w:rsidRDefault="003712AC" w:rsidP="003712AC">
      <w:pPr>
        <w:rPr>
          <w:rFonts w:ascii="Tahoma" w:hAnsi="Tahoma" w:cs="Tahoma"/>
          <w:sz w:val="18"/>
          <w:szCs w:val="18"/>
        </w:rPr>
      </w:pPr>
      <w:r w:rsidRPr="003712AC">
        <w:rPr>
          <w:rFonts w:ascii="Tahoma" w:hAnsi="Tahoma" w:cs="Tahoma"/>
          <w:b/>
          <w:sz w:val="18"/>
          <w:szCs w:val="18"/>
          <w:u w:val="single"/>
        </w:rPr>
        <w:lastRenderedPageBreak/>
        <w:t xml:space="preserve">Industrial </w:t>
      </w:r>
      <w:r w:rsidRPr="00E35C2E">
        <w:rPr>
          <w:rFonts w:ascii="Tahoma" w:hAnsi="Tahoma" w:cs="Tahoma"/>
          <w:b/>
          <w:sz w:val="18"/>
          <w:szCs w:val="18"/>
          <w:u w:val="single"/>
        </w:rPr>
        <w:t xml:space="preserve">Primary Lithium </w:t>
      </w:r>
      <w:r>
        <w:rPr>
          <w:rFonts w:ascii="Tahoma" w:hAnsi="Tahoma" w:cs="Tahoma"/>
          <w:b/>
          <w:sz w:val="18"/>
          <w:szCs w:val="18"/>
          <w:u w:val="single"/>
        </w:rPr>
        <w:t xml:space="preserve">- </w:t>
      </w:r>
      <w:r w:rsidRPr="00E35C2E">
        <w:rPr>
          <w:rFonts w:ascii="Tahoma" w:hAnsi="Tahoma" w:cs="Tahoma"/>
          <w:b/>
          <w:sz w:val="18"/>
          <w:szCs w:val="18"/>
          <w:u w:val="single"/>
        </w:rPr>
        <w:t>Thionyl Chloride / Sulfuryl Chloride</w:t>
      </w:r>
      <w:r>
        <w:rPr>
          <w:rFonts w:ascii="Tahoma" w:hAnsi="Tahoma" w:cs="Tahoma"/>
          <w:b/>
          <w:sz w:val="18"/>
          <w:szCs w:val="18"/>
          <w:u w:val="single"/>
        </w:rPr>
        <w:t xml:space="preserve"> - &lt;30cm length of cell packs (</w:t>
      </w:r>
      <w:proofErr w:type="spellStart"/>
      <w:r>
        <w:rPr>
          <w:rFonts w:ascii="Tahoma" w:hAnsi="Tahoma" w:cs="Tahoma"/>
          <w:b/>
          <w:sz w:val="18"/>
          <w:szCs w:val="18"/>
          <w:u w:val="single"/>
        </w:rPr>
        <w:t>TCl</w:t>
      </w:r>
      <w:proofErr w:type="spellEnd"/>
      <w:r>
        <w:rPr>
          <w:rFonts w:ascii="Tahoma" w:hAnsi="Tahoma" w:cs="Tahoma"/>
          <w:b/>
          <w:sz w:val="18"/>
          <w:szCs w:val="18"/>
          <w:u w:val="single"/>
        </w:rPr>
        <w:t>)</w:t>
      </w:r>
    </w:p>
    <w:p w14:paraId="2A71D5BA" w14:textId="77777777" w:rsidR="003712AC" w:rsidRPr="00E35C2E" w:rsidRDefault="003712AC" w:rsidP="00E35C2E">
      <w:pPr>
        <w:rPr>
          <w:rFonts w:ascii="Tahoma" w:hAnsi="Tahoma" w:cs="Tahoma"/>
          <w:b/>
          <w:sz w:val="18"/>
          <w:szCs w:val="18"/>
          <w:u w:val="single"/>
        </w:rPr>
      </w:pPr>
    </w:p>
    <w:p w14:paraId="43A0BB8E" w14:textId="77777777" w:rsidR="00E35C2E" w:rsidRPr="00E35C2E" w:rsidRDefault="00E35C2E" w:rsidP="00E35C2E">
      <w:pPr>
        <w:rPr>
          <w:rFonts w:ascii="Tahoma" w:hAnsi="Tahoma" w:cs="Tahoma"/>
          <w:sz w:val="18"/>
          <w:szCs w:val="18"/>
        </w:rPr>
      </w:pPr>
      <w:r w:rsidRPr="00E35C2E">
        <w:rPr>
          <w:rFonts w:ascii="Tahoma" w:hAnsi="Tahoma" w:cs="Tahoma"/>
          <w:sz w:val="18"/>
          <w:szCs w:val="18"/>
        </w:rPr>
        <w:t>This is just for segregated Lithium Thionyl Chloride and Lithium Sulfuryl Chloride (less common). These batteries have a liquid electrolyte/cathode that is corrosive, reacts with air and water to give off hydrogen chloride (HCl) vapour as well as contain lithium metal as the anode.</w:t>
      </w:r>
    </w:p>
    <w:p w14:paraId="08481440" w14:textId="5683EFF7" w:rsidR="00E35C2E" w:rsidRPr="00E35C2E" w:rsidRDefault="00E35C2E" w:rsidP="00E35C2E">
      <w:pPr>
        <w:rPr>
          <w:rFonts w:ascii="Tahoma" w:hAnsi="Tahoma" w:cs="Tahoma"/>
          <w:b/>
          <w:sz w:val="18"/>
          <w:szCs w:val="18"/>
        </w:rPr>
      </w:pPr>
      <w:r w:rsidRPr="00E35C2E">
        <w:rPr>
          <w:rFonts w:ascii="Tahoma" w:hAnsi="Tahoma" w:cs="Tahoma"/>
          <w:sz w:val="18"/>
          <w:szCs w:val="18"/>
        </w:rPr>
        <w:t xml:space="preserve">They are the highest risk and must be handled with the most care. They are sometimes in large sticks which are used for military or offshore applications. If you encounter Lithium Metal Batteries in large sticks </w:t>
      </w:r>
      <w:r w:rsidRPr="00E35C2E">
        <w:rPr>
          <w:rFonts w:ascii="Tahoma" w:hAnsi="Tahoma" w:cs="Tahoma"/>
          <w:b/>
          <w:sz w:val="18"/>
          <w:szCs w:val="18"/>
        </w:rPr>
        <w:t>Immediately speak to the</w:t>
      </w:r>
      <w:r w:rsidR="00245EAD">
        <w:rPr>
          <w:rFonts w:ascii="Tahoma" w:hAnsi="Tahoma" w:cs="Tahoma"/>
          <w:b/>
          <w:sz w:val="18"/>
          <w:szCs w:val="18"/>
        </w:rPr>
        <w:t xml:space="preserve"> site chemists, general manager or technical director</w:t>
      </w:r>
      <w:r w:rsidR="003712AC">
        <w:rPr>
          <w:rFonts w:ascii="Tahoma" w:hAnsi="Tahoma" w:cs="Tahoma"/>
          <w:b/>
          <w:sz w:val="18"/>
          <w:szCs w:val="18"/>
        </w:rPr>
        <w:t xml:space="preserve"> as they are high voltage and high risk configurations</w:t>
      </w:r>
    </w:p>
    <w:p w14:paraId="64E403E1" w14:textId="4E22B12B" w:rsidR="00E35C2E" w:rsidRPr="00245EAD" w:rsidRDefault="00E35C2E" w:rsidP="00245EAD">
      <w:pPr>
        <w:jc w:val="center"/>
        <w:rPr>
          <w:rFonts w:ascii="Tahoma" w:hAnsi="Tahoma" w:cs="Tahoma"/>
          <w:b/>
          <w:sz w:val="18"/>
          <w:szCs w:val="18"/>
        </w:rPr>
      </w:pPr>
      <w:r w:rsidRPr="00E35C2E">
        <w:rPr>
          <w:rFonts w:ascii="Tahoma" w:hAnsi="Tahoma" w:cs="Tahoma"/>
          <w:noProof/>
          <w:sz w:val="18"/>
          <w:szCs w:val="18"/>
        </w:rPr>
        <w:drawing>
          <wp:inline distT="0" distB="0" distL="0" distR="0" wp14:anchorId="595EF613" wp14:editId="2CB52122">
            <wp:extent cx="2053777" cy="1633062"/>
            <wp:effectExtent l="952" t="0" r="4763" b="4762"/>
            <wp:docPr id="45" name="Picture 45" descr="C:\Users\stuart.McNish\AppData\Local\Temp\Temp1_LiPPics.zip\20191203_145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uart.McNish\AppData\Local\Temp\Temp1_LiPPics.zip\20191203_145835-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594" t="12188" r="5420" b="14672"/>
                    <a:stretch/>
                  </pic:blipFill>
                  <pic:spPr bwMode="auto">
                    <a:xfrm rot="5400000">
                      <a:off x="0" y="0"/>
                      <a:ext cx="2078715" cy="1652892"/>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152B5E10" wp14:editId="14E4B73F">
            <wp:extent cx="1715366" cy="1798365"/>
            <wp:effectExtent l="0" t="3492" r="0" b="0"/>
            <wp:docPr id="27" name="Picture 27" descr="C:\Users\stuart.McNish\AppData\Local\Temp\Temp1_LiPPics.zip\20191203_15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uart.McNish\AppData\Local\Temp\Temp1_LiPPics.zip\20191203_15071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214" r="22771" b="27291"/>
                    <a:stretch/>
                  </pic:blipFill>
                  <pic:spPr bwMode="auto">
                    <a:xfrm rot="5400000">
                      <a:off x="0" y="0"/>
                      <a:ext cx="1733053" cy="1816908"/>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i/>
          <w:sz w:val="18"/>
          <w:szCs w:val="18"/>
        </w:rPr>
        <w:tab/>
      </w:r>
      <w:r w:rsidRPr="00E35C2E">
        <w:rPr>
          <w:rFonts w:ascii="Tahoma" w:hAnsi="Tahoma" w:cs="Tahoma"/>
          <w:noProof/>
          <w:color w:val="0000FF"/>
          <w:sz w:val="18"/>
          <w:szCs w:val="18"/>
        </w:rPr>
        <w:drawing>
          <wp:inline distT="0" distB="0" distL="0" distR="0" wp14:anchorId="717ADA09" wp14:editId="7FA55B2C">
            <wp:extent cx="1088491" cy="1860668"/>
            <wp:effectExtent l="0" t="0" r="0" b="6350"/>
            <wp:docPr id="48" name="Picture 48" descr="Image result for lithium thionyl chloride batterie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thium thionyl chloride batteries">
                      <a:hlinkClick r:id="rId38" tgtFrame="&quot;_blank&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8750" r="22750"/>
                    <a:stretch/>
                  </pic:blipFill>
                  <pic:spPr bwMode="auto">
                    <a:xfrm>
                      <a:off x="0" y="0"/>
                      <a:ext cx="1098600" cy="1877948"/>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color w:val="0000FF"/>
          <w:sz w:val="18"/>
          <w:szCs w:val="18"/>
        </w:rPr>
        <w:drawing>
          <wp:inline distT="0" distB="0" distL="0" distR="0" wp14:anchorId="030F316A" wp14:editId="78E766A7">
            <wp:extent cx="1143000" cy="1952037"/>
            <wp:effectExtent l="0" t="0" r="0" b="0"/>
            <wp:docPr id="53" name="Picture 53" descr="Image result for lithium thionyl chloride batterie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lithium thionyl chloride batteries">
                      <a:hlinkClick r:id="rId40" tgtFrame="&quot;_blank&quo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16316" r="19737" b="8992"/>
                    <a:stretch/>
                  </pic:blipFill>
                  <pic:spPr bwMode="auto">
                    <a:xfrm>
                      <a:off x="0" y="0"/>
                      <a:ext cx="1160564" cy="1982034"/>
                    </a:xfrm>
                    <a:prstGeom prst="rect">
                      <a:avLst/>
                    </a:prstGeom>
                    <a:noFill/>
                    <a:ln>
                      <a:noFill/>
                    </a:ln>
                    <a:extLst>
                      <a:ext uri="{53640926-AAD7-44D8-BBD7-CCE9431645EC}">
                        <a14:shadowObscured xmlns:a14="http://schemas.microsoft.com/office/drawing/2010/main"/>
                      </a:ext>
                    </a:extLst>
                  </pic:spPr>
                </pic:pic>
              </a:graphicData>
            </a:graphic>
          </wp:inline>
        </w:drawing>
      </w:r>
    </w:p>
    <w:p w14:paraId="2FF07A82" w14:textId="77777777" w:rsidR="00E35C2E" w:rsidRPr="00E35C2E" w:rsidRDefault="00E35C2E" w:rsidP="00E35C2E">
      <w:pPr>
        <w:rPr>
          <w:rFonts w:ascii="Tahoma" w:hAnsi="Tahoma" w:cs="Tahoma"/>
          <w:i/>
          <w:sz w:val="18"/>
          <w:szCs w:val="18"/>
        </w:rPr>
      </w:pPr>
    </w:p>
    <w:p w14:paraId="37988A25" w14:textId="77777777" w:rsidR="00E35C2E" w:rsidRPr="00E35C2E" w:rsidRDefault="00E35C2E" w:rsidP="00E35C2E">
      <w:pPr>
        <w:rPr>
          <w:rFonts w:ascii="Tahoma" w:hAnsi="Tahoma" w:cs="Tahoma"/>
          <w:b/>
          <w:sz w:val="18"/>
          <w:szCs w:val="18"/>
        </w:rPr>
      </w:pPr>
      <w:r w:rsidRPr="00E35C2E">
        <w:rPr>
          <w:rFonts w:ascii="Tahoma" w:hAnsi="Tahoma" w:cs="Tahoma"/>
          <w:b/>
          <w:noProof/>
          <w:sz w:val="18"/>
          <w:szCs w:val="18"/>
        </w:rPr>
        <w:drawing>
          <wp:inline distT="0" distB="0" distL="0" distR="0" wp14:anchorId="605A08E2" wp14:editId="7913AC60">
            <wp:extent cx="2903749" cy="2905610"/>
            <wp:effectExtent l="0" t="953" r="0" b="0"/>
            <wp:docPr id="1" name="Picture 1" descr="C:\Users\stuart.McNish\AppData\Local\Temp\Temp1_Primary_lithium_packing pics.zip\20191203_14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art.McNish\AppData\Local\Temp\Temp1_Primary_lithium_packing pics.zip\20191203_14595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048"/>
                    <a:stretch/>
                  </pic:blipFill>
                  <pic:spPr bwMode="auto">
                    <a:xfrm rot="5400000">
                      <a:off x="0" y="0"/>
                      <a:ext cx="2908729" cy="2910593"/>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b/>
          <w:noProof/>
          <w:sz w:val="18"/>
          <w:szCs w:val="18"/>
        </w:rPr>
        <w:drawing>
          <wp:inline distT="0" distB="0" distL="0" distR="0" wp14:anchorId="02C8DCC2" wp14:editId="6EC9B7F2">
            <wp:extent cx="2933303" cy="2612231"/>
            <wp:effectExtent l="8255" t="0" r="8890" b="8890"/>
            <wp:docPr id="2" name="Picture 2" descr="C:\Users\stuart.McNish\AppData\Local\Temp\Temp1_Primary_lithium_packing pics.zip\20191203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art.McNish\AppData\Local\Temp\Temp1_Primary_lithium_packing pics.zip\20191203_15003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782"/>
                    <a:stretch/>
                  </pic:blipFill>
                  <pic:spPr bwMode="auto">
                    <a:xfrm rot="5400000">
                      <a:off x="0" y="0"/>
                      <a:ext cx="2938779" cy="2617107"/>
                    </a:xfrm>
                    <a:prstGeom prst="rect">
                      <a:avLst/>
                    </a:prstGeom>
                    <a:noFill/>
                    <a:ln>
                      <a:noFill/>
                    </a:ln>
                    <a:extLst>
                      <a:ext uri="{53640926-AAD7-44D8-BBD7-CCE9431645EC}">
                        <a14:shadowObscured xmlns:a14="http://schemas.microsoft.com/office/drawing/2010/main"/>
                      </a:ext>
                    </a:extLst>
                  </pic:spPr>
                </pic:pic>
              </a:graphicData>
            </a:graphic>
          </wp:inline>
        </w:drawing>
      </w:r>
    </w:p>
    <w:p w14:paraId="71F87AC4" w14:textId="2CD21CA8" w:rsidR="00E35C2E" w:rsidRPr="00E35C2E" w:rsidRDefault="00E35C2E" w:rsidP="00E35C2E">
      <w:pPr>
        <w:rPr>
          <w:rFonts w:ascii="Tahoma" w:hAnsi="Tahoma" w:cs="Tahoma"/>
          <w:i/>
          <w:sz w:val="18"/>
          <w:szCs w:val="18"/>
        </w:rPr>
      </w:pPr>
      <w:r w:rsidRPr="00E35C2E">
        <w:rPr>
          <w:rFonts w:ascii="Tahoma" w:hAnsi="Tahoma" w:cs="Tahoma"/>
          <w:i/>
          <w:sz w:val="18"/>
          <w:szCs w:val="18"/>
        </w:rPr>
        <w:t xml:space="preserve">Batteries must be individually Bagged </w:t>
      </w:r>
      <w:r w:rsidR="003712AC">
        <w:rPr>
          <w:rFonts w:ascii="Tahoma" w:hAnsi="Tahoma" w:cs="Tahoma"/>
          <w:i/>
          <w:sz w:val="18"/>
          <w:szCs w:val="18"/>
        </w:rPr>
        <w:tab/>
        <w:t>or wrapped</w:t>
      </w:r>
      <w:r w:rsidR="003712AC">
        <w:rPr>
          <w:rFonts w:ascii="Tahoma" w:hAnsi="Tahoma" w:cs="Tahoma"/>
          <w:i/>
          <w:sz w:val="18"/>
          <w:szCs w:val="18"/>
        </w:rPr>
        <w:tab/>
      </w:r>
      <w:r w:rsidR="003712AC">
        <w:rPr>
          <w:rFonts w:ascii="Tahoma" w:hAnsi="Tahoma" w:cs="Tahoma"/>
          <w:i/>
          <w:sz w:val="18"/>
          <w:szCs w:val="18"/>
        </w:rPr>
        <w:tab/>
      </w:r>
      <w:r w:rsidRPr="00E35C2E">
        <w:rPr>
          <w:rFonts w:ascii="Tahoma" w:hAnsi="Tahoma" w:cs="Tahoma"/>
          <w:i/>
          <w:sz w:val="18"/>
          <w:szCs w:val="18"/>
        </w:rPr>
        <w:t>Packed in dry sand with no contact between packs</w:t>
      </w:r>
    </w:p>
    <w:p w14:paraId="648A9C6C" w14:textId="13A2302D" w:rsidR="00E35C2E" w:rsidRDefault="00E35C2E" w:rsidP="00E35C2E">
      <w:pPr>
        <w:jc w:val="center"/>
        <w:rPr>
          <w:rFonts w:ascii="Tahoma" w:hAnsi="Tahoma" w:cs="Tahoma"/>
          <w:b/>
          <w:sz w:val="18"/>
          <w:szCs w:val="18"/>
        </w:rPr>
      </w:pPr>
      <w:r w:rsidRPr="00E35C2E">
        <w:rPr>
          <w:rFonts w:ascii="Tahoma" w:hAnsi="Tahoma" w:cs="Tahoma"/>
          <w:b/>
          <w:sz w:val="18"/>
          <w:szCs w:val="18"/>
        </w:rPr>
        <w:t>All Leads must be removed and terminals taped with electrical tape so there are no trailing leads or potential for batteries to short if they are in packs</w:t>
      </w:r>
    </w:p>
    <w:p w14:paraId="501EEB57" w14:textId="4D373CE6" w:rsidR="003712AC" w:rsidRDefault="003712AC" w:rsidP="00E35C2E">
      <w:pPr>
        <w:jc w:val="center"/>
        <w:rPr>
          <w:rFonts w:ascii="Tahoma" w:hAnsi="Tahoma" w:cs="Tahoma"/>
          <w:b/>
          <w:sz w:val="18"/>
          <w:szCs w:val="18"/>
        </w:rPr>
      </w:pPr>
    </w:p>
    <w:p w14:paraId="5B282AA8" w14:textId="03E058EA" w:rsidR="003712AC" w:rsidRPr="00E35C2E" w:rsidRDefault="003712AC" w:rsidP="003712AC">
      <w:pPr>
        <w:jc w:val="left"/>
        <w:rPr>
          <w:rFonts w:ascii="Tahoma" w:hAnsi="Tahoma" w:cs="Tahoma"/>
          <w:b/>
          <w:sz w:val="18"/>
          <w:szCs w:val="18"/>
        </w:rPr>
      </w:pPr>
      <w:r>
        <w:rPr>
          <w:rFonts w:ascii="Tahoma" w:hAnsi="Tahoma" w:cs="Tahoma"/>
          <w:b/>
          <w:sz w:val="18"/>
          <w:szCs w:val="18"/>
        </w:rPr>
        <w:t>N.B. Cells in packs with a voltage above 10V must be handled with additional caution (3 x Thionyl chloride cells in series as example) as if these batteries are in contact with moisture they can generate micro-currents when stored which can slowly heat up the batteries and cause thermal runaway</w:t>
      </w:r>
    </w:p>
    <w:p w14:paraId="349FD8BE" w14:textId="77777777" w:rsidR="00E35C2E" w:rsidRPr="00E35C2E" w:rsidRDefault="00E35C2E" w:rsidP="00E35C2E">
      <w:pPr>
        <w:rPr>
          <w:rFonts w:ascii="Tahoma" w:hAnsi="Tahoma" w:cs="Tahoma"/>
          <w:sz w:val="18"/>
          <w:szCs w:val="18"/>
        </w:rPr>
      </w:pPr>
      <w:r w:rsidRPr="00E35C2E">
        <w:rPr>
          <w:rFonts w:ascii="Tahoma" w:hAnsi="Tahoma" w:cs="Tahoma"/>
          <w:noProof/>
          <w:sz w:val="18"/>
          <w:szCs w:val="18"/>
        </w:rPr>
        <w:lastRenderedPageBreak/>
        <w:drawing>
          <wp:inline distT="0" distB="0" distL="0" distR="0" wp14:anchorId="4BA2A4F8" wp14:editId="399F97C9">
            <wp:extent cx="2775039" cy="2617687"/>
            <wp:effectExtent l="2540" t="0" r="8890" b="8890"/>
            <wp:docPr id="15" name="Picture 15" descr="\\aphrodite\userdata\stuart.McNish\My Documents\Halifax Work Instructions\PL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phrodite\userdata\stuart.McNish\My Documents\Halifax Work Instructions\PLin-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0" r="8241"/>
                    <a:stretch/>
                  </pic:blipFill>
                  <pic:spPr bwMode="auto">
                    <a:xfrm rot="5400000">
                      <a:off x="0" y="0"/>
                      <a:ext cx="2788639" cy="2630516"/>
                    </a:xfrm>
                    <a:prstGeom prst="rect">
                      <a:avLst/>
                    </a:prstGeom>
                    <a:noFill/>
                    <a:ln>
                      <a:noFill/>
                    </a:ln>
                    <a:extLst>
                      <a:ext uri="{53640926-AAD7-44D8-BBD7-CCE9431645EC}">
                        <a14:shadowObscured xmlns:a14="http://schemas.microsoft.com/office/drawing/2010/main"/>
                      </a:ext>
                    </a:extLst>
                  </pic:spPr>
                </pic:pic>
              </a:graphicData>
            </a:graphic>
          </wp:inline>
        </w:drawing>
      </w:r>
      <w:r w:rsidRPr="00E35C2E">
        <w:rPr>
          <w:rFonts w:ascii="Tahoma" w:hAnsi="Tahoma" w:cs="Tahoma"/>
          <w:noProof/>
          <w:sz w:val="18"/>
          <w:szCs w:val="18"/>
        </w:rPr>
        <w:drawing>
          <wp:inline distT="0" distB="0" distL="0" distR="0" wp14:anchorId="3A8EBDC1" wp14:editId="111276BF">
            <wp:extent cx="2763633" cy="2876306"/>
            <wp:effectExtent l="952" t="0" r="0" b="0"/>
            <wp:docPr id="16" name="Picture 16" descr="\\aphrodite\userdata\stuart.McNish\My Documents\Halifax Work Instructions\PL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hrodite\userdata\stuart.McNish\My Documents\Halifax Work Instructions\PLin-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00" t="12728" r="13892" b="9688"/>
                    <a:stretch/>
                  </pic:blipFill>
                  <pic:spPr bwMode="auto">
                    <a:xfrm rot="5400000">
                      <a:off x="0" y="0"/>
                      <a:ext cx="2769610" cy="2882527"/>
                    </a:xfrm>
                    <a:prstGeom prst="rect">
                      <a:avLst/>
                    </a:prstGeom>
                    <a:noFill/>
                    <a:ln>
                      <a:noFill/>
                    </a:ln>
                    <a:extLst>
                      <a:ext uri="{53640926-AAD7-44D8-BBD7-CCE9431645EC}">
                        <a14:shadowObscured xmlns:a14="http://schemas.microsoft.com/office/drawing/2010/main"/>
                      </a:ext>
                    </a:extLst>
                  </pic:spPr>
                </pic:pic>
              </a:graphicData>
            </a:graphic>
          </wp:inline>
        </w:drawing>
      </w:r>
    </w:p>
    <w:p w14:paraId="734AAE03" w14:textId="37F97A86" w:rsidR="00E35C2E" w:rsidRPr="00E35C2E" w:rsidRDefault="00E35C2E" w:rsidP="003712AC">
      <w:pPr>
        <w:rPr>
          <w:rFonts w:ascii="Tahoma" w:hAnsi="Tahoma" w:cs="Tahoma"/>
          <w:i/>
          <w:sz w:val="18"/>
          <w:szCs w:val="18"/>
        </w:rPr>
      </w:pPr>
      <w:r w:rsidRPr="00E35C2E">
        <w:rPr>
          <w:rFonts w:ascii="Tahoma" w:hAnsi="Tahoma" w:cs="Tahoma"/>
          <w:i/>
          <w:sz w:val="18"/>
          <w:szCs w:val="18"/>
        </w:rPr>
        <w:t xml:space="preserve">Fill so sand </w:t>
      </w:r>
      <w:r w:rsidR="003712AC">
        <w:rPr>
          <w:rFonts w:ascii="Tahoma" w:hAnsi="Tahoma" w:cs="Tahoma"/>
          <w:i/>
          <w:sz w:val="18"/>
          <w:szCs w:val="18"/>
        </w:rPr>
        <w:t>covers batteries by 10cm and fills void</w:t>
      </w:r>
      <w:r w:rsidRPr="00E35C2E">
        <w:rPr>
          <w:rFonts w:ascii="Tahoma" w:hAnsi="Tahoma" w:cs="Tahoma"/>
          <w:i/>
          <w:sz w:val="18"/>
          <w:szCs w:val="18"/>
        </w:rPr>
        <w:tab/>
        <w:t>Tie the bag to reduce any available oxygen in the container</w:t>
      </w:r>
    </w:p>
    <w:p w14:paraId="1302A3C0" w14:textId="77777777" w:rsidR="00E35C2E" w:rsidRPr="00E35C2E" w:rsidRDefault="00E35C2E" w:rsidP="00E35C2E">
      <w:pPr>
        <w:rPr>
          <w:rFonts w:ascii="Tahoma" w:hAnsi="Tahoma" w:cs="Tahoma"/>
          <w:b/>
          <w:sz w:val="18"/>
          <w:szCs w:val="18"/>
        </w:rPr>
      </w:pPr>
      <w:r w:rsidRPr="00E35C2E">
        <w:rPr>
          <w:rFonts w:ascii="Tahoma" w:hAnsi="Tahoma" w:cs="Tahoma"/>
          <w:sz w:val="18"/>
          <w:szCs w:val="18"/>
        </w:rPr>
        <w:t xml:space="preserve">Place lid on drum and weigh drum. Maximum Gross weight must be </w:t>
      </w:r>
      <w:r w:rsidRPr="00E35C2E">
        <w:rPr>
          <w:rFonts w:ascii="Tahoma" w:hAnsi="Tahoma" w:cs="Tahoma"/>
          <w:b/>
          <w:sz w:val="18"/>
          <w:szCs w:val="18"/>
        </w:rPr>
        <w:t>Below 25Kg</w:t>
      </w:r>
    </w:p>
    <w:p w14:paraId="6750BD90" w14:textId="77777777" w:rsidR="00E35C2E" w:rsidRPr="00E35C2E" w:rsidRDefault="00E35C2E" w:rsidP="00E35C2E">
      <w:pPr>
        <w:jc w:val="center"/>
        <w:rPr>
          <w:rFonts w:ascii="Tahoma" w:hAnsi="Tahoma" w:cs="Tahoma"/>
          <w:sz w:val="18"/>
          <w:szCs w:val="18"/>
        </w:rPr>
      </w:pPr>
      <w:r w:rsidRPr="00E35C2E">
        <w:rPr>
          <w:rFonts w:ascii="Tahoma" w:hAnsi="Tahoma" w:cs="Tahoma"/>
          <w:i/>
          <w:noProof/>
          <w:sz w:val="18"/>
          <w:szCs w:val="18"/>
        </w:rPr>
        <w:drawing>
          <wp:inline distT="0" distB="0" distL="0" distR="0" wp14:anchorId="0C624ADE" wp14:editId="31DED315">
            <wp:extent cx="2776964" cy="2162175"/>
            <wp:effectExtent l="0" t="0" r="4445" b="0"/>
            <wp:docPr id="17" name="Picture 17" descr="\\aphrodite\userdata\stuart.McNish\My Documents\Halifax Work Instructions\PLI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phrodite\userdata\stuart.McNish\My Documents\Halifax Work Instructions\PLIn-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11" t="19951" r="18061" b="16901"/>
                    <a:stretch/>
                  </pic:blipFill>
                  <pic:spPr bwMode="auto">
                    <a:xfrm>
                      <a:off x="0" y="0"/>
                      <a:ext cx="2781220" cy="2165489"/>
                    </a:xfrm>
                    <a:prstGeom prst="rect">
                      <a:avLst/>
                    </a:prstGeom>
                    <a:noFill/>
                    <a:ln>
                      <a:noFill/>
                    </a:ln>
                    <a:extLst>
                      <a:ext uri="{53640926-AAD7-44D8-BBD7-CCE9431645EC}">
                        <a14:shadowObscured xmlns:a14="http://schemas.microsoft.com/office/drawing/2010/main"/>
                      </a:ext>
                    </a:extLst>
                  </pic:spPr>
                </pic:pic>
              </a:graphicData>
            </a:graphic>
          </wp:inline>
        </w:drawing>
      </w:r>
    </w:p>
    <w:p w14:paraId="1F851BB9" w14:textId="77777777" w:rsidR="00E35C2E" w:rsidRPr="00E35C2E" w:rsidRDefault="00E35C2E" w:rsidP="003712AC">
      <w:pPr>
        <w:rPr>
          <w:rFonts w:ascii="Tahoma" w:hAnsi="Tahoma" w:cs="Tahoma"/>
          <w:b/>
          <w:sz w:val="18"/>
          <w:szCs w:val="18"/>
        </w:rPr>
      </w:pPr>
    </w:p>
    <w:p w14:paraId="2E14CBFE" w14:textId="6DF8A05D" w:rsidR="003712AC" w:rsidRPr="003712AC" w:rsidRDefault="003712AC" w:rsidP="00E35C2E">
      <w:pPr>
        <w:rPr>
          <w:rFonts w:ascii="Tahoma" w:hAnsi="Tahoma" w:cs="Tahoma"/>
          <w:b/>
          <w:bCs/>
          <w:sz w:val="18"/>
          <w:szCs w:val="18"/>
        </w:rPr>
      </w:pPr>
      <w:r>
        <w:rPr>
          <w:rFonts w:ascii="Tahoma" w:hAnsi="Tahoma" w:cs="Tahoma"/>
          <w:b/>
          <w:bCs/>
          <w:sz w:val="18"/>
          <w:szCs w:val="18"/>
        </w:rPr>
        <w:t>Industrial Batteries, Thionyl Chloride</w:t>
      </w:r>
    </w:p>
    <w:p w14:paraId="6B972EB8" w14:textId="095B38E4" w:rsidR="00967568" w:rsidRPr="00E35C2E" w:rsidRDefault="00967568" w:rsidP="00967568">
      <w:pPr>
        <w:rPr>
          <w:rFonts w:ascii="Tahoma" w:hAnsi="Tahoma" w:cs="Tahoma"/>
          <w:b/>
          <w:sz w:val="18"/>
          <w:szCs w:val="18"/>
        </w:rPr>
      </w:pPr>
      <w:r>
        <w:rPr>
          <w:rFonts w:ascii="Arial" w:hAnsi="Arial" w:cs="Arial"/>
          <w:noProof/>
          <w:color w:val="2962FF"/>
          <w:sz w:val="20"/>
        </w:rPr>
        <w:drawing>
          <wp:anchor distT="0" distB="0" distL="114300" distR="114300" simplePos="0" relativeHeight="251664384" behindDoc="0" locked="0" layoutInCell="1" allowOverlap="1" wp14:anchorId="1184F012" wp14:editId="33FAABBF">
            <wp:simplePos x="0" y="0"/>
            <wp:positionH relativeFrom="margin">
              <wp:align>left</wp:align>
            </wp:positionH>
            <wp:positionV relativeFrom="paragraph">
              <wp:posOffset>213995</wp:posOffset>
            </wp:positionV>
            <wp:extent cx="891540" cy="903605"/>
            <wp:effectExtent l="0" t="0" r="3810" b="0"/>
            <wp:wrapThrough wrapText="bothSides">
              <wp:wrapPolygon edited="0">
                <wp:start x="0" y="0"/>
                <wp:lineTo x="0" y="20947"/>
                <wp:lineTo x="21231" y="20947"/>
                <wp:lineTo x="21231" y="0"/>
                <wp:lineTo x="0" y="0"/>
              </wp:wrapPolygon>
            </wp:wrapThrough>
            <wp:docPr id="29" name="Picture 29" descr="Class 9 - Miscellaneous Placard for Lithium Batteries 250mm x 250mm |  Stock-X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ass 9 - Miscellaneous Placard for Lithium Batteries 250mm x 250mm |  Stock-Xpres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C2E">
        <w:rPr>
          <w:rFonts w:ascii="Tahoma" w:hAnsi="Tahoma" w:cs="Tahoma"/>
          <w:sz w:val="18"/>
          <w:szCs w:val="18"/>
        </w:rPr>
        <w:t xml:space="preserve">Waste Description – </w:t>
      </w:r>
      <w:r w:rsidRPr="00E35C2E">
        <w:rPr>
          <w:rFonts w:ascii="Tahoma" w:hAnsi="Tahoma" w:cs="Tahoma"/>
          <w:b/>
          <w:sz w:val="18"/>
          <w:szCs w:val="18"/>
        </w:rPr>
        <w:t xml:space="preserve">Lithium Metal Batteries </w:t>
      </w:r>
      <w:r>
        <w:rPr>
          <w:rFonts w:ascii="Tahoma" w:hAnsi="Tahoma" w:cs="Tahoma"/>
          <w:b/>
          <w:sz w:val="18"/>
          <w:szCs w:val="18"/>
        </w:rPr>
        <w:t xml:space="preserve">(Thionyl Chloride) </w:t>
      </w:r>
    </w:p>
    <w:p w14:paraId="21E834D1" w14:textId="77777777" w:rsidR="00967568" w:rsidRPr="00E35C2E" w:rsidRDefault="00967568" w:rsidP="00967568">
      <w:pPr>
        <w:rPr>
          <w:rFonts w:ascii="Tahoma" w:hAnsi="Tahoma" w:cs="Tahoma"/>
          <w:b/>
          <w:sz w:val="18"/>
          <w:szCs w:val="18"/>
        </w:rPr>
      </w:pPr>
      <w:r w:rsidRPr="00E35C2E">
        <w:rPr>
          <w:rFonts w:ascii="Tahoma" w:hAnsi="Tahoma" w:cs="Tahoma"/>
          <w:sz w:val="18"/>
          <w:szCs w:val="18"/>
        </w:rPr>
        <w:t xml:space="preserve">EWC – </w:t>
      </w:r>
      <w:r w:rsidRPr="00E35C2E">
        <w:rPr>
          <w:rFonts w:ascii="Tahoma" w:hAnsi="Tahoma" w:cs="Tahoma"/>
          <w:b/>
          <w:sz w:val="18"/>
          <w:szCs w:val="18"/>
        </w:rPr>
        <w:t>160605</w:t>
      </w:r>
    </w:p>
    <w:p w14:paraId="643F0606" w14:textId="77777777" w:rsidR="00967568" w:rsidRDefault="00967568" w:rsidP="00967568">
      <w:pPr>
        <w:rPr>
          <w:rFonts w:ascii="Tahoma" w:hAnsi="Tahoma" w:cs="Tahoma"/>
          <w:b/>
          <w:sz w:val="18"/>
          <w:szCs w:val="18"/>
        </w:rPr>
      </w:pPr>
      <w:r w:rsidRPr="00E35C2E">
        <w:rPr>
          <w:rFonts w:ascii="Tahoma" w:hAnsi="Tahoma" w:cs="Tahoma"/>
          <w:sz w:val="18"/>
          <w:szCs w:val="18"/>
        </w:rPr>
        <w:t xml:space="preserve">UN Number – </w:t>
      </w:r>
      <w:r w:rsidRPr="00E35C2E">
        <w:rPr>
          <w:rFonts w:ascii="Tahoma" w:hAnsi="Tahoma" w:cs="Tahoma"/>
          <w:b/>
          <w:sz w:val="18"/>
          <w:szCs w:val="18"/>
        </w:rPr>
        <w:t>3090</w:t>
      </w:r>
    </w:p>
    <w:p w14:paraId="60D6F4B0" w14:textId="77777777" w:rsidR="00967568" w:rsidRPr="00E35C2E" w:rsidRDefault="00967568" w:rsidP="00967568">
      <w:pPr>
        <w:rPr>
          <w:rFonts w:ascii="Tahoma" w:hAnsi="Tahoma" w:cs="Tahoma"/>
          <w:b/>
          <w:sz w:val="18"/>
          <w:szCs w:val="18"/>
        </w:rPr>
      </w:pPr>
      <w:r w:rsidRPr="00E35C2E">
        <w:rPr>
          <w:rFonts w:ascii="Tahoma" w:hAnsi="Tahoma" w:cs="Tahoma"/>
          <w:sz w:val="18"/>
          <w:szCs w:val="18"/>
        </w:rPr>
        <w:t xml:space="preserve">Shipping Name – </w:t>
      </w:r>
      <w:r w:rsidRPr="00E35C2E">
        <w:rPr>
          <w:rFonts w:ascii="Tahoma" w:hAnsi="Tahoma" w:cs="Tahoma"/>
          <w:b/>
          <w:sz w:val="18"/>
          <w:szCs w:val="18"/>
        </w:rPr>
        <w:t>Waste Lithium Metal Batteries</w:t>
      </w:r>
      <w:r>
        <w:rPr>
          <w:rFonts w:ascii="Tahoma" w:hAnsi="Tahoma" w:cs="Tahoma"/>
          <w:b/>
          <w:sz w:val="18"/>
          <w:szCs w:val="18"/>
        </w:rPr>
        <w:t xml:space="preserve">  </w:t>
      </w:r>
    </w:p>
    <w:p w14:paraId="3175DBFB" w14:textId="77777777" w:rsidR="00967568" w:rsidRPr="00E35C2E" w:rsidRDefault="00967568" w:rsidP="00967568">
      <w:pPr>
        <w:rPr>
          <w:rFonts w:ascii="Tahoma" w:hAnsi="Tahoma" w:cs="Tahoma"/>
          <w:b/>
          <w:sz w:val="18"/>
          <w:szCs w:val="18"/>
        </w:rPr>
      </w:pPr>
      <w:r w:rsidRPr="00E35C2E">
        <w:rPr>
          <w:rFonts w:ascii="Tahoma" w:hAnsi="Tahoma" w:cs="Tahoma"/>
          <w:b/>
          <w:sz w:val="18"/>
          <w:szCs w:val="18"/>
        </w:rPr>
        <w:t>Class 9</w:t>
      </w:r>
      <w:r>
        <w:rPr>
          <w:rFonts w:ascii="Tahoma" w:hAnsi="Tahoma" w:cs="Tahoma"/>
          <w:b/>
          <w:sz w:val="18"/>
          <w:szCs w:val="18"/>
        </w:rPr>
        <w:t xml:space="preserve"> Battery</w:t>
      </w:r>
      <w:r w:rsidRPr="00E35C2E">
        <w:rPr>
          <w:rFonts w:ascii="Tahoma" w:hAnsi="Tahoma" w:cs="Tahoma"/>
          <w:b/>
          <w:sz w:val="18"/>
          <w:szCs w:val="18"/>
        </w:rPr>
        <w:t xml:space="preserve"> Label</w:t>
      </w:r>
      <w:r>
        <w:rPr>
          <w:rFonts w:ascii="Tahoma" w:hAnsi="Tahoma" w:cs="Tahoma"/>
          <w:b/>
          <w:sz w:val="18"/>
          <w:szCs w:val="18"/>
        </w:rPr>
        <w:t xml:space="preserve"> </w:t>
      </w:r>
    </w:p>
    <w:p w14:paraId="6BE15F49" w14:textId="77777777" w:rsidR="00967568" w:rsidRDefault="00967568" w:rsidP="00E35C2E">
      <w:pPr>
        <w:rPr>
          <w:rFonts w:ascii="Tahoma" w:hAnsi="Tahoma" w:cs="Tahoma"/>
          <w:sz w:val="18"/>
          <w:szCs w:val="18"/>
        </w:rPr>
      </w:pPr>
    </w:p>
    <w:p w14:paraId="1FF8FD9F" w14:textId="0BA24944" w:rsidR="00E35C2E" w:rsidRDefault="00E35C2E" w:rsidP="00E35C2E">
      <w:pPr>
        <w:rPr>
          <w:rFonts w:ascii="Tahoma" w:hAnsi="Tahoma" w:cs="Tahoma"/>
          <w:sz w:val="18"/>
          <w:szCs w:val="18"/>
        </w:rPr>
      </w:pPr>
      <w:r w:rsidRPr="00E35C2E">
        <w:rPr>
          <w:rFonts w:ascii="Tahoma" w:hAnsi="Tahoma" w:cs="Tahoma"/>
          <w:sz w:val="18"/>
          <w:szCs w:val="18"/>
        </w:rPr>
        <w:t>The batteries can be palletised as single stream pallets of these ready for dispatch to the European Recycler.</w:t>
      </w:r>
    </w:p>
    <w:p w14:paraId="2E2683B8" w14:textId="79EFF0A7" w:rsidR="00E35C2E" w:rsidRDefault="00E35C2E" w:rsidP="00E35C2E">
      <w:pPr>
        <w:rPr>
          <w:rFonts w:ascii="Tahoma" w:hAnsi="Tahoma" w:cs="Tahoma"/>
          <w:b/>
          <w:sz w:val="18"/>
          <w:szCs w:val="18"/>
        </w:rPr>
      </w:pPr>
      <w:r w:rsidRPr="00E35C2E">
        <w:rPr>
          <w:rFonts w:ascii="Tahoma" w:hAnsi="Tahoma" w:cs="Tahoma"/>
          <w:b/>
          <w:sz w:val="18"/>
          <w:szCs w:val="18"/>
        </w:rPr>
        <w:t xml:space="preserve">All Prepped Primary Lithium batteries must be stored </w:t>
      </w:r>
      <w:r w:rsidR="003712AC">
        <w:rPr>
          <w:rFonts w:ascii="Tahoma" w:hAnsi="Tahoma" w:cs="Tahoma"/>
          <w:b/>
          <w:sz w:val="18"/>
          <w:szCs w:val="18"/>
        </w:rPr>
        <w:t xml:space="preserve">in designated </w:t>
      </w:r>
      <w:r w:rsidR="00967568">
        <w:rPr>
          <w:rFonts w:ascii="Tahoma" w:hAnsi="Tahoma" w:cs="Tahoma"/>
          <w:b/>
          <w:sz w:val="18"/>
          <w:szCs w:val="18"/>
        </w:rPr>
        <w:t xml:space="preserve">Lithium Metal battery </w:t>
      </w:r>
      <w:r w:rsidR="003712AC">
        <w:rPr>
          <w:rFonts w:ascii="Tahoma" w:hAnsi="Tahoma" w:cs="Tahoma"/>
          <w:b/>
          <w:sz w:val="18"/>
          <w:szCs w:val="18"/>
        </w:rPr>
        <w:t xml:space="preserve">area onsite </w:t>
      </w:r>
      <w:r w:rsidRPr="00E35C2E">
        <w:rPr>
          <w:rFonts w:ascii="Tahoma" w:hAnsi="Tahoma" w:cs="Tahoma"/>
          <w:b/>
          <w:sz w:val="18"/>
          <w:szCs w:val="18"/>
        </w:rPr>
        <w:t>under cover to prevent ingress of water but never overnight in a main building</w:t>
      </w:r>
      <w:r w:rsidR="00967568">
        <w:rPr>
          <w:rFonts w:ascii="Tahoma" w:hAnsi="Tahoma" w:cs="Tahoma"/>
          <w:b/>
          <w:sz w:val="18"/>
          <w:szCs w:val="18"/>
        </w:rPr>
        <w:t>. Once packed in dry sand the risks are significantly reduced but it is good practise for these to be stored in a designated area away from other material</w:t>
      </w:r>
    </w:p>
    <w:p w14:paraId="777A7E92" w14:textId="77777777" w:rsidR="00967568" w:rsidRPr="00E35C2E" w:rsidRDefault="00967568" w:rsidP="00E35C2E">
      <w:pPr>
        <w:rPr>
          <w:rFonts w:ascii="Tahoma" w:hAnsi="Tahoma" w:cs="Tahoma"/>
          <w:b/>
          <w:sz w:val="18"/>
          <w:szCs w:val="18"/>
        </w:rPr>
      </w:pPr>
    </w:p>
    <w:p w14:paraId="60E64157" w14:textId="24216767" w:rsidR="00E35C2E" w:rsidRPr="00E35C2E" w:rsidRDefault="00E35C2E" w:rsidP="00E35C2E">
      <w:pPr>
        <w:rPr>
          <w:rFonts w:ascii="Tahoma" w:hAnsi="Tahoma" w:cs="Tahoma"/>
          <w:b/>
          <w:sz w:val="18"/>
          <w:szCs w:val="18"/>
          <w:u w:val="single"/>
        </w:rPr>
      </w:pPr>
      <w:r w:rsidRPr="00E35C2E">
        <w:rPr>
          <w:rFonts w:ascii="Tahoma" w:hAnsi="Tahoma" w:cs="Tahoma"/>
          <w:b/>
          <w:sz w:val="18"/>
          <w:szCs w:val="18"/>
          <w:u w:val="single"/>
        </w:rPr>
        <w:lastRenderedPageBreak/>
        <w:t>Key Points to Remember</w:t>
      </w:r>
    </w:p>
    <w:p w14:paraId="7C658982" w14:textId="77777777" w:rsidR="00E35C2E" w:rsidRPr="00E35C2E" w:rsidRDefault="00E35C2E" w:rsidP="00E35C2E">
      <w:pPr>
        <w:rPr>
          <w:rFonts w:ascii="Tahoma" w:hAnsi="Tahoma" w:cs="Tahoma"/>
          <w:b/>
          <w:sz w:val="18"/>
          <w:szCs w:val="18"/>
          <w:u w:val="single"/>
        </w:rPr>
      </w:pPr>
    </w:p>
    <w:p w14:paraId="5E593770" w14:textId="77777777" w:rsidR="00E35C2E" w:rsidRPr="00E35C2E" w:rsidRDefault="00E35C2E" w:rsidP="00E35C2E">
      <w:pPr>
        <w:rPr>
          <w:rFonts w:ascii="Tahoma" w:hAnsi="Tahoma" w:cs="Tahoma"/>
          <w:b/>
          <w:sz w:val="18"/>
          <w:szCs w:val="18"/>
        </w:rPr>
      </w:pPr>
      <w:r w:rsidRPr="00E35C2E">
        <w:rPr>
          <w:rFonts w:ascii="Tahoma" w:hAnsi="Tahoma" w:cs="Tahoma"/>
          <w:b/>
          <w:sz w:val="18"/>
          <w:szCs w:val="18"/>
        </w:rPr>
        <w:t>All primary lithium batteries should be kept dry and handled with care due to the fire risk</w:t>
      </w:r>
    </w:p>
    <w:p w14:paraId="1FB09D3B" w14:textId="77777777" w:rsidR="00E35C2E" w:rsidRPr="00E35C2E" w:rsidRDefault="00E35C2E" w:rsidP="00E35C2E">
      <w:pPr>
        <w:rPr>
          <w:rFonts w:ascii="Tahoma" w:hAnsi="Tahoma" w:cs="Tahoma"/>
          <w:b/>
          <w:sz w:val="18"/>
          <w:szCs w:val="18"/>
        </w:rPr>
      </w:pPr>
      <w:r w:rsidRPr="00E35C2E">
        <w:rPr>
          <w:rFonts w:ascii="Tahoma" w:hAnsi="Tahoma" w:cs="Tahoma"/>
          <w:b/>
          <w:sz w:val="18"/>
          <w:szCs w:val="18"/>
        </w:rPr>
        <w:t>Ensure you have plenty of dry sand (minimum of 4 x 25Kg bags) &amp; a specialist type D fire extinguisher present when handling these batteries in a designated area away from sources of electricity or water</w:t>
      </w:r>
    </w:p>
    <w:p w14:paraId="558C963B" w14:textId="345021C9" w:rsidR="00E35C2E" w:rsidRPr="00E35C2E" w:rsidRDefault="00E35C2E" w:rsidP="00E35C2E">
      <w:pPr>
        <w:rPr>
          <w:rFonts w:ascii="Tahoma" w:hAnsi="Tahoma" w:cs="Tahoma"/>
          <w:b/>
          <w:sz w:val="18"/>
          <w:szCs w:val="18"/>
        </w:rPr>
      </w:pPr>
      <w:r w:rsidRPr="00E35C2E">
        <w:rPr>
          <w:rFonts w:ascii="Tahoma" w:hAnsi="Tahoma" w:cs="Tahoma"/>
          <w:b/>
          <w:sz w:val="18"/>
          <w:szCs w:val="18"/>
        </w:rPr>
        <w:t>Pack all batteries individually in dry sand. All sand must be dry</w:t>
      </w:r>
      <w:r w:rsidR="003712AC">
        <w:rPr>
          <w:rFonts w:ascii="Tahoma" w:hAnsi="Tahoma" w:cs="Tahoma"/>
          <w:b/>
          <w:sz w:val="18"/>
          <w:szCs w:val="18"/>
        </w:rPr>
        <w:t xml:space="preserve"> (max 10% Water)</w:t>
      </w:r>
    </w:p>
    <w:p w14:paraId="34681007" w14:textId="355BBECC" w:rsidR="003712AC" w:rsidRDefault="003712AC" w:rsidP="00E35C2E">
      <w:pPr>
        <w:rPr>
          <w:rFonts w:ascii="Tahoma" w:hAnsi="Tahoma" w:cs="Tahoma"/>
          <w:b/>
          <w:sz w:val="18"/>
          <w:szCs w:val="18"/>
        </w:rPr>
      </w:pPr>
      <w:r>
        <w:rPr>
          <w:rFonts w:ascii="Tahoma" w:hAnsi="Tahoma" w:cs="Tahoma"/>
          <w:b/>
          <w:sz w:val="18"/>
          <w:szCs w:val="18"/>
        </w:rPr>
        <w:t>4 Packing Criteria – Portable Primary Lithium (Non-</w:t>
      </w:r>
      <w:proofErr w:type="spellStart"/>
      <w:r>
        <w:rPr>
          <w:rFonts w:ascii="Tahoma" w:hAnsi="Tahoma" w:cs="Tahoma"/>
          <w:b/>
          <w:sz w:val="18"/>
          <w:szCs w:val="18"/>
        </w:rPr>
        <w:t>TCl</w:t>
      </w:r>
      <w:proofErr w:type="spellEnd"/>
      <w:r>
        <w:rPr>
          <w:rFonts w:ascii="Tahoma" w:hAnsi="Tahoma" w:cs="Tahoma"/>
          <w:b/>
          <w:sz w:val="18"/>
          <w:szCs w:val="18"/>
        </w:rPr>
        <w:t>), Industrial Primary Lithium (Non-</w:t>
      </w:r>
      <w:proofErr w:type="spellStart"/>
      <w:r>
        <w:rPr>
          <w:rFonts w:ascii="Tahoma" w:hAnsi="Tahoma" w:cs="Tahoma"/>
          <w:b/>
          <w:sz w:val="18"/>
          <w:szCs w:val="18"/>
        </w:rPr>
        <w:t>TCl</w:t>
      </w:r>
      <w:proofErr w:type="spellEnd"/>
      <w:r>
        <w:rPr>
          <w:rFonts w:ascii="Tahoma" w:hAnsi="Tahoma" w:cs="Tahoma"/>
          <w:b/>
          <w:sz w:val="18"/>
          <w:szCs w:val="18"/>
        </w:rPr>
        <w:t>), Industrial Primary Lithium (</w:t>
      </w:r>
      <w:proofErr w:type="spellStart"/>
      <w:r>
        <w:rPr>
          <w:rFonts w:ascii="Tahoma" w:hAnsi="Tahoma" w:cs="Tahoma"/>
          <w:b/>
          <w:sz w:val="18"/>
          <w:szCs w:val="18"/>
        </w:rPr>
        <w:t>TCl</w:t>
      </w:r>
      <w:proofErr w:type="spellEnd"/>
      <w:r>
        <w:rPr>
          <w:rFonts w:ascii="Tahoma" w:hAnsi="Tahoma" w:cs="Tahoma"/>
          <w:b/>
          <w:sz w:val="18"/>
          <w:szCs w:val="18"/>
        </w:rPr>
        <w:t>), Industrial stick batteries (See Technical Director)</w:t>
      </w:r>
    </w:p>
    <w:p w14:paraId="10C2DD71" w14:textId="103C5365" w:rsidR="00E35C2E" w:rsidRPr="00E35C2E" w:rsidRDefault="00E35C2E" w:rsidP="00E35C2E">
      <w:pPr>
        <w:rPr>
          <w:rFonts w:ascii="Tahoma" w:hAnsi="Tahoma" w:cs="Tahoma"/>
          <w:b/>
          <w:sz w:val="18"/>
          <w:szCs w:val="18"/>
        </w:rPr>
      </w:pPr>
      <w:r w:rsidRPr="00E35C2E">
        <w:rPr>
          <w:rFonts w:ascii="Tahoma" w:hAnsi="Tahoma" w:cs="Tahoma"/>
          <w:b/>
          <w:sz w:val="18"/>
          <w:szCs w:val="18"/>
        </w:rPr>
        <w:t xml:space="preserve">Ensure any </w:t>
      </w:r>
      <w:r w:rsidR="00967568">
        <w:rPr>
          <w:rFonts w:ascii="Tahoma" w:hAnsi="Tahoma" w:cs="Tahoma"/>
          <w:b/>
          <w:sz w:val="18"/>
          <w:szCs w:val="18"/>
        </w:rPr>
        <w:t>packing</w:t>
      </w:r>
      <w:r w:rsidRPr="00E35C2E">
        <w:rPr>
          <w:rFonts w:ascii="Tahoma" w:hAnsi="Tahoma" w:cs="Tahoma"/>
          <w:b/>
          <w:sz w:val="18"/>
          <w:szCs w:val="18"/>
        </w:rPr>
        <w:t xml:space="preserve"> is done in a safe</w:t>
      </w:r>
      <w:r w:rsidR="00967568">
        <w:rPr>
          <w:rFonts w:ascii="Tahoma" w:hAnsi="Tahoma" w:cs="Tahoma"/>
          <w:b/>
          <w:sz w:val="18"/>
          <w:szCs w:val="18"/>
        </w:rPr>
        <w:t>, designated</w:t>
      </w:r>
      <w:r w:rsidRPr="00E35C2E">
        <w:rPr>
          <w:rFonts w:ascii="Tahoma" w:hAnsi="Tahoma" w:cs="Tahoma"/>
          <w:b/>
          <w:sz w:val="18"/>
          <w:szCs w:val="18"/>
        </w:rPr>
        <w:t xml:space="preserve"> area</w:t>
      </w:r>
    </w:p>
    <w:p w14:paraId="1EB5E35D" w14:textId="22461E80" w:rsidR="00E35C2E" w:rsidRDefault="00E35C2E" w:rsidP="00E35C2E">
      <w:pPr>
        <w:rPr>
          <w:rFonts w:ascii="Tahoma" w:hAnsi="Tahoma" w:cs="Tahoma"/>
          <w:b/>
          <w:sz w:val="18"/>
          <w:szCs w:val="18"/>
        </w:rPr>
      </w:pPr>
      <w:r w:rsidRPr="00E35C2E">
        <w:rPr>
          <w:rFonts w:ascii="Tahoma" w:hAnsi="Tahoma" w:cs="Tahoma"/>
          <w:b/>
          <w:sz w:val="18"/>
          <w:szCs w:val="18"/>
        </w:rPr>
        <w:t>Ensure all drums are labelled</w:t>
      </w:r>
      <w:r w:rsidR="003712AC">
        <w:rPr>
          <w:rFonts w:ascii="Tahoma" w:hAnsi="Tahoma" w:cs="Tahoma"/>
          <w:b/>
          <w:sz w:val="18"/>
          <w:szCs w:val="18"/>
        </w:rPr>
        <w:t xml:space="preserve"> with net weight, Chemistry and if Portable / Industrial</w:t>
      </w:r>
    </w:p>
    <w:p w14:paraId="770CE33F" w14:textId="7A3AB6B8" w:rsidR="003712AC" w:rsidRPr="00E35C2E" w:rsidRDefault="003712AC" w:rsidP="00E35C2E">
      <w:pPr>
        <w:rPr>
          <w:rFonts w:ascii="Tahoma" w:hAnsi="Tahoma" w:cs="Tahoma"/>
          <w:b/>
          <w:sz w:val="18"/>
          <w:szCs w:val="18"/>
        </w:rPr>
      </w:pPr>
      <w:r>
        <w:rPr>
          <w:rFonts w:ascii="Tahoma" w:hAnsi="Tahoma" w:cs="Tahoma"/>
          <w:b/>
          <w:sz w:val="18"/>
          <w:szCs w:val="18"/>
        </w:rPr>
        <w:t>Record all data on</w:t>
      </w:r>
      <w:r w:rsidR="00967568">
        <w:rPr>
          <w:rFonts w:ascii="Tahoma" w:hAnsi="Tahoma" w:cs="Tahoma"/>
          <w:b/>
          <w:sz w:val="18"/>
          <w:szCs w:val="18"/>
        </w:rPr>
        <w:t xml:space="preserve"> packed batteries on </w:t>
      </w:r>
      <w:r>
        <w:rPr>
          <w:rFonts w:ascii="Tahoma" w:hAnsi="Tahoma" w:cs="Tahoma"/>
          <w:b/>
          <w:sz w:val="18"/>
          <w:szCs w:val="18"/>
        </w:rPr>
        <w:t xml:space="preserve"> ‘’WD-ABTO-</w:t>
      </w:r>
      <w:r w:rsidR="00967568">
        <w:rPr>
          <w:rFonts w:ascii="Tahoma" w:hAnsi="Tahoma" w:cs="Tahoma"/>
          <w:b/>
          <w:sz w:val="18"/>
          <w:szCs w:val="18"/>
        </w:rPr>
        <w:t>BKP01’’ – Site Battery Inventory</w:t>
      </w:r>
    </w:p>
    <w:p w14:paraId="42E019D0" w14:textId="77777777" w:rsidR="00E35C2E" w:rsidRPr="00E35C2E" w:rsidRDefault="00E35C2E" w:rsidP="00E35C2E">
      <w:pPr>
        <w:rPr>
          <w:rFonts w:ascii="Tahoma" w:hAnsi="Tahoma" w:cs="Tahoma"/>
          <w:b/>
          <w:sz w:val="18"/>
          <w:szCs w:val="18"/>
        </w:rPr>
      </w:pPr>
      <w:r w:rsidRPr="00E35C2E">
        <w:rPr>
          <w:rFonts w:ascii="Tahoma" w:hAnsi="Tahoma" w:cs="Tahoma"/>
          <w:b/>
          <w:sz w:val="18"/>
          <w:szCs w:val="18"/>
        </w:rPr>
        <w:t>Maximum weight 25Kg</w:t>
      </w:r>
    </w:p>
    <w:p w14:paraId="2A4B0ECA" w14:textId="702DFCE1" w:rsidR="00E35C2E" w:rsidRDefault="00967568" w:rsidP="00E35C2E">
      <w:pPr>
        <w:rPr>
          <w:rFonts w:ascii="Tahoma" w:hAnsi="Tahoma" w:cs="Tahoma"/>
          <w:b/>
          <w:sz w:val="18"/>
          <w:szCs w:val="18"/>
        </w:rPr>
      </w:pPr>
      <w:r>
        <w:rPr>
          <w:rFonts w:ascii="Tahoma" w:hAnsi="Tahoma" w:cs="Tahoma"/>
          <w:b/>
          <w:sz w:val="18"/>
          <w:szCs w:val="18"/>
        </w:rPr>
        <w:t>Cell packs in series (&gt;10V) are of particularly high risk. These must be handled with care and ensure they are dry to prevent formation of microcurrents and thermal runaway</w:t>
      </w:r>
    </w:p>
    <w:p w14:paraId="2F4B33C2" w14:textId="25FB5785" w:rsidR="00967568" w:rsidRDefault="00967568" w:rsidP="00E35C2E">
      <w:pPr>
        <w:rPr>
          <w:rFonts w:ascii="Tahoma" w:hAnsi="Tahoma" w:cs="Tahoma"/>
          <w:b/>
          <w:sz w:val="18"/>
          <w:szCs w:val="18"/>
        </w:rPr>
      </w:pPr>
      <w:r>
        <w:rPr>
          <w:rFonts w:ascii="Tahoma" w:hAnsi="Tahoma" w:cs="Tahoma"/>
          <w:b/>
          <w:sz w:val="18"/>
          <w:szCs w:val="18"/>
        </w:rPr>
        <w:t>Stick batteries will have specific guidance on packing. Do not attempt to dismantle or repack these batteries without specific guidance</w:t>
      </w:r>
    </w:p>
    <w:p w14:paraId="365942F0" w14:textId="77777777" w:rsidR="00967568" w:rsidRPr="00E35C2E" w:rsidRDefault="00967568" w:rsidP="00E35C2E">
      <w:pPr>
        <w:rPr>
          <w:rFonts w:ascii="Tahoma" w:hAnsi="Tahoma" w:cs="Tahoma"/>
          <w:b/>
          <w:sz w:val="18"/>
          <w:szCs w:val="18"/>
        </w:rPr>
      </w:pPr>
    </w:p>
    <w:p w14:paraId="1C832723" w14:textId="78C672C6" w:rsidR="00E35C2E" w:rsidRPr="00E35C2E" w:rsidRDefault="00E35C2E" w:rsidP="00E35C2E">
      <w:pPr>
        <w:rPr>
          <w:rFonts w:ascii="Tahoma" w:hAnsi="Tahoma" w:cs="Tahoma"/>
          <w:noProof/>
          <w:color w:val="000000" w:themeColor="text1"/>
          <w:sz w:val="18"/>
          <w:szCs w:val="18"/>
        </w:rPr>
      </w:pPr>
      <w:r w:rsidRPr="00E35C2E">
        <w:rPr>
          <w:rFonts w:ascii="Tahoma" w:hAnsi="Tahoma" w:cs="Tahoma"/>
          <w:sz w:val="18"/>
          <w:szCs w:val="18"/>
        </w:rPr>
        <w:t xml:space="preserve">Any questions regarding packing of these please contact the </w:t>
      </w:r>
      <w:r w:rsidR="00967568">
        <w:rPr>
          <w:rFonts w:ascii="Tahoma" w:hAnsi="Tahoma" w:cs="Tahoma"/>
          <w:sz w:val="18"/>
          <w:szCs w:val="18"/>
        </w:rPr>
        <w:t xml:space="preserve">general manager </w:t>
      </w:r>
      <w:r w:rsidRPr="00E35C2E">
        <w:rPr>
          <w:rFonts w:ascii="Tahoma" w:hAnsi="Tahoma" w:cs="Tahoma"/>
          <w:sz w:val="18"/>
          <w:szCs w:val="18"/>
        </w:rPr>
        <w:t xml:space="preserve">or technical </w:t>
      </w:r>
      <w:r w:rsidR="00967568">
        <w:rPr>
          <w:rFonts w:ascii="Tahoma" w:hAnsi="Tahoma" w:cs="Tahoma"/>
          <w:sz w:val="18"/>
          <w:szCs w:val="18"/>
        </w:rPr>
        <w:t>director</w:t>
      </w:r>
    </w:p>
    <w:p w14:paraId="6E8135B1" w14:textId="77777777" w:rsidR="00E35C2E" w:rsidRPr="00765B07" w:rsidRDefault="00E35C2E" w:rsidP="00E35C2E">
      <w:pPr>
        <w:spacing w:after="0"/>
        <w:rPr>
          <w:b/>
          <w:noProof/>
          <w:sz w:val="28"/>
          <w:szCs w:val="28"/>
        </w:rPr>
      </w:pPr>
      <w:r>
        <w:rPr>
          <w:b/>
          <w:noProof/>
          <w:sz w:val="28"/>
          <w:szCs w:val="28"/>
        </w:rPr>
        <w:t xml:space="preserve">  </w:t>
      </w:r>
    </w:p>
    <w:p w14:paraId="6DF5A82E" w14:textId="77777777" w:rsidR="00E35C2E" w:rsidRDefault="00E35C2E" w:rsidP="00E35C2E">
      <w:pPr>
        <w:spacing w:after="0"/>
        <w:rPr>
          <w:noProof/>
          <w:sz w:val="28"/>
          <w:szCs w:val="28"/>
        </w:rPr>
      </w:pPr>
    </w:p>
    <w:p w14:paraId="0441E7AC" w14:textId="77777777" w:rsidR="00E35C2E" w:rsidRDefault="00E35C2E" w:rsidP="00E35C2E">
      <w:pPr>
        <w:spacing w:after="0"/>
        <w:rPr>
          <w:noProof/>
          <w:sz w:val="28"/>
          <w:szCs w:val="28"/>
        </w:rPr>
      </w:pPr>
    </w:p>
    <w:p w14:paraId="2E698B0A" w14:textId="77777777" w:rsidR="003B6333" w:rsidRPr="009A7FC2" w:rsidRDefault="003B6333" w:rsidP="003B6333">
      <w:pPr>
        <w:spacing w:after="0"/>
        <w:jc w:val="left"/>
        <w:rPr>
          <w:rFonts w:ascii="Tahoma" w:hAnsi="Tahoma" w:cs="Tahoma"/>
          <w:sz w:val="18"/>
          <w:szCs w:val="18"/>
        </w:rPr>
      </w:pPr>
    </w:p>
    <w:p w14:paraId="6712068D" w14:textId="3992405D" w:rsidR="00E56C5B" w:rsidRDefault="00E56C5B" w:rsidP="00843B59">
      <w:pPr>
        <w:spacing w:after="0"/>
        <w:rPr>
          <w:rFonts w:ascii="Tahoma" w:hAnsi="Tahoma" w:cs="Tahoma"/>
          <w:sz w:val="18"/>
          <w:szCs w:val="18"/>
        </w:rPr>
      </w:pPr>
    </w:p>
    <w:p w14:paraId="3ABC1444" w14:textId="77777777" w:rsidR="00E56C5B" w:rsidRPr="0051130C" w:rsidRDefault="00E56C5B" w:rsidP="00843B59">
      <w:pPr>
        <w:spacing w:after="0"/>
        <w:rPr>
          <w:rFonts w:ascii="Tahoma" w:hAnsi="Tahoma" w:cs="Tahoma"/>
          <w:sz w:val="18"/>
          <w:szCs w:val="18"/>
        </w:rPr>
      </w:pPr>
    </w:p>
    <w:p w14:paraId="4948414E" w14:textId="73FE17A9" w:rsidR="00EF2130" w:rsidRDefault="00EF2130" w:rsidP="00843B59">
      <w:pPr>
        <w:spacing w:after="0"/>
        <w:rPr>
          <w:rFonts w:ascii="Tahoma" w:hAnsi="Tahoma" w:cs="Tahoma"/>
          <w:b/>
          <w:bCs/>
          <w:sz w:val="18"/>
          <w:szCs w:val="18"/>
        </w:rPr>
      </w:pPr>
    </w:p>
    <w:p w14:paraId="5FFD4DBC" w14:textId="139C1984" w:rsidR="00F62D18" w:rsidRDefault="00F62D18" w:rsidP="00F62D18">
      <w:pPr>
        <w:spacing w:after="0"/>
        <w:rPr>
          <w:rFonts w:ascii="Tahoma" w:hAnsi="Tahoma" w:cs="Tahoma"/>
          <w:sz w:val="18"/>
          <w:szCs w:val="18"/>
        </w:rPr>
      </w:pPr>
    </w:p>
    <w:p w14:paraId="668B85DD" w14:textId="77777777" w:rsidR="00F62D18" w:rsidRDefault="00F62D18" w:rsidP="00F62D18">
      <w:pPr>
        <w:spacing w:after="0"/>
        <w:rPr>
          <w:rFonts w:ascii="Tahoma" w:hAnsi="Tahoma" w:cs="Tahoma"/>
          <w:sz w:val="18"/>
          <w:szCs w:val="18"/>
        </w:rPr>
      </w:pPr>
    </w:p>
    <w:p w14:paraId="644351B5" w14:textId="05A2732F" w:rsidR="00F62D18" w:rsidRDefault="00F62D18" w:rsidP="00F62D18">
      <w:pPr>
        <w:spacing w:after="0"/>
        <w:rPr>
          <w:rFonts w:ascii="Tahoma" w:hAnsi="Tahoma" w:cs="Tahoma"/>
          <w:sz w:val="18"/>
          <w:szCs w:val="18"/>
        </w:rPr>
      </w:pPr>
    </w:p>
    <w:p w14:paraId="4429912A" w14:textId="77777777" w:rsidR="00F62D18" w:rsidRDefault="00F62D18" w:rsidP="00F62D18">
      <w:pPr>
        <w:spacing w:after="0"/>
        <w:rPr>
          <w:rFonts w:ascii="Tahoma" w:hAnsi="Tahoma" w:cs="Tahoma"/>
          <w:sz w:val="18"/>
          <w:szCs w:val="18"/>
        </w:rPr>
      </w:pPr>
    </w:p>
    <w:p w14:paraId="312A38F8" w14:textId="77777777" w:rsidR="00F62D18" w:rsidRDefault="00F62D18" w:rsidP="00F62D18">
      <w:pPr>
        <w:spacing w:after="0"/>
        <w:rPr>
          <w:rFonts w:ascii="Tahoma" w:hAnsi="Tahoma" w:cs="Tahoma"/>
          <w:b/>
          <w:sz w:val="18"/>
          <w:szCs w:val="18"/>
        </w:rPr>
      </w:pPr>
    </w:p>
    <w:p w14:paraId="2FA17D99" w14:textId="11D65001" w:rsidR="00273B94" w:rsidRPr="00320D26" w:rsidRDefault="00273B94" w:rsidP="00066969">
      <w:pPr>
        <w:rPr>
          <w:rFonts w:ascii="Tahoma" w:hAnsi="Tahoma" w:cs="Tahoma"/>
          <w:b/>
          <w:sz w:val="18"/>
          <w:szCs w:val="18"/>
        </w:rPr>
      </w:pPr>
      <w:r w:rsidRPr="003B3114">
        <w:rPr>
          <w:rFonts w:ascii="Tahoma" w:hAnsi="Tahoma" w:cs="Tahoma"/>
          <w:sz w:val="18"/>
          <w:szCs w:val="18"/>
        </w:rPr>
        <w:t>Print: ................................................................. Sign: ........................... Date...........................</w:t>
      </w:r>
    </w:p>
    <w:p w14:paraId="2FA17D9A" w14:textId="77777777" w:rsidR="00273B94" w:rsidRPr="003B3114" w:rsidRDefault="00273B94" w:rsidP="00066969">
      <w:pPr>
        <w:rPr>
          <w:rFonts w:ascii="Tahoma" w:hAnsi="Tahoma" w:cs="Tahoma"/>
          <w:sz w:val="18"/>
          <w:szCs w:val="18"/>
        </w:rPr>
      </w:pPr>
    </w:p>
    <w:p w14:paraId="2FA17D9B" w14:textId="77777777" w:rsidR="00273B94" w:rsidRPr="003B3114" w:rsidRDefault="00273B94" w:rsidP="00066969">
      <w:pPr>
        <w:rPr>
          <w:rFonts w:ascii="Tahoma" w:hAnsi="Tahoma" w:cs="Tahoma"/>
          <w:sz w:val="18"/>
          <w:szCs w:val="18"/>
        </w:rPr>
      </w:pPr>
    </w:p>
    <w:p w14:paraId="2FA17D9C" w14:textId="77777777" w:rsidR="00273B94" w:rsidRPr="003B3114" w:rsidRDefault="00273B94" w:rsidP="00066969">
      <w:pPr>
        <w:rPr>
          <w:rFonts w:ascii="Tahoma" w:hAnsi="Tahoma" w:cs="Tahoma"/>
          <w:b/>
          <w:sz w:val="18"/>
          <w:szCs w:val="18"/>
        </w:rPr>
      </w:pPr>
      <w:r w:rsidRPr="003B3114">
        <w:rPr>
          <w:rFonts w:ascii="Tahoma" w:hAnsi="Tahoma" w:cs="Tahoma"/>
          <w:b/>
          <w:sz w:val="18"/>
          <w:szCs w:val="18"/>
        </w:rPr>
        <w:t xml:space="preserve">Signed off by: </w:t>
      </w:r>
    </w:p>
    <w:p w14:paraId="2FA17D9D" w14:textId="77777777" w:rsidR="00273B94" w:rsidRPr="003B3114" w:rsidRDefault="00273B94" w:rsidP="00066969">
      <w:pPr>
        <w:rPr>
          <w:rFonts w:ascii="Tahoma" w:hAnsi="Tahoma" w:cs="Tahoma"/>
          <w:sz w:val="18"/>
          <w:szCs w:val="18"/>
        </w:rPr>
      </w:pPr>
    </w:p>
    <w:p w14:paraId="2FA17D9F" w14:textId="33907DFE" w:rsidR="00273B94" w:rsidRPr="003B3114" w:rsidRDefault="00273B94" w:rsidP="00066969">
      <w:pPr>
        <w:rPr>
          <w:rFonts w:ascii="Tahoma" w:hAnsi="Tahoma" w:cs="Tahoma"/>
          <w:sz w:val="18"/>
          <w:szCs w:val="18"/>
        </w:rPr>
      </w:pPr>
      <w:r w:rsidRPr="003B3114">
        <w:rPr>
          <w:rFonts w:ascii="Tahoma" w:hAnsi="Tahoma" w:cs="Tahoma"/>
          <w:sz w:val="18"/>
          <w:szCs w:val="18"/>
        </w:rPr>
        <w:t>.................................................................... Director / Manager / Supervisor</w:t>
      </w:r>
    </w:p>
    <w:sectPr w:rsidR="00273B94" w:rsidRPr="003B3114" w:rsidSect="00A1519B">
      <w:footerReference w:type="default" r:id="rId44"/>
      <w:pgSz w:w="11907" w:h="16840" w:code="9"/>
      <w:pgMar w:top="1535"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2655A" w14:textId="77777777" w:rsidR="003707AE" w:rsidRDefault="003707AE">
      <w:r>
        <w:separator/>
      </w:r>
    </w:p>
  </w:endnote>
  <w:endnote w:type="continuationSeparator" w:id="0">
    <w:p w14:paraId="6DDB3BC7" w14:textId="77777777" w:rsidR="003707AE" w:rsidRDefault="0037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7DA6" w14:textId="77777777" w:rsidR="00273B94" w:rsidRPr="0072441E" w:rsidRDefault="00273B94" w:rsidP="00D6397E">
    <w:pPr>
      <w:pStyle w:val="Footer"/>
      <w:pBdr>
        <w:top w:val="dotDotDash" w:sz="4" w:space="1" w:color="999999"/>
      </w:pBdr>
      <w:rPr>
        <w:rStyle w:val="PageNumber"/>
      </w:rPr>
    </w:pPr>
    <w:r w:rsidRPr="0072441E">
      <w:rPr>
        <w:rStyle w:val="PageNumber"/>
      </w:rPr>
      <w:t xml:space="preserve">This SOP is subject to review as soon as reasonably practicable in the event of the occurrence of any incident, or series of incidents, related to this </w:t>
    </w:r>
    <w:proofErr w:type="gramStart"/>
    <w:r w:rsidRPr="0072441E">
      <w:rPr>
        <w:rStyle w:val="PageNumber"/>
      </w:rPr>
      <w:t>activity;  at</w:t>
    </w:r>
    <w:proofErr w:type="gramEnd"/>
    <w:r w:rsidRPr="0072441E">
      <w:rPr>
        <w:rStyle w:val="PageNumber"/>
      </w:rPr>
      <w:t xml:space="preserve"> a date that the Senior Management Team considers appropriate OR in any event, NOT LATER THAN 2 YEARS from the date of issue.</w:t>
    </w:r>
  </w:p>
  <w:tbl>
    <w:tblPr>
      <w:tblW w:w="926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46"/>
      <w:gridCol w:w="1494"/>
      <w:gridCol w:w="2408"/>
      <w:gridCol w:w="3416"/>
    </w:tblGrid>
    <w:tr w:rsidR="0072441E" w:rsidRPr="0072441E" w14:paraId="2FA17DAB" w14:textId="77777777" w:rsidTr="00A86981">
      <w:trPr>
        <w:trHeight w:val="307"/>
      </w:trPr>
      <w:tc>
        <w:tcPr>
          <w:tcW w:w="1946" w:type="dxa"/>
          <w:vAlign w:val="center"/>
        </w:tcPr>
        <w:p w14:paraId="2FA17DA7" w14:textId="77777777" w:rsidR="00273B94" w:rsidRPr="0072441E" w:rsidRDefault="00273B94" w:rsidP="00B405E7">
          <w:pPr>
            <w:keepLines/>
            <w:tabs>
              <w:tab w:val="left" w:pos="851"/>
              <w:tab w:val="left" w:pos="1418"/>
              <w:tab w:val="left" w:pos="1985"/>
              <w:tab w:val="left" w:pos="2552"/>
            </w:tabs>
            <w:spacing w:after="0"/>
            <w:rPr>
              <w:sz w:val="16"/>
              <w:szCs w:val="16"/>
            </w:rPr>
          </w:pPr>
          <w:r w:rsidRPr="0072441E">
            <w:rPr>
              <w:sz w:val="16"/>
              <w:szCs w:val="16"/>
            </w:rPr>
            <w:t>Date of issue:</w:t>
          </w:r>
        </w:p>
      </w:tc>
      <w:tc>
        <w:tcPr>
          <w:tcW w:w="1494" w:type="dxa"/>
          <w:vAlign w:val="center"/>
        </w:tcPr>
        <w:p w14:paraId="2FA17DA8" w14:textId="415B3849" w:rsidR="00273B94" w:rsidRPr="0072441E" w:rsidRDefault="00ED25BB" w:rsidP="00B405E7">
          <w:pPr>
            <w:keepLines/>
            <w:tabs>
              <w:tab w:val="left" w:pos="851"/>
              <w:tab w:val="left" w:pos="1418"/>
              <w:tab w:val="left" w:pos="1985"/>
              <w:tab w:val="left" w:pos="2552"/>
            </w:tabs>
            <w:spacing w:after="0"/>
            <w:rPr>
              <w:sz w:val="16"/>
              <w:szCs w:val="16"/>
            </w:rPr>
          </w:pPr>
          <w:r>
            <w:rPr>
              <w:sz w:val="16"/>
              <w:szCs w:val="16"/>
            </w:rPr>
            <w:t>28</w:t>
          </w:r>
          <w:r w:rsidR="00374DCC">
            <w:rPr>
              <w:sz w:val="16"/>
              <w:szCs w:val="16"/>
            </w:rPr>
            <w:t>.0</w:t>
          </w:r>
          <w:r w:rsidR="00225FD9">
            <w:rPr>
              <w:sz w:val="16"/>
              <w:szCs w:val="16"/>
            </w:rPr>
            <w:t>8</w:t>
          </w:r>
          <w:r w:rsidR="00374DCC">
            <w:rPr>
              <w:sz w:val="16"/>
              <w:szCs w:val="16"/>
            </w:rPr>
            <w:t>.20</w:t>
          </w:r>
        </w:p>
      </w:tc>
      <w:tc>
        <w:tcPr>
          <w:tcW w:w="2408" w:type="dxa"/>
          <w:vAlign w:val="center"/>
        </w:tcPr>
        <w:p w14:paraId="2FA17DA9"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sz w:val="16"/>
              <w:szCs w:val="16"/>
            </w:rPr>
            <w:t>Page</w:t>
          </w:r>
        </w:p>
      </w:tc>
      <w:tc>
        <w:tcPr>
          <w:tcW w:w="3416" w:type="dxa"/>
          <w:vAlign w:val="center"/>
        </w:tcPr>
        <w:p w14:paraId="2FA17DAA"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rStyle w:val="PageNumber"/>
            </w:rPr>
            <w:fldChar w:fldCharType="begin"/>
          </w:r>
          <w:r w:rsidRPr="0072441E">
            <w:rPr>
              <w:rStyle w:val="PageNumber"/>
            </w:rPr>
            <w:instrText xml:space="preserve"> PAGE </w:instrText>
          </w:r>
          <w:r w:rsidRPr="0072441E">
            <w:rPr>
              <w:rStyle w:val="PageNumber"/>
            </w:rPr>
            <w:fldChar w:fldCharType="separate"/>
          </w:r>
          <w:r w:rsidRPr="0072441E">
            <w:rPr>
              <w:rStyle w:val="PageNumber"/>
              <w:noProof/>
            </w:rPr>
            <w:t>1</w:t>
          </w:r>
          <w:r w:rsidRPr="0072441E">
            <w:rPr>
              <w:rStyle w:val="PageNumber"/>
            </w:rPr>
            <w:fldChar w:fldCharType="end"/>
          </w:r>
          <w:r w:rsidRPr="0072441E">
            <w:rPr>
              <w:rStyle w:val="PageNumber"/>
            </w:rPr>
            <w:t xml:space="preserve">  / </w:t>
          </w:r>
          <w:r w:rsidRPr="0072441E">
            <w:rPr>
              <w:rStyle w:val="PageNumber"/>
            </w:rPr>
            <w:fldChar w:fldCharType="begin"/>
          </w:r>
          <w:r w:rsidRPr="0072441E">
            <w:rPr>
              <w:rStyle w:val="PageNumber"/>
            </w:rPr>
            <w:instrText xml:space="preserve"> NUMPAGES </w:instrText>
          </w:r>
          <w:r w:rsidRPr="0072441E">
            <w:rPr>
              <w:rStyle w:val="PageNumber"/>
            </w:rPr>
            <w:fldChar w:fldCharType="separate"/>
          </w:r>
          <w:r w:rsidRPr="0072441E">
            <w:rPr>
              <w:rStyle w:val="PageNumber"/>
              <w:noProof/>
            </w:rPr>
            <w:t>3</w:t>
          </w:r>
          <w:r w:rsidRPr="0072441E">
            <w:rPr>
              <w:rStyle w:val="PageNumber"/>
            </w:rPr>
            <w:fldChar w:fldCharType="end"/>
          </w:r>
        </w:p>
      </w:tc>
    </w:tr>
    <w:tr w:rsidR="0072441E" w:rsidRPr="0072441E" w14:paraId="2FA17DB0" w14:textId="77777777" w:rsidTr="0072441E">
      <w:trPr>
        <w:trHeight w:val="307"/>
      </w:trPr>
      <w:tc>
        <w:tcPr>
          <w:tcW w:w="1946" w:type="dxa"/>
          <w:tcBorders>
            <w:bottom w:val="single" w:sz="4" w:space="0" w:color="00B0F0"/>
          </w:tcBorders>
          <w:vAlign w:val="center"/>
        </w:tcPr>
        <w:p w14:paraId="2FA17DAC" w14:textId="77777777" w:rsidR="00273B94" w:rsidRPr="0072441E" w:rsidRDefault="00273B94" w:rsidP="00B405E7">
          <w:pPr>
            <w:keepLines/>
            <w:tabs>
              <w:tab w:val="left" w:pos="851"/>
              <w:tab w:val="left" w:pos="1418"/>
              <w:tab w:val="left" w:pos="1985"/>
              <w:tab w:val="left" w:pos="2552"/>
            </w:tabs>
            <w:spacing w:after="0"/>
            <w:rPr>
              <w:sz w:val="16"/>
              <w:szCs w:val="16"/>
            </w:rPr>
          </w:pPr>
          <w:r w:rsidRPr="0072441E">
            <w:rPr>
              <w:sz w:val="16"/>
              <w:szCs w:val="16"/>
            </w:rPr>
            <w:t>Revision Edition / Date:</w:t>
          </w:r>
        </w:p>
      </w:tc>
      <w:tc>
        <w:tcPr>
          <w:tcW w:w="1494" w:type="dxa"/>
          <w:tcBorders>
            <w:bottom w:val="single" w:sz="4" w:space="0" w:color="00B0F0"/>
          </w:tcBorders>
          <w:vAlign w:val="center"/>
        </w:tcPr>
        <w:p w14:paraId="2FA17DAD" w14:textId="77777777" w:rsidR="00273B94" w:rsidRPr="0072441E" w:rsidRDefault="00273B94" w:rsidP="00B405E7">
          <w:pPr>
            <w:keepLines/>
            <w:tabs>
              <w:tab w:val="left" w:pos="851"/>
              <w:tab w:val="left" w:pos="1418"/>
              <w:tab w:val="left" w:pos="1985"/>
              <w:tab w:val="left" w:pos="2552"/>
            </w:tabs>
            <w:spacing w:after="0"/>
            <w:rPr>
              <w:smallCaps/>
              <w:sz w:val="16"/>
              <w:szCs w:val="16"/>
            </w:rPr>
          </w:pPr>
          <w:r w:rsidRPr="0072441E">
            <w:rPr>
              <w:smallCaps/>
              <w:sz w:val="16"/>
              <w:szCs w:val="16"/>
            </w:rPr>
            <w:t>FINAL</w:t>
          </w:r>
        </w:p>
      </w:tc>
      <w:tc>
        <w:tcPr>
          <w:tcW w:w="2408" w:type="dxa"/>
          <w:tcBorders>
            <w:bottom w:val="single" w:sz="4" w:space="0" w:color="00B0F0"/>
          </w:tcBorders>
          <w:vAlign w:val="center"/>
        </w:tcPr>
        <w:p w14:paraId="2FA17DAE" w14:textId="77777777" w:rsidR="00273B94" w:rsidRPr="0072441E" w:rsidRDefault="00273B94" w:rsidP="00B405E7">
          <w:pPr>
            <w:keepLines/>
            <w:tabs>
              <w:tab w:val="left" w:pos="851"/>
              <w:tab w:val="left" w:pos="1418"/>
              <w:tab w:val="left" w:pos="1985"/>
              <w:tab w:val="left" w:pos="2552"/>
            </w:tabs>
            <w:spacing w:after="0"/>
            <w:jc w:val="right"/>
            <w:rPr>
              <w:sz w:val="16"/>
              <w:szCs w:val="16"/>
            </w:rPr>
          </w:pPr>
          <w:r w:rsidRPr="0072441E">
            <w:rPr>
              <w:sz w:val="16"/>
              <w:szCs w:val="16"/>
            </w:rPr>
            <w:t>File reference:</w:t>
          </w:r>
        </w:p>
      </w:tc>
      <w:tc>
        <w:tcPr>
          <w:tcW w:w="3416" w:type="dxa"/>
          <w:tcBorders>
            <w:bottom w:val="single" w:sz="4" w:space="0" w:color="00B0F0"/>
          </w:tcBorders>
          <w:vAlign w:val="center"/>
        </w:tcPr>
        <w:p w14:paraId="2FA17DAF" w14:textId="01657E2A" w:rsidR="00273B94" w:rsidRPr="0072441E" w:rsidRDefault="0072441E" w:rsidP="00B405E7">
          <w:pPr>
            <w:keepLines/>
            <w:tabs>
              <w:tab w:val="left" w:pos="851"/>
              <w:tab w:val="left" w:pos="1418"/>
              <w:tab w:val="left" w:pos="1985"/>
              <w:tab w:val="left" w:pos="2552"/>
            </w:tabs>
            <w:spacing w:after="0"/>
            <w:jc w:val="right"/>
            <w:rPr>
              <w:sz w:val="16"/>
              <w:szCs w:val="16"/>
            </w:rPr>
          </w:pPr>
          <w:r w:rsidRPr="0072441E">
            <w:rPr>
              <w:sz w:val="16"/>
              <w:szCs w:val="16"/>
            </w:rPr>
            <w:t xml:space="preserve">BKP Romsey </w:t>
          </w:r>
          <w:r w:rsidR="00374DCC">
            <w:rPr>
              <w:sz w:val="16"/>
              <w:szCs w:val="16"/>
            </w:rPr>
            <w:t>–</w:t>
          </w:r>
          <w:r w:rsidRPr="0072441E">
            <w:rPr>
              <w:sz w:val="16"/>
              <w:szCs w:val="16"/>
            </w:rPr>
            <w:t xml:space="preserve"> </w:t>
          </w:r>
          <w:r w:rsidR="00CE2FF2">
            <w:rPr>
              <w:sz w:val="16"/>
              <w:szCs w:val="16"/>
            </w:rPr>
            <w:t>ABTO-</w:t>
          </w:r>
          <w:r w:rsidR="00ED25BB">
            <w:rPr>
              <w:sz w:val="16"/>
              <w:szCs w:val="16"/>
            </w:rPr>
            <w:t>10</w:t>
          </w:r>
          <w:r w:rsidR="00273B94" w:rsidRPr="0072441E">
            <w:rPr>
              <w:sz w:val="16"/>
              <w:szCs w:val="16"/>
            </w:rPr>
            <w:t>\SOPs</w:t>
          </w:r>
        </w:p>
      </w:tc>
    </w:tr>
    <w:tr w:rsidR="00273B94" w14:paraId="2FA17DB2" w14:textId="77777777" w:rsidTr="0072441E">
      <w:trPr>
        <w:trHeight w:val="297"/>
      </w:trPr>
      <w:tc>
        <w:tcPr>
          <w:tcW w:w="9264" w:type="dxa"/>
          <w:gridSpan w:val="4"/>
          <w:tcBorders>
            <w:top w:val="single" w:sz="4" w:space="0" w:color="00B0F0"/>
            <w:left w:val="single" w:sz="4" w:space="0" w:color="00B0F0"/>
            <w:bottom w:val="single" w:sz="4" w:space="0" w:color="00B0F0"/>
            <w:right w:val="single" w:sz="4" w:space="0" w:color="00B0F0"/>
          </w:tcBorders>
          <w:shd w:val="clear" w:color="auto" w:fill="00B0F0"/>
          <w:vAlign w:val="center"/>
        </w:tcPr>
        <w:p w14:paraId="2FA17DB1" w14:textId="21A0B403" w:rsidR="00273B94" w:rsidRDefault="00273B94" w:rsidP="00612032">
          <w:pPr>
            <w:spacing w:after="0" w:line="276" w:lineRule="auto"/>
            <w:jc w:val="center"/>
            <w:outlineLvl w:val="0"/>
            <w:rPr>
              <w:b/>
              <w:color w:val="808080"/>
            </w:rPr>
          </w:pPr>
          <w:r w:rsidRPr="00E97247">
            <w:rPr>
              <w:b/>
            </w:rPr>
            <w:t>UNCONTROLLED IF AMENDED WITHOUT APPROVAL</w:t>
          </w:r>
        </w:p>
      </w:tc>
    </w:tr>
  </w:tbl>
  <w:p w14:paraId="2FA17DB3" w14:textId="77777777" w:rsidR="00273B94" w:rsidRDefault="00273B94" w:rsidP="00D6397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C3D0" w14:textId="77777777" w:rsidR="003707AE" w:rsidRDefault="003707AE">
      <w:r>
        <w:separator/>
      </w:r>
    </w:p>
  </w:footnote>
  <w:footnote w:type="continuationSeparator" w:id="0">
    <w:p w14:paraId="7E22A969" w14:textId="77777777" w:rsidR="003707AE" w:rsidRDefault="003707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83CA732E"/>
    <w:name w:val="WWNum2"/>
    <w:lvl w:ilvl="0">
      <w:start w:val="1"/>
      <w:numFmt w:val="bullet"/>
      <w:lvlText w:val=""/>
      <w:lvlJc w:val="left"/>
      <w:pPr>
        <w:tabs>
          <w:tab w:val="num" w:pos="0"/>
        </w:tabs>
        <w:ind w:left="720" w:hanging="360"/>
      </w:pPr>
      <w:rPr>
        <w:rFonts w:ascii="Symbol" w:hAnsi="Symbol" w:hint="default"/>
        <w:color w:val="000000"/>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C51279A"/>
    <w:multiLevelType w:val="hybridMultilevel"/>
    <w:tmpl w:val="F2CC38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D46203"/>
    <w:multiLevelType w:val="hybridMultilevel"/>
    <w:tmpl w:val="47A4C768"/>
    <w:lvl w:ilvl="0" w:tplc="E81C094E">
      <w:start w:val="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D31957"/>
    <w:multiLevelType w:val="multilevel"/>
    <w:tmpl w:val="91864466"/>
    <w:lvl w:ilvl="0">
      <w:start w:val="2"/>
      <w:numFmt w:val="decimal"/>
      <w:pStyle w:val="StyleHeading4Before6ptAfter25pt1"/>
      <w:lvlText w:val="%1."/>
      <w:lvlJc w:val="left"/>
      <w:pPr>
        <w:tabs>
          <w:tab w:val="num" w:pos="851"/>
        </w:tabs>
        <w:ind w:left="851" w:hanging="851"/>
      </w:pPr>
      <w:rPr>
        <w:rFonts w:ascii="Calibri" w:hAnsi="Calibri" w:cs="Times New Roman" w:hint="default"/>
        <w:b/>
        <w:i w:val="0"/>
        <w:sz w:val="24"/>
        <w:szCs w:val="24"/>
      </w:rPr>
    </w:lvl>
    <w:lvl w:ilvl="1">
      <w:start w:val="6"/>
      <w:numFmt w:val="decimal"/>
      <w:lvlText w:val="%1.%2"/>
      <w:lvlJc w:val="left"/>
      <w:pPr>
        <w:tabs>
          <w:tab w:val="num" w:pos="851"/>
        </w:tabs>
        <w:ind w:left="851" w:hanging="851"/>
      </w:pPr>
      <w:rPr>
        <w:rFonts w:ascii="Calibri" w:hAnsi="Calibri" w:cs="Times New Roman" w:hint="default"/>
        <w:b/>
        <w:i w:val="0"/>
        <w:sz w:val="24"/>
        <w:szCs w:val="24"/>
      </w:rPr>
    </w:lvl>
    <w:lvl w:ilvl="2">
      <w:start w:val="1"/>
      <w:numFmt w:val="decimal"/>
      <w:lvlText w:val="%1.%2.%3"/>
      <w:lvlJc w:val="left"/>
      <w:pPr>
        <w:tabs>
          <w:tab w:val="num" w:pos="851"/>
        </w:tabs>
        <w:ind w:left="851" w:hanging="851"/>
      </w:pPr>
      <w:rPr>
        <w:rFonts w:ascii="Calibri" w:hAnsi="Calibri" w:cs="Times New Roman" w:hint="default"/>
        <w:b w:val="0"/>
        <w:i w:val="0"/>
        <w:sz w:val="24"/>
        <w:szCs w:val="24"/>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19D07DFA"/>
    <w:multiLevelType w:val="hybridMultilevel"/>
    <w:tmpl w:val="B1A0E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24C61"/>
    <w:multiLevelType w:val="hybridMultilevel"/>
    <w:tmpl w:val="3488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F4F46"/>
    <w:multiLevelType w:val="hybridMultilevel"/>
    <w:tmpl w:val="81F40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B4B9F"/>
    <w:multiLevelType w:val="hybridMultilevel"/>
    <w:tmpl w:val="EBC4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91B2A"/>
    <w:multiLevelType w:val="hybridMultilevel"/>
    <w:tmpl w:val="D5EE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96425"/>
    <w:multiLevelType w:val="hybridMultilevel"/>
    <w:tmpl w:val="7864F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3C32C3"/>
    <w:multiLevelType w:val="hybridMultilevel"/>
    <w:tmpl w:val="5512F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31171A"/>
    <w:multiLevelType w:val="hybridMultilevel"/>
    <w:tmpl w:val="BF4E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C01E0"/>
    <w:multiLevelType w:val="hybridMultilevel"/>
    <w:tmpl w:val="23E6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1BB3"/>
    <w:multiLevelType w:val="hybridMultilevel"/>
    <w:tmpl w:val="EB40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92E8C"/>
    <w:multiLevelType w:val="hybridMultilevel"/>
    <w:tmpl w:val="2D14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75DBD"/>
    <w:multiLevelType w:val="hybridMultilevel"/>
    <w:tmpl w:val="AE0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920E3"/>
    <w:multiLevelType w:val="hybridMultilevel"/>
    <w:tmpl w:val="5950A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072535"/>
    <w:multiLevelType w:val="hybridMultilevel"/>
    <w:tmpl w:val="3362A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B4A16"/>
    <w:multiLevelType w:val="hybridMultilevel"/>
    <w:tmpl w:val="5DDC2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07397"/>
    <w:multiLevelType w:val="hybridMultilevel"/>
    <w:tmpl w:val="5240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11045"/>
    <w:multiLevelType w:val="hybridMultilevel"/>
    <w:tmpl w:val="8656FEFA"/>
    <w:lvl w:ilvl="0" w:tplc="97226080">
      <w:start w:val="1"/>
      <w:numFmt w:val="decimal"/>
      <w:pStyle w:val="StyleHeading2After05line"/>
      <w:lvlText w:val="%1."/>
      <w:lvlJc w:val="left"/>
      <w:pPr>
        <w:tabs>
          <w:tab w:val="num" w:pos="851"/>
        </w:tabs>
        <w:ind w:left="851" w:hanging="851"/>
      </w:pPr>
      <w:rPr>
        <w:rFonts w:ascii="CG Omega" w:hAnsi="CG Omega" w:cs="Times New Roman" w:hint="default"/>
        <w:b/>
        <w:i w:val="0"/>
        <w:caps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37104E8"/>
    <w:multiLevelType w:val="hybridMultilevel"/>
    <w:tmpl w:val="AFEA5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8F141B"/>
    <w:multiLevelType w:val="hybridMultilevel"/>
    <w:tmpl w:val="EB863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5D070B"/>
    <w:multiLevelType w:val="hybridMultilevel"/>
    <w:tmpl w:val="A8B2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5"/>
  </w:num>
  <w:num w:numId="4">
    <w:abstractNumId w:val="14"/>
  </w:num>
  <w:num w:numId="5">
    <w:abstractNumId w:val="27"/>
  </w:num>
  <w:num w:numId="6">
    <w:abstractNumId w:val="18"/>
  </w:num>
  <w:num w:numId="7">
    <w:abstractNumId w:val="10"/>
  </w:num>
  <w:num w:numId="8">
    <w:abstractNumId w:val="11"/>
  </w:num>
  <w:num w:numId="9">
    <w:abstractNumId w:val="28"/>
  </w:num>
  <w:num w:numId="10">
    <w:abstractNumId w:val="16"/>
  </w:num>
  <w:num w:numId="11">
    <w:abstractNumId w:val="23"/>
  </w:num>
  <w:num w:numId="12">
    <w:abstractNumId w:val="20"/>
  </w:num>
  <w:num w:numId="13">
    <w:abstractNumId w:val="22"/>
  </w:num>
  <w:num w:numId="14">
    <w:abstractNumId w:val="17"/>
  </w:num>
  <w:num w:numId="15">
    <w:abstractNumId w:val="19"/>
  </w:num>
  <w:num w:numId="16">
    <w:abstractNumId w:val="12"/>
  </w:num>
  <w:num w:numId="17">
    <w:abstractNumId w:val="24"/>
  </w:num>
  <w:num w:numId="18">
    <w:abstractNumId w:val="13"/>
  </w:num>
  <w:num w:numId="19">
    <w:abstractNumId w:val="9"/>
  </w:num>
  <w:num w:numId="20">
    <w:abstractNumId w:val="6"/>
  </w:num>
  <w:num w:numId="21">
    <w:abstractNumId w:val="21"/>
  </w:num>
  <w:num w:numId="22">
    <w:abstractNumId w:val="26"/>
  </w:num>
  <w:num w:numId="2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114"/>
    <w:rsid w:val="000151F1"/>
    <w:rsid w:val="000169D7"/>
    <w:rsid w:val="00026489"/>
    <w:rsid w:val="00032BEB"/>
    <w:rsid w:val="00042C7E"/>
    <w:rsid w:val="00043A3B"/>
    <w:rsid w:val="00061967"/>
    <w:rsid w:val="00066969"/>
    <w:rsid w:val="00074FFD"/>
    <w:rsid w:val="00075160"/>
    <w:rsid w:val="00075405"/>
    <w:rsid w:val="00081B6A"/>
    <w:rsid w:val="0008449B"/>
    <w:rsid w:val="000916DF"/>
    <w:rsid w:val="00092D45"/>
    <w:rsid w:val="000963A9"/>
    <w:rsid w:val="000A1942"/>
    <w:rsid w:val="000A6A82"/>
    <w:rsid w:val="000B3D7C"/>
    <w:rsid w:val="000B6E55"/>
    <w:rsid w:val="000C154F"/>
    <w:rsid w:val="000C33BA"/>
    <w:rsid w:val="000C3576"/>
    <w:rsid w:val="000C4452"/>
    <w:rsid w:val="000C5C02"/>
    <w:rsid w:val="000D12D4"/>
    <w:rsid w:val="000D2805"/>
    <w:rsid w:val="000D393F"/>
    <w:rsid w:val="000D42E9"/>
    <w:rsid w:val="000E2C55"/>
    <w:rsid w:val="000E6080"/>
    <w:rsid w:val="000E6576"/>
    <w:rsid w:val="000E69AF"/>
    <w:rsid w:val="000F0993"/>
    <w:rsid w:val="000F44A2"/>
    <w:rsid w:val="000F506A"/>
    <w:rsid w:val="000F6AE3"/>
    <w:rsid w:val="00101757"/>
    <w:rsid w:val="00102F04"/>
    <w:rsid w:val="00105AFB"/>
    <w:rsid w:val="001109C1"/>
    <w:rsid w:val="0011203F"/>
    <w:rsid w:val="001167BB"/>
    <w:rsid w:val="00117C6C"/>
    <w:rsid w:val="00117D93"/>
    <w:rsid w:val="001242FD"/>
    <w:rsid w:val="001250B5"/>
    <w:rsid w:val="00132470"/>
    <w:rsid w:val="00134671"/>
    <w:rsid w:val="00141C47"/>
    <w:rsid w:val="001426FF"/>
    <w:rsid w:val="00144CBF"/>
    <w:rsid w:val="00147BCF"/>
    <w:rsid w:val="001503E1"/>
    <w:rsid w:val="00152B68"/>
    <w:rsid w:val="001543B3"/>
    <w:rsid w:val="001637C1"/>
    <w:rsid w:val="001713A6"/>
    <w:rsid w:val="001829C9"/>
    <w:rsid w:val="001850CA"/>
    <w:rsid w:val="0019001E"/>
    <w:rsid w:val="0019419C"/>
    <w:rsid w:val="001A27C1"/>
    <w:rsid w:val="001A2C2C"/>
    <w:rsid w:val="001C0053"/>
    <w:rsid w:val="001C32A6"/>
    <w:rsid w:val="001C4A08"/>
    <w:rsid w:val="001C60FD"/>
    <w:rsid w:val="001D506A"/>
    <w:rsid w:val="001E17D0"/>
    <w:rsid w:val="001F128D"/>
    <w:rsid w:val="001F20EF"/>
    <w:rsid w:val="001F5B64"/>
    <w:rsid w:val="001F6033"/>
    <w:rsid w:val="001F72D3"/>
    <w:rsid w:val="00202898"/>
    <w:rsid w:val="00203458"/>
    <w:rsid w:val="002052B4"/>
    <w:rsid w:val="0020655E"/>
    <w:rsid w:val="00214147"/>
    <w:rsid w:val="00216603"/>
    <w:rsid w:val="002175BA"/>
    <w:rsid w:val="00221492"/>
    <w:rsid w:val="00225FD9"/>
    <w:rsid w:val="0022797D"/>
    <w:rsid w:val="00227A41"/>
    <w:rsid w:val="00227E47"/>
    <w:rsid w:val="0023033C"/>
    <w:rsid w:val="00235015"/>
    <w:rsid w:val="0023610B"/>
    <w:rsid w:val="00236D40"/>
    <w:rsid w:val="00245EAD"/>
    <w:rsid w:val="002601B4"/>
    <w:rsid w:val="00264634"/>
    <w:rsid w:val="00265838"/>
    <w:rsid w:val="00273B94"/>
    <w:rsid w:val="002742AC"/>
    <w:rsid w:val="00277842"/>
    <w:rsid w:val="002879CD"/>
    <w:rsid w:val="00295158"/>
    <w:rsid w:val="0029558C"/>
    <w:rsid w:val="00295A48"/>
    <w:rsid w:val="00296CBB"/>
    <w:rsid w:val="002A6513"/>
    <w:rsid w:val="002A709E"/>
    <w:rsid w:val="002B0143"/>
    <w:rsid w:val="002B0A6A"/>
    <w:rsid w:val="002B0BA2"/>
    <w:rsid w:val="002B1733"/>
    <w:rsid w:val="002B1961"/>
    <w:rsid w:val="002B2454"/>
    <w:rsid w:val="002B42CF"/>
    <w:rsid w:val="002B4A5D"/>
    <w:rsid w:val="002C0CA2"/>
    <w:rsid w:val="002E3C84"/>
    <w:rsid w:val="002E4806"/>
    <w:rsid w:val="002E5049"/>
    <w:rsid w:val="002E7F2E"/>
    <w:rsid w:val="002F0B40"/>
    <w:rsid w:val="002F210F"/>
    <w:rsid w:val="003001A8"/>
    <w:rsid w:val="00300A9E"/>
    <w:rsid w:val="00304BC1"/>
    <w:rsid w:val="00305C2A"/>
    <w:rsid w:val="00312BFC"/>
    <w:rsid w:val="00313122"/>
    <w:rsid w:val="003137CC"/>
    <w:rsid w:val="0031471B"/>
    <w:rsid w:val="00320068"/>
    <w:rsid w:val="00320D26"/>
    <w:rsid w:val="00323A66"/>
    <w:rsid w:val="0033432F"/>
    <w:rsid w:val="00336CE6"/>
    <w:rsid w:val="00351292"/>
    <w:rsid w:val="0035260E"/>
    <w:rsid w:val="00355FB7"/>
    <w:rsid w:val="00357489"/>
    <w:rsid w:val="003616FA"/>
    <w:rsid w:val="00362545"/>
    <w:rsid w:val="0036337D"/>
    <w:rsid w:val="003639F4"/>
    <w:rsid w:val="003707AE"/>
    <w:rsid w:val="003712AC"/>
    <w:rsid w:val="00372B0C"/>
    <w:rsid w:val="00374CAF"/>
    <w:rsid w:val="00374DCC"/>
    <w:rsid w:val="003764D9"/>
    <w:rsid w:val="0038497C"/>
    <w:rsid w:val="003906A8"/>
    <w:rsid w:val="003931BD"/>
    <w:rsid w:val="00393AEF"/>
    <w:rsid w:val="00394547"/>
    <w:rsid w:val="0039494D"/>
    <w:rsid w:val="00395AEE"/>
    <w:rsid w:val="003A39F0"/>
    <w:rsid w:val="003A58D6"/>
    <w:rsid w:val="003A742F"/>
    <w:rsid w:val="003A7DAC"/>
    <w:rsid w:val="003B0118"/>
    <w:rsid w:val="003B3114"/>
    <w:rsid w:val="003B472B"/>
    <w:rsid w:val="003B4EFD"/>
    <w:rsid w:val="003B5139"/>
    <w:rsid w:val="003B6333"/>
    <w:rsid w:val="003C2F44"/>
    <w:rsid w:val="003C43F5"/>
    <w:rsid w:val="003C7ADF"/>
    <w:rsid w:val="003D0F57"/>
    <w:rsid w:val="003E17A8"/>
    <w:rsid w:val="003E2CBC"/>
    <w:rsid w:val="003E6385"/>
    <w:rsid w:val="003E64AC"/>
    <w:rsid w:val="003F2DC8"/>
    <w:rsid w:val="003F6356"/>
    <w:rsid w:val="003F74AE"/>
    <w:rsid w:val="003F7517"/>
    <w:rsid w:val="00400CB2"/>
    <w:rsid w:val="004016B3"/>
    <w:rsid w:val="0040314B"/>
    <w:rsid w:val="00403DCD"/>
    <w:rsid w:val="00412D3B"/>
    <w:rsid w:val="004169A7"/>
    <w:rsid w:val="00416CCA"/>
    <w:rsid w:val="00421B43"/>
    <w:rsid w:val="0042627D"/>
    <w:rsid w:val="00430642"/>
    <w:rsid w:val="00435029"/>
    <w:rsid w:val="004350A4"/>
    <w:rsid w:val="00443D47"/>
    <w:rsid w:val="004441F6"/>
    <w:rsid w:val="00444572"/>
    <w:rsid w:val="00444B06"/>
    <w:rsid w:val="00450989"/>
    <w:rsid w:val="00454832"/>
    <w:rsid w:val="00461C47"/>
    <w:rsid w:val="004726AE"/>
    <w:rsid w:val="004742A1"/>
    <w:rsid w:val="00474E9A"/>
    <w:rsid w:val="00476B1A"/>
    <w:rsid w:val="004816E0"/>
    <w:rsid w:val="00483FF7"/>
    <w:rsid w:val="00486299"/>
    <w:rsid w:val="00486A8B"/>
    <w:rsid w:val="00490219"/>
    <w:rsid w:val="00490748"/>
    <w:rsid w:val="0049481F"/>
    <w:rsid w:val="00494963"/>
    <w:rsid w:val="0049586A"/>
    <w:rsid w:val="004967F7"/>
    <w:rsid w:val="004A27CF"/>
    <w:rsid w:val="004A39E6"/>
    <w:rsid w:val="004A6AE3"/>
    <w:rsid w:val="004B0CBA"/>
    <w:rsid w:val="004B3C34"/>
    <w:rsid w:val="004B7CC9"/>
    <w:rsid w:val="004C4E56"/>
    <w:rsid w:val="004C63F6"/>
    <w:rsid w:val="004D050C"/>
    <w:rsid w:val="004D5833"/>
    <w:rsid w:val="004D5D14"/>
    <w:rsid w:val="004D6569"/>
    <w:rsid w:val="004E4A4A"/>
    <w:rsid w:val="004E6BF5"/>
    <w:rsid w:val="004E7DCA"/>
    <w:rsid w:val="004F0715"/>
    <w:rsid w:val="004F36DF"/>
    <w:rsid w:val="004F5A45"/>
    <w:rsid w:val="00501C3A"/>
    <w:rsid w:val="00501F24"/>
    <w:rsid w:val="00504114"/>
    <w:rsid w:val="00505E1B"/>
    <w:rsid w:val="00506CD6"/>
    <w:rsid w:val="0051130C"/>
    <w:rsid w:val="00512124"/>
    <w:rsid w:val="005135CE"/>
    <w:rsid w:val="00522139"/>
    <w:rsid w:val="005222AA"/>
    <w:rsid w:val="00522527"/>
    <w:rsid w:val="005246E5"/>
    <w:rsid w:val="00525340"/>
    <w:rsid w:val="00525D31"/>
    <w:rsid w:val="0052629A"/>
    <w:rsid w:val="00526664"/>
    <w:rsid w:val="005303EB"/>
    <w:rsid w:val="00534CF9"/>
    <w:rsid w:val="0053539C"/>
    <w:rsid w:val="00536561"/>
    <w:rsid w:val="0053784D"/>
    <w:rsid w:val="00540150"/>
    <w:rsid w:val="00544BDE"/>
    <w:rsid w:val="0054579D"/>
    <w:rsid w:val="00550011"/>
    <w:rsid w:val="00550A5B"/>
    <w:rsid w:val="00552018"/>
    <w:rsid w:val="005531E4"/>
    <w:rsid w:val="00554F64"/>
    <w:rsid w:val="00555F22"/>
    <w:rsid w:val="00561159"/>
    <w:rsid w:val="00570DD2"/>
    <w:rsid w:val="00571067"/>
    <w:rsid w:val="005713FD"/>
    <w:rsid w:val="00580DBD"/>
    <w:rsid w:val="0058449F"/>
    <w:rsid w:val="00584A3A"/>
    <w:rsid w:val="00592B76"/>
    <w:rsid w:val="005A0C61"/>
    <w:rsid w:val="005A5349"/>
    <w:rsid w:val="005B0E31"/>
    <w:rsid w:val="005B68BB"/>
    <w:rsid w:val="005C56DA"/>
    <w:rsid w:val="005C71C1"/>
    <w:rsid w:val="005D18E1"/>
    <w:rsid w:val="005D5C20"/>
    <w:rsid w:val="005E0F91"/>
    <w:rsid w:val="005E148C"/>
    <w:rsid w:val="005E20C6"/>
    <w:rsid w:val="00600247"/>
    <w:rsid w:val="006012B0"/>
    <w:rsid w:val="00604733"/>
    <w:rsid w:val="00604B74"/>
    <w:rsid w:val="00610A9B"/>
    <w:rsid w:val="00612032"/>
    <w:rsid w:val="00612F24"/>
    <w:rsid w:val="00622831"/>
    <w:rsid w:val="00624515"/>
    <w:rsid w:val="006251DB"/>
    <w:rsid w:val="006277FD"/>
    <w:rsid w:val="006325A2"/>
    <w:rsid w:val="00634899"/>
    <w:rsid w:val="006421F8"/>
    <w:rsid w:val="00646770"/>
    <w:rsid w:val="006473E3"/>
    <w:rsid w:val="00650B81"/>
    <w:rsid w:val="0065107E"/>
    <w:rsid w:val="00652990"/>
    <w:rsid w:val="00652F58"/>
    <w:rsid w:val="00653EDC"/>
    <w:rsid w:val="00657628"/>
    <w:rsid w:val="00660440"/>
    <w:rsid w:val="00660B3B"/>
    <w:rsid w:val="00664C87"/>
    <w:rsid w:val="00664FF2"/>
    <w:rsid w:val="00666AC4"/>
    <w:rsid w:val="00666F2C"/>
    <w:rsid w:val="00667AB3"/>
    <w:rsid w:val="00670888"/>
    <w:rsid w:val="00672BEF"/>
    <w:rsid w:val="00676381"/>
    <w:rsid w:val="006773E8"/>
    <w:rsid w:val="00681E05"/>
    <w:rsid w:val="00682781"/>
    <w:rsid w:val="006843D5"/>
    <w:rsid w:val="00690B84"/>
    <w:rsid w:val="006A0BA0"/>
    <w:rsid w:val="006A3641"/>
    <w:rsid w:val="006A435D"/>
    <w:rsid w:val="006B3452"/>
    <w:rsid w:val="006B7AA1"/>
    <w:rsid w:val="006C3564"/>
    <w:rsid w:val="006C4E7D"/>
    <w:rsid w:val="006C5810"/>
    <w:rsid w:val="006C6D2C"/>
    <w:rsid w:val="006C74C7"/>
    <w:rsid w:val="006D0A09"/>
    <w:rsid w:val="006D2B3C"/>
    <w:rsid w:val="006E16F5"/>
    <w:rsid w:val="006E3E4B"/>
    <w:rsid w:val="006E50BC"/>
    <w:rsid w:val="006E72BA"/>
    <w:rsid w:val="006F0996"/>
    <w:rsid w:val="006F518A"/>
    <w:rsid w:val="00705A17"/>
    <w:rsid w:val="00706952"/>
    <w:rsid w:val="00710F0B"/>
    <w:rsid w:val="0071662C"/>
    <w:rsid w:val="0072441E"/>
    <w:rsid w:val="00725231"/>
    <w:rsid w:val="0072564A"/>
    <w:rsid w:val="00730ABB"/>
    <w:rsid w:val="00731D5F"/>
    <w:rsid w:val="007373AA"/>
    <w:rsid w:val="007373DB"/>
    <w:rsid w:val="00737941"/>
    <w:rsid w:val="00740688"/>
    <w:rsid w:val="00741F6F"/>
    <w:rsid w:val="00745165"/>
    <w:rsid w:val="00745442"/>
    <w:rsid w:val="00745654"/>
    <w:rsid w:val="00746ED6"/>
    <w:rsid w:val="0075284D"/>
    <w:rsid w:val="00755F6E"/>
    <w:rsid w:val="007566FB"/>
    <w:rsid w:val="00761695"/>
    <w:rsid w:val="00767134"/>
    <w:rsid w:val="00771B1E"/>
    <w:rsid w:val="007723CC"/>
    <w:rsid w:val="00775559"/>
    <w:rsid w:val="00776955"/>
    <w:rsid w:val="00776B72"/>
    <w:rsid w:val="00776DD2"/>
    <w:rsid w:val="00780813"/>
    <w:rsid w:val="00781768"/>
    <w:rsid w:val="00782E53"/>
    <w:rsid w:val="007835FE"/>
    <w:rsid w:val="00784378"/>
    <w:rsid w:val="007907B6"/>
    <w:rsid w:val="00791D95"/>
    <w:rsid w:val="00793CCB"/>
    <w:rsid w:val="00795EDC"/>
    <w:rsid w:val="00797FF7"/>
    <w:rsid w:val="007A06DB"/>
    <w:rsid w:val="007A22E3"/>
    <w:rsid w:val="007B0AD9"/>
    <w:rsid w:val="007B253A"/>
    <w:rsid w:val="007B3BCE"/>
    <w:rsid w:val="007B45EF"/>
    <w:rsid w:val="007B518C"/>
    <w:rsid w:val="007C0EBD"/>
    <w:rsid w:val="007C57B7"/>
    <w:rsid w:val="007C6512"/>
    <w:rsid w:val="007C7FF4"/>
    <w:rsid w:val="007D5506"/>
    <w:rsid w:val="007D55E1"/>
    <w:rsid w:val="007D5B0E"/>
    <w:rsid w:val="007F5987"/>
    <w:rsid w:val="007F6B4A"/>
    <w:rsid w:val="00800C0E"/>
    <w:rsid w:val="008059F2"/>
    <w:rsid w:val="008129A1"/>
    <w:rsid w:val="008154ED"/>
    <w:rsid w:val="00816527"/>
    <w:rsid w:val="008212A4"/>
    <w:rsid w:val="00821E37"/>
    <w:rsid w:val="00822363"/>
    <w:rsid w:val="0083614D"/>
    <w:rsid w:val="008435F0"/>
    <w:rsid w:val="00843B59"/>
    <w:rsid w:val="00847043"/>
    <w:rsid w:val="00854131"/>
    <w:rsid w:val="00854B67"/>
    <w:rsid w:val="00855148"/>
    <w:rsid w:val="00855A43"/>
    <w:rsid w:val="00855F62"/>
    <w:rsid w:val="0085676E"/>
    <w:rsid w:val="00863EE0"/>
    <w:rsid w:val="008649B1"/>
    <w:rsid w:val="00866FF7"/>
    <w:rsid w:val="00871BE0"/>
    <w:rsid w:val="00873441"/>
    <w:rsid w:val="00873728"/>
    <w:rsid w:val="00876B9C"/>
    <w:rsid w:val="00883585"/>
    <w:rsid w:val="0088411B"/>
    <w:rsid w:val="0088445F"/>
    <w:rsid w:val="00884829"/>
    <w:rsid w:val="0088525E"/>
    <w:rsid w:val="008865BF"/>
    <w:rsid w:val="00894285"/>
    <w:rsid w:val="00894680"/>
    <w:rsid w:val="00897F68"/>
    <w:rsid w:val="008A0A03"/>
    <w:rsid w:val="008A39EF"/>
    <w:rsid w:val="008A4399"/>
    <w:rsid w:val="008A723B"/>
    <w:rsid w:val="008A7890"/>
    <w:rsid w:val="008B3081"/>
    <w:rsid w:val="008B3DDF"/>
    <w:rsid w:val="008B6335"/>
    <w:rsid w:val="008C275A"/>
    <w:rsid w:val="008C3DF1"/>
    <w:rsid w:val="008D099E"/>
    <w:rsid w:val="008D1FE2"/>
    <w:rsid w:val="008D316F"/>
    <w:rsid w:val="008D32FA"/>
    <w:rsid w:val="008D3A85"/>
    <w:rsid w:val="008E5C1C"/>
    <w:rsid w:val="008E6359"/>
    <w:rsid w:val="008F4600"/>
    <w:rsid w:val="008F78B9"/>
    <w:rsid w:val="0090030B"/>
    <w:rsid w:val="00900D6A"/>
    <w:rsid w:val="00904543"/>
    <w:rsid w:val="00910789"/>
    <w:rsid w:val="0091370B"/>
    <w:rsid w:val="00914A47"/>
    <w:rsid w:val="009238F8"/>
    <w:rsid w:val="009311FF"/>
    <w:rsid w:val="009319B8"/>
    <w:rsid w:val="00932293"/>
    <w:rsid w:val="00933080"/>
    <w:rsid w:val="009332DE"/>
    <w:rsid w:val="009436E7"/>
    <w:rsid w:val="00944D61"/>
    <w:rsid w:val="00951D40"/>
    <w:rsid w:val="00953456"/>
    <w:rsid w:val="0095375F"/>
    <w:rsid w:val="00954D61"/>
    <w:rsid w:val="00963450"/>
    <w:rsid w:val="00967568"/>
    <w:rsid w:val="00972BDF"/>
    <w:rsid w:val="00973028"/>
    <w:rsid w:val="0097433F"/>
    <w:rsid w:val="0098419F"/>
    <w:rsid w:val="00990221"/>
    <w:rsid w:val="009A7FC2"/>
    <w:rsid w:val="009B086B"/>
    <w:rsid w:val="009C134F"/>
    <w:rsid w:val="009C17D2"/>
    <w:rsid w:val="009C3609"/>
    <w:rsid w:val="009C466D"/>
    <w:rsid w:val="009C49E9"/>
    <w:rsid w:val="009C4B12"/>
    <w:rsid w:val="009C4E32"/>
    <w:rsid w:val="009D60EE"/>
    <w:rsid w:val="009E1296"/>
    <w:rsid w:val="009E2AE1"/>
    <w:rsid w:val="009E38F0"/>
    <w:rsid w:val="009E4D3C"/>
    <w:rsid w:val="009E58EC"/>
    <w:rsid w:val="009E5AF0"/>
    <w:rsid w:val="009E601B"/>
    <w:rsid w:val="009F01D6"/>
    <w:rsid w:val="009F01FA"/>
    <w:rsid w:val="009F2ED8"/>
    <w:rsid w:val="009F4D45"/>
    <w:rsid w:val="009F50F7"/>
    <w:rsid w:val="009F72AC"/>
    <w:rsid w:val="00A022D2"/>
    <w:rsid w:val="00A02F5C"/>
    <w:rsid w:val="00A03283"/>
    <w:rsid w:val="00A04522"/>
    <w:rsid w:val="00A10E59"/>
    <w:rsid w:val="00A1149E"/>
    <w:rsid w:val="00A15024"/>
    <w:rsid w:val="00A1519B"/>
    <w:rsid w:val="00A2055B"/>
    <w:rsid w:val="00A21988"/>
    <w:rsid w:val="00A2224B"/>
    <w:rsid w:val="00A232E2"/>
    <w:rsid w:val="00A23A19"/>
    <w:rsid w:val="00A247D9"/>
    <w:rsid w:val="00A26D75"/>
    <w:rsid w:val="00A26F7B"/>
    <w:rsid w:val="00A27B7C"/>
    <w:rsid w:val="00A3214E"/>
    <w:rsid w:val="00A3483C"/>
    <w:rsid w:val="00A5029B"/>
    <w:rsid w:val="00A547DB"/>
    <w:rsid w:val="00A60BB2"/>
    <w:rsid w:val="00A63F87"/>
    <w:rsid w:val="00A63FC1"/>
    <w:rsid w:val="00A673AE"/>
    <w:rsid w:val="00A753D8"/>
    <w:rsid w:val="00A76B42"/>
    <w:rsid w:val="00A76D46"/>
    <w:rsid w:val="00A779D7"/>
    <w:rsid w:val="00A77E63"/>
    <w:rsid w:val="00A85491"/>
    <w:rsid w:val="00A86130"/>
    <w:rsid w:val="00A86981"/>
    <w:rsid w:val="00AA142C"/>
    <w:rsid w:val="00AA48EE"/>
    <w:rsid w:val="00AB18BF"/>
    <w:rsid w:val="00AB2B35"/>
    <w:rsid w:val="00AC01FE"/>
    <w:rsid w:val="00AC1734"/>
    <w:rsid w:val="00AC3AFD"/>
    <w:rsid w:val="00AD09B6"/>
    <w:rsid w:val="00AD14D7"/>
    <w:rsid w:val="00AD2AEE"/>
    <w:rsid w:val="00AD6E78"/>
    <w:rsid w:val="00AD6F2C"/>
    <w:rsid w:val="00AE26C2"/>
    <w:rsid w:val="00AE2B3E"/>
    <w:rsid w:val="00AF04EE"/>
    <w:rsid w:val="00AF20FE"/>
    <w:rsid w:val="00AF5D32"/>
    <w:rsid w:val="00AF68F8"/>
    <w:rsid w:val="00AF7106"/>
    <w:rsid w:val="00AF7E98"/>
    <w:rsid w:val="00B02759"/>
    <w:rsid w:val="00B04000"/>
    <w:rsid w:val="00B06D40"/>
    <w:rsid w:val="00B1176C"/>
    <w:rsid w:val="00B12337"/>
    <w:rsid w:val="00B13593"/>
    <w:rsid w:val="00B13860"/>
    <w:rsid w:val="00B16EC8"/>
    <w:rsid w:val="00B16F43"/>
    <w:rsid w:val="00B1714D"/>
    <w:rsid w:val="00B25468"/>
    <w:rsid w:val="00B27D51"/>
    <w:rsid w:val="00B33697"/>
    <w:rsid w:val="00B376C6"/>
    <w:rsid w:val="00B405E7"/>
    <w:rsid w:val="00B47C2E"/>
    <w:rsid w:val="00B50ADC"/>
    <w:rsid w:val="00B5337D"/>
    <w:rsid w:val="00B53479"/>
    <w:rsid w:val="00B53A62"/>
    <w:rsid w:val="00B57968"/>
    <w:rsid w:val="00B60082"/>
    <w:rsid w:val="00B63B84"/>
    <w:rsid w:val="00B644F5"/>
    <w:rsid w:val="00B71FA6"/>
    <w:rsid w:val="00B749A2"/>
    <w:rsid w:val="00B749CE"/>
    <w:rsid w:val="00B75652"/>
    <w:rsid w:val="00B771B3"/>
    <w:rsid w:val="00B77BC5"/>
    <w:rsid w:val="00B877E1"/>
    <w:rsid w:val="00B90A6B"/>
    <w:rsid w:val="00B928BD"/>
    <w:rsid w:val="00B96C74"/>
    <w:rsid w:val="00BA4E76"/>
    <w:rsid w:val="00BA5F79"/>
    <w:rsid w:val="00BB003D"/>
    <w:rsid w:val="00BB12B6"/>
    <w:rsid w:val="00BB6A33"/>
    <w:rsid w:val="00BB726F"/>
    <w:rsid w:val="00BC4824"/>
    <w:rsid w:val="00BD0333"/>
    <w:rsid w:val="00BD0732"/>
    <w:rsid w:val="00BD162A"/>
    <w:rsid w:val="00BD1BD8"/>
    <w:rsid w:val="00BD22C7"/>
    <w:rsid w:val="00BD59A9"/>
    <w:rsid w:val="00BD7109"/>
    <w:rsid w:val="00BD7E88"/>
    <w:rsid w:val="00BE2D3B"/>
    <w:rsid w:val="00BF3590"/>
    <w:rsid w:val="00BF4537"/>
    <w:rsid w:val="00C019CB"/>
    <w:rsid w:val="00C03ABA"/>
    <w:rsid w:val="00C13E4B"/>
    <w:rsid w:val="00C15F63"/>
    <w:rsid w:val="00C2097A"/>
    <w:rsid w:val="00C21C08"/>
    <w:rsid w:val="00C2208D"/>
    <w:rsid w:val="00C24846"/>
    <w:rsid w:val="00C314DA"/>
    <w:rsid w:val="00C31992"/>
    <w:rsid w:val="00C33FCA"/>
    <w:rsid w:val="00C45847"/>
    <w:rsid w:val="00C50A66"/>
    <w:rsid w:val="00C56682"/>
    <w:rsid w:val="00C61F3F"/>
    <w:rsid w:val="00C65B36"/>
    <w:rsid w:val="00C67D01"/>
    <w:rsid w:val="00C735F5"/>
    <w:rsid w:val="00C744D1"/>
    <w:rsid w:val="00C833FB"/>
    <w:rsid w:val="00C856FB"/>
    <w:rsid w:val="00C8576A"/>
    <w:rsid w:val="00C8687F"/>
    <w:rsid w:val="00C97F4B"/>
    <w:rsid w:val="00CA0639"/>
    <w:rsid w:val="00CA10C6"/>
    <w:rsid w:val="00CA3279"/>
    <w:rsid w:val="00CA4A9C"/>
    <w:rsid w:val="00CA61A5"/>
    <w:rsid w:val="00CB35A2"/>
    <w:rsid w:val="00CC0B67"/>
    <w:rsid w:val="00CD0C8B"/>
    <w:rsid w:val="00CD2370"/>
    <w:rsid w:val="00CE00F1"/>
    <w:rsid w:val="00CE29BA"/>
    <w:rsid w:val="00CE2FF2"/>
    <w:rsid w:val="00CE74AD"/>
    <w:rsid w:val="00CF1A3E"/>
    <w:rsid w:val="00CF2600"/>
    <w:rsid w:val="00CF29CA"/>
    <w:rsid w:val="00CF340C"/>
    <w:rsid w:val="00CF7FD2"/>
    <w:rsid w:val="00D02E52"/>
    <w:rsid w:val="00D0510B"/>
    <w:rsid w:val="00D117E9"/>
    <w:rsid w:val="00D1299D"/>
    <w:rsid w:val="00D14B16"/>
    <w:rsid w:val="00D155AF"/>
    <w:rsid w:val="00D22CE3"/>
    <w:rsid w:val="00D25DC5"/>
    <w:rsid w:val="00D30FB3"/>
    <w:rsid w:val="00D33FA0"/>
    <w:rsid w:val="00D4080D"/>
    <w:rsid w:val="00D5116A"/>
    <w:rsid w:val="00D53A08"/>
    <w:rsid w:val="00D55AC6"/>
    <w:rsid w:val="00D55F8E"/>
    <w:rsid w:val="00D6397E"/>
    <w:rsid w:val="00D7316F"/>
    <w:rsid w:val="00D811E5"/>
    <w:rsid w:val="00D81488"/>
    <w:rsid w:val="00D8505D"/>
    <w:rsid w:val="00D914FC"/>
    <w:rsid w:val="00D93533"/>
    <w:rsid w:val="00D96379"/>
    <w:rsid w:val="00D964B2"/>
    <w:rsid w:val="00D977D4"/>
    <w:rsid w:val="00DA0C75"/>
    <w:rsid w:val="00DA1E2C"/>
    <w:rsid w:val="00DA311B"/>
    <w:rsid w:val="00DA4771"/>
    <w:rsid w:val="00DB1379"/>
    <w:rsid w:val="00DB3E6D"/>
    <w:rsid w:val="00DC5BE6"/>
    <w:rsid w:val="00DC7BFC"/>
    <w:rsid w:val="00DD1698"/>
    <w:rsid w:val="00DD18C5"/>
    <w:rsid w:val="00DD5BA4"/>
    <w:rsid w:val="00DD6374"/>
    <w:rsid w:val="00DE5891"/>
    <w:rsid w:val="00DE7097"/>
    <w:rsid w:val="00DF0EC9"/>
    <w:rsid w:val="00DF2700"/>
    <w:rsid w:val="00DF6B3E"/>
    <w:rsid w:val="00DF6DEC"/>
    <w:rsid w:val="00E01B6F"/>
    <w:rsid w:val="00E06F80"/>
    <w:rsid w:val="00E07EFB"/>
    <w:rsid w:val="00E12F26"/>
    <w:rsid w:val="00E140DE"/>
    <w:rsid w:val="00E14298"/>
    <w:rsid w:val="00E1480E"/>
    <w:rsid w:val="00E15DC2"/>
    <w:rsid w:val="00E22063"/>
    <w:rsid w:val="00E22449"/>
    <w:rsid w:val="00E23300"/>
    <w:rsid w:val="00E23EF2"/>
    <w:rsid w:val="00E26749"/>
    <w:rsid w:val="00E278D3"/>
    <w:rsid w:val="00E35B70"/>
    <w:rsid w:val="00E35C2E"/>
    <w:rsid w:val="00E4208C"/>
    <w:rsid w:val="00E47432"/>
    <w:rsid w:val="00E524EF"/>
    <w:rsid w:val="00E53629"/>
    <w:rsid w:val="00E555B0"/>
    <w:rsid w:val="00E56C5B"/>
    <w:rsid w:val="00E57E25"/>
    <w:rsid w:val="00E60341"/>
    <w:rsid w:val="00E6035A"/>
    <w:rsid w:val="00E623BD"/>
    <w:rsid w:val="00E71BB7"/>
    <w:rsid w:val="00E76A42"/>
    <w:rsid w:val="00E76F64"/>
    <w:rsid w:val="00E7755D"/>
    <w:rsid w:val="00E810A3"/>
    <w:rsid w:val="00E84421"/>
    <w:rsid w:val="00E851CD"/>
    <w:rsid w:val="00E867F8"/>
    <w:rsid w:val="00E97247"/>
    <w:rsid w:val="00EA05DE"/>
    <w:rsid w:val="00EA16E5"/>
    <w:rsid w:val="00EA304B"/>
    <w:rsid w:val="00EA369D"/>
    <w:rsid w:val="00EA38B1"/>
    <w:rsid w:val="00EA60A0"/>
    <w:rsid w:val="00EA6D69"/>
    <w:rsid w:val="00EB309D"/>
    <w:rsid w:val="00EB398E"/>
    <w:rsid w:val="00EB4F8F"/>
    <w:rsid w:val="00EB5F10"/>
    <w:rsid w:val="00EB6334"/>
    <w:rsid w:val="00EB6EA8"/>
    <w:rsid w:val="00EC5944"/>
    <w:rsid w:val="00ED029D"/>
    <w:rsid w:val="00ED136C"/>
    <w:rsid w:val="00ED170A"/>
    <w:rsid w:val="00ED25BB"/>
    <w:rsid w:val="00EE08AE"/>
    <w:rsid w:val="00EE6D77"/>
    <w:rsid w:val="00EF2130"/>
    <w:rsid w:val="00EF22F2"/>
    <w:rsid w:val="00F03CBF"/>
    <w:rsid w:val="00F204EA"/>
    <w:rsid w:val="00F26C23"/>
    <w:rsid w:val="00F27E1D"/>
    <w:rsid w:val="00F35D0D"/>
    <w:rsid w:val="00F35EDE"/>
    <w:rsid w:val="00F41CD1"/>
    <w:rsid w:val="00F438BB"/>
    <w:rsid w:val="00F513F7"/>
    <w:rsid w:val="00F52178"/>
    <w:rsid w:val="00F5242B"/>
    <w:rsid w:val="00F52F4B"/>
    <w:rsid w:val="00F54C1A"/>
    <w:rsid w:val="00F554F1"/>
    <w:rsid w:val="00F62D18"/>
    <w:rsid w:val="00F65E99"/>
    <w:rsid w:val="00F72A70"/>
    <w:rsid w:val="00F80477"/>
    <w:rsid w:val="00F82F2C"/>
    <w:rsid w:val="00F849EB"/>
    <w:rsid w:val="00F84F3E"/>
    <w:rsid w:val="00F8503A"/>
    <w:rsid w:val="00F878C1"/>
    <w:rsid w:val="00F90111"/>
    <w:rsid w:val="00F91354"/>
    <w:rsid w:val="00F96B07"/>
    <w:rsid w:val="00F9768D"/>
    <w:rsid w:val="00F97743"/>
    <w:rsid w:val="00FA3F57"/>
    <w:rsid w:val="00FB011B"/>
    <w:rsid w:val="00FC0DEE"/>
    <w:rsid w:val="00FC1896"/>
    <w:rsid w:val="00FD02C2"/>
    <w:rsid w:val="00FD725D"/>
    <w:rsid w:val="00FE02EC"/>
    <w:rsid w:val="00FE04F9"/>
    <w:rsid w:val="00FE1615"/>
    <w:rsid w:val="00FE5824"/>
    <w:rsid w:val="00FE6B06"/>
    <w:rsid w:val="00FF0005"/>
    <w:rsid w:val="00FF0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2FA17D0E"/>
  <w15:docId w15:val="{C45BA67F-4511-40AA-99F0-F8CE5B5F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349"/>
    <w:pPr>
      <w:overflowPunct w:val="0"/>
      <w:autoSpaceDE w:val="0"/>
      <w:autoSpaceDN w:val="0"/>
      <w:adjustRightInd w:val="0"/>
      <w:spacing w:after="120"/>
      <w:jc w:val="both"/>
      <w:textAlignment w:val="baseline"/>
    </w:pPr>
    <w:rPr>
      <w:rFonts w:ascii="Calibri" w:hAnsi="Calibri"/>
      <w:spacing w:val="-5"/>
      <w:sz w:val="22"/>
    </w:rPr>
  </w:style>
  <w:style w:type="paragraph" w:styleId="Heading1">
    <w:name w:val="heading 1"/>
    <w:basedOn w:val="Normal"/>
    <w:next w:val="Normal"/>
    <w:link w:val="Heading1Char"/>
    <w:uiPriority w:val="99"/>
    <w:qFormat/>
    <w:rsid w:val="005A5349"/>
    <w:pPr>
      <w:keepNext/>
      <w:jc w:val="left"/>
      <w:outlineLvl w:val="0"/>
    </w:pPr>
    <w:rPr>
      <w:b/>
      <w:caps/>
      <w:kern w:val="28"/>
      <w:szCs w:val="24"/>
    </w:rPr>
  </w:style>
  <w:style w:type="paragraph" w:styleId="Heading2">
    <w:name w:val="heading 2"/>
    <w:basedOn w:val="Heading1"/>
    <w:next w:val="Normal"/>
    <w:link w:val="Heading2Char"/>
    <w:uiPriority w:val="99"/>
    <w:qFormat/>
    <w:rsid w:val="005A5349"/>
    <w:pPr>
      <w:spacing w:before="120" w:line="300" w:lineRule="auto"/>
      <w:outlineLvl w:val="1"/>
    </w:pPr>
    <w:rPr>
      <w:rFonts w:cs="Arial"/>
      <w:iCs/>
      <w:caps w:val="0"/>
      <w:smallCaps/>
      <w:kern w:val="32"/>
      <w:szCs w:val="22"/>
    </w:rPr>
  </w:style>
  <w:style w:type="paragraph" w:styleId="Heading3">
    <w:name w:val="heading 3"/>
    <w:basedOn w:val="Normal"/>
    <w:next w:val="Normal"/>
    <w:link w:val="Heading3Char"/>
    <w:uiPriority w:val="99"/>
    <w:qFormat/>
    <w:rsid w:val="005A5349"/>
    <w:pPr>
      <w:keepNext/>
      <w:spacing w:before="240" w:after="60"/>
      <w:outlineLvl w:val="2"/>
    </w:pPr>
    <w:rPr>
      <w:rFonts w:cs="Arial"/>
      <w:b/>
      <w:bCs/>
      <w:szCs w:val="22"/>
    </w:rPr>
  </w:style>
  <w:style w:type="paragraph" w:styleId="Heading4">
    <w:name w:val="heading 4"/>
    <w:basedOn w:val="Heading3"/>
    <w:next w:val="Normal"/>
    <w:link w:val="Heading4Char"/>
    <w:uiPriority w:val="99"/>
    <w:qFormat/>
    <w:rsid w:val="005A5349"/>
    <w:pPr>
      <w:tabs>
        <w:tab w:val="left" w:pos="1985"/>
        <w:tab w:val="left" w:pos="2552"/>
      </w:tabs>
      <w:spacing w:after="50"/>
      <w:outlineLvl w:val="3"/>
    </w:pPr>
    <w:rPr>
      <w:sz w:val="20"/>
    </w:rPr>
  </w:style>
  <w:style w:type="paragraph" w:styleId="Heading6">
    <w:name w:val="heading 6"/>
    <w:basedOn w:val="Normal"/>
    <w:next w:val="Normal"/>
    <w:link w:val="Heading6Char"/>
    <w:uiPriority w:val="99"/>
    <w:qFormat/>
    <w:locked/>
    <w:rsid w:val="000C4452"/>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A5349"/>
    <w:rPr>
      <w:rFonts w:ascii="Calibri" w:hAnsi="Calibri" w:cs="Times New Roman"/>
      <w:b/>
      <w:caps/>
      <w:spacing w:val="-5"/>
      <w:kern w:val="28"/>
      <w:sz w:val="24"/>
      <w:szCs w:val="24"/>
      <w:lang w:val="en-GB" w:eastAsia="en-GB" w:bidi="ar-SA"/>
    </w:rPr>
  </w:style>
  <w:style w:type="character" w:customStyle="1" w:styleId="Heading2Char">
    <w:name w:val="Heading 2 Char"/>
    <w:link w:val="Heading2"/>
    <w:uiPriority w:val="99"/>
    <w:locked/>
    <w:rsid w:val="005A5349"/>
    <w:rPr>
      <w:rFonts w:ascii="Calibri" w:hAnsi="Calibri" w:cs="Arial"/>
      <w:b/>
      <w:iCs/>
      <w:caps/>
      <w:smallCaps/>
      <w:spacing w:val="-5"/>
      <w:kern w:val="32"/>
      <w:sz w:val="22"/>
      <w:szCs w:val="22"/>
      <w:lang w:val="en-GB" w:eastAsia="en-GB" w:bidi="ar-SA"/>
    </w:rPr>
  </w:style>
  <w:style w:type="character" w:customStyle="1" w:styleId="Heading3Char">
    <w:name w:val="Heading 3 Char"/>
    <w:link w:val="Heading3"/>
    <w:uiPriority w:val="99"/>
    <w:semiHidden/>
    <w:locked/>
    <w:rsid w:val="00FC1896"/>
    <w:rPr>
      <w:rFonts w:ascii="Cambria" w:hAnsi="Cambria" w:cs="Times New Roman"/>
      <w:b/>
      <w:bCs/>
      <w:spacing w:val="-5"/>
      <w:sz w:val="26"/>
      <w:szCs w:val="26"/>
    </w:rPr>
  </w:style>
  <w:style w:type="character" w:customStyle="1" w:styleId="Heading4Char">
    <w:name w:val="Heading 4 Char"/>
    <w:link w:val="Heading4"/>
    <w:uiPriority w:val="99"/>
    <w:semiHidden/>
    <w:locked/>
    <w:rsid w:val="00FC1896"/>
    <w:rPr>
      <w:rFonts w:ascii="Calibri" w:hAnsi="Calibri" w:cs="Times New Roman"/>
      <w:b/>
      <w:bCs/>
      <w:spacing w:val="-5"/>
      <w:sz w:val="28"/>
      <w:szCs w:val="28"/>
    </w:rPr>
  </w:style>
  <w:style w:type="character" w:customStyle="1" w:styleId="Heading6Char">
    <w:name w:val="Heading 6 Char"/>
    <w:link w:val="Heading6"/>
    <w:uiPriority w:val="99"/>
    <w:semiHidden/>
    <w:locked/>
    <w:rsid w:val="00FC1896"/>
    <w:rPr>
      <w:rFonts w:ascii="Calibri" w:hAnsi="Calibri" w:cs="Times New Roman"/>
      <w:b/>
      <w:bCs/>
      <w:spacing w:val="-5"/>
    </w:rPr>
  </w:style>
  <w:style w:type="paragraph" w:styleId="Title">
    <w:name w:val="Title"/>
    <w:basedOn w:val="Normal"/>
    <w:link w:val="TitleChar"/>
    <w:uiPriority w:val="99"/>
    <w:qFormat/>
    <w:rsid w:val="005A5349"/>
    <w:pPr>
      <w:spacing w:before="120"/>
      <w:jc w:val="left"/>
      <w:outlineLvl w:val="0"/>
    </w:pPr>
    <w:rPr>
      <w:rFonts w:cs="Arial"/>
      <w:b/>
      <w:bCs/>
      <w:caps/>
      <w:kern w:val="28"/>
      <w:sz w:val="24"/>
      <w:szCs w:val="24"/>
    </w:rPr>
  </w:style>
  <w:style w:type="character" w:customStyle="1" w:styleId="TitleChar">
    <w:name w:val="Title Char"/>
    <w:link w:val="Title"/>
    <w:uiPriority w:val="99"/>
    <w:locked/>
    <w:rsid w:val="00FC1896"/>
    <w:rPr>
      <w:rFonts w:ascii="Cambria" w:hAnsi="Cambria" w:cs="Times New Roman"/>
      <w:b/>
      <w:bCs/>
      <w:spacing w:val="-5"/>
      <w:kern w:val="28"/>
      <w:sz w:val="32"/>
      <w:szCs w:val="32"/>
    </w:rPr>
  </w:style>
  <w:style w:type="paragraph" w:styleId="Subtitle">
    <w:name w:val="Subtitle"/>
    <w:basedOn w:val="Title"/>
    <w:next w:val="Normal"/>
    <w:link w:val="SubtitleChar"/>
    <w:uiPriority w:val="99"/>
    <w:qFormat/>
    <w:rsid w:val="005A5349"/>
    <w:pPr>
      <w:keepLines/>
      <w:tabs>
        <w:tab w:val="left" w:pos="851"/>
        <w:tab w:val="left" w:pos="1418"/>
        <w:tab w:val="left" w:pos="1985"/>
        <w:tab w:val="left" w:pos="2552"/>
      </w:tabs>
      <w:spacing w:before="60"/>
      <w:outlineLvl w:val="1"/>
    </w:pPr>
    <w:rPr>
      <w:caps w:val="0"/>
      <w:smallCaps/>
      <w:sz w:val="22"/>
      <w:szCs w:val="22"/>
    </w:rPr>
  </w:style>
  <w:style w:type="character" w:customStyle="1" w:styleId="SubtitleChar">
    <w:name w:val="Subtitle Char"/>
    <w:link w:val="Subtitle"/>
    <w:uiPriority w:val="99"/>
    <w:locked/>
    <w:rsid w:val="00FC1896"/>
    <w:rPr>
      <w:rFonts w:ascii="Cambria" w:hAnsi="Cambria" w:cs="Times New Roman"/>
      <w:spacing w:val="-5"/>
      <w:sz w:val="24"/>
      <w:szCs w:val="24"/>
    </w:rPr>
  </w:style>
  <w:style w:type="paragraph" w:styleId="TOC1">
    <w:name w:val="toc 1"/>
    <w:basedOn w:val="Normal"/>
    <w:next w:val="Normal"/>
    <w:autoRedefine/>
    <w:uiPriority w:val="99"/>
    <w:semiHidden/>
    <w:rsid w:val="005A5349"/>
    <w:rPr>
      <w:smallCaps/>
      <w:sz w:val="20"/>
    </w:rPr>
  </w:style>
  <w:style w:type="paragraph" w:styleId="TOC2">
    <w:name w:val="toc 2"/>
    <w:basedOn w:val="Normal"/>
    <w:next w:val="Normal"/>
    <w:autoRedefine/>
    <w:uiPriority w:val="99"/>
    <w:semiHidden/>
    <w:rsid w:val="005A5349"/>
    <w:pPr>
      <w:tabs>
        <w:tab w:val="left" w:pos="1202"/>
        <w:tab w:val="right" w:pos="9356"/>
      </w:tabs>
    </w:pPr>
    <w:rPr>
      <w:noProof/>
      <w:sz w:val="24"/>
    </w:rPr>
  </w:style>
  <w:style w:type="paragraph" w:styleId="TOC3">
    <w:name w:val="toc 3"/>
    <w:basedOn w:val="Normal"/>
    <w:next w:val="Normal"/>
    <w:uiPriority w:val="99"/>
    <w:semiHidden/>
    <w:rsid w:val="005A5349"/>
    <w:pPr>
      <w:tabs>
        <w:tab w:val="left" w:pos="2977"/>
        <w:tab w:val="right" w:pos="9356"/>
      </w:tabs>
    </w:pPr>
    <w:rPr>
      <w:noProof/>
      <w:sz w:val="24"/>
    </w:rPr>
  </w:style>
  <w:style w:type="paragraph" w:styleId="BodyTextIndent">
    <w:name w:val="Body Text Indent"/>
    <w:basedOn w:val="Normal"/>
    <w:link w:val="BodyTextIndentChar"/>
    <w:uiPriority w:val="99"/>
    <w:rsid w:val="005A5349"/>
    <w:pPr>
      <w:ind w:left="360"/>
    </w:pPr>
  </w:style>
  <w:style w:type="character" w:customStyle="1" w:styleId="BodyTextIndentChar">
    <w:name w:val="Body Text Indent Char"/>
    <w:link w:val="BodyTextIndent"/>
    <w:uiPriority w:val="99"/>
    <w:semiHidden/>
    <w:locked/>
    <w:rsid w:val="00FC1896"/>
    <w:rPr>
      <w:rFonts w:ascii="Calibri" w:hAnsi="Calibri" w:cs="Times New Roman"/>
      <w:spacing w:val="-5"/>
      <w:sz w:val="20"/>
      <w:szCs w:val="20"/>
    </w:rPr>
  </w:style>
  <w:style w:type="paragraph" w:styleId="Footer">
    <w:name w:val="footer"/>
    <w:basedOn w:val="Normal"/>
    <w:link w:val="FooterChar"/>
    <w:uiPriority w:val="99"/>
    <w:rsid w:val="005A5349"/>
    <w:pPr>
      <w:tabs>
        <w:tab w:val="center" w:pos="4153"/>
        <w:tab w:val="right" w:pos="8306"/>
      </w:tabs>
      <w:spacing w:after="0"/>
    </w:pPr>
    <w:rPr>
      <w:sz w:val="16"/>
    </w:rPr>
  </w:style>
  <w:style w:type="character" w:customStyle="1" w:styleId="FooterChar">
    <w:name w:val="Footer Char"/>
    <w:link w:val="Footer"/>
    <w:uiPriority w:val="99"/>
    <w:semiHidden/>
    <w:locked/>
    <w:rsid w:val="00FC1896"/>
    <w:rPr>
      <w:rFonts w:ascii="Calibri" w:hAnsi="Calibri" w:cs="Times New Roman"/>
      <w:spacing w:val="-5"/>
      <w:sz w:val="20"/>
      <w:szCs w:val="20"/>
    </w:rPr>
  </w:style>
  <w:style w:type="paragraph" w:styleId="FootnoteText">
    <w:name w:val="footnote text"/>
    <w:basedOn w:val="Normal"/>
    <w:link w:val="FootnoteTextChar"/>
    <w:uiPriority w:val="99"/>
    <w:semiHidden/>
    <w:rsid w:val="005A5349"/>
    <w:pPr>
      <w:widowControl w:val="0"/>
      <w:spacing w:after="0"/>
      <w:jc w:val="left"/>
    </w:pPr>
    <w:rPr>
      <w:sz w:val="16"/>
    </w:rPr>
  </w:style>
  <w:style w:type="character" w:customStyle="1" w:styleId="FootnoteTextChar">
    <w:name w:val="Footnote Text Char"/>
    <w:link w:val="FootnoteText"/>
    <w:uiPriority w:val="99"/>
    <w:semiHidden/>
    <w:locked/>
    <w:rsid w:val="00FC1896"/>
    <w:rPr>
      <w:rFonts w:ascii="Calibri" w:hAnsi="Calibri" w:cs="Times New Roman"/>
      <w:spacing w:val="-5"/>
      <w:sz w:val="20"/>
      <w:szCs w:val="20"/>
    </w:rPr>
  </w:style>
  <w:style w:type="paragraph" w:styleId="Header">
    <w:name w:val="header"/>
    <w:basedOn w:val="Normal"/>
    <w:link w:val="HeaderChar"/>
    <w:uiPriority w:val="99"/>
    <w:rsid w:val="005A5349"/>
    <w:pPr>
      <w:tabs>
        <w:tab w:val="center" w:pos="4153"/>
        <w:tab w:val="right" w:pos="8306"/>
      </w:tabs>
    </w:pPr>
    <w:rPr>
      <w:smallCaps/>
      <w:szCs w:val="22"/>
    </w:rPr>
  </w:style>
  <w:style w:type="character" w:customStyle="1" w:styleId="HeaderChar">
    <w:name w:val="Header Char"/>
    <w:link w:val="Header"/>
    <w:uiPriority w:val="99"/>
    <w:semiHidden/>
    <w:locked/>
    <w:rsid w:val="00FC1896"/>
    <w:rPr>
      <w:rFonts w:ascii="Calibri" w:hAnsi="Calibri" w:cs="Times New Roman"/>
      <w:spacing w:val="-5"/>
      <w:sz w:val="20"/>
      <w:szCs w:val="20"/>
    </w:rPr>
  </w:style>
  <w:style w:type="character" w:styleId="Hyperlink">
    <w:name w:val="Hyperlink"/>
    <w:uiPriority w:val="99"/>
    <w:rsid w:val="005A5349"/>
    <w:rPr>
      <w:rFonts w:cs="Times New Roman"/>
      <w:color w:val="0000FF"/>
      <w:u w:val="single"/>
    </w:rPr>
  </w:style>
  <w:style w:type="paragraph" w:styleId="NormalIndent">
    <w:name w:val="Normal Indent"/>
    <w:basedOn w:val="Normal"/>
    <w:uiPriority w:val="99"/>
    <w:rsid w:val="005A5349"/>
    <w:pPr>
      <w:shd w:val="clear" w:color="auto" w:fill="CCCCCC"/>
      <w:spacing w:after="0"/>
      <w:ind w:left="851" w:right="567"/>
      <w:jc w:val="left"/>
    </w:pPr>
  </w:style>
  <w:style w:type="character" w:styleId="PageNumber">
    <w:name w:val="page number"/>
    <w:uiPriority w:val="99"/>
    <w:rsid w:val="005A5349"/>
    <w:rPr>
      <w:rFonts w:ascii="Calibri" w:hAnsi="Calibri" w:cs="Times New Roman"/>
      <w:sz w:val="16"/>
      <w:szCs w:val="16"/>
    </w:rPr>
  </w:style>
  <w:style w:type="paragraph" w:styleId="Quote">
    <w:name w:val="Quote"/>
    <w:basedOn w:val="Normal"/>
    <w:link w:val="QuoteChar"/>
    <w:uiPriority w:val="99"/>
    <w:qFormat/>
    <w:rsid w:val="005A5349"/>
    <w:pPr>
      <w:shd w:val="clear" w:color="auto" w:fill="CCCCCC"/>
      <w:spacing w:after="0"/>
      <w:ind w:left="851" w:right="567"/>
    </w:pPr>
    <w:rPr>
      <w:i/>
    </w:rPr>
  </w:style>
  <w:style w:type="character" w:customStyle="1" w:styleId="QuoteChar">
    <w:name w:val="Quote Char"/>
    <w:link w:val="Quote"/>
    <w:uiPriority w:val="99"/>
    <w:locked/>
    <w:rsid w:val="00FC1896"/>
    <w:rPr>
      <w:rFonts w:ascii="Calibri" w:hAnsi="Calibri" w:cs="Times New Roman"/>
      <w:i/>
      <w:iCs/>
      <w:color w:val="000000"/>
      <w:spacing w:val="-5"/>
      <w:sz w:val="20"/>
      <w:szCs w:val="20"/>
    </w:rPr>
  </w:style>
  <w:style w:type="paragraph" w:styleId="TOC4">
    <w:name w:val="toc 4"/>
    <w:basedOn w:val="Normal"/>
    <w:next w:val="Normal"/>
    <w:autoRedefine/>
    <w:uiPriority w:val="99"/>
    <w:semiHidden/>
    <w:rsid w:val="005A5349"/>
    <w:pPr>
      <w:widowControl w:val="0"/>
      <w:spacing w:after="0"/>
      <w:jc w:val="left"/>
    </w:pPr>
    <w:rPr>
      <w:sz w:val="20"/>
    </w:rPr>
  </w:style>
  <w:style w:type="paragraph" w:customStyle="1" w:styleId="StyleTitleAfter05line">
    <w:name w:val="Style Title + After:  0.5 line"/>
    <w:basedOn w:val="Title"/>
    <w:uiPriority w:val="99"/>
    <w:rsid w:val="005A5349"/>
    <w:pPr>
      <w:tabs>
        <w:tab w:val="left" w:pos="1418"/>
        <w:tab w:val="left" w:pos="1985"/>
        <w:tab w:val="left" w:pos="2552"/>
        <w:tab w:val="left" w:pos="3119"/>
      </w:tabs>
      <w:spacing w:before="240" w:afterLines="50"/>
    </w:pPr>
    <w:rPr>
      <w:rFonts w:ascii="Palatino Linotype" w:hAnsi="Palatino Linotype" w:cs="Times New Roman"/>
      <w:sz w:val="32"/>
      <w:szCs w:val="20"/>
    </w:rPr>
  </w:style>
  <w:style w:type="paragraph" w:customStyle="1" w:styleId="StyleHeading3After05line2">
    <w:name w:val="Style Heading 3 + After:  0.5 line2"/>
    <w:basedOn w:val="Heading3"/>
    <w:uiPriority w:val="99"/>
    <w:rsid w:val="005A5349"/>
    <w:pPr>
      <w:tabs>
        <w:tab w:val="left" w:pos="1985"/>
        <w:tab w:val="left" w:pos="2552"/>
      </w:tabs>
      <w:spacing w:afterLines="50"/>
    </w:pPr>
    <w:rPr>
      <w:rFonts w:ascii="Palatino Linotype" w:hAnsi="Palatino Linotype" w:cs="Times New Roman"/>
    </w:rPr>
  </w:style>
  <w:style w:type="paragraph" w:styleId="CommentText">
    <w:name w:val="annotation text"/>
    <w:basedOn w:val="Normal"/>
    <w:link w:val="CommentTextChar1"/>
    <w:uiPriority w:val="99"/>
    <w:semiHidden/>
    <w:rsid w:val="005A5349"/>
    <w:pPr>
      <w:spacing w:after="0"/>
      <w:jc w:val="left"/>
    </w:pPr>
    <w:rPr>
      <w:rFonts w:ascii="Trebuchet MS" w:hAnsi="Trebuchet MS"/>
      <w:sz w:val="20"/>
    </w:rPr>
  </w:style>
  <w:style w:type="character" w:customStyle="1" w:styleId="CommentTextChar">
    <w:name w:val="Comment Text Char"/>
    <w:uiPriority w:val="99"/>
    <w:semiHidden/>
    <w:locked/>
    <w:rsid w:val="00FC1896"/>
    <w:rPr>
      <w:rFonts w:ascii="Calibri" w:hAnsi="Calibri" w:cs="Times New Roman"/>
      <w:spacing w:val="-5"/>
      <w:sz w:val="20"/>
      <w:szCs w:val="20"/>
    </w:rPr>
  </w:style>
  <w:style w:type="character" w:customStyle="1" w:styleId="StyleTrebuchetMS10ptBlue">
    <w:name w:val="Style Trebuchet MS 10 pt Blue"/>
    <w:uiPriority w:val="99"/>
    <w:rsid w:val="005A5349"/>
    <w:rPr>
      <w:rFonts w:ascii="Trebuchet MS" w:hAnsi="Trebuchet MS" w:cs="Times New Roman"/>
      <w:color w:val="0000FF"/>
      <w:sz w:val="20"/>
      <w:lang w:val="en-GB"/>
    </w:rPr>
  </w:style>
  <w:style w:type="paragraph" w:customStyle="1" w:styleId="StyleHeading2After05line">
    <w:name w:val="Style Heading 2 + After:  0.5 line"/>
    <w:basedOn w:val="Heading2"/>
    <w:uiPriority w:val="99"/>
    <w:rsid w:val="005A5349"/>
    <w:pPr>
      <w:numPr>
        <w:numId w:val="1"/>
      </w:numPr>
    </w:pPr>
    <w:rPr>
      <w:rFonts w:cs="Times New Roman"/>
      <w:bCs/>
      <w:iCs w:val="0"/>
      <w:szCs w:val="20"/>
    </w:rPr>
  </w:style>
  <w:style w:type="table" w:styleId="TableGrid">
    <w:name w:val="Table Grid"/>
    <w:basedOn w:val="TableNormal"/>
    <w:uiPriority w:val="99"/>
    <w:rsid w:val="005A5349"/>
    <w:pPr>
      <w:keepLines/>
      <w:tabs>
        <w:tab w:val="left" w:pos="851"/>
        <w:tab w:val="left" w:pos="1418"/>
        <w:tab w:val="left" w:pos="1985"/>
        <w:tab w:val="left" w:pos="2552"/>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A5349"/>
    <w:rPr>
      <w:rFonts w:ascii="Tahoma" w:hAnsi="Tahoma" w:cs="Tahoma"/>
      <w:sz w:val="16"/>
      <w:szCs w:val="16"/>
    </w:rPr>
  </w:style>
  <w:style w:type="character" w:customStyle="1" w:styleId="BalloonTextChar">
    <w:name w:val="Balloon Text Char"/>
    <w:link w:val="BalloonText"/>
    <w:uiPriority w:val="99"/>
    <w:semiHidden/>
    <w:locked/>
    <w:rsid w:val="00FC1896"/>
    <w:rPr>
      <w:rFonts w:cs="Times New Roman"/>
      <w:spacing w:val="-5"/>
      <w:sz w:val="2"/>
    </w:rPr>
  </w:style>
  <w:style w:type="paragraph" w:styleId="TableofAuthorities">
    <w:name w:val="table of authorities"/>
    <w:basedOn w:val="Normal"/>
    <w:uiPriority w:val="99"/>
    <w:semiHidden/>
    <w:rsid w:val="005A5349"/>
    <w:pPr>
      <w:tabs>
        <w:tab w:val="right" w:leader="dot" w:pos="8640"/>
      </w:tabs>
      <w:jc w:val="left"/>
    </w:pPr>
    <w:rPr>
      <w:rFonts w:ascii="Times New Roman" w:hAnsi="Times New Roman"/>
      <w:sz w:val="20"/>
    </w:rPr>
  </w:style>
  <w:style w:type="paragraph" w:customStyle="1" w:styleId="StyleHeading3After05line">
    <w:name w:val="Style Heading 3 + After:  0.5 line"/>
    <w:basedOn w:val="Heading3"/>
    <w:uiPriority w:val="99"/>
    <w:rsid w:val="005A5349"/>
    <w:rPr>
      <w:rFonts w:cs="Times New Roman"/>
      <w:bCs w:val="0"/>
      <w:iCs/>
      <w:szCs w:val="24"/>
    </w:rPr>
  </w:style>
  <w:style w:type="paragraph" w:customStyle="1" w:styleId="StyleHeading2Char211ptJustifiedBefore0ptAfter0">
    <w:name w:val="Style Heading 2 Char2 + 11 pt Justified Before:  0 pt After:  0..."/>
    <w:basedOn w:val="Heading2"/>
    <w:uiPriority w:val="99"/>
    <w:rsid w:val="005A5349"/>
    <w:pPr>
      <w:keepLines/>
      <w:spacing w:before="0"/>
      <w:jc w:val="both"/>
    </w:pPr>
    <w:rPr>
      <w:rFonts w:cs="Times New Roman"/>
      <w:bCs/>
      <w:iCs w:val="0"/>
      <w:szCs w:val="20"/>
      <w:lang w:eastAsia="en-US"/>
    </w:rPr>
  </w:style>
  <w:style w:type="paragraph" w:customStyle="1" w:styleId="Insert">
    <w:name w:val="Insert"/>
    <w:basedOn w:val="Normal"/>
    <w:uiPriority w:val="99"/>
    <w:rsid w:val="005A5349"/>
    <w:rPr>
      <w:rFonts w:cs="Arial"/>
      <w:color w:val="0000FF"/>
      <w:szCs w:val="22"/>
    </w:rPr>
  </w:style>
  <w:style w:type="paragraph" w:customStyle="1" w:styleId="StyleHeading1Calibri">
    <w:name w:val="Style Heading 1 + Calibri"/>
    <w:basedOn w:val="Heading1"/>
    <w:uiPriority w:val="99"/>
    <w:rsid w:val="005A5349"/>
    <w:rPr>
      <w:bCs/>
    </w:rPr>
  </w:style>
  <w:style w:type="paragraph" w:customStyle="1" w:styleId="StyleHeading311ptAllcaps">
    <w:name w:val="Style Heading 3 + 11 pt All caps"/>
    <w:basedOn w:val="Heading3"/>
    <w:uiPriority w:val="99"/>
    <w:rsid w:val="005A5349"/>
    <w:rPr>
      <w:caps/>
    </w:rPr>
  </w:style>
  <w:style w:type="paragraph" w:customStyle="1" w:styleId="StyleHeading311ptLeft0cmFirstline0cm">
    <w:name w:val="Style Heading 3 + 11 pt Left:  0 cm First line:  0 cm"/>
    <w:basedOn w:val="Heading3"/>
    <w:uiPriority w:val="99"/>
    <w:rsid w:val="005A5349"/>
    <w:rPr>
      <w:rFonts w:cs="Times New Roman"/>
      <w:szCs w:val="20"/>
    </w:rPr>
  </w:style>
  <w:style w:type="paragraph" w:customStyle="1" w:styleId="StyleHeading4Before6ptAfter25pt">
    <w:name w:val="Style Heading 4 + Before:  6 pt After:  2.5 pt"/>
    <w:basedOn w:val="Normal"/>
    <w:uiPriority w:val="99"/>
    <w:rsid w:val="005A5349"/>
    <w:pPr>
      <w:spacing w:before="120" w:after="50"/>
    </w:pPr>
    <w:rPr>
      <w:spacing w:val="0"/>
    </w:rPr>
  </w:style>
  <w:style w:type="paragraph" w:customStyle="1" w:styleId="StyleHeading4Before6ptAfter25pt1">
    <w:name w:val="Style Heading 4 + Before:  6 pt After:  2.5 pt1"/>
    <w:basedOn w:val="Normal"/>
    <w:next w:val="Normal"/>
    <w:uiPriority w:val="99"/>
    <w:rsid w:val="005A5349"/>
    <w:pPr>
      <w:numPr>
        <w:numId w:val="2"/>
      </w:numPr>
      <w:spacing w:before="120"/>
    </w:pPr>
  </w:style>
  <w:style w:type="paragraph" w:styleId="BodyText">
    <w:name w:val="Body Text"/>
    <w:basedOn w:val="Normal"/>
    <w:link w:val="BodyTextChar"/>
    <w:uiPriority w:val="99"/>
    <w:rsid w:val="002B0A6A"/>
  </w:style>
  <w:style w:type="character" w:customStyle="1" w:styleId="BodyTextChar">
    <w:name w:val="Body Text Char"/>
    <w:link w:val="BodyText"/>
    <w:uiPriority w:val="99"/>
    <w:locked/>
    <w:rsid w:val="002B0A6A"/>
    <w:rPr>
      <w:rFonts w:ascii="Calibri" w:hAnsi="Calibri" w:cs="Times New Roman"/>
      <w:spacing w:val="-5"/>
      <w:sz w:val="22"/>
    </w:rPr>
  </w:style>
  <w:style w:type="paragraph" w:styleId="NoSpacing">
    <w:name w:val="No Spacing"/>
    <w:uiPriority w:val="99"/>
    <w:qFormat/>
    <w:rsid w:val="00910789"/>
    <w:pPr>
      <w:autoSpaceDE w:val="0"/>
      <w:autoSpaceDN w:val="0"/>
    </w:pPr>
    <w:rPr>
      <w:lang w:val="en-US" w:eastAsia="en-US"/>
    </w:rPr>
  </w:style>
  <w:style w:type="paragraph" w:styleId="ListParagraph">
    <w:name w:val="List Paragraph"/>
    <w:basedOn w:val="Normal"/>
    <w:uiPriority w:val="99"/>
    <w:qFormat/>
    <w:rsid w:val="003F2DC8"/>
    <w:pPr>
      <w:ind w:left="720"/>
      <w:contextualSpacing/>
    </w:pPr>
  </w:style>
  <w:style w:type="character" w:customStyle="1" w:styleId="ssens">
    <w:name w:val="ssens"/>
    <w:uiPriority w:val="99"/>
    <w:rsid w:val="00D53A08"/>
    <w:rPr>
      <w:rFonts w:cs="Times New Roman"/>
    </w:rPr>
  </w:style>
  <w:style w:type="character" w:customStyle="1" w:styleId="st1">
    <w:name w:val="st1"/>
    <w:uiPriority w:val="99"/>
    <w:rsid w:val="00F52178"/>
    <w:rPr>
      <w:rFonts w:cs="Times New Roman"/>
    </w:rPr>
  </w:style>
  <w:style w:type="paragraph" w:styleId="BodyText2">
    <w:name w:val="Body Text 2"/>
    <w:basedOn w:val="Normal"/>
    <w:link w:val="BodyText2Char"/>
    <w:uiPriority w:val="99"/>
    <w:rsid w:val="00400CB2"/>
    <w:pPr>
      <w:spacing w:line="480" w:lineRule="auto"/>
    </w:pPr>
  </w:style>
  <w:style w:type="character" w:customStyle="1" w:styleId="BodyText2Char">
    <w:name w:val="Body Text 2 Char"/>
    <w:link w:val="BodyText2"/>
    <w:uiPriority w:val="99"/>
    <w:locked/>
    <w:rsid w:val="00400CB2"/>
    <w:rPr>
      <w:rFonts w:ascii="Calibri" w:hAnsi="Calibri" w:cs="Times New Roman"/>
      <w:spacing w:val="-5"/>
      <w:sz w:val="22"/>
    </w:rPr>
  </w:style>
  <w:style w:type="character" w:styleId="CommentReference">
    <w:name w:val="annotation reference"/>
    <w:uiPriority w:val="99"/>
    <w:rsid w:val="00BA4E76"/>
    <w:rPr>
      <w:rFonts w:cs="Times New Roman"/>
      <w:sz w:val="16"/>
    </w:rPr>
  </w:style>
  <w:style w:type="character" w:customStyle="1" w:styleId="CommentTextChar1">
    <w:name w:val="Comment Text Char1"/>
    <w:link w:val="CommentText"/>
    <w:uiPriority w:val="99"/>
    <w:locked/>
    <w:rsid w:val="00BA4E76"/>
    <w:rPr>
      <w:rFonts w:ascii="Trebuchet MS" w:hAnsi="Trebuchet MS"/>
      <w:spacing w:val="-5"/>
      <w:lang w:val="en-GB" w:eastAsia="en-GB"/>
    </w:rPr>
  </w:style>
  <w:style w:type="paragraph" w:styleId="BlockText">
    <w:name w:val="Block Text"/>
    <w:basedOn w:val="Normal"/>
    <w:uiPriority w:val="99"/>
    <w:rsid w:val="00BA4E76"/>
    <w:pPr>
      <w:overflowPunct/>
      <w:autoSpaceDE/>
      <w:autoSpaceDN/>
      <w:adjustRightInd/>
      <w:spacing w:after="0"/>
      <w:ind w:left="1440" w:right="-58" w:hanging="720"/>
      <w:textAlignment w:val="auto"/>
    </w:pPr>
    <w:rPr>
      <w:rFonts w:ascii="Times New Roman" w:hAnsi="Times New Roman"/>
      <w:spacing w:val="0"/>
      <w:sz w:val="24"/>
      <w:lang w:eastAsia="en-US"/>
    </w:rPr>
  </w:style>
  <w:style w:type="paragraph" w:styleId="BodyText3">
    <w:name w:val="Body Text 3"/>
    <w:basedOn w:val="Normal"/>
    <w:link w:val="BodyText3Char"/>
    <w:uiPriority w:val="99"/>
    <w:rsid w:val="00BA4E76"/>
    <w:rPr>
      <w:sz w:val="16"/>
      <w:szCs w:val="16"/>
    </w:rPr>
  </w:style>
  <w:style w:type="character" w:customStyle="1" w:styleId="BodyText3Char">
    <w:name w:val="Body Text 3 Char"/>
    <w:link w:val="BodyText3"/>
    <w:uiPriority w:val="99"/>
    <w:semiHidden/>
    <w:locked/>
    <w:rsid w:val="00FC1896"/>
    <w:rPr>
      <w:rFonts w:ascii="Calibri" w:hAnsi="Calibri" w:cs="Times New Roman"/>
      <w:spacing w:val="-5"/>
      <w:sz w:val="16"/>
      <w:szCs w:val="16"/>
    </w:rPr>
  </w:style>
  <w:style w:type="character" w:styleId="UnresolvedMention">
    <w:name w:val="Unresolved Mention"/>
    <w:basedOn w:val="DefaultParagraphFont"/>
    <w:uiPriority w:val="99"/>
    <w:semiHidden/>
    <w:unhideWhenUsed/>
    <w:rsid w:val="006E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osibatteries.com/p-776-saft-ls14250-battery-12aa-lithium-thionyl-chloride.aspx"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url=https%3A%2F%2Fwww.totaljobs.com%2Fjob%2Fclass-1-driver%2Fbkp-group-job87931819&amp;psig=AOvVaw0ZutRLMiWg0mwceiDs6rHz&amp;ust=1592562993312000&amp;source=images&amp;cd=vfe&amp;ved=0CAIQjRxqFwoTCPCXqNGVi-oCFQAAAAAdAAAAABA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google.com/url?sa=i&amp;rct=j&amp;q=&amp;esrc=s&amp;source=images&amp;cd=&amp;cad=rja&amp;uact=8&amp;ved=2ahUKEwjdkZC-0N3mAhVS1BoKHVVtBB4QjRx6BAgBEAQ&amp;url=https://vaima.en.ec21.com/Lithium_Thionyl_Chloride_Batteries_ER34615--2701472_2701473.html&amp;psig=AOvVaw3aG5MxWHGr9tMLvN60a39O&amp;ust=1577803489922723"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L:\PORT%20MARINE%20SAFETY%20CODE\SOPs\Draft\SOP_Template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2022-02-25T00:00:00+00:00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epr-fp3599lh</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BKP Waste and Recycling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2022-02-25T00:00:00+00:00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EPR/FP3599LH/V007</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SO51 0PG</FacilityAddressPostcode>
    <TaxCatchAll xmlns="662745e8-e224-48e8-a2e3-254862b8c2f5">
      <Value>181</Value>
      <Value>12</Value>
      <Value>10</Value>
      <Value>9</Value>
      <Value>38</Value>
    </TaxCatchAll>
    <ExternalAuthor xmlns="eebef177-55b5-4448-a5fb-28ea454417ee">Stuart McNish</ExternalAuthor>
    <SiteName xmlns="eebef177-55b5-4448-a5fb-28ea454417ee">Casbrook Park</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Casbrook Park Bunny Lane Timsbury Romsey Hampshire SO51 0PG</FacilityAddres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3" ma:contentTypeDescription="Create a new document." ma:contentTypeScope="" ma:versionID="be15a50e1cad985d2a2329b54bea9cb1">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6a8c6ef87bcf61f45ad064f15fcb9644"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0BC98-A3BC-4460-95A3-43CFD93C715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403AF32-3590-4897-8EB9-F3479CCAB0BF}">
  <ds:schemaRefs>
    <ds:schemaRef ds:uri="http://schemas.openxmlformats.org/officeDocument/2006/bibliography"/>
  </ds:schemaRefs>
</ds:datastoreItem>
</file>

<file path=customXml/itemProps3.xml><?xml version="1.0" encoding="utf-8"?>
<ds:datastoreItem xmlns:ds="http://schemas.openxmlformats.org/officeDocument/2006/customXml" ds:itemID="{39240DB4-3D87-493A-81BC-67939B402148}"/>
</file>

<file path=customXml/itemProps4.xml><?xml version="1.0" encoding="utf-8"?>
<ds:datastoreItem xmlns:ds="http://schemas.openxmlformats.org/officeDocument/2006/customXml" ds:itemID="{511576E7-BE9E-4A27-AD9C-872562DBC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SOP_Template2011</Template>
  <TotalTime>0</TotalTime>
  <Pages>10</Pages>
  <Words>2092</Words>
  <Characters>11930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STANDARD OPERATING PROCEDURES</vt:lpstr>
    </vt:vector>
  </TitlesOfParts>
  <Company>YG Consultants</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dc:title>
  <dc:subject/>
  <dc:creator>loxtonl</dc:creator>
  <cp:keywords/>
  <dc:description/>
  <cp:lastModifiedBy>Stuart McNish</cp:lastModifiedBy>
  <cp:revision>2</cp:revision>
  <cp:lastPrinted>2020-12-14T15:45:00Z</cp:lastPrinted>
  <dcterms:created xsi:type="dcterms:W3CDTF">2022-02-25T11:19:00Z</dcterms:created>
  <dcterms:modified xsi:type="dcterms:W3CDTF">2022-02-25T11:19:00Z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Order">
    <vt:r8>7700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PermitDocumentType">
    <vt:lpwstr/>
  </property>
  <property fmtid="{D5CDD505-2E9C-101B-9397-08002B2CF9AE}" pid="9" name="TypeofPermit">
    <vt:lpwstr>9;#N/A - Do not select for New Permits|0430e4c2-ee0a-4b2d-9af6-df735aafbcb2</vt:lpwstr>
  </property>
  <property fmtid="{D5CDD505-2E9C-101B-9397-08002B2CF9AE}" pid="10" name="DisclosureStatus">
    <vt:lpwstr>181;#Public Register|f1fcf6a6-5d97-4f1d-964e-a2f916eb1f18</vt:lpwstr>
  </property>
  <property fmtid="{D5CDD505-2E9C-101B-9397-08002B2CF9AE}" pid="11" name="RegulatedActivitySub-Class">
    <vt:lpwstr/>
  </property>
  <property fmtid="{D5CDD505-2E9C-101B-9397-08002B2CF9AE}" pid="12" name="EventType1">
    <vt:lpwstr/>
  </property>
  <property fmtid="{D5CDD505-2E9C-101B-9397-08002B2CF9AE}" pid="13" name="ActivityGrouping">
    <vt:lpwstr>12;#Application ＆ Associated Docs|5eadfd3c-6deb-44e1-b7e1-16accd427bec</vt:lpwstr>
  </property>
  <property fmtid="{D5CDD505-2E9C-101B-9397-08002B2CF9AE}" pid="14" name="RegulatedActivityClass">
    <vt:lpwstr>38;#Installations|645f1c9c-65df-490a-9ce3-4a2aa7c5ff7f</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10;#EPR|0e5af97d-1a8c-4d8f-a20b-528a11cab1f6</vt:lpwstr>
  </property>
</Properties>
</file>