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1E0" w:firstRow="1" w:lastRow="1" w:firstColumn="1" w:lastColumn="1" w:noHBand="0" w:noVBand="0"/>
      </w:tblPr>
      <w:tblGrid>
        <w:gridCol w:w="2811"/>
        <w:gridCol w:w="2130"/>
        <w:gridCol w:w="1170"/>
        <w:gridCol w:w="1540"/>
        <w:gridCol w:w="1614"/>
      </w:tblGrid>
      <w:tr w:rsidR="00273B94" w14:paraId="2FA17D11" w14:textId="77777777" w:rsidTr="0072441E">
        <w:trPr>
          <w:cantSplit/>
          <w:trHeight w:val="425"/>
        </w:trPr>
        <w:tc>
          <w:tcPr>
            <w:tcW w:w="5070" w:type="dxa"/>
            <w:gridSpan w:val="2"/>
            <w:tcBorders>
              <w:top w:val="double" w:sz="12" w:space="0" w:color="00B0F0"/>
              <w:left w:val="double" w:sz="12" w:space="0" w:color="00B0F0"/>
              <w:bottom w:val="single" w:sz="6" w:space="0" w:color="00B0F0"/>
              <w:right w:val="single" w:sz="6" w:space="0" w:color="00B0F0"/>
            </w:tcBorders>
            <w:shd w:val="clear" w:color="auto" w:fill="auto"/>
            <w:vAlign w:val="center"/>
          </w:tcPr>
          <w:p w14:paraId="2FA17D0E" w14:textId="7E51BEE9" w:rsidR="00273B94" w:rsidRPr="00E97247" w:rsidRDefault="00273B94" w:rsidP="00E97247">
            <w:pPr>
              <w:rPr>
                <w:rFonts w:ascii="Tahoma" w:hAnsi="Tahoma" w:cs="Tahoma"/>
              </w:rPr>
            </w:pPr>
            <w:r w:rsidRPr="00E97247">
              <w:rPr>
                <w:rFonts w:ascii="Tahoma" w:hAnsi="Tahoma" w:cs="Tahoma"/>
              </w:rPr>
              <w:t>Standard Operating Procedures</w:t>
            </w:r>
          </w:p>
        </w:tc>
        <w:tc>
          <w:tcPr>
            <w:tcW w:w="1188" w:type="dxa"/>
            <w:tcBorders>
              <w:top w:val="double" w:sz="12" w:space="0" w:color="00B0F0"/>
              <w:left w:val="single" w:sz="6" w:space="0" w:color="00B0F0"/>
              <w:bottom w:val="single" w:sz="6" w:space="0" w:color="00B0F0"/>
              <w:right w:val="single" w:sz="6" w:space="0" w:color="00B0F0"/>
            </w:tcBorders>
            <w:shd w:val="clear" w:color="auto" w:fill="auto"/>
            <w:vAlign w:val="center"/>
          </w:tcPr>
          <w:p w14:paraId="2FA17D0F" w14:textId="4140018A" w:rsidR="00273B94" w:rsidRPr="00E97247" w:rsidRDefault="00273B94" w:rsidP="00E97247">
            <w:pPr>
              <w:rPr>
                <w:rFonts w:ascii="Tahoma" w:hAnsi="Tahoma" w:cs="Tahoma"/>
              </w:rPr>
            </w:pPr>
            <w:r w:rsidRPr="00E97247">
              <w:rPr>
                <w:rFonts w:ascii="Tahoma" w:hAnsi="Tahoma" w:cs="Tahoma"/>
              </w:rPr>
              <w:t xml:space="preserve">SOP </w:t>
            </w:r>
            <w:smartTag w:uri="urn:schemas-microsoft-com:office:smarttags" w:element="stockticker">
              <w:r w:rsidRPr="00E97247">
                <w:rPr>
                  <w:rFonts w:ascii="Tahoma" w:hAnsi="Tahoma" w:cs="Tahoma"/>
                </w:rPr>
                <w:t>Ref</w:t>
              </w:r>
            </w:smartTag>
            <w:r w:rsidRPr="00E97247">
              <w:rPr>
                <w:rFonts w:ascii="Tahoma" w:hAnsi="Tahoma" w:cs="Tahoma"/>
              </w:rPr>
              <w:t>:</w:t>
            </w:r>
          </w:p>
        </w:tc>
        <w:tc>
          <w:tcPr>
            <w:tcW w:w="3206" w:type="dxa"/>
            <w:gridSpan w:val="2"/>
            <w:tcBorders>
              <w:top w:val="double" w:sz="12" w:space="0" w:color="00B0F0"/>
              <w:left w:val="single" w:sz="6" w:space="0" w:color="00B0F0"/>
              <w:bottom w:val="single" w:sz="6" w:space="0" w:color="00B0F0"/>
              <w:right w:val="double" w:sz="12" w:space="0" w:color="00B0F0"/>
            </w:tcBorders>
            <w:shd w:val="clear" w:color="auto" w:fill="auto"/>
            <w:vAlign w:val="center"/>
          </w:tcPr>
          <w:p w14:paraId="2FA17D10" w14:textId="757DB44F" w:rsidR="00273B94" w:rsidRPr="00E97247" w:rsidRDefault="00FA7F68" w:rsidP="0019001E">
            <w:pPr>
              <w:jc w:val="left"/>
              <w:rPr>
                <w:rFonts w:ascii="Tahoma" w:hAnsi="Tahoma" w:cs="Tahoma"/>
              </w:rPr>
            </w:pPr>
            <w:r>
              <w:rPr>
                <w:rFonts w:ascii="Tahoma" w:hAnsi="Tahoma" w:cs="Tahoma"/>
              </w:rPr>
              <w:t>BKP-PCK-09</w:t>
            </w:r>
          </w:p>
        </w:tc>
      </w:tr>
      <w:tr w:rsidR="00273B94" w14:paraId="2FA17D16" w14:textId="77777777" w:rsidTr="0072441E">
        <w:trPr>
          <w:cantSplit/>
          <w:trHeight w:val="425"/>
        </w:trPr>
        <w:tc>
          <w:tcPr>
            <w:tcW w:w="2868" w:type="dxa"/>
            <w:tcBorders>
              <w:top w:val="single" w:sz="6" w:space="0" w:color="00B0F0"/>
              <w:left w:val="double" w:sz="12" w:space="0" w:color="00B0F0"/>
              <w:bottom w:val="single" w:sz="6" w:space="0" w:color="00B0F0"/>
              <w:right w:val="single" w:sz="6" w:space="0" w:color="00B0F0"/>
            </w:tcBorders>
            <w:shd w:val="clear" w:color="auto" w:fill="auto"/>
            <w:vAlign w:val="center"/>
          </w:tcPr>
          <w:p w14:paraId="2FA17D12" w14:textId="47998CF8" w:rsidR="00273B94" w:rsidRPr="00E97247" w:rsidRDefault="0072441E" w:rsidP="00E97247">
            <w:pPr>
              <w:rPr>
                <w:rFonts w:ascii="Tahoma" w:hAnsi="Tahoma" w:cs="Tahoma"/>
              </w:rPr>
            </w:pPr>
            <w:r>
              <w:rPr>
                <w:rFonts w:ascii="Tahoma" w:hAnsi="Tahoma" w:cs="Tahoma"/>
              </w:rPr>
              <w:t xml:space="preserve">Approved &amp; </w:t>
            </w:r>
            <w:r w:rsidR="00273B94" w:rsidRPr="00E97247">
              <w:rPr>
                <w:rFonts w:ascii="Tahoma" w:hAnsi="Tahoma" w:cs="Tahoma"/>
              </w:rPr>
              <w:t>Issued by:</w:t>
            </w:r>
          </w:p>
        </w:tc>
        <w:tc>
          <w:tcPr>
            <w:tcW w:w="3390" w:type="dxa"/>
            <w:gridSpan w:val="2"/>
            <w:tcBorders>
              <w:top w:val="single" w:sz="6" w:space="0" w:color="00B0F0"/>
              <w:left w:val="single" w:sz="6" w:space="0" w:color="00B0F0"/>
              <w:bottom w:val="single" w:sz="6" w:space="0" w:color="00B0F0"/>
              <w:right w:val="single" w:sz="6" w:space="0" w:color="00B0F0"/>
            </w:tcBorders>
            <w:shd w:val="clear" w:color="auto" w:fill="auto"/>
            <w:vAlign w:val="center"/>
          </w:tcPr>
          <w:p w14:paraId="2FA17D13" w14:textId="2F591419" w:rsidR="00273B94" w:rsidRPr="0072441E" w:rsidRDefault="004918C4" w:rsidP="0072441E">
            <w:pPr>
              <w:rPr>
                <w:rFonts w:ascii="Tahoma" w:hAnsi="Tahoma" w:cs="Tahoma"/>
              </w:rPr>
            </w:pPr>
            <w:r>
              <w:rPr>
                <w:rFonts w:ascii="Tahoma" w:hAnsi="Tahoma" w:cs="Tahoma"/>
              </w:rPr>
              <w:t>L Dryden</w:t>
            </w:r>
          </w:p>
        </w:tc>
        <w:tc>
          <w:tcPr>
            <w:tcW w:w="1564" w:type="dxa"/>
            <w:tcBorders>
              <w:top w:val="single" w:sz="6" w:space="0" w:color="00B0F0"/>
              <w:left w:val="single" w:sz="6" w:space="0" w:color="00B0F0"/>
              <w:bottom w:val="single" w:sz="6" w:space="0" w:color="00B0F0"/>
              <w:right w:val="single" w:sz="6" w:space="0" w:color="00B0F0"/>
            </w:tcBorders>
            <w:shd w:val="clear" w:color="auto" w:fill="auto"/>
            <w:vAlign w:val="center"/>
          </w:tcPr>
          <w:p w14:paraId="2FA17D14" w14:textId="77777777" w:rsidR="00273B94" w:rsidRPr="00E97247" w:rsidRDefault="00273B94" w:rsidP="00E97247">
            <w:pPr>
              <w:rPr>
                <w:rFonts w:ascii="Tahoma" w:hAnsi="Tahoma" w:cs="Tahoma"/>
              </w:rPr>
            </w:pPr>
            <w:r w:rsidRPr="00E97247">
              <w:rPr>
                <w:rFonts w:ascii="Tahoma" w:hAnsi="Tahoma" w:cs="Tahoma"/>
              </w:rPr>
              <w:t>Written by:</w:t>
            </w:r>
          </w:p>
        </w:tc>
        <w:tc>
          <w:tcPr>
            <w:tcW w:w="1642" w:type="dxa"/>
            <w:tcBorders>
              <w:top w:val="single" w:sz="6" w:space="0" w:color="00B0F0"/>
              <w:left w:val="single" w:sz="6" w:space="0" w:color="00B0F0"/>
              <w:bottom w:val="single" w:sz="6" w:space="0" w:color="00B0F0"/>
              <w:right w:val="double" w:sz="12" w:space="0" w:color="00B0F0"/>
            </w:tcBorders>
            <w:shd w:val="clear" w:color="auto" w:fill="auto"/>
            <w:vAlign w:val="center"/>
          </w:tcPr>
          <w:p w14:paraId="2FA17D15" w14:textId="3EC08E36" w:rsidR="00273B94" w:rsidRPr="00E97247" w:rsidRDefault="00880DA9" w:rsidP="00E97247">
            <w:pPr>
              <w:rPr>
                <w:rFonts w:ascii="Tahoma" w:hAnsi="Tahoma" w:cs="Tahoma"/>
              </w:rPr>
            </w:pPr>
            <w:r>
              <w:rPr>
                <w:rFonts w:ascii="Tahoma" w:hAnsi="Tahoma" w:cs="Tahoma"/>
              </w:rPr>
              <w:t>Stuart McNish</w:t>
            </w:r>
          </w:p>
        </w:tc>
      </w:tr>
      <w:tr w:rsidR="00273B94" w14:paraId="2FA17D19" w14:textId="77777777" w:rsidTr="0072441E">
        <w:trPr>
          <w:cantSplit/>
          <w:trHeight w:val="425"/>
        </w:trPr>
        <w:tc>
          <w:tcPr>
            <w:tcW w:w="2868" w:type="dxa"/>
            <w:tcBorders>
              <w:top w:val="single" w:sz="6" w:space="0" w:color="00B0F0"/>
              <w:left w:val="double" w:sz="12" w:space="0" w:color="00B0F0"/>
              <w:bottom w:val="single" w:sz="6" w:space="0" w:color="00B0F0"/>
              <w:right w:val="single" w:sz="6" w:space="0" w:color="00B0F0"/>
            </w:tcBorders>
            <w:shd w:val="clear" w:color="auto" w:fill="auto"/>
            <w:vAlign w:val="center"/>
          </w:tcPr>
          <w:p w14:paraId="2FA17D17" w14:textId="77777777" w:rsidR="00273B94" w:rsidRPr="00E97247" w:rsidRDefault="00273B94" w:rsidP="00E97247">
            <w:pPr>
              <w:rPr>
                <w:rFonts w:ascii="Tahoma" w:hAnsi="Tahoma" w:cs="Tahoma"/>
              </w:rPr>
            </w:pPr>
            <w:r w:rsidRPr="00E97247">
              <w:rPr>
                <w:rFonts w:ascii="Tahoma" w:hAnsi="Tahoma" w:cs="Tahoma"/>
              </w:rPr>
              <w:t xml:space="preserve">Operational </w:t>
            </w:r>
            <w:smartTag w:uri="urn:schemas-microsoft-com:office:smarttags" w:element="stockticker">
              <w:r w:rsidRPr="00E97247">
                <w:rPr>
                  <w:rFonts w:ascii="Tahoma" w:hAnsi="Tahoma" w:cs="Tahoma"/>
                </w:rPr>
                <w:t>Area</w:t>
              </w:r>
            </w:smartTag>
            <w:r w:rsidRPr="00E97247">
              <w:rPr>
                <w:rFonts w:ascii="Tahoma" w:hAnsi="Tahoma" w:cs="Tahoma"/>
              </w:rPr>
              <w:t>:</w:t>
            </w:r>
          </w:p>
        </w:tc>
        <w:tc>
          <w:tcPr>
            <w:tcW w:w="6596" w:type="dxa"/>
            <w:gridSpan w:val="4"/>
            <w:tcBorders>
              <w:top w:val="single" w:sz="6" w:space="0" w:color="00B0F0"/>
              <w:left w:val="single" w:sz="6" w:space="0" w:color="00B0F0"/>
              <w:bottom w:val="single" w:sz="6" w:space="0" w:color="00B0F0"/>
              <w:right w:val="double" w:sz="12" w:space="0" w:color="00B0F0"/>
            </w:tcBorders>
            <w:shd w:val="clear" w:color="auto" w:fill="auto"/>
            <w:vAlign w:val="center"/>
          </w:tcPr>
          <w:p w14:paraId="2FA17D18" w14:textId="3A00B70D" w:rsidR="00273B94" w:rsidRPr="00E97247" w:rsidRDefault="0072441E" w:rsidP="00E97247">
            <w:pPr>
              <w:rPr>
                <w:rFonts w:ascii="Tahoma" w:hAnsi="Tahoma" w:cs="Tahoma"/>
              </w:rPr>
            </w:pPr>
            <w:r>
              <w:rPr>
                <w:rFonts w:ascii="Tahoma" w:hAnsi="Tahoma" w:cs="Tahoma"/>
              </w:rPr>
              <w:t>BKP</w:t>
            </w:r>
            <w:r w:rsidR="00355FB7">
              <w:rPr>
                <w:rFonts w:ascii="Tahoma" w:hAnsi="Tahoma" w:cs="Tahoma"/>
              </w:rPr>
              <w:t xml:space="preserve"> Environmental</w:t>
            </w:r>
            <w:r>
              <w:rPr>
                <w:rFonts w:ascii="Tahoma" w:hAnsi="Tahoma" w:cs="Tahoma"/>
              </w:rPr>
              <w:t xml:space="preserve"> Romsey</w:t>
            </w:r>
          </w:p>
        </w:tc>
      </w:tr>
      <w:tr w:rsidR="00273B94" w14:paraId="2FA17D1C" w14:textId="77777777" w:rsidTr="0072441E">
        <w:trPr>
          <w:cantSplit/>
          <w:trHeight w:val="425"/>
        </w:trPr>
        <w:tc>
          <w:tcPr>
            <w:tcW w:w="2868" w:type="dxa"/>
            <w:tcBorders>
              <w:top w:val="single" w:sz="6" w:space="0" w:color="00B0F0"/>
              <w:left w:val="double" w:sz="12" w:space="0" w:color="00B0F0"/>
              <w:bottom w:val="double" w:sz="12" w:space="0" w:color="00B0F0"/>
              <w:right w:val="single" w:sz="6" w:space="0" w:color="00B0F0"/>
            </w:tcBorders>
            <w:shd w:val="clear" w:color="auto" w:fill="auto"/>
            <w:vAlign w:val="center"/>
          </w:tcPr>
          <w:p w14:paraId="2FA17D1A" w14:textId="77777777" w:rsidR="00273B94" w:rsidRPr="00E97247" w:rsidRDefault="00273B94" w:rsidP="00E97247">
            <w:pPr>
              <w:rPr>
                <w:rFonts w:ascii="Tahoma" w:hAnsi="Tahoma" w:cs="Tahoma"/>
              </w:rPr>
            </w:pPr>
            <w:r w:rsidRPr="00E97247">
              <w:rPr>
                <w:rFonts w:ascii="Tahoma" w:hAnsi="Tahoma" w:cs="Tahoma"/>
              </w:rPr>
              <w:t>Title:</w:t>
            </w:r>
          </w:p>
        </w:tc>
        <w:tc>
          <w:tcPr>
            <w:tcW w:w="6596" w:type="dxa"/>
            <w:gridSpan w:val="4"/>
            <w:tcBorders>
              <w:top w:val="single" w:sz="6" w:space="0" w:color="00B0F0"/>
              <w:left w:val="single" w:sz="6" w:space="0" w:color="00B0F0"/>
              <w:bottom w:val="double" w:sz="12" w:space="0" w:color="00B0F0"/>
              <w:right w:val="double" w:sz="12" w:space="0" w:color="00B0F0"/>
            </w:tcBorders>
            <w:shd w:val="clear" w:color="auto" w:fill="auto"/>
            <w:vAlign w:val="center"/>
          </w:tcPr>
          <w:p w14:paraId="2FA17D1B" w14:textId="32EA7E0D" w:rsidR="00273B94" w:rsidRPr="00B80ECF" w:rsidRDefault="00C27814" w:rsidP="00E97247">
            <w:pPr>
              <w:rPr>
                <w:rFonts w:ascii="Tahoma" w:hAnsi="Tahoma" w:cs="Tahoma"/>
                <w:b/>
                <w:bCs/>
              </w:rPr>
            </w:pPr>
            <w:r>
              <w:rPr>
                <w:rFonts w:ascii="Tahoma" w:hAnsi="Tahoma" w:cs="Tahoma"/>
              </w:rPr>
              <w:t xml:space="preserve">Pre-Treatment of IBCs in </w:t>
            </w:r>
            <w:r w:rsidR="0046749E">
              <w:rPr>
                <w:rFonts w:ascii="Tahoma" w:hAnsi="Tahoma" w:cs="Tahoma"/>
              </w:rPr>
              <w:t xml:space="preserve">Extracted </w:t>
            </w:r>
            <w:r>
              <w:rPr>
                <w:rFonts w:ascii="Tahoma" w:hAnsi="Tahoma" w:cs="Tahoma"/>
              </w:rPr>
              <w:t>Cabinet</w:t>
            </w:r>
          </w:p>
        </w:tc>
      </w:tr>
    </w:tbl>
    <w:p w14:paraId="2FA17D1D" w14:textId="1BA385C6" w:rsidR="00273B94" w:rsidRPr="0022797D" w:rsidRDefault="009F50F7" w:rsidP="00897F68">
      <w:pPr>
        <w:pStyle w:val="ListParagraph"/>
        <w:tabs>
          <w:tab w:val="left" w:pos="720"/>
          <w:tab w:val="left" w:pos="1440"/>
          <w:tab w:val="left" w:pos="2160"/>
          <w:tab w:val="left" w:pos="2880"/>
          <w:tab w:val="center" w:pos="4677"/>
        </w:tabs>
        <w:spacing w:after="0"/>
        <w:rPr>
          <w:b/>
          <w:bCs/>
          <w:sz w:val="10"/>
          <w:szCs w:val="10"/>
        </w:rPr>
      </w:pPr>
      <w:r>
        <w:rPr>
          <w:noProof/>
        </w:rPr>
        <w:drawing>
          <wp:anchor distT="0" distB="0" distL="114300" distR="114300" simplePos="0" relativeHeight="251656192" behindDoc="0" locked="0" layoutInCell="1" allowOverlap="1" wp14:anchorId="68C68F6A" wp14:editId="3F7C3900">
            <wp:simplePos x="0" y="0"/>
            <wp:positionH relativeFrom="column">
              <wp:posOffset>-247650</wp:posOffset>
            </wp:positionH>
            <wp:positionV relativeFrom="page">
              <wp:posOffset>-257175</wp:posOffset>
            </wp:positionV>
            <wp:extent cx="1557020" cy="1168400"/>
            <wp:effectExtent l="0" t="0" r="0" b="0"/>
            <wp:wrapNone/>
            <wp:docPr id="6" name="Picture 2" descr="Class 1 Driver|ADR Driver in Barley Hill, Romsey (SO51) | BKP ...">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ss 1 Driver|ADR Driver in Barley Hill, Romsey (SO51) | BKP ...">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l="2815" t="79" r="8340" b="27956"/>
                    <a:stretch>
                      <a:fillRect/>
                    </a:stretch>
                  </pic:blipFill>
                  <pic:spPr bwMode="auto">
                    <a:xfrm>
                      <a:off x="0" y="0"/>
                      <a:ext cx="1557020" cy="1168400"/>
                    </a:xfrm>
                    <a:prstGeom prst="rect">
                      <a:avLst/>
                    </a:prstGeom>
                    <a:noFill/>
                  </pic:spPr>
                </pic:pic>
              </a:graphicData>
            </a:graphic>
            <wp14:sizeRelH relativeFrom="page">
              <wp14:pctWidth>0</wp14:pctWidth>
            </wp14:sizeRelH>
            <wp14:sizeRelV relativeFrom="page">
              <wp14:pctHeight>0</wp14:pctHeight>
            </wp14:sizeRelV>
          </wp:anchor>
        </w:drawing>
      </w:r>
    </w:p>
    <w:p w14:paraId="690364BD" w14:textId="77777777" w:rsidR="002473A2" w:rsidRDefault="002473A2" w:rsidP="007A6455">
      <w:pPr>
        <w:spacing w:after="0"/>
        <w:rPr>
          <w:rFonts w:asciiTheme="minorHAnsi" w:hAnsiTheme="minorHAnsi" w:cstheme="minorHAnsi"/>
          <w:b/>
          <w:bCs/>
          <w:szCs w:val="22"/>
        </w:rPr>
      </w:pPr>
    </w:p>
    <w:p w14:paraId="2FA17D1E" w14:textId="4F3CC2A0" w:rsidR="00273B94" w:rsidRPr="007411EB" w:rsidRDefault="007A6455" w:rsidP="007A6455">
      <w:pPr>
        <w:spacing w:after="0"/>
        <w:rPr>
          <w:rFonts w:ascii="Tahoma" w:hAnsi="Tahoma" w:cs="Tahoma"/>
          <w:b/>
          <w:bCs/>
          <w:szCs w:val="22"/>
        </w:rPr>
      </w:pPr>
      <w:r w:rsidRPr="007411EB">
        <w:rPr>
          <w:rFonts w:ascii="Tahoma" w:hAnsi="Tahoma" w:cs="Tahoma"/>
          <w:b/>
          <w:bCs/>
          <w:szCs w:val="22"/>
        </w:rPr>
        <w:t xml:space="preserve">1. </w:t>
      </w:r>
      <w:r w:rsidR="00273B94" w:rsidRPr="007411EB">
        <w:rPr>
          <w:rFonts w:ascii="Tahoma" w:hAnsi="Tahoma" w:cs="Tahoma"/>
          <w:b/>
          <w:bCs/>
          <w:szCs w:val="22"/>
        </w:rPr>
        <w:t>Activity</w:t>
      </w:r>
    </w:p>
    <w:p w14:paraId="2FA17D1F" w14:textId="77777777" w:rsidR="00273B94" w:rsidRPr="007411EB" w:rsidRDefault="00273B94" w:rsidP="00843B59">
      <w:pPr>
        <w:spacing w:after="0"/>
        <w:rPr>
          <w:rFonts w:ascii="Tahoma" w:hAnsi="Tahoma" w:cs="Tahoma"/>
          <w:b/>
          <w:bCs/>
          <w:szCs w:val="22"/>
        </w:rPr>
      </w:pPr>
    </w:p>
    <w:p w14:paraId="2B778A0A" w14:textId="6EC5DF34" w:rsidR="002879CD" w:rsidRPr="007411EB" w:rsidRDefault="005F4D8F" w:rsidP="003764D9">
      <w:pPr>
        <w:spacing w:after="0"/>
        <w:rPr>
          <w:rFonts w:ascii="Tahoma" w:hAnsi="Tahoma" w:cs="Tahoma"/>
          <w:szCs w:val="22"/>
        </w:rPr>
      </w:pPr>
      <w:r w:rsidRPr="007411EB">
        <w:rPr>
          <w:rFonts w:ascii="Tahoma" w:hAnsi="Tahoma" w:cs="Tahoma"/>
          <w:szCs w:val="22"/>
        </w:rPr>
        <w:t xml:space="preserve">This activity is to ensure the </w:t>
      </w:r>
      <w:r w:rsidR="007B24DE" w:rsidRPr="007411EB">
        <w:rPr>
          <w:rFonts w:ascii="Tahoma" w:hAnsi="Tahoma" w:cs="Tahoma"/>
          <w:szCs w:val="22"/>
        </w:rPr>
        <w:t>safe and compliant operation of the LEV cabinet and the washing equipment within it. The cabinet and the equipmen</w:t>
      </w:r>
      <w:r w:rsidR="00904F33">
        <w:rPr>
          <w:rFonts w:ascii="Tahoma" w:hAnsi="Tahoma" w:cs="Tahoma"/>
          <w:szCs w:val="22"/>
        </w:rPr>
        <w:t xml:space="preserve">t </w:t>
      </w:r>
      <w:r w:rsidR="00E0763A">
        <w:rPr>
          <w:rFonts w:ascii="Tahoma" w:hAnsi="Tahoma" w:cs="Tahoma"/>
          <w:szCs w:val="22"/>
        </w:rPr>
        <w:t>is</w:t>
      </w:r>
      <w:r w:rsidR="009079BF">
        <w:rPr>
          <w:rFonts w:ascii="Tahoma" w:hAnsi="Tahoma" w:cs="Tahoma"/>
          <w:szCs w:val="22"/>
        </w:rPr>
        <w:t xml:space="preserve"> </w:t>
      </w:r>
      <w:r w:rsidR="009079BF" w:rsidRPr="007411EB">
        <w:rPr>
          <w:rFonts w:ascii="Tahoma" w:hAnsi="Tahoma" w:cs="Tahoma"/>
          <w:szCs w:val="22"/>
        </w:rPr>
        <w:t>COMPEX</w:t>
      </w:r>
      <w:r w:rsidR="007B24DE" w:rsidRPr="007411EB">
        <w:rPr>
          <w:rFonts w:ascii="Tahoma" w:hAnsi="Tahoma" w:cs="Tahoma"/>
          <w:szCs w:val="22"/>
        </w:rPr>
        <w:t xml:space="preserve"> inspect</w:t>
      </w:r>
      <w:r w:rsidR="00E0763A">
        <w:rPr>
          <w:rFonts w:ascii="Tahoma" w:hAnsi="Tahoma" w:cs="Tahoma"/>
          <w:szCs w:val="22"/>
        </w:rPr>
        <w:t>ed</w:t>
      </w:r>
      <w:r w:rsidR="007B24DE" w:rsidRPr="007411EB">
        <w:rPr>
          <w:rFonts w:ascii="Tahoma" w:hAnsi="Tahoma" w:cs="Tahoma"/>
          <w:szCs w:val="22"/>
        </w:rPr>
        <w:t xml:space="preserve"> to ensure continuity and earthing within a designated zone 1 area</w:t>
      </w:r>
      <w:r w:rsidR="00904F33">
        <w:rPr>
          <w:rFonts w:ascii="Tahoma" w:hAnsi="Tahoma" w:cs="Tahoma"/>
          <w:szCs w:val="22"/>
        </w:rPr>
        <w:t xml:space="preserve"> is compliant with all relevant legislation</w:t>
      </w:r>
      <w:r w:rsidR="007B24DE" w:rsidRPr="007411EB">
        <w:rPr>
          <w:rFonts w:ascii="Tahoma" w:hAnsi="Tahoma" w:cs="Tahoma"/>
          <w:szCs w:val="22"/>
        </w:rPr>
        <w:t xml:space="preserve">. The extraction system is installed and tested (COMPEX) </w:t>
      </w:r>
      <w:r w:rsidR="009079BF" w:rsidRPr="007411EB">
        <w:rPr>
          <w:rFonts w:ascii="Tahoma" w:hAnsi="Tahoma" w:cs="Tahoma"/>
          <w:szCs w:val="22"/>
        </w:rPr>
        <w:t>and flow</w:t>
      </w:r>
      <w:r w:rsidR="007B24DE" w:rsidRPr="007411EB">
        <w:rPr>
          <w:rFonts w:ascii="Tahoma" w:hAnsi="Tahoma" w:cs="Tahoma"/>
          <w:szCs w:val="22"/>
        </w:rPr>
        <w:t xml:space="preserve"> rate inspected and tested in accordance with HSG 258</w:t>
      </w:r>
      <w:r w:rsidR="00B41C08" w:rsidRPr="007411EB">
        <w:rPr>
          <w:rFonts w:ascii="Tahoma" w:hAnsi="Tahoma" w:cs="Tahoma"/>
          <w:szCs w:val="22"/>
        </w:rPr>
        <w:t xml:space="preserve"> to ensure compliance and sufficient air changes within the space. The </w:t>
      </w:r>
      <w:r w:rsidR="00904F33">
        <w:rPr>
          <w:rFonts w:ascii="Tahoma" w:hAnsi="Tahoma" w:cs="Tahoma"/>
          <w:szCs w:val="22"/>
        </w:rPr>
        <w:t xml:space="preserve">outputs from the cabinet </w:t>
      </w:r>
      <w:r w:rsidR="009079BF">
        <w:rPr>
          <w:rFonts w:ascii="Tahoma" w:hAnsi="Tahoma" w:cs="Tahoma"/>
          <w:szCs w:val="22"/>
        </w:rPr>
        <w:t xml:space="preserve">are </w:t>
      </w:r>
      <w:r w:rsidR="009079BF" w:rsidRPr="007411EB">
        <w:rPr>
          <w:rFonts w:ascii="Tahoma" w:hAnsi="Tahoma" w:cs="Tahoma"/>
          <w:szCs w:val="22"/>
        </w:rPr>
        <w:t>filtered</w:t>
      </w:r>
      <w:r w:rsidR="00B41C08" w:rsidRPr="007411EB">
        <w:rPr>
          <w:rFonts w:ascii="Tahoma" w:hAnsi="Tahoma" w:cs="Tahoma"/>
          <w:szCs w:val="22"/>
        </w:rPr>
        <w:t xml:space="preserve"> through a </w:t>
      </w:r>
      <w:r w:rsidR="004918C4" w:rsidRPr="004918C4">
        <w:rPr>
          <w:rFonts w:ascii="Tahoma" w:hAnsi="Tahoma" w:cs="Tahoma"/>
          <w:szCs w:val="22"/>
        </w:rPr>
        <w:t>3-stage</w:t>
      </w:r>
      <w:r w:rsidR="00B41C08" w:rsidRPr="007411EB">
        <w:rPr>
          <w:rFonts w:ascii="Tahoma" w:hAnsi="Tahoma" w:cs="Tahoma"/>
          <w:szCs w:val="22"/>
        </w:rPr>
        <w:t xml:space="preserve"> filtration system (Fabric for dust, Impregnated Carbon for Acid Gases and Granular Activated Carbon for VOCs) prior to </w:t>
      </w:r>
      <w:r w:rsidR="00904F33" w:rsidRPr="007411EB">
        <w:rPr>
          <w:rFonts w:ascii="Tahoma" w:hAnsi="Tahoma" w:cs="Tahoma"/>
          <w:szCs w:val="22"/>
        </w:rPr>
        <w:t xml:space="preserve">release to </w:t>
      </w:r>
      <w:r w:rsidR="00B41C08" w:rsidRPr="007411EB">
        <w:rPr>
          <w:rFonts w:ascii="Tahoma" w:hAnsi="Tahoma" w:cs="Tahoma"/>
          <w:szCs w:val="22"/>
        </w:rPr>
        <w:t xml:space="preserve">atmosphere. This is monitored in accordance with our environmental permit. This procedure details all steps to safely operate and use the cabinet and the equipment inside in a </w:t>
      </w:r>
      <w:r w:rsidR="00D55965" w:rsidRPr="007411EB">
        <w:rPr>
          <w:rFonts w:ascii="Tahoma" w:hAnsi="Tahoma" w:cs="Tahoma"/>
          <w:szCs w:val="22"/>
        </w:rPr>
        <w:t>controlled</w:t>
      </w:r>
      <w:r w:rsidR="00B41C08" w:rsidRPr="007411EB">
        <w:rPr>
          <w:rFonts w:ascii="Tahoma" w:hAnsi="Tahoma" w:cs="Tahoma"/>
          <w:szCs w:val="22"/>
        </w:rPr>
        <w:t xml:space="preserve"> manner to ensure the containers inside are suitably washed for pressure testing elsewhere onsite for reuse and the residues are transferred for treatment offsite.</w:t>
      </w:r>
    </w:p>
    <w:p w14:paraId="37FF336B" w14:textId="77777777" w:rsidR="00B41C08" w:rsidRPr="007411EB" w:rsidRDefault="00B41C08" w:rsidP="003764D9">
      <w:pPr>
        <w:spacing w:after="0"/>
        <w:rPr>
          <w:rFonts w:ascii="Tahoma" w:hAnsi="Tahoma" w:cs="Tahoma"/>
          <w:szCs w:val="22"/>
        </w:rPr>
      </w:pPr>
    </w:p>
    <w:p w14:paraId="2FA17D23" w14:textId="5F539E04" w:rsidR="00273B94" w:rsidRPr="007411EB" w:rsidRDefault="00273B94" w:rsidP="00843B59">
      <w:pPr>
        <w:spacing w:after="0"/>
        <w:rPr>
          <w:rFonts w:ascii="Tahoma" w:hAnsi="Tahoma" w:cs="Tahoma"/>
          <w:b/>
          <w:bCs/>
          <w:szCs w:val="22"/>
        </w:rPr>
      </w:pPr>
    </w:p>
    <w:p w14:paraId="2FA17D24" w14:textId="77777777" w:rsidR="00273B94" w:rsidRPr="007411EB" w:rsidRDefault="00273B94" w:rsidP="00843B59">
      <w:pPr>
        <w:spacing w:after="0"/>
        <w:rPr>
          <w:rFonts w:ascii="Tahoma" w:hAnsi="Tahoma" w:cs="Tahoma"/>
          <w:b/>
          <w:bCs/>
          <w:szCs w:val="22"/>
        </w:rPr>
      </w:pPr>
      <w:r w:rsidRPr="007411EB">
        <w:rPr>
          <w:rFonts w:ascii="Tahoma" w:hAnsi="Tahoma" w:cs="Tahoma"/>
          <w:b/>
          <w:bCs/>
          <w:szCs w:val="22"/>
        </w:rPr>
        <w:t>2. Persons at Risk</w:t>
      </w:r>
    </w:p>
    <w:p w14:paraId="2FA17D25" w14:textId="6C5834C5" w:rsidR="00273B94" w:rsidRPr="007411EB" w:rsidRDefault="00273B94" w:rsidP="00843B59">
      <w:pPr>
        <w:spacing w:after="0"/>
        <w:ind w:firstLine="720"/>
        <w:rPr>
          <w:rFonts w:ascii="Tahoma" w:hAnsi="Tahoma" w:cs="Tahoma"/>
          <w:b/>
          <w:bCs/>
          <w:szCs w:val="22"/>
        </w:rPr>
      </w:pPr>
    </w:p>
    <w:p w14:paraId="2FA17D26" w14:textId="32FF4698" w:rsidR="00273B94" w:rsidRPr="007411EB" w:rsidRDefault="00273B94" w:rsidP="00843B59">
      <w:pPr>
        <w:pStyle w:val="ListParagraph"/>
        <w:numPr>
          <w:ilvl w:val="0"/>
          <w:numId w:val="6"/>
        </w:numPr>
        <w:overflowPunct/>
        <w:spacing w:after="0"/>
        <w:jc w:val="left"/>
        <w:textAlignment w:val="auto"/>
        <w:rPr>
          <w:rFonts w:ascii="Tahoma" w:hAnsi="Tahoma" w:cs="Tahoma"/>
          <w:szCs w:val="22"/>
        </w:rPr>
      </w:pPr>
      <w:r w:rsidRPr="007411EB">
        <w:rPr>
          <w:rFonts w:ascii="Tahoma" w:hAnsi="Tahoma" w:cs="Tahoma"/>
          <w:szCs w:val="22"/>
        </w:rPr>
        <w:t>Operator</w:t>
      </w:r>
    </w:p>
    <w:p w14:paraId="2FA17D27" w14:textId="28227A90" w:rsidR="00273B94" w:rsidRPr="007411EB" w:rsidRDefault="00273B94" w:rsidP="00843B59">
      <w:pPr>
        <w:pStyle w:val="ListParagraph"/>
        <w:numPr>
          <w:ilvl w:val="0"/>
          <w:numId w:val="6"/>
        </w:numPr>
        <w:overflowPunct/>
        <w:spacing w:after="0"/>
        <w:jc w:val="left"/>
        <w:textAlignment w:val="auto"/>
        <w:rPr>
          <w:rFonts w:ascii="Tahoma" w:hAnsi="Tahoma" w:cs="Tahoma"/>
          <w:szCs w:val="22"/>
        </w:rPr>
      </w:pPr>
      <w:r w:rsidRPr="007411EB">
        <w:rPr>
          <w:rFonts w:ascii="Tahoma" w:hAnsi="Tahoma" w:cs="Tahoma"/>
          <w:szCs w:val="22"/>
        </w:rPr>
        <w:t>Other yard operatives</w:t>
      </w:r>
    </w:p>
    <w:p w14:paraId="2FA17D28" w14:textId="194C1009" w:rsidR="00273B94" w:rsidRPr="007411EB" w:rsidRDefault="00604B74" w:rsidP="00843B59">
      <w:pPr>
        <w:pStyle w:val="ListParagraph"/>
        <w:numPr>
          <w:ilvl w:val="0"/>
          <w:numId w:val="6"/>
        </w:numPr>
        <w:overflowPunct/>
        <w:spacing w:after="0"/>
        <w:jc w:val="left"/>
        <w:textAlignment w:val="auto"/>
        <w:rPr>
          <w:rFonts w:ascii="Tahoma" w:hAnsi="Tahoma" w:cs="Tahoma"/>
          <w:szCs w:val="22"/>
        </w:rPr>
      </w:pPr>
      <w:r w:rsidRPr="007411EB">
        <w:rPr>
          <w:rFonts w:ascii="Tahoma" w:hAnsi="Tahoma" w:cs="Tahoma"/>
          <w:szCs w:val="22"/>
        </w:rPr>
        <w:t>Driver</w:t>
      </w:r>
    </w:p>
    <w:p w14:paraId="2FA17D2A" w14:textId="56A5DB71" w:rsidR="00273B94" w:rsidRPr="007411EB" w:rsidRDefault="00273B94" w:rsidP="0072441E">
      <w:pPr>
        <w:pStyle w:val="ListParagraph"/>
        <w:numPr>
          <w:ilvl w:val="0"/>
          <w:numId w:val="6"/>
        </w:numPr>
        <w:overflowPunct/>
        <w:spacing w:after="0"/>
        <w:jc w:val="left"/>
        <w:textAlignment w:val="auto"/>
        <w:rPr>
          <w:rFonts w:ascii="Tahoma" w:hAnsi="Tahoma" w:cs="Tahoma"/>
          <w:szCs w:val="22"/>
        </w:rPr>
      </w:pPr>
      <w:r w:rsidRPr="007411EB">
        <w:rPr>
          <w:rFonts w:ascii="Tahoma" w:hAnsi="Tahoma" w:cs="Tahoma"/>
          <w:szCs w:val="22"/>
        </w:rPr>
        <w:t>General public</w:t>
      </w:r>
    </w:p>
    <w:p w14:paraId="2FA17D2B" w14:textId="0CA6988C" w:rsidR="00273B94" w:rsidRPr="007411EB" w:rsidRDefault="00273B94" w:rsidP="00843B59">
      <w:pPr>
        <w:pStyle w:val="ListParagraph"/>
        <w:numPr>
          <w:ilvl w:val="0"/>
          <w:numId w:val="6"/>
        </w:numPr>
        <w:overflowPunct/>
        <w:spacing w:after="0"/>
        <w:jc w:val="left"/>
        <w:textAlignment w:val="auto"/>
        <w:rPr>
          <w:rFonts w:ascii="Tahoma" w:hAnsi="Tahoma" w:cs="Tahoma"/>
          <w:szCs w:val="22"/>
        </w:rPr>
      </w:pPr>
      <w:r w:rsidRPr="007411EB">
        <w:rPr>
          <w:rFonts w:ascii="Tahoma" w:hAnsi="Tahoma" w:cs="Tahoma"/>
          <w:szCs w:val="22"/>
        </w:rPr>
        <w:t>Contractors</w:t>
      </w:r>
      <w:r w:rsidR="005713FD" w:rsidRPr="007411EB">
        <w:rPr>
          <w:rFonts w:ascii="Tahoma" w:hAnsi="Tahoma" w:cs="Tahoma"/>
          <w:szCs w:val="22"/>
        </w:rPr>
        <w:t xml:space="preserve"> and visitors</w:t>
      </w:r>
    </w:p>
    <w:p w14:paraId="55666CBA" w14:textId="65750992" w:rsidR="0072441E" w:rsidRPr="007411EB" w:rsidRDefault="0072441E" w:rsidP="00843B59">
      <w:pPr>
        <w:pStyle w:val="ListParagraph"/>
        <w:numPr>
          <w:ilvl w:val="0"/>
          <w:numId w:val="6"/>
        </w:numPr>
        <w:overflowPunct/>
        <w:spacing w:after="0"/>
        <w:jc w:val="left"/>
        <w:textAlignment w:val="auto"/>
        <w:rPr>
          <w:rFonts w:ascii="Tahoma" w:hAnsi="Tahoma" w:cs="Tahoma"/>
          <w:szCs w:val="22"/>
        </w:rPr>
      </w:pPr>
      <w:r w:rsidRPr="007411EB">
        <w:rPr>
          <w:rFonts w:ascii="Tahoma" w:hAnsi="Tahoma" w:cs="Tahoma"/>
          <w:szCs w:val="22"/>
        </w:rPr>
        <w:t>Shared Site Occupancy</w:t>
      </w:r>
    </w:p>
    <w:p w14:paraId="2FA17D2C" w14:textId="77777777" w:rsidR="00273B94" w:rsidRPr="007411EB" w:rsidRDefault="00273B94" w:rsidP="00DB34DC">
      <w:pPr>
        <w:spacing w:after="0"/>
        <w:rPr>
          <w:rFonts w:ascii="Tahoma" w:hAnsi="Tahoma" w:cs="Tahoma"/>
          <w:b/>
          <w:bCs/>
          <w:szCs w:val="22"/>
        </w:rPr>
      </w:pPr>
    </w:p>
    <w:p w14:paraId="2FA17D2D" w14:textId="429837C1" w:rsidR="00273B94" w:rsidRPr="007411EB" w:rsidRDefault="00273B94" w:rsidP="00843B59">
      <w:pPr>
        <w:spacing w:after="0"/>
        <w:rPr>
          <w:rFonts w:ascii="Tahoma" w:hAnsi="Tahoma" w:cs="Tahoma"/>
          <w:b/>
          <w:bCs/>
          <w:szCs w:val="22"/>
        </w:rPr>
      </w:pPr>
      <w:r w:rsidRPr="007411EB">
        <w:rPr>
          <w:rFonts w:ascii="Tahoma" w:hAnsi="Tahoma" w:cs="Tahoma"/>
          <w:b/>
          <w:bCs/>
          <w:szCs w:val="22"/>
        </w:rPr>
        <w:t>3. Hazards</w:t>
      </w:r>
    </w:p>
    <w:p w14:paraId="649FD03C" w14:textId="77777777" w:rsidR="00901B9B" w:rsidRPr="007411EB" w:rsidRDefault="00901B9B" w:rsidP="00843B59">
      <w:pPr>
        <w:spacing w:after="0"/>
        <w:rPr>
          <w:rFonts w:ascii="Tahoma" w:hAnsi="Tahoma" w:cs="Tahoma"/>
          <w:b/>
          <w:bCs/>
          <w:szCs w:val="22"/>
        </w:rPr>
      </w:pPr>
    </w:p>
    <w:p w14:paraId="2FA17D2E" w14:textId="77777777" w:rsidR="00273B94" w:rsidRPr="007411EB" w:rsidRDefault="00273B94" w:rsidP="00843B59">
      <w:pPr>
        <w:spacing w:after="0"/>
        <w:ind w:firstLine="720"/>
        <w:rPr>
          <w:rFonts w:ascii="Tahoma" w:hAnsi="Tahoma" w:cs="Tahoma"/>
          <w:b/>
          <w:bCs/>
          <w:szCs w:val="22"/>
        </w:rPr>
      </w:pPr>
    </w:p>
    <w:p w14:paraId="3F26268E" w14:textId="421E7D97" w:rsidR="00F82F2C" w:rsidRPr="007411EB" w:rsidRDefault="00F82F2C" w:rsidP="00843B59">
      <w:pPr>
        <w:pStyle w:val="ListParagraph"/>
        <w:numPr>
          <w:ilvl w:val="0"/>
          <w:numId w:val="6"/>
        </w:numPr>
        <w:overflowPunct/>
        <w:spacing w:after="0"/>
        <w:jc w:val="left"/>
        <w:textAlignment w:val="auto"/>
        <w:rPr>
          <w:rFonts w:ascii="Tahoma" w:hAnsi="Tahoma" w:cs="Tahoma"/>
          <w:szCs w:val="22"/>
        </w:rPr>
      </w:pPr>
      <w:r w:rsidRPr="007411EB">
        <w:rPr>
          <w:rFonts w:ascii="Tahoma" w:hAnsi="Tahoma" w:cs="Tahoma"/>
          <w:szCs w:val="22"/>
        </w:rPr>
        <w:t>Slips, trips, falls</w:t>
      </w:r>
    </w:p>
    <w:p w14:paraId="26C4F2AF" w14:textId="5F5EED19" w:rsidR="00F82F2C" w:rsidRPr="007411EB" w:rsidRDefault="00F82F2C" w:rsidP="00843B59">
      <w:pPr>
        <w:pStyle w:val="ListParagraph"/>
        <w:numPr>
          <w:ilvl w:val="0"/>
          <w:numId w:val="6"/>
        </w:numPr>
        <w:overflowPunct/>
        <w:spacing w:after="0"/>
        <w:jc w:val="left"/>
        <w:textAlignment w:val="auto"/>
        <w:rPr>
          <w:rFonts w:ascii="Tahoma" w:hAnsi="Tahoma" w:cs="Tahoma"/>
          <w:szCs w:val="22"/>
        </w:rPr>
      </w:pPr>
      <w:r w:rsidRPr="007411EB">
        <w:rPr>
          <w:rFonts w:ascii="Tahoma" w:hAnsi="Tahoma" w:cs="Tahoma"/>
          <w:szCs w:val="22"/>
        </w:rPr>
        <w:t>Exposure</w:t>
      </w:r>
      <w:r w:rsidR="0051130C" w:rsidRPr="007411EB">
        <w:rPr>
          <w:rFonts w:ascii="Tahoma" w:hAnsi="Tahoma" w:cs="Tahoma"/>
          <w:szCs w:val="22"/>
        </w:rPr>
        <w:t xml:space="preserve"> </w:t>
      </w:r>
      <w:r w:rsidR="001100CD" w:rsidRPr="007411EB">
        <w:rPr>
          <w:rFonts w:ascii="Tahoma" w:hAnsi="Tahoma" w:cs="Tahoma"/>
          <w:szCs w:val="22"/>
        </w:rPr>
        <w:t>to chemicals residues in the empty packaging</w:t>
      </w:r>
    </w:p>
    <w:p w14:paraId="383D43F4" w14:textId="51FB37FB" w:rsidR="00D3694B" w:rsidRPr="007411EB" w:rsidRDefault="00D3694B" w:rsidP="00843B59">
      <w:pPr>
        <w:pStyle w:val="ListParagraph"/>
        <w:numPr>
          <w:ilvl w:val="0"/>
          <w:numId w:val="6"/>
        </w:numPr>
        <w:overflowPunct/>
        <w:spacing w:after="0"/>
        <w:jc w:val="left"/>
        <w:textAlignment w:val="auto"/>
        <w:rPr>
          <w:rFonts w:ascii="Tahoma" w:hAnsi="Tahoma" w:cs="Tahoma"/>
          <w:szCs w:val="22"/>
        </w:rPr>
      </w:pPr>
      <w:r w:rsidRPr="007411EB">
        <w:rPr>
          <w:rFonts w:ascii="Tahoma" w:hAnsi="Tahoma" w:cs="Tahoma"/>
          <w:szCs w:val="22"/>
        </w:rPr>
        <w:t>Exposure to chemicals in the wash solution</w:t>
      </w:r>
    </w:p>
    <w:p w14:paraId="3E0485B3" w14:textId="48B9D7B2" w:rsidR="001100CD" w:rsidRPr="007411EB" w:rsidRDefault="001100CD" w:rsidP="007B0AD9">
      <w:pPr>
        <w:pStyle w:val="ListParagraph"/>
        <w:numPr>
          <w:ilvl w:val="0"/>
          <w:numId w:val="6"/>
        </w:numPr>
        <w:overflowPunct/>
        <w:spacing w:after="0"/>
        <w:jc w:val="left"/>
        <w:textAlignment w:val="auto"/>
        <w:rPr>
          <w:rFonts w:ascii="Tahoma" w:hAnsi="Tahoma" w:cs="Tahoma"/>
          <w:szCs w:val="22"/>
        </w:rPr>
      </w:pPr>
      <w:r w:rsidRPr="007411EB">
        <w:rPr>
          <w:rFonts w:ascii="Tahoma" w:hAnsi="Tahoma" w:cs="Tahoma"/>
          <w:szCs w:val="22"/>
        </w:rPr>
        <w:t>Mechanical hazards</w:t>
      </w:r>
      <w:r w:rsidR="00B2460F" w:rsidRPr="007411EB">
        <w:rPr>
          <w:rFonts w:ascii="Tahoma" w:hAnsi="Tahoma" w:cs="Tahoma"/>
          <w:szCs w:val="22"/>
        </w:rPr>
        <w:t xml:space="preserve"> from equipment</w:t>
      </w:r>
      <w:r w:rsidRPr="007411EB">
        <w:rPr>
          <w:rFonts w:ascii="Tahoma" w:hAnsi="Tahoma" w:cs="Tahoma"/>
          <w:szCs w:val="22"/>
        </w:rPr>
        <w:t xml:space="preserve"> such </w:t>
      </w:r>
      <w:r w:rsidR="00A8205D" w:rsidRPr="007411EB">
        <w:rPr>
          <w:rFonts w:ascii="Tahoma" w:hAnsi="Tahoma" w:cs="Tahoma"/>
          <w:szCs w:val="22"/>
        </w:rPr>
        <w:t>drum crusher or wash head</w:t>
      </w:r>
    </w:p>
    <w:p w14:paraId="4A2C2A4C" w14:textId="485B5084" w:rsidR="00570DD2" w:rsidRPr="007411EB" w:rsidRDefault="00570DD2" w:rsidP="007B0AD9">
      <w:pPr>
        <w:pStyle w:val="ListParagraph"/>
        <w:numPr>
          <w:ilvl w:val="0"/>
          <w:numId w:val="6"/>
        </w:numPr>
        <w:overflowPunct/>
        <w:spacing w:after="0"/>
        <w:jc w:val="left"/>
        <w:textAlignment w:val="auto"/>
        <w:rPr>
          <w:rFonts w:ascii="Tahoma" w:hAnsi="Tahoma" w:cs="Tahoma"/>
          <w:szCs w:val="22"/>
        </w:rPr>
      </w:pPr>
      <w:r w:rsidRPr="007411EB">
        <w:rPr>
          <w:rFonts w:ascii="Tahoma" w:hAnsi="Tahoma" w:cs="Tahoma"/>
          <w:szCs w:val="22"/>
        </w:rPr>
        <w:t>Spillage of chemicals</w:t>
      </w:r>
      <w:r w:rsidR="00C430FD" w:rsidRPr="007411EB">
        <w:rPr>
          <w:rFonts w:ascii="Tahoma" w:hAnsi="Tahoma" w:cs="Tahoma"/>
          <w:szCs w:val="22"/>
        </w:rPr>
        <w:t xml:space="preserve"> </w:t>
      </w:r>
    </w:p>
    <w:p w14:paraId="1EC4FBC0" w14:textId="63FE8A4D" w:rsidR="00EF2130" w:rsidRPr="007411EB" w:rsidRDefault="00EF2130" w:rsidP="007B0AD9">
      <w:pPr>
        <w:pStyle w:val="ListParagraph"/>
        <w:numPr>
          <w:ilvl w:val="0"/>
          <w:numId w:val="6"/>
        </w:numPr>
        <w:overflowPunct/>
        <w:spacing w:after="0"/>
        <w:jc w:val="left"/>
        <w:textAlignment w:val="auto"/>
        <w:rPr>
          <w:rFonts w:ascii="Tahoma" w:hAnsi="Tahoma" w:cs="Tahoma"/>
          <w:szCs w:val="22"/>
        </w:rPr>
      </w:pPr>
      <w:r w:rsidRPr="007411EB">
        <w:rPr>
          <w:rFonts w:ascii="Tahoma" w:hAnsi="Tahoma" w:cs="Tahoma"/>
          <w:szCs w:val="22"/>
        </w:rPr>
        <w:t>Manual handling</w:t>
      </w:r>
    </w:p>
    <w:p w14:paraId="370C958C" w14:textId="7242AB77" w:rsidR="0051130C" w:rsidRPr="007411EB" w:rsidRDefault="0051130C" w:rsidP="007B0AD9">
      <w:pPr>
        <w:pStyle w:val="ListParagraph"/>
        <w:numPr>
          <w:ilvl w:val="0"/>
          <w:numId w:val="6"/>
        </w:numPr>
        <w:overflowPunct/>
        <w:spacing w:after="0"/>
        <w:jc w:val="left"/>
        <w:textAlignment w:val="auto"/>
        <w:rPr>
          <w:rFonts w:ascii="Tahoma" w:hAnsi="Tahoma" w:cs="Tahoma"/>
          <w:szCs w:val="22"/>
        </w:rPr>
      </w:pPr>
      <w:r w:rsidRPr="007411EB">
        <w:rPr>
          <w:rFonts w:ascii="Tahoma" w:hAnsi="Tahoma" w:cs="Tahoma"/>
          <w:szCs w:val="22"/>
        </w:rPr>
        <w:t>Electrical hazards</w:t>
      </w:r>
    </w:p>
    <w:p w14:paraId="7FC79B84" w14:textId="3B67209D" w:rsidR="00EE1C3B" w:rsidRPr="007411EB" w:rsidRDefault="00D55965" w:rsidP="007B0AD9">
      <w:pPr>
        <w:pStyle w:val="ListParagraph"/>
        <w:numPr>
          <w:ilvl w:val="0"/>
          <w:numId w:val="6"/>
        </w:numPr>
        <w:overflowPunct/>
        <w:spacing w:after="0"/>
        <w:jc w:val="left"/>
        <w:textAlignment w:val="auto"/>
        <w:rPr>
          <w:rFonts w:ascii="Tahoma" w:hAnsi="Tahoma" w:cs="Tahoma"/>
          <w:szCs w:val="22"/>
        </w:rPr>
      </w:pPr>
      <w:r w:rsidRPr="007411EB">
        <w:rPr>
          <w:rFonts w:ascii="Tahoma" w:hAnsi="Tahoma" w:cs="Tahoma"/>
          <w:szCs w:val="22"/>
        </w:rPr>
        <w:t>Static Charges</w:t>
      </w:r>
    </w:p>
    <w:p w14:paraId="303F980F" w14:textId="0E7C3F36" w:rsidR="00D3694B" w:rsidRPr="007411EB" w:rsidRDefault="00D55965" w:rsidP="00901B9B">
      <w:pPr>
        <w:pStyle w:val="ListParagraph"/>
        <w:numPr>
          <w:ilvl w:val="0"/>
          <w:numId w:val="6"/>
        </w:numPr>
        <w:overflowPunct/>
        <w:spacing w:after="0"/>
        <w:jc w:val="left"/>
        <w:textAlignment w:val="auto"/>
        <w:rPr>
          <w:rFonts w:ascii="Tahoma" w:hAnsi="Tahoma" w:cs="Tahoma"/>
          <w:szCs w:val="22"/>
        </w:rPr>
      </w:pPr>
      <w:r w:rsidRPr="007411EB">
        <w:rPr>
          <w:rFonts w:ascii="Tahoma" w:hAnsi="Tahoma" w:cs="Tahoma"/>
          <w:szCs w:val="22"/>
        </w:rPr>
        <w:t>Likely Flammable Atmosphere in operation</w:t>
      </w:r>
    </w:p>
    <w:p w14:paraId="2C85BDA8" w14:textId="6678044D" w:rsidR="00D55965" w:rsidRPr="007411EB" w:rsidRDefault="00D55965" w:rsidP="00901B9B">
      <w:pPr>
        <w:pStyle w:val="ListParagraph"/>
        <w:numPr>
          <w:ilvl w:val="0"/>
          <w:numId w:val="6"/>
        </w:numPr>
        <w:overflowPunct/>
        <w:spacing w:after="0"/>
        <w:jc w:val="left"/>
        <w:textAlignment w:val="auto"/>
        <w:rPr>
          <w:rFonts w:ascii="Tahoma" w:hAnsi="Tahoma" w:cs="Tahoma"/>
          <w:szCs w:val="22"/>
        </w:rPr>
      </w:pPr>
      <w:r w:rsidRPr="007411EB">
        <w:rPr>
          <w:rFonts w:ascii="Tahoma" w:hAnsi="Tahoma" w:cs="Tahoma"/>
          <w:szCs w:val="22"/>
        </w:rPr>
        <w:t>Potential Explosion if VOC above LEL and ignition sources</w:t>
      </w:r>
    </w:p>
    <w:p w14:paraId="1D731207" w14:textId="77777777" w:rsidR="00D55965" w:rsidRPr="007411EB" w:rsidRDefault="00D55965" w:rsidP="00D55965">
      <w:pPr>
        <w:pStyle w:val="ListParagraph"/>
        <w:overflowPunct/>
        <w:spacing w:after="0"/>
        <w:jc w:val="left"/>
        <w:textAlignment w:val="auto"/>
        <w:rPr>
          <w:rFonts w:ascii="Tahoma" w:hAnsi="Tahoma" w:cs="Tahoma"/>
          <w:szCs w:val="22"/>
        </w:rPr>
      </w:pPr>
    </w:p>
    <w:p w14:paraId="45D3029D" w14:textId="77777777" w:rsidR="00F82F2C" w:rsidRPr="007411EB" w:rsidRDefault="00F82F2C" w:rsidP="00AF7E98">
      <w:pPr>
        <w:pStyle w:val="ListParagraph"/>
        <w:overflowPunct/>
        <w:spacing w:after="0"/>
        <w:jc w:val="left"/>
        <w:textAlignment w:val="auto"/>
        <w:rPr>
          <w:rFonts w:ascii="Tahoma" w:hAnsi="Tahoma" w:cs="Tahoma"/>
          <w:szCs w:val="22"/>
        </w:rPr>
      </w:pPr>
    </w:p>
    <w:p w14:paraId="0E84A4B4" w14:textId="704E590D" w:rsidR="0085313B" w:rsidRPr="007411EB" w:rsidRDefault="00273B94" w:rsidP="00F66767">
      <w:pPr>
        <w:spacing w:after="0"/>
        <w:rPr>
          <w:rFonts w:ascii="Tahoma" w:hAnsi="Tahoma" w:cs="Tahoma"/>
          <w:b/>
          <w:bCs/>
          <w:szCs w:val="22"/>
        </w:rPr>
      </w:pPr>
      <w:r w:rsidRPr="007411EB">
        <w:rPr>
          <w:rFonts w:ascii="Tahoma" w:hAnsi="Tahoma" w:cs="Tahoma"/>
          <w:b/>
          <w:bCs/>
          <w:szCs w:val="22"/>
        </w:rPr>
        <w:lastRenderedPageBreak/>
        <w:t>4. Procedure</w:t>
      </w:r>
      <w:r w:rsidR="00AF7E98" w:rsidRPr="007411EB">
        <w:rPr>
          <w:rFonts w:ascii="Tahoma" w:hAnsi="Tahoma" w:cs="Tahoma"/>
          <w:b/>
          <w:bCs/>
          <w:szCs w:val="22"/>
        </w:rPr>
        <w:t>s</w:t>
      </w:r>
    </w:p>
    <w:p w14:paraId="1B314514" w14:textId="77777777" w:rsidR="002B5BE9" w:rsidRPr="007411EB" w:rsidRDefault="002B5BE9" w:rsidP="00F66767">
      <w:pPr>
        <w:spacing w:after="0"/>
        <w:rPr>
          <w:rFonts w:ascii="Tahoma" w:hAnsi="Tahoma" w:cs="Tahoma"/>
          <w:b/>
          <w:bCs/>
          <w:szCs w:val="22"/>
        </w:rPr>
      </w:pPr>
    </w:p>
    <w:p w14:paraId="16E90BB5" w14:textId="77777777" w:rsidR="00F66767" w:rsidRPr="007411EB" w:rsidRDefault="00F66767" w:rsidP="00F66767">
      <w:pPr>
        <w:spacing w:after="0"/>
        <w:rPr>
          <w:rFonts w:ascii="Tahoma" w:hAnsi="Tahoma" w:cs="Tahoma"/>
          <w:b/>
          <w:bCs/>
          <w:szCs w:val="22"/>
        </w:rPr>
      </w:pPr>
    </w:p>
    <w:p w14:paraId="39EF956E" w14:textId="61D58D36" w:rsidR="00F66767" w:rsidRPr="007411EB" w:rsidRDefault="00EE1C3B" w:rsidP="00F66767">
      <w:pPr>
        <w:pStyle w:val="ListParagraph"/>
        <w:keepNext/>
        <w:numPr>
          <w:ilvl w:val="1"/>
          <w:numId w:val="30"/>
        </w:numPr>
        <w:tabs>
          <w:tab w:val="left" w:pos="0"/>
          <w:tab w:val="left" w:pos="2160"/>
          <w:tab w:val="left" w:pos="2880"/>
          <w:tab w:val="left" w:pos="3600"/>
          <w:tab w:val="left" w:pos="4320"/>
          <w:tab w:val="left" w:pos="5040"/>
          <w:tab w:val="left" w:pos="5760"/>
          <w:tab w:val="left" w:pos="6480"/>
          <w:tab w:val="left" w:pos="7200"/>
          <w:tab w:val="left" w:pos="7920"/>
          <w:tab w:val="left" w:pos="8640"/>
        </w:tabs>
        <w:outlineLvl w:val="6"/>
        <w:rPr>
          <w:rFonts w:ascii="Tahoma" w:hAnsi="Tahoma" w:cs="Tahoma"/>
          <w:color w:val="000000"/>
          <w:szCs w:val="22"/>
        </w:rPr>
      </w:pPr>
      <w:r w:rsidRPr="007411EB">
        <w:rPr>
          <w:rFonts w:ascii="Tahoma" w:hAnsi="Tahoma" w:cs="Tahoma"/>
          <w:color w:val="000000"/>
          <w:szCs w:val="22"/>
        </w:rPr>
        <w:t xml:space="preserve">This document provides the procedures for safe operation </w:t>
      </w:r>
      <w:r w:rsidR="00D55965" w:rsidRPr="007411EB">
        <w:rPr>
          <w:rFonts w:ascii="Tahoma" w:hAnsi="Tahoma" w:cs="Tahoma"/>
          <w:color w:val="000000"/>
          <w:szCs w:val="22"/>
        </w:rPr>
        <w:t>of the extracted LEV cabinet and the Air-powered wash head</w:t>
      </w:r>
      <w:r w:rsidR="00904F33">
        <w:rPr>
          <w:rFonts w:ascii="Tahoma" w:hAnsi="Tahoma" w:cs="Tahoma"/>
          <w:color w:val="000000"/>
          <w:szCs w:val="22"/>
        </w:rPr>
        <w:t>, the</w:t>
      </w:r>
      <w:r w:rsidR="009079BF">
        <w:rPr>
          <w:rFonts w:ascii="Tahoma" w:hAnsi="Tahoma" w:cs="Tahoma"/>
          <w:color w:val="000000"/>
          <w:szCs w:val="22"/>
        </w:rPr>
        <w:t xml:space="preserve"> </w:t>
      </w:r>
      <w:r w:rsidR="00A17EAE" w:rsidRPr="007411EB">
        <w:rPr>
          <w:rFonts w:ascii="Tahoma" w:hAnsi="Tahoma" w:cs="Tahoma"/>
          <w:color w:val="000000"/>
          <w:szCs w:val="22"/>
        </w:rPr>
        <w:t>associated</w:t>
      </w:r>
      <w:r w:rsidR="00625FA7" w:rsidRPr="007411EB">
        <w:rPr>
          <w:rFonts w:ascii="Tahoma" w:hAnsi="Tahoma" w:cs="Tahoma"/>
          <w:color w:val="000000"/>
          <w:szCs w:val="22"/>
        </w:rPr>
        <w:t xml:space="preserve"> air diaphragm</w:t>
      </w:r>
      <w:r w:rsidR="00A17EAE" w:rsidRPr="007411EB">
        <w:rPr>
          <w:rFonts w:ascii="Tahoma" w:hAnsi="Tahoma" w:cs="Tahoma"/>
          <w:color w:val="000000"/>
          <w:szCs w:val="22"/>
        </w:rPr>
        <w:t xml:space="preserve"> pum</w:t>
      </w:r>
      <w:r w:rsidR="00904F33">
        <w:rPr>
          <w:rFonts w:ascii="Tahoma" w:hAnsi="Tahoma" w:cs="Tahoma"/>
          <w:color w:val="000000"/>
          <w:szCs w:val="22"/>
        </w:rPr>
        <w:t xml:space="preserve">p, </w:t>
      </w:r>
      <w:r w:rsidR="00A17EAE" w:rsidRPr="007411EB">
        <w:rPr>
          <w:rFonts w:ascii="Tahoma" w:hAnsi="Tahoma" w:cs="Tahoma"/>
          <w:color w:val="000000"/>
          <w:szCs w:val="22"/>
        </w:rPr>
        <w:t xml:space="preserve">pipework and the </w:t>
      </w:r>
      <w:r w:rsidR="00831F43" w:rsidRPr="007411EB">
        <w:rPr>
          <w:rFonts w:ascii="Tahoma" w:hAnsi="Tahoma" w:cs="Tahoma"/>
          <w:color w:val="000000"/>
          <w:szCs w:val="22"/>
        </w:rPr>
        <w:t>N</w:t>
      </w:r>
      <w:r w:rsidR="00A17EAE" w:rsidRPr="007411EB">
        <w:rPr>
          <w:rFonts w:ascii="Tahoma" w:hAnsi="Tahoma" w:cs="Tahoma"/>
          <w:color w:val="000000"/>
          <w:szCs w:val="22"/>
        </w:rPr>
        <w:t xml:space="preserve">ewson </w:t>
      </w:r>
      <w:r w:rsidR="00904F33">
        <w:rPr>
          <w:rFonts w:ascii="Tahoma" w:hAnsi="Tahoma" w:cs="Tahoma"/>
          <w:color w:val="000000"/>
          <w:szCs w:val="22"/>
        </w:rPr>
        <w:t>G</w:t>
      </w:r>
      <w:r w:rsidR="00A17EAE" w:rsidRPr="007411EB">
        <w:rPr>
          <w:rFonts w:ascii="Tahoma" w:hAnsi="Tahoma" w:cs="Tahoma"/>
          <w:color w:val="000000"/>
          <w:szCs w:val="22"/>
        </w:rPr>
        <w:t xml:space="preserve">ale bond-rite </w:t>
      </w:r>
      <w:r w:rsidR="00625FA7" w:rsidRPr="007411EB">
        <w:rPr>
          <w:rFonts w:ascii="Tahoma" w:hAnsi="Tahoma" w:cs="Tahoma"/>
          <w:color w:val="000000"/>
          <w:szCs w:val="22"/>
        </w:rPr>
        <w:t xml:space="preserve">safety </w:t>
      </w:r>
      <w:r w:rsidR="00A17EAE" w:rsidRPr="007411EB">
        <w:rPr>
          <w:rFonts w:ascii="Tahoma" w:hAnsi="Tahoma" w:cs="Tahoma"/>
          <w:color w:val="000000"/>
          <w:szCs w:val="22"/>
        </w:rPr>
        <w:t>equipment</w:t>
      </w:r>
      <w:r w:rsidR="00625FA7" w:rsidRPr="007411EB">
        <w:rPr>
          <w:rFonts w:ascii="Tahoma" w:hAnsi="Tahoma" w:cs="Tahoma"/>
          <w:color w:val="000000"/>
          <w:szCs w:val="22"/>
        </w:rPr>
        <w:t xml:space="preserve"> and </w:t>
      </w:r>
      <w:r w:rsidR="00831F43" w:rsidRPr="007411EB">
        <w:rPr>
          <w:rFonts w:ascii="Tahoma" w:hAnsi="Tahoma" w:cs="Tahoma"/>
          <w:color w:val="000000"/>
          <w:szCs w:val="22"/>
        </w:rPr>
        <w:t>N</w:t>
      </w:r>
      <w:r w:rsidR="00625FA7" w:rsidRPr="007411EB">
        <w:rPr>
          <w:rFonts w:ascii="Tahoma" w:hAnsi="Tahoma" w:cs="Tahoma"/>
          <w:color w:val="000000"/>
          <w:szCs w:val="22"/>
        </w:rPr>
        <w:t xml:space="preserve">ewson </w:t>
      </w:r>
      <w:r w:rsidR="00904F33">
        <w:rPr>
          <w:rFonts w:ascii="Tahoma" w:hAnsi="Tahoma" w:cs="Tahoma"/>
          <w:color w:val="000000"/>
          <w:szCs w:val="22"/>
        </w:rPr>
        <w:t>G</w:t>
      </w:r>
      <w:r w:rsidR="00625FA7" w:rsidRPr="007411EB">
        <w:rPr>
          <w:rFonts w:ascii="Tahoma" w:hAnsi="Tahoma" w:cs="Tahoma"/>
          <w:color w:val="000000"/>
          <w:szCs w:val="22"/>
        </w:rPr>
        <w:t xml:space="preserve">ale static tester installed onsite. This also details the necessary chemical checks </w:t>
      </w:r>
      <w:r w:rsidR="009079BF" w:rsidRPr="007411EB">
        <w:rPr>
          <w:rFonts w:ascii="Tahoma" w:hAnsi="Tahoma" w:cs="Tahoma"/>
          <w:color w:val="000000"/>
          <w:szCs w:val="22"/>
        </w:rPr>
        <w:t>required prior</w:t>
      </w:r>
      <w:r w:rsidR="00904F33">
        <w:rPr>
          <w:rFonts w:ascii="Tahoma" w:hAnsi="Tahoma" w:cs="Tahoma"/>
          <w:color w:val="000000"/>
          <w:szCs w:val="22"/>
        </w:rPr>
        <w:t xml:space="preserve"> to washing</w:t>
      </w:r>
      <w:r w:rsidR="00625FA7" w:rsidRPr="007411EB">
        <w:rPr>
          <w:rFonts w:ascii="Tahoma" w:hAnsi="Tahoma" w:cs="Tahoma"/>
          <w:color w:val="000000"/>
          <w:szCs w:val="22"/>
        </w:rPr>
        <w:t xml:space="preserve"> and the PPE requirement of operators within the area depending on chemical hazards present.</w:t>
      </w:r>
    </w:p>
    <w:p w14:paraId="358856E8" w14:textId="5E2BD7B5" w:rsidR="007A6455" w:rsidRPr="007411EB" w:rsidRDefault="007A6455" w:rsidP="009A7F57">
      <w:pPr>
        <w:keepNext/>
        <w:tabs>
          <w:tab w:val="left" w:pos="0"/>
          <w:tab w:val="left" w:pos="2160"/>
          <w:tab w:val="left" w:pos="2880"/>
          <w:tab w:val="left" w:pos="3600"/>
          <w:tab w:val="left" w:pos="4320"/>
          <w:tab w:val="left" w:pos="5040"/>
          <w:tab w:val="left" w:pos="5760"/>
          <w:tab w:val="left" w:pos="6480"/>
          <w:tab w:val="left" w:pos="7200"/>
          <w:tab w:val="left" w:pos="7920"/>
          <w:tab w:val="left" w:pos="8640"/>
        </w:tabs>
        <w:outlineLvl w:val="6"/>
        <w:rPr>
          <w:rFonts w:ascii="Tahoma" w:hAnsi="Tahoma" w:cs="Tahoma"/>
          <w:color w:val="000000"/>
          <w:szCs w:val="22"/>
        </w:rPr>
      </w:pPr>
    </w:p>
    <w:p w14:paraId="4A7AC20B" w14:textId="620487EE" w:rsidR="007A6455" w:rsidRPr="007411EB" w:rsidRDefault="007A6455" w:rsidP="007A6455">
      <w:pPr>
        <w:pStyle w:val="Head2"/>
        <w:numPr>
          <w:ilvl w:val="0"/>
          <w:numId w:val="0"/>
        </w:numPr>
        <w:ind w:left="720"/>
        <w:rPr>
          <w:rFonts w:ascii="Tahoma" w:hAnsi="Tahoma" w:cs="Tahoma"/>
          <w:color w:val="000000"/>
        </w:rPr>
      </w:pPr>
      <w:bookmarkStart w:id="0" w:name="_Toc427760134"/>
      <w:r w:rsidRPr="007411EB">
        <w:rPr>
          <w:rFonts w:ascii="Tahoma" w:hAnsi="Tahoma" w:cs="Tahoma"/>
          <w:color w:val="000000"/>
        </w:rPr>
        <w:t>Roles and Responsibilities</w:t>
      </w:r>
      <w:bookmarkEnd w:id="0"/>
    </w:p>
    <w:p w14:paraId="62DF9225" w14:textId="77777777" w:rsidR="00901B9B" w:rsidRPr="007411EB" w:rsidRDefault="00901B9B" w:rsidP="007A6455">
      <w:pPr>
        <w:pStyle w:val="Head2"/>
        <w:numPr>
          <w:ilvl w:val="0"/>
          <w:numId w:val="0"/>
        </w:numPr>
        <w:ind w:left="720"/>
        <w:rPr>
          <w:rFonts w:ascii="Tahoma" w:hAnsi="Tahoma" w:cs="Tahoma"/>
          <w:color w:val="000000"/>
        </w:rPr>
      </w:pPr>
    </w:p>
    <w:p w14:paraId="62730FF0" w14:textId="70D65553" w:rsidR="007A6455" w:rsidRPr="007411EB" w:rsidRDefault="007A6455" w:rsidP="00F66767">
      <w:pPr>
        <w:pStyle w:val="ListParagraph"/>
        <w:numPr>
          <w:ilvl w:val="1"/>
          <w:numId w:val="30"/>
        </w:numPr>
        <w:rPr>
          <w:rFonts w:ascii="Tahoma" w:hAnsi="Tahoma" w:cs="Tahoma"/>
          <w:szCs w:val="22"/>
        </w:rPr>
      </w:pPr>
      <w:r w:rsidRPr="007411EB">
        <w:rPr>
          <w:rFonts w:ascii="Tahoma" w:hAnsi="Tahoma" w:cs="Tahoma"/>
          <w:szCs w:val="22"/>
        </w:rPr>
        <w:t xml:space="preserve">The </w:t>
      </w:r>
      <w:r w:rsidR="00F766E1" w:rsidRPr="007411EB">
        <w:rPr>
          <w:rFonts w:ascii="Tahoma" w:hAnsi="Tahoma" w:cs="Tahoma"/>
          <w:szCs w:val="22"/>
        </w:rPr>
        <w:t>General Manager</w:t>
      </w:r>
      <w:r w:rsidRPr="007411EB">
        <w:rPr>
          <w:rFonts w:ascii="Tahoma" w:hAnsi="Tahoma" w:cs="Tahoma"/>
          <w:szCs w:val="22"/>
        </w:rPr>
        <w:t xml:space="preserve"> has responsibility for ensuring these procedures are adhered to which includes communication with staff and contractors, and the provision of adequate training.</w:t>
      </w:r>
    </w:p>
    <w:p w14:paraId="7B591705" w14:textId="77777777" w:rsidR="00F66767" w:rsidRPr="007411EB" w:rsidRDefault="00F66767" w:rsidP="00F66767">
      <w:pPr>
        <w:pStyle w:val="ListParagraph"/>
        <w:rPr>
          <w:rFonts w:ascii="Tahoma" w:hAnsi="Tahoma" w:cs="Tahoma"/>
          <w:szCs w:val="22"/>
        </w:rPr>
      </w:pPr>
    </w:p>
    <w:p w14:paraId="5A6777FE" w14:textId="3A77640F" w:rsidR="00875C35" w:rsidRPr="007411EB" w:rsidRDefault="007A6455" w:rsidP="00875C35">
      <w:pPr>
        <w:ind w:left="720" w:hanging="720"/>
        <w:rPr>
          <w:rFonts w:ascii="Tahoma" w:hAnsi="Tahoma" w:cs="Tahoma"/>
          <w:szCs w:val="22"/>
        </w:rPr>
      </w:pPr>
      <w:r w:rsidRPr="007411EB">
        <w:rPr>
          <w:rFonts w:ascii="Tahoma" w:hAnsi="Tahoma" w:cs="Tahoma"/>
          <w:szCs w:val="22"/>
        </w:rPr>
        <w:t>1.</w:t>
      </w:r>
      <w:r w:rsidR="00302F48" w:rsidRPr="007411EB">
        <w:rPr>
          <w:rFonts w:ascii="Tahoma" w:hAnsi="Tahoma" w:cs="Tahoma"/>
          <w:szCs w:val="22"/>
        </w:rPr>
        <w:t>3</w:t>
      </w:r>
      <w:r w:rsidRPr="007411EB">
        <w:rPr>
          <w:rFonts w:ascii="Tahoma" w:hAnsi="Tahoma" w:cs="Tahoma"/>
          <w:szCs w:val="22"/>
        </w:rPr>
        <w:tab/>
        <w:t xml:space="preserve">The </w:t>
      </w:r>
      <w:r w:rsidR="00875C35" w:rsidRPr="007411EB">
        <w:rPr>
          <w:rFonts w:ascii="Tahoma" w:hAnsi="Tahoma" w:cs="Tahoma"/>
          <w:szCs w:val="22"/>
        </w:rPr>
        <w:t>Transfer Station Manager</w:t>
      </w:r>
      <w:r w:rsidRPr="007411EB">
        <w:rPr>
          <w:rFonts w:ascii="Tahoma" w:hAnsi="Tahoma" w:cs="Tahoma"/>
          <w:szCs w:val="22"/>
        </w:rPr>
        <w:t xml:space="preserve"> has responsibility for ensuring these procedures</w:t>
      </w:r>
      <w:r w:rsidR="00875C35" w:rsidRPr="007411EB">
        <w:rPr>
          <w:rFonts w:ascii="Tahoma" w:hAnsi="Tahoma" w:cs="Tahoma"/>
          <w:szCs w:val="22"/>
        </w:rPr>
        <w:t xml:space="preserve"> are followed and material through the process is effectively washed and cleaned prior to recycling and the residues from the process are disposed of appropriately.</w:t>
      </w:r>
    </w:p>
    <w:p w14:paraId="6136438E" w14:textId="77777777" w:rsidR="00875C35" w:rsidRPr="007411EB" w:rsidRDefault="00875C35" w:rsidP="00875C35">
      <w:pPr>
        <w:ind w:left="720" w:hanging="720"/>
        <w:rPr>
          <w:rFonts w:ascii="Tahoma" w:hAnsi="Tahoma" w:cs="Tahoma"/>
          <w:szCs w:val="22"/>
        </w:rPr>
      </w:pPr>
    </w:p>
    <w:p w14:paraId="2C5BB9A5" w14:textId="77777777" w:rsidR="007A6455" w:rsidRPr="007411EB" w:rsidRDefault="007A6455" w:rsidP="007A6455">
      <w:pPr>
        <w:pStyle w:val="Head2"/>
        <w:numPr>
          <w:ilvl w:val="0"/>
          <w:numId w:val="0"/>
        </w:numPr>
        <w:ind w:left="720"/>
        <w:rPr>
          <w:rFonts w:ascii="Tahoma" w:hAnsi="Tahoma" w:cs="Tahoma"/>
          <w:color w:val="000000"/>
        </w:rPr>
      </w:pPr>
      <w:bookmarkStart w:id="1" w:name="_Toc427760136"/>
      <w:r w:rsidRPr="007411EB">
        <w:rPr>
          <w:rFonts w:ascii="Tahoma" w:hAnsi="Tahoma" w:cs="Tahoma"/>
          <w:color w:val="000000"/>
        </w:rPr>
        <w:t>Purpose</w:t>
      </w:r>
      <w:bookmarkEnd w:id="1"/>
    </w:p>
    <w:p w14:paraId="6A1E40E0" w14:textId="77777777" w:rsidR="00875C35" w:rsidRPr="007411EB" w:rsidRDefault="00875C35" w:rsidP="007A6455">
      <w:pPr>
        <w:pStyle w:val="Head2"/>
        <w:numPr>
          <w:ilvl w:val="0"/>
          <w:numId w:val="0"/>
        </w:numPr>
        <w:ind w:left="720"/>
        <w:rPr>
          <w:rFonts w:ascii="Tahoma" w:hAnsi="Tahoma" w:cs="Tahoma"/>
          <w:color w:val="000000"/>
        </w:rPr>
      </w:pPr>
    </w:p>
    <w:p w14:paraId="1BCF8E44" w14:textId="2FAC5AF0" w:rsidR="007A6455" w:rsidRPr="007411EB" w:rsidRDefault="007A6455" w:rsidP="00C430FD">
      <w:pPr>
        <w:ind w:left="700" w:hanging="700"/>
        <w:rPr>
          <w:rStyle w:val="BookTitle"/>
          <w:rFonts w:ascii="Tahoma" w:hAnsi="Tahoma" w:cs="Tahoma"/>
          <w:szCs w:val="22"/>
        </w:rPr>
      </w:pPr>
      <w:r w:rsidRPr="007411EB">
        <w:rPr>
          <w:rFonts w:ascii="Tahoma" w:hAnsi="Tahoma" w:cs="Tahoma"/>
          <w:szCs w:val="22"/>
        </w:rPr>
        <w:t>1.</w:t>
      </w:r>
      <w:r w:rsidR="00302F48" w:rsidRPr="007411EB">
        <w:rPr>
          <w:rFonts w:ascii="Tahoma" w:hAnsi="Tahoma" w:cs="Tahoma"/>
          <w:szCs w:val="22"/>
        </w:rPr>
        <w:t>4</w:t>
      </w:r>
      <w:r w:rsidRPr="007411EB">
        <w:rPr>
          <w:rFonts w:ascii="Tahoma" w:hAnsi="Tahoma" w:cs="Tahoma"/>
          <w:szCs w:val="22"/>
        </w:rPr>
        <w:tab/>
        <w:t xml:space="preserve">The purpose of these procedures is to guide staff in </w:t>
      </w:r>
      <w:r w:rsidR="009079BF" w:rsidRPr="007411EB">
        <w:rPr>
          <w:rFonts w:ascii="Tahoma" w:hAnsi="Tahoma" w:cs="Tahoma"/>
          <w:szCs w:val="22"/>
        </w:rPr>
        <w:t>the conduct</w:t>
      </w:r>
      <w:r w:rsidRPr="007411EB">
        <w:rPr>
          <w:rFonts w:ascii="Tahoma" w:hAnsi="Tahoma" w:cs="Tahoma"/>
          <w:szCs w:val="22"/>
        </w:rPr>
        <w:t xml:space="preserve"> of their duties </w:t>
      </w:r>
      <w:r w:rsidR="005E6EA7" w:rsidRPr="007411EB">
        <w:rPr>
          <w:rFonts w:ascii="Tahoma" w:hAnsi="Tahoma" w:cs="Tahoma"/>
          <w:szCs w:val="22"/>
        </w:rPr>
        <w:t>safe</w:t>
      </w:r>
      <w:r w:rsidR="00220C6B">
        <w:rPr>
          <w:rFonts w:ascii="Tahoma" w:hAnsi="Tahoma" w:cs="Tahoma"/>
          <w:szCs w:val="22"/>
        </w:rPr>
        <w:t>ly,</w:t>
      </w:r>
      <w:r w:rsidR="005E6EA7" w:rsidRPr="007411EB">
        <w:rPr>
          <w:rFonts w:ascii="Tahoma" w:hAnsi="Tahoma" w:cs="Tahoma"/>
          <w:szCs w:val="22"/>
        </w:rPr>
        <w:t xml:space="preserve"> </w:t>
      </w:r>
      <w:r w:rsidR="00220C6B" w:rsidRPr="007411EB">
        <w:rPr>
          <w:rFonts w:ascii="Tahoma" w:hAnsi="Tahoma" w:cs="Tahoma"/>
          <w:szCs w:val="22"/>
        </w:rPr>
        <w:t>ensur</w:t>
      </w:r>
      <w:r w:rsidR="00220C6B">
        <w:rPr>
          <w:rFonts w:ascii="Tahoma" w:hAnsi="Tahoma" w:cs="Tahoma"/>
          <w:szCs w:val="22"/>
        </w:rPr>
        <w:t>ing</w:t>
      </w:r>
      <w:r w:rsidR="00220C6B" w:rsidRPr="007411EB">
        <w:rPr>
          <w:rFonts w:ascii="Tahoma" w:hAnsi="Tahoma" w:cs="Tahoma"/>
          <w:szCs w:val="22"/>
        </w:rPr>
        <w:t xml:space="preserve"> </w:t>
      </w:r>
      <w:r w:rsidR="005E6EA7" w:rsidRPr="007411EB">
        <w:rPr>
          <w:rFonts w:ascii="Tahoma" w:hAnsi="Tahoma" w:cs="Tahoma"/>
          <w:szCs w:val="22"/>
        </w:rPr>
        <w:t xml:space="preserve">no environmental impact </w:t>
      </w:r>
      <w:r w:rsidR="00904F33">
        <w:rPr>
          <w:rFonts w:ascii="Tahoma" w:hAnsi="Tahoma" w:cs="Tahoma"/>
          <w:szCs w:val="22"/>
        </w:rPr>
        <w:t>from</w:t>
      </w:r>
      <w:r w:rsidR="005E6EA7" w:rsidRPr="007411EB">
        <w:rPr>
          <w:rFonts w:ascii="Tahoma" w:hAnsi="Tahoma" w:cs="Tahoma"/>
          <w:szCs w:val="22"/>
        </w:rPr>
        <w:t xml:space="preserve"> the operation. The objective is to safely decontaminate containers to enable their reuse or</w:t>
      </w:r>
      <w:r w:rsidR="00220C6B">
        <w:rPr>
          <w:rFonts w:ascii="Tahoma" w:hAnsi="Tahoma" w:cs="Tahoma"/>
          <w:szCs w:val="22"/>
        </w:rPr>
        <w:t>,</w:t>
      </w:r>
      <w:r w:rsidR="005E6EA7" w:rsidRPr="007411EB">
        <w:rPr>
          <w:rFonts w:ascii="Tahoma" w:hAnsi="Tahoma" w:cs="Tahoma"/>
          <w:szCs w:val="22"/>
        </w:rPr>
        <w:t xml:space="preserve"> if unsuitable for reuse</w:t>
      </w:r>
      <w:r w:rsidR="00220C6B">
        <w:rPr>
          <w:rFonts w:ascii="Tahoma" w:hAnsi="Tahoma" w:cs="Tahoma"/>
          <w:szCs w:val="22"/>
        </w:rPr>
        <w:t>,</w:t>
      </w:r>
      <w:r w:rsidR="005E6EA7" w:rsidRPr="007411EB">
        <w:rPr>
          <w:rFonts w:ascii="Tahoma" w:hAnsi="Tahoma" w:cs="Tahoma"/>
          <w:szCs w:val="22"/>
        </w:rPr>
        <w:t xml:space="preserve"> their recovery through the granulation</w:t>
      </w:r>
      <w:r w:rsidR="00904F33">
        <w:rPr>
          <w:rFonts w:ascii="Tahoma" w:hAnsi="Tahoma" w:cs="Tahoma"/>
          <w:szCs w:val="22"/>
        </w:rPr>
        <w:t xml:space="preserve"> process or washing and pressure testing</w:t>
      </w:r>
      <w:r w:rsidR="005E6EA7" w:rsidRPr="007411EB">
        <w:rPr>
          <w:rFonts w:ascii="Tahoma" w:hAnsi="Tahoma" w:cs="Tahoma"/>
          <w:szCs w:val="22"/>
        </w:rPr>
        <w:t xml:space="preserve"> process located within the plastics recycling area. This process is for higher hazard containers or odorous containers that require additional engineering and safety controls </w:t>
      </w:r>
      <w:r w:rsidR="00220C6B">
        <w:rPr>
          <w:rFonts w:ascii="Tahoma" w:hAnsi="Tahoma" w:cs="Tahoma"/>
          <w:szCs w:val="22"/>
        </w:rPr>
        <w:t>than</w:t>
      </w:r>
      <w:r w:rsidR="00220C6B" w:rsidRPr="007411EB">
        <w:rPr>
          <w:rFonts w:ascii="Tahoma" w:hAnsi="Tahoma" w:cs="Tahoma"/>
          <w:szCs w:val="22"/>
        </w:rPr>
        <w:t xml:space="preserve"> </w:t>
      </w:r>
      <w:r w:rsidR="005E6EA7" w:rsidRPr="007411EB">
        <w:rPr>
          <w:rFonts w:ascii="Tahoma" w:hAnsi="Tahoma" w:cs="Tahoma"/>
          <w:szCs w:val="22"/>
        </w:rPr>
        <w:t xml:space="preserve">the normal plant. This includes containers with flammable residues, odorous or toxic containers, some environmentally hazardous or strongly corrosive containers that cannot be safely washed in the normal process. The set up is designed to ensure minimum operator interaction whilst the containers are being washed and all odour/vapours when containers are opened/closed </w:t>
      </w:r>
      <w:r w:rsidR="00904F33">
        <w:rPr>
          <w:rFonts w:ascii="Tahoma" w:hAnsi="Tahoma" w:cs="Tahoma"/>
          <w:szCs w:val="22"/>
        </w:rPr>
        <w:t>are</w:t>
      </w:r>
      <w:r w:rsidR="005E6EA7" w:rsidRPr="007411EB">
        <w:rPr>
          <w:rFonts w:ascii="Tahoma" w:hAnsi="Tahoma" w:cs="Tahoma"/>
          <w:szCs w:val="22"/>
        </w:rPr>
        <w:t xml:space="preserve"> extracted through an LEV system. Whilst the process is running</w:t>
      </w:r>
      <w:r w:rsidR="00220C6B">
        <w:rPr>
          <w:rFonts w:ascii="Tahoma" w:hAnsi="Tahoma" w:cs="Tahoma"/>
          <w:szCs w:val="22"/>
        </w:rPr>
        <w:t>,</w:t>
      </w:r>
      <w:r w:rsidR="005E6EA7" w:rsidRPr="007411EB">
        <w:rPr>
          <w:rFonts w:ascii="Tahoma" w:hAnsi="Tahoma" w:cs="Tahoma"/>
          <w:szCs w:val="22"/>
        </w:rPr>
        <w:t xml:space="preserve"> Operators should be stood well outside of the process area</w:t>
      </w:r>
      <w:r w:rsidR="00220C6B">
        <w:rPr>
          <w:rFonts w:ascii="Tahoma" w:hAnsi="Tahoma" w:cs="Tahoma"/>
          <w:szCs w:val="22"/>
        </w:rPr>
        <w:t>,</w:t>
      </w:r>
      <w:r w:rsidR="005E6EA7" w:rsidRPr="007411EB">
        <w:rPr>
          <w:rFonts w:ascii="Tahoma" w:hAnsi="Tahoma" w:cs="Tahoma"/>
          <w:szCs w:val="22"/>
        </w:rPr>
        <w:t xml:space="preserve"> </w:t>
      </w:r>
      <w:r w:rsidR="00220C6B">
        <w:rPr>
          <w:rFonts w:ascii="Tahoma" w:hAnsi="Tahoma" w:cs="Tahoma"/>
          <w:szCs w:val="22"/>
        </w:rPr>
        <w:t>using</w:t>
      </w:r>
      <w:r w:rsidR="00220C6B" w:rsidRPr="007411EB">
        <w:rPr>
          <w:rFonts w:ascii="Tahoma" w:hAnsi="Tahoma" w:cs="Tahoma"/>
          <w:szCs w:val="22"/>
        </w:rPr>
        <w:t xml:space="preserve"> </w:t>
      </w:r>
      <w:r w:rsidR="005E6EA7" w:rsidRPr="007411EB">
        <w:rPr>
          <w:rFonts w:ascii="Tahoma" w:hAnsi="Tahoma" w:cs="Tahoma"/>
          <w:szCs w:val="22"/>
        </w:rPr>
        <w:t xml:space="preserve">the control panel which is mounted on the wall </w:t>
      </w:r>
      <w:r w:rsidR="004918C4" w:rsidRPr="00904F33">
        <w:rPr>
          <w:rFonts w:ascii="Tahoma" w:hAnsi="Tahoma" w:cs="Tahoma"/>
          <w:szCs w:val="22"/>
        </w:rPr>
        <w:t>a</w:t>
      </w:r>
      <w:r w:rsidR="004918C4">
        <w:rPr>
          <w:rFonts w:ascii="Tahoma" w:hAnsi="Tahoma" w:cs="Tahoma"/>
          <w:szCs w:val="22"/>
        </w:rPr>
        <w:t xml:space="preserve">pproximately </w:t>
      </w:r>
      <w:r w:rsidR="004918C4" w:rsidRPr="004918C4">
        <w:rPr>
          <w:rFonts w:ascii="Tahoma" w:hAnsi="Tahoma" w:cs="Tahoma"/>
          <w:szCs w:val="22"/>
        </w:rPr>
        <w:t>2</w:t>
      </w:r>
      <w:r w:rsidR="005E6EA7" w:rsidRPr="007411EB">
        <w:rPr>
          <w:rFonts w:ascii="Tahoma" w:hAnsi="Tahoma" w:cs="Tahoma"/>
          <w:szCs w:val="22"/>
        </w:rPr>
        <w:t xml:space="preserve"> metres from </w:t>
      </w:r>
      <w:r w:rsidR="009079BF" w:rsidRPr="007411EB">
        <w:rPr>
          <w:rFonts w:ascii="Tahoma" w:hAnsi="Tahoma" w:cs="Tahoma"/>
          <w:szCs w:val="22"/>
        </w:rPr>
        <w:t>the cabinet</w:t>
      </w:r>
      <w:r w:rsidR="005E6EA7" w:rsidRPr="007411EB">
        <w:rPr>
          <w:rFonts w:ascii="Tahoma" w:hAnsi="Tahoma" w:cs="Tahoma"/>
          <w:szCs w:val="22"/>
        </w:rPr>
        <w:t>.</w:t>
      </w:r>
    </w:p>
    <w:p w14:paraId="412F8AAE" w14:textId="77777777" w:rsidR="007A6455" w:rsidRPr="007411EB" w:rsidRDefault="007A6455" w:rsidP="007A6455">
      <w:pPr>
        <w:rPr>
          <w:rFonts w:ascii="Tahoma" w:hAnsi="Tahoma" w:cs="Tahoma"/>
          <w:szCs w:val="22"/>
        </w:rPr>
      </w:pPr>
    </w:p>
    <w:p w14:paraId="449ABB85" w14:textId="77777777" w:rsidR="00E0763A" w:rsidRDefault="00E0763A" w:rsidP="002B5BE9">
      <w:pPr>
        <w:pStyle w:val="Heading2"/>
        <w:rPr>
          <w:rFonts w:ascii="Tahoma" w:hAnsi="Tahoma" w:cs="Tahoma"/>
        </w:rPr>
      </w:pPr>
    </w:p>
    <w:p w14:paraId="470C73E2" w14:textId="77777777" w:rsidR="00E0763A" w:rsidRPr="00E0763A" w:rsidRDefault="00E0763A" w:rsidP="00E0763A"/>
    <w:p w14:paraId="44D01CE9" w14:textId="77777777" w:rsidR="00E0763A" w:rsidRDefault="00E0763A" w:rsidP="002B5BE9">
      <w:pPr>
        <w:pStyle w:val="Heading2"/>
        <w:rPr>
          <w:rFonts w:ascii="Tahoma" w:hAnsi="Tahoma" w:cs="Tahoma"/>
        </w:rPr>
      </w:pPr>
    </w:p>
    <w:p w14:paraId="31F22A5C" w14:textId="77777777" w:rsidR="00E0763A" w:rsidRDefault="00E0763A" w:rsidP="00E0763A"/>
    <w:p w14:paraId="3DE74F57" w14:textId="77777777" w:rsidR="00E0763A" w:rsidRPr="00E0763A" w:rsidRDefault="00E0763A" w:rsidP="00E0763A"/>
    <w:p w14:paraId="6EA47571" w14:textId="77777777" w:rsidR="00E0763A" w:rsidRDefault="00E0763A" w:rsidP="002B5BE9">
      <w:pPr>
        <w:pStyle w:val="Heading2"/>
        <w:rPr>
          <w:rFonts w:ascii="Tahoma" w:hAnsi="Tahoma" w:cs="Tahoma"/>
        </w:rPr>
      </w:pPr>
    </w:p>
    <w:p w14:paraId="37C6E6BC" w14:textId="1C9DD942" w:rsidR="009A7F57" w:rsidRPr="007411EB" w:rsidRDefault="002B5BE9" w:rsidP="002B5BE9">
      <w:pPr>
        <w:pStyle w:val="Heading2"/>
        <w:rPr>
          <w:rFonts w:ascii="Tahoma" w:hAnsi="Tahoma" w:cs="Tahoma"/>
        </w:rPr>
      </w:pPr>
      <w:r w:rsidRPr="007411EB">
        <w:rPr>
          <w:rFonts w:ascii="Tahoma" w:hAnsi="Tahoma" w:cs="Tahoma"/>
        </w:rPr>
        <w:t xml:space="preserve">1.5 </w:t>
      </w:r>
      <w:r w:rsidRPr="007411EB">
        <w:rPr>
          <w:rFonts w:ascii="Tahoma" w:hAnsi="Tahoma" w:cs="Tahoma"/>
        </w:rPr>
        <w:tab/>
      </w:r>
      <w:r w:rsidR="009A7F57" w:rsidRPr="007411EB">
        <w:rPr>
          <w:rFonts w:ascii="Tahoma" w:hAnsi="Tahoma" w:cs="Tahoma"/>
        </w:rPr>
        <w:t>P</w:t>
      </w:r>
      <w:r w:rsidR="000426A9" w:rsidRPr="007411EB">
        <w:rPr>
          <w:rFonts w:ascii="Tahoma" w:hAnsi="Tahoma" w:cs="Tahoma"/>
        </w:rPr>
        <w:t>rior to process</w:t>
      </w:r>
    </w:p>
    <w:p w14:paraId="004A5743" w14:textId="5D1F3CEE" w:rsidR="000426A9" w:rsidRDefault="004918C4" w:rsidP="000426A9">
      <w:pPr>
        <w:rPr>
          <w:rFonts w:ascii="Tahoma" w:hAnsi="Tahoma" w:cs="Tahoma"/>
          <w:szCs w:val="22"/>
        </w:rPr>
      </w:pPr>
      <w:r>
        <w:rPr>
          <w:rFonts w:ascii="Tahoma" w:hAnsi="Tahoma" w:cs="Tahoma"/>
          <w:szCs w:val="22"/>
        </w:rPr>
        <w:t xml:space="preserve">The following PPE is required as a minimum: </w:t>
      </w:r>
    </w:p>
    <w:p w14:paraId="0446D0F5" w14:textId="6CDC49DE" w:rsidR="004918C4" w:rsidRDefault="004918C4" w:rsidP="004918C4">
      <w:pPr>
        <w:rPr>
          <w:rFonts w:asciiTheme="minorHAnsi" w:hAnsiTheme="minorHAnsi"/>
          <w:spacing w:val="0"/>
          <w:sz w:val="24"/>
        </w:rPr>
      </w:pPr>
      <w:r>
        <w:t xml:space="preserve">Antistatic, chemical resistant coveralls – </w:t>
      </w:r>
      <w:r>
        <w:rPr>
          <w:b/>
          <w:bCs/>
        </w:rPr>
        <w:t>BS EN 1149-5</w:t>
      </w:r>
    </w:p>
    <w:p w14:paraId="2BCAF84F" w14:textId="659C0608" w:rsidR="004918C4" w:rsidRDefault="004918C4" w:rsidP="004918C4">
      <w:r>
        <w:rPr>
          <w:noProof/>
        </w:rPr>
        <w:drawing>
          <wp:inline distT="0" distB="0" distL="0" distR="0" wp14:anchorId="0350DD64" wp14:editId="0C0B55F7">
            <wp:extent cx="1417320" cy="1417320"/>
            <wp:effectExtent l="0" t="0" r="0" b="0"/>
            <wp:docPr id="1618412948" name="Picture 4" descr="A blue sign with a white body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412948" name="Picture 4" descr="A blue sign with a white body sui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7320" cy="1417320"/>
                    </a:xfrm>
                    <a:prstGeom prst="rect">
                      <a:avLst/>
                    </a:prstGeom>
                    <a:noFill/>
                    <a:ln>
                      <a:noFill/>
                    </a:ln>
                  </pic:spPr>
                </pic:pic>
              </a:graphicData>
            </a:graphic>
          </wp:inline>
        </w:drawing>
      </w:r>
    </w:p>
    <w:p w14:paraId="24A4B61C" w14:textId="77777777" w:rsidR="004918C4" w:rsidRDefault="004918C4" w:rsidP="004918C4">
      <w:r>
        <w:t xml:space="preserve">Antistatic, chemical resistant safety footwear – </w:t>
      </w:r>
      <w:r>
        <w:rPr>
          <w:b/>
          <w:bCs/>
        </w:rPr>
        <w:t>BS EN 20345:2011</w:t>
      </w:r>
    </w:p>
    <w:p w14:paraId="5DEB079E" w14:textId="37C6BCBF" w:rsidR="004918C4" w:rsidRDefault="004918C4" w:rsidP="004918C4">
      <w:r>
        <w:rPr>
          <w:noProof/>
        </w:rPr>
        <w:drawing>
          <wp:inline distT="0" distB="0" distL="0" distR="0" wp14:anchorId="5049FF19" wp14:editId="538F33E5">
            <wp:extent cx="1607820" cy="1607820"/>
            <wp:effectExtent l="0" t="0" r="0" b="0"/>
            <wp:docPr id="620885685" name="Picture 3" descr="Wear Anti-Static Footwear Mandat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ar Anti-Static Footwear Mandatory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7820" cy="1607820"/>
                    </a:xfrm>
                    <a:prstGeom prst="rect">
                      <a:avLst/>
                    </a:prstGeom>
                    <a:noFill/>
                    <a:ln>
                      <a:noFill/>
                    </a:ln>
                  </pic:spPr>
                </pic:pic>
              </a:graphicData>
            </a:graphic>
          </wp:inline>
        </w:drawing>
      </w:r>
    </w:p>
    <w:p w14:paraId="1C902220" w14:textId="77777777" w:rsidR="004918C4" w:rsidRDefault="004918C4" w:rsidP="004918C4">
      <w:r>
        <w:t xml:space="preserve">Air-fed hood PRE, with appropriate filters for the hazard – </w:t>
      </w:r>
      <w:r>
        <w:rPr>
          <w:b/>
          <w:bCs/>
        </w:rPr>
        <w:t>Refer to Coveralls and RPE poster</w:t>
      </w:r>
    </w:p>
    <w:p w14:paraId="6079E46A" w14:textId="5706D095" w:rsidR="004918C4" w:rsidRDefault="004918C4" w:rsidP="004918C4">
      <w:r>
        <w:rPr>
          <w:noProof/>
        </w:rPr>
        <w:drawing>
          <wp:inline distT="0" distB="0" distL="0" distR="0" wp14:anchorId="41CC3DA6" wp14:editId="30F55CF5">
            <wp:extent cx="1630680" cy="1630680"/>
            <wp:effectExtent l="0" t="0" r="7620" b="7620"/>
            <wp:docPr id="1387853563" name="Picture 2" descr="A blue sign with a white face ma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853563" name="Picture 2" descr="A blue sign with a white face mask&#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0680" cy="1630680"/>
                    </a:xfrm>
                    <a:prstGeom prst="rect">
                      <a:avLst/>
                    </a:prstGeom>
                    <a:noFill/>
                    <a:ln>
                      <a:noFill/>
                    </a:ln>
                  </pic:spPr>
                </pic:pic>
              </a:graphicData>
            </a:graphic>
          </wp:inline>
        </w:drawing>
      </w:r>
    </w:p>
    <w:p w14:paraId="3F3C9897" w14:textId="77777777" w:rsidR="004918C4" w:rsidRDefault="004918C4" w:rsidP="004918C4">
      <w:r>
        <w:t xml:space="preserve">Antistatic, chemical resistant glove – </w:t>
      </w:r>
      <w:r>
        <w:rPr>
          <w:b/>
          <w:bCs/>
        </w:rPr>
        <w:t>BS EN 16350:2014</w:t>
      </w:r>
    </w:p>
    <w:p w14:paraId="12B6A9C8" w14:textId="045BEBE3" w:rsidR="004918C4" w:rsidRDefault="004918C4" w:rsidP="004918C4">
      <w:r>
        <w:rPr>
          <w:noProof/>
        </w:rPr>
        <w:drawing>
          <wp:inline distT="0" distB="0" distL="0" distR="0" wp14:anchorId="5365D26F" wp14:editId="28809245">
            <wp:extent cx="1501140" cy="1501140"/>
            <wp:effectExtent l="0" t="0" r="3810" b="3810"/>
            <wp:docPr id="343269636" name="Picture 1" descr="A blue circle with white glove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269636" name="Picture 1" descr="A blue circle with white gloves on i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01140" cy="1501140"/>
                    </a:xfrm>
                    <a:prstGeom prst="rect">
                      <a:avLst/>
                    </a:prstGeom>
                    <a:noFill/>
                    <a:ln>
                      <a:noFill/>
                    </a:ln>
                  </pic:spPr>
                </pic:pic>
              </a:graphicData>
            </a:graphic>
          </wp:inline>
        </w:drawing>
      </w:r>
    </w:p>
    <w:p w14:paraId="57E1EA83" w14:textId="77777777" w:rsidR="004918C4" w:rsidRPr="007411EB" w:rsidRDefault="004918C4" w:rsidP="000426A9">
      <w:pPr>
        <w:rPr>
          <w:rFonts w:ascii="Tahoma" w:hAnsi="Tahoma" w:cs="Tahoma"/>
          <w:szCs w:val="22"/>
        </w:rPr>
      </w:pPr>
    </w:p>
    <w:p w14:paraId="395CC519" w14:textId="2D61255E" w:rsidR="009909B5" w:rsidRPr="007411EB" w:rsidRDefault="009A7F57" w:rsidP="00974C5A">
      <w:pPr>
        <w:rPr>
          <w:rFonts w:ascii="Tahoma" w:hAnsi="Tahoma" w:cs="Tahoma"/>
          <w:szCs w:val="22"/>
        </w:rPr>
      </w:pPr>
      <w:r w:rsidRPr="007411EB">
        <w:rPr>
          <w:rFonts w:ascii="Tahoma" w:hAnsi="Tahoma" w:cs="Tahoma"/>
          <w:szCs w:val="22"/>
        </w:rPr>
        <w:t>Prior to sta</w:t>
      </w:r>
      <w:r w:rsidR="00875C35" w:rsidRPr="007411EB">
        <w:rPr>
          <w:rFonts w:ascii="Tahoma" w:hAnsi="Tahoma" w:cs="Tahoma"/>
          <w:szCs w:val="22"/>
        </w:rPr>
        <w:t xml:space="preserve">rting the </w:t>
      </w:r>
      <w:r w:rsidR="00974C5A" w:rsidRPr="007411EB">
        <w:rPr>
          <w:rFonts w:ascii="Tahoma" w:hAnsi="Tahoma" w:cs="Tahoma"/>
          <w:szCs w:val="22"/>
        </w:rPr>
        <w:t>process</w:t>
      </w:r>
      <w:r w:rsidR="00220C6B">
        <w:rPr>
          <w:rFonts w:ascii="Tahoma" w:hAnsi="Tahoma" w:cs="Tahoma"/>
          <w:szCs w:val="22"/>
        </w:rPr>
        <w:t>,</w:t>
      </w:r>
      <w:r w:rsidR="00974C5A" w:rsidRPr="007411EB">
        <w:rPr>
          <w:rFonts w:ascii="Tahoma" w:hAnsi="Tahoma" w:cs="Tahoma"/>
          <w:szCs w:val="22"/>
        </w:rPr>
        <w:t xml:space="preserve"> ensure that</w:t>
      </w:r>
      <w:r w:rsidR="00904F33">
        <w:rPr>
          <w:rFonts w:ascii="Tahoma" w:hAnsi="Tahoma" w:cs="Tahoma"/>
          <w:szCs w:val="22"/>
        </w:rPr>
        <w:t>:</w:t>
      </w:r>
    </w:p>
    <w:p w14:paraId="090B8D6A" w14:textId="77777777" w:rsidR="00974C5A" w:rsidRPr="007411EB" w:rsidRDefault="00974C5A" w:rsidP="00974C5A">
      <w:pPr>
        <w:rPr>
          <w:rFonts w:ascii="Tahoma" w:hAnsi="Tahoma" w:cs="Tahoma"/>
          <w:szCs w:val="22"/>
        </w:rPr>
      </w:pPr>
    </w:p>
    <w:p w14:paraId="05C977A3" w14:textId="55403061" w:rsidR="00974C5A" w:rsidRPr="007411EB" w:rsidRDefault="003C2202" w:rsidP="007411EB">
      <w:pPr>
        <w:pStyle w:val="ListParagraph"/>
        <w:numPr>
          <w:ilvl w:val="0"/>
          <w:numId w:val="43"/>
        </w:numPr>
        <w:rPr>
          <w:rFonts w:ascii="Tahoma" w:hAnsi="Tahoma" w:cs="Tahoma"/>
          <w:szCs w:val="22"/>
        </w:rPr>
      </w:pPr>
      <w:r>
        <w:rPr>
          <w:rFonts w:ascii="Tahoma" w:hAnsi="Tahoma" w:cs="Tahoma"/>
          <w:szCs w:val="22"/>
        </w:rPr>
        <w:t xml:space="preserve">The </w:t>
      </w:r>
      <w:r w:rsidR="00974C5A" w:rsidRPr="007411EB">
        <w:rPr>
          <w:rFonts w:ascii="Tahoma" w:hAnsi="Tahoma" w:cs="Tahoma"/>
          <w:szCs w:val="22"/>
        </w:rPr>
        <w:t>Air Flow Monitoring is within Date (14 months)</w:t>
      </w:r>
    </w:p>
    <w:p w14:paraId="225DA807" w14:textId="214CF49F" w:rsidR="00974C5A" w:rsidRPr="007411EB" w:rsidRDefault="003C2202" w:rsidP="007411EB">
      <w:pPr>
        <w:pStyle w:val="ListParagraph"/>
        <w:numPr>
          <w:ilvl w:val="0"/>
          <w:numId w:val="43"/>
        </w:numPr>
        <w:rPr>
          <w:rFonts w:ascii="Tahoma" w:hAnsi="Tahoma" w:cs="Tahoma"/>
          <w:szCs w:val="22"/>
        </w:rPr>
      </w:pPr>
      <w:r>
        <w:rPr>
          <w:rFonts w:ascii="Tahoma" w:hAnsi="Tahoma" w:cs="Tahoma"/>
          <w:szCs w:val="22"/>
        </w:rPr>
        <w:t xml:space="preserve">The </w:t>
      </w:r>
      <w:r w:rsidR="00974C5A" w:rsidRPr="007411EB">
        <w:rPr>
          <w:rFonts w:ascii="Tahoma" w:hAnsi="Tahoma" w:cs="Tahoma"/>
          <w:szCs w:val="22"/>
        </w:rPr>
        <w:t>COMPEX Inspection is in date (2 years)</w:t>
      </w:r>
    </w:p>
    <w:p w14:paraId="7BAC6793" w14:textId="47082099" w:rsidR="00974C5A" w:rsidRPr="007411EB" w:rsidRDefault="003C2202" w:rsidP="007411EB">
      <w:pPr>
        <w:pStyle w:val="ListParagraph"/>
        <w:numPr>
          <w:ilvl w:val="0"/>
          <w:numId w:val="43"/>
        </w:numPr>
        <w:rPr>
          <w:rFonts w:ascii="Tahoma" w:hAnsi="Tahoma" w:cs="Tahoma"/>
          <w:szCs w:val="22"/>
        </w:rPr>
      </w:pPr>
      <w:r>
        <w:rPr>
          <w:rFonts w:ascii="Tahoma" w:hAnsi="Tahoma" w:cs="Tahoma"/>
          <w:szCs w:val="22"/>
        </w:rPr>
        <w:t xml:space="preserve">The </w:t>
      </w:r>
      <w:r w:rsidR="00974C5A" w:rsidRPr="007411EB">
        <w:rPr>
          <w:rFonts w:ascii="Tahoma" w:hAnsi="Tahoma" w:cs="Tahoma"/>
          <w:szCs w:val="22"/>
        </w:rPr>
        <w:t>Carbon Filters have been replaced / serviced in-line with Environmental permit limits (This is done via periodic monitoring and testing)</w:t>
      </w:r>
    </w:p>
    <w:p w14:paraId="282698B4" w14:textId="42CBD590" w:rsidR="00974C5A" w:rsidRPr="007411EB" w:rsidRDefault="003C2202" w:rsidP="007411EB">
      <w:pPr>
        <w:pStyle w:val="ListParagraph"/>
        <w:numPr>
          <w:ilvl w:val="0"/>
          <w:numId w:val="43"/>
        </w:numPr>
        <w:rPr>
          <w:rFonts w:ascii="Tahoma" w:hAnsi="Tahoma" w:cs="Tahoma"/>
          <w:szCs w:val="22"/>
        </w:rPr>
      </w:pPr>
      <w:r>
        <w:rPr>
          <w:rFonts w:ascii="Tahoma" w:hAnsi="Tahoma" w:cs="Tahoma"/>
          <w:szCs w:val="22"/>
        </w:rPr>
        <w:t xml:space="preserve">There </w:t>
      </w:r>
      <w:r w:rsidR="00D66E24">
        <w:rPr>
          <w:rFonts w:ascii="Tahoma" w:hAnsi="Tahoma" w:cs="Tahoma"/>
          <w:szCs w:val="22"/>
        </w:rPr>
        <w:t>are</w:t>
      </w:r>
      <w:r>
        <w:rPr>
          <w:rFonts w:ascii="Tahoma" w:hAnsi="Tahoma" w:cs="Tahoma"/>
          <w:szCs w:val="22"/>
        </w:rPr>
        <w:t xml:space="preserve"> n</w:t>
      </w:r>
      <w:r w:rsidR="00974C5A" w:rsidRPr="007411EB">
        <w:rPr>
          <w:rFonts w:ascii="Tahoma" w:hAnsi="Tahoma" w:cs="Tahoma"/>
          <w:szCs w:val="22"/>
        </w:rPr>
        <w:t>o visual signs of damage to any of the equipment</w:t>
      </w:r>
    </w:p>
    <w:p w14:paraId="1290DFBF" w14:textId="14C93F8D" w:rsidR="00974C5A" w:rsidRPr="007411EB" w:rsidRDefault="00974C5A" w:rsidP="007411EB">
      <w:pPr>
        <w:pStyle w:val="ListParagraph"/>
        <w:numPr>
          <w:ilvl w:val="0"/>
          <w:numId w:val="43"/>
        </w:numPr>
        <w:rPr>
          <w:rFonts w:ascii="Tahoma" w:hAnsi="Tahoma" w:cs="Tahoma"/>
          <w:szCs w:val="22"/>
        </w:rPr>
      </w:pPr>
      <w:r w:rsidRPr="007411EB">
        <w:rPr>
          <w:rFonts w:ascii="Tahoma" w:hAnsi="Tahoma" w:cs="Tahoma"/>
          <w:szCs w:val="22"/>
        </w:rPr>
        <w:t>No waste / other items stored in general area surrounding cabinet</w:t>
      </w:r>
    </w:p>
    <w:p w14:paraId="73BF788E" w14:textId="20CCDB24" w:rsidR="00974C5A" w:rsidRPr="007411EB" w:rsidRDefault="003C2202" w:rsidP="007411EB">
      <w:pPr>
        <w:pStyle w:val="ListParagraph"/>
        <w:numPr>
          <w:ilvl w:val="0"/>
          <w:numId w:val="43"/>
        </w:numPr>
        <w:rPr>
          <w:rFonts w:ascii="Tahoma" w:hAnsi="Tahoma" w:cs="Tahoma"/>
          <w:szCs w:val="22"/>
        </w:rPr>
      </w:pPr>
      <w:r>
        <w:rPr>
          <w:rFonts w:ascii="Tahoma" w:hAnsi="Tahoma" w:cs="Tahoma"/>
          <w:szCs w:val="22"/>
        </w:rPr>
        <w:t>The c</w:t>
      </w:r>
      <w:r w:rsidR="00974C5A" w:rsidRPr="007411EB">
        <w:rPr>
          <w:rFonts w:ascii="Tahoma" w:hAnsi="Tahoma" w:cs="Tahoma"/>
          <w:szCs w:val="22"/>
        </w:rPr>
        <w:t>abinet is clean and free from material</w:t>
      </w:r>
    </w:p>
    <w:p w14:paraId="6166AB98" w14:textId="6FBC4615" w:rsidR="00974C5A" w:rsidRPr="007411EB" w:rsidRDefault="003C2202" w:rsidP="007411EB">
      <w:pPr>
        <w:pStyle w:val="ListParagraph"/>
        <w:numPr>
          <w:ilvl w:val="0"/>
          <w:numId w:val="43"/>
        </w:numPr>
        <w:jc w:val="left"/>
        <w:rPr>
          <w:rFonts w:ascii="Tahoma" w:hAnsi="Tahoma" w:cs="Tahoma"/>
          <w:szCs w:val="22"/>
        </w:rPr>
      </w:pPr>
      <w:r>
        <w:rPr>
          <w:rFonts w:ascii="Tahoma" w:hAnsi="Tahoma" w:cs="Tahoma"/>
          <w:szCs w:val="22"/>
        </w:rPr>
        <w:t xml:space="preserve">The </w:t>
      </w:r>
      <w:r w:rsidR="00974C5A" w:rsidRPr="007411EB">
        <w:rPr>
          <w:rFonts w:ascii="Tahoma" w:hAnsi="Tahoma" w:cs="Tahoma"/>
          <w:szCs w:val="22"/>
        </w:rPr>
        <w:t>Earthing strap is attached to wash head from cabling</w:t>
      </w:r>
    </w:p>
    <w:p w14:paraId="57FD9418" w14:textId="6DFFC825" w:rsidR="00974C5A" w:rsidRPr="007411EB" w:rsidRDefault="003C2202" w:rsidP="007411EB">
      <w:pPr>
        <w:pStyle w:val="ListParagraph"/>
        <w:numPr>
          <w:ilvl w:val="0"/>
          <w:numId w:val="43"/>
        </w:numPr>
        <w:rPr>
          <w:rFonts w:ascii="Tahoma" w:hAnsi="Tahoma" w:cs="Tahoma"/>
          <w:szCs w:val="22"/>
        </w:rPr>
      </w:pPr>
      <w:r>
        <w:rPr>
          <w:rFonts w:ascii="Tahoma" w:hAnsi="Tahoma" w:cs="Tahoma"/>
          <w:szCs w:val="22"/>
        </w:rPr>
        <w:t>There is n</w:t>
      </w:r>
      <w:r w:rsidR="00974C5A" w:rsidRPr="007411EB">
        <w:rPr>
          <w:rFonts w:ascii="Tahoma" w:hAnsi="Tahoma" w:cs="Tahoma"/>
          <w:szCs w:val="22"/>
        </w:rPr>
        <w:t>o visible damage to any connections or earthing joints around system</w:t>
      </w:r>
    </w:p>
    <w:p w14:paraId="2197BBD3" w14:textId="08AE2C01" w:rsidR="00974C5A" w:rsidRPr="007411EB" w:rsidRDefault="003C2202" w:rsidP="007411EB">
      <w:pPr>
        <w:pStyle w:val="ListParagraph"/>
        <w:numPr>
          <w:ilvl w:val="0"/>
          <w:numId w:val="43"/>
        </w:numPr>
        <w:rPr>
          <w:rFonts w:ascii="Tahoma" w:hAnsi="Tahoma" w:cs="Tahoma"/>
          <w:szCs w:val="22"/>
        </w:rPr>
      </w:pPr>
      <w:r>
        <w:rPr>
          <w:rFonts w:ascii="Tahoma" w:hAnsi="Tahoma" w:cs="Tahoma"/>
          <w:szCs w:val="22"/>
        </w:rPr>
        <w:t>The p</w:t>
      </w:r>
      <w:r w:rsidR="00974C5A" w:rsidRPr="007411EB">
        <w:rPr>
          <w:rFonts w:ascii="Tahoma" w:hAnsi="Tahoma" w:cs="Tahoma"/>
          <w:szCs w:val="22"/>
        </w:rPr>
        <w:t>umps and all associated pipework are connected</w:t>
      </w:r>
    </w:p>
    <w:p w14:paraId="4E6B5407" w14:textId="1CDADFE2" w:rsidR="002B5BE9" w:rsidRPr="007411EB" w:rsidRDefault="003C2202" w:rsidP="007411EB">
      <w:pPr>
        <w:pStyle w:val="ListParagraph"/>
        <w:numPr>
          <w:ilvl w:val="0"/>
          <w:numId w:val="43"/>
        </w:numPr>
        <w:rPr>
          <w:rFonts w:ascii="Tahoma" w:hAnsi="Tahoma" w:cs="Tahoma"/>
          <w:szCs w:val="22"/>
        </w:rPr>
      </w:pPr>
      <w:r>
        <w:rPr>
          <w:rFonts w:ascii="Tahoma" w:hAnsi="Tahoma" w:cs="Tahoma"/>
          <w:szCs w:val="22"/>
        </w:rPr>
        <w:t>There are s</w:t>
      </w:r>
      <w:r w:rsidR="002B5BE9" w:rsidRPr="007411EB">
        <w:rPr>
          <w:rFonts w:ascii="Tahoma" w:hAnsi="Tahoma" w:cs="Tahoma"/>
          <w:szCs w:val="22"/>
        </w:rPr>
        <w:t>uitable IBCs for transfer of residues are in place</w:t>
      </w:r>
    </w:p>
    <w:p w14:paraId="0B6F6DEB" w14:textId="77777777" w:rsidR="009079BF" w:rsidRDefault="003C2202" w:rsidP="007411EB">
      <w:pPr>
        <w:pStyle w:val="ListParagraph"/>
        <w:numPr>
          <w:ilvl w:val="0"/>
          <w:numId w:val="43"/>
        </w:numPr>
        <w:rPr>
          <w:rFonts w:ascii="Tahoma" w:hAnsi="Tahoma" w:cs="Tahoma"/>
          <w:szCs w:val="22"/>
        </w:rPr>
      </w:pPr>
      <w:r>
        <w:rPr>
          <w:rFonts w:ascii="Tahoma" w:hAnsi="Tahoma" w:cs="Tahoma"/>
          <w:szCs w:val="22"/>
        </w:rPr>
        <w:t>Ther</w:t>
      </w:r>
      <w:r w:rsidR="00D66E24">
        <w:rPr>
          <w:rFonts w:ascii="Tahoma" w:hAnsi="Tahoma" w:cs="Tahoma"/>
          <w:szCs w:val="22"/>
        </w:rPr>
        <w:t>e</w:t>
      </w:r>
      <w:r>
        <w:rPr>
          <w:rFonts w:ascii="Tahoma" w:hAnsi="Tahoma" w:cs="Tahoma"/>
          <w:szCs w:val="22"/>
        </w:rPr>
        <w:t xml:space="preserve"> is a s</w:t>
      </w:r>
      <w:r w:rsidR="002B5BE9" w:rsidRPr="007411EB">
        <w:rPr>
          <w:rFonts w:ascii="Tahoma" w:hAnsi="Tahoma" w:cs="Tahoma"/>
          <w:szCs w:val="22"/>
        </w:rPr>
        <w:t>uitable carbon drum inside for material being processed (as directed by chemist - standard carbon, acid carbon or amine carbon)</w:t>
      </w:r>
    </w:p>
    <w:p w14:paraId="2C2F8301" w14:textId="77777777" w:rsidR="009079BF" w:rsidRDefault="002B5BE9" w:rsidP="007411EB">
      <w:pPr>
        <w:pStyle w:val="ListParagraph"/>
        <w:numPr>
          <w:ilvl w:val="0"/>
          <w:numId w:val="43"/>
        </w:numPr>
        <w:rPr>
          <w:rFonts w:ascii="Tahoma" w:hAnsi="Tahoma" w:cs="Tahoma"/>
          <w:szCs w:val="22"/>
        </w:rPr>
      </w:pPr>
      <w:r w:rsidRPr="007411EB">
        <w:rPr>
          <w:rFonts w:ascii="Tahoma" w:hAnsi="Tahoma" w:cs="Tahoma"/>
          <w:szCs w:val="22"/>
        </w:rPr>
        <w:t>All Newson Gale equipment in place</w:t>
      </w:r>
    </w:p>
    <w:p w14:paraId="5C209699" w14:textId="77777777" w:rsidR="009079BF" w:rsidRDefault="003C2202" w:rsidP="007411EB">
      <w:pPr>
        <w:pStyle w:val="ListParagraph"/>
        <w:numPr>
          <w:ilvl w:val="0"/>
          <w:numId w:val="43"/>
        </w:numPr>
        <w:rPr>
          <w:rFonts w:ascii="Tahoma" w:hAnsi="Tahoma" w:cs="Tahoma"/>
          <w:szCs w:val="22"/>
        </w:rPr>
      </w:pPr>
      <w:r>
        <w:rPr>
          <w:rFonts w:ascii="Tahoma" w:hAnsi="Tahoma" w:cs="Tahoma"/>
          <w:szCs w:val="22"/>
        </w:rPr>
        <w:t xml:space="preserve">The </w:t>
      </w:r>
      <w:r w:rsidR="00617738" w:rsidRPr="007411EB">
        <w:rPr>
          <w:rFonts w:ascii="Tahoma" w:hAnsi="Tahoma" w:cs="Tahoma"/>
          <w:szCs w:val="22"/>
        </w:rPr>
        <w:t xml:space="preserve">Operator has checked </w:t>
      </w:r>
      <w:r>
        <w:rPr>
          <w:rFonts w:ascii="Tahoma" w:hAnsi="Tahoma" w:cs="Tahoma"/>
          <w:szCs w:val="22"/>
        </w:rPr>
        <w:t xml:space="preserve">that </w:t>
      </w:r>
      <w:r w:rsidR="00617738" w:rsidRPr="007411EB">
        <w:rPr>
          <w:rFonts w:ascii="Tahoma" w:hAnsi="Tahoma" w:cs="Tahoma"/>
          <w:szCs w:val="22"/>
        </w:rPr>
        <w:t>footwear is compliant with cabinet on Newson Gale footplate checker</w:t>
      </w:r>
      <w:r>
        <w:rPr>
          <w:rFonts w:ascii="Tahoma" w:hAnsi="Tahoma" w:cs="Tahoma"/>
          <w:szCs w:val="22"/>
        </w:rPr>
        <w:t xml:space="preserve"> (anti-static)</w:t>
      </w:r>
    </w:p>
    <w:p w14:paraId="670FA6F6" w14:textId="77777777" w:rsidR="00E0763A" w:rsidRDefault="003C2202" w:rsidP="007411EB">
      <w:pPr>
        <w:pStyle w:val="ListParagraph"/>
        <w:numPr>
          <w:ilvl w:val="0"/>
          <w:numId w:val="43"/>
        </w:numPr>
        <w:rPr>
          <w:rFonts w:ascii="Tahoma" w:hAnsi="Tahoma" w:cs="Tahoma"/>
          <w:szCs w:val="22"/>
        </w:rPr>
      </w:pPr>
      <w:r>
        <w:rPr>
          <w:rFonts w:ascii="Tahoma" w:hAnsi="Tahoma" w:cs="Tahoma"/>
          <w:szCs w:val="22"/>
        </w:rPr>
        <w:t>That s</w:t>
      </w:r>
      <w:r w:rsidR="00617738" w:rsidRPr="007411EB">
        <w:rPr>
          <w:rFonts w:ascii="Tahoma" w:hAnsi="Tahoma" w:cs="Tahoma"/>
          <w:szCs w:val="22"/>
        </w:rPr>
        <w:t xml:space="preserve">uitable Anti-static PPE for the task is worn </w:t>
      </w:r>
    </w:p>
    <w:p w14:paraId="672346D5" w14:textId="02E35A66" w:rsidR="00BE4003" w:rsidRPr="007411EB" w:rsidRDefault="003C2202" w:rsidP="007411EB">
      <w:pPr>
        <w:pStyle w:val="ListParagraph"/>
        <w:numPr>
          <w:ilvl w:val="0"/>
          <w:numId w:val="43"/>
        </w:numPr>
        <w:rPr>
          <w:rFonts w:ascii="Tahoma" w:hAnsi="Tahoma" w:cs="Tahoma"/>
          <w:szCs w:val="22"/>
        </w:rPr>
      </w:pPr>
      <w:r>
        <w:rPr>
          <w:rFonts w:ascii="Tahoma" w:hAnsi="Tahoma" w:cs="Tahoma"/>
          <w:szCs w:val="22"/>
        </w:rPr>
        <w:t xml:space="preserve">The handheld </w:t>
      </w:r>
      <w:r w:rsidR="00BE4003" w:rsidRPr="007411EB">
        <w:rPr>
          <w:rFonts w:ascii="Tahoma" w:hAnsi="Tahoma" w:cs="Tahoma"/>
          <w:szCs w:val="22"/>
        </w:rPr>
        <w:t>VOC monitoring equipment</w:t>
      </w:r>
      <w:r>
        <w:rPr>
          <w:rFonts w:ascii="Tahoma" w:hAnsi="Tahoma" w:cs="Tahoma"/>
          <w:szCs w:val="22"/>
        </w:rPr>
        <w:t xml:space="preserve"> is placed</w:t>
      </w:r>
      <w:r w:rsidR="00BE4003" w:rsidRPr="007411EB">
        <w:rPr>
          <w:rFonts w:ascii="Tahoma" w:hAnsi="Tahoma" w:cs="Tahoma"/>
          <w:szCs w:val="22"/>
        </w:rPr>
        <w:t xml:space="preserve"> inside</w:t>
      </w:r>
      <w:r>
        <w:rPr>
          <w:rFonts w:ascii="Tahoma" w:hAnsi="Tahoma" w:cs="Tahoma"/>
          <w:szCs w:val="22"/>
        </w:rPr>
        <w:t xml:space="preserve"> the cabinet</w:t>
      </w:r>
    </w:p>
    <w:p w14:paraId="2D9FA5C5" w14:textId="77777777" w:rsidR="00617738" w:rsidRDefault="00617738" w:rsidP="00974C5A">
      <w:pPr>
        <w:rPr>
          <w:rFonts w:ascii="Tahoma" w:hAnsi="Tahoma" w:cs="Tahoma"/>
          <w:szCs w:val="22"/>
        </w:rPr>
      </w:pPr>
    </w:p>
    <w:p w14:paraId="7D8FA654" w14:textId="2BD1747F" w:rsidR="003C2202" w:rsidRDefault="003C2202" w:rsidP="00974C5A">
      <w:pPr>
        <w:rPr>
          <w:rFonts w:ascii="Tahoma" w:hAnsi="Tahoma" w:cs="Tahoma"/>
          <w:szCs w:val="22"/>
        </w:rPr>
      </w:pPr>
      <w:r>
        <w:rPr>
          <w:rFonts w:ascii="Tahoma" w:hAnsi="Tahoma" w:cs="Tahoma"/>
          <w:szCs w:val="22"/>
        </w:rPr>
        <w:t>The photo below shows the anti-static footwear checker, which shall be used to check there is no static build up on the operator</w:t>
      </w:r>
      <w:r w:rsidR="00D66E24">
        <w:rPr>
          <w:rFonts w:ascii="Tahoma" w:hAnsi="Tahoma" w:cs="Tahoma"/>
          <w:szCs w:val="22"/>
        </w:rPr>
        <w:t>’</w:t>
      </w:r>
      <w:r>
        <w:rPr>
          <w:rFonts w:ascii="Tahoma" w:hAnsi="Tahoma" w:cs="Tahoma"/>
          <w:szCs w:val="22"/>
        </w:rPr>
        <w:t>s footwear prior to use on each occasion:</w:t>
      </w:r>
    </w:p>
    <w:p w14:paraId="762DC137" w14:textId="1D6EE995" w:rsidR="003C2202" w:rsidRPr="007411EB" w:rsidRDefault="00E0763A" w:rsidP="00974C5A">
      <w:pPr>
        <w:rPr>
          <w:rFonts w:ascii="Tahoma" w:hAnsi="Tahoma" w:cs="Tahoma"/>
          <w:szCs w:val="22"/>
        </w:rPr>
      </w:pPr>
      <w:r w:rsidRPr="007411EB">
        <w:rPr>
          <w:rFonts w:ascii="Tahoma" w:hAnsi="Tahoma" w:cs="Tahoma"/>
          <w:noProof/>
          <w:szCs w:val="22"/>
        </w:rPr>
        <w:drawing>
          <wp:anchor distT="0" distB="0" distL="114300" distR="114300" simplePos="0" relativeHeight="251658240" behindDoc="1" locked="0" layoutInCell="1" allowOverlap="1" wp14:anchorId="23B9D26C" wp14:editId="4FD54E26">
            <wp:simplePos x="0" y="0"/>
            <wp:positionH relativeFrom="page">
              <wp:align>center</wp:align>
            </wp:positionH>
            <wp:positionV relativeFrom="paragraph">
              <wp:posOffset>6985</wp:posOffset>
            </wp:positionV>
            <wp:extent cx="2514600" cy="3352800"/>
            <wp:effectExtent l="0" t="0" r="0" b="0"/>
            <wp:wrapTight wrapText="bothSides">
              <wp:wrapPolygon edited="0">
                <wp:start x="0" y="0"/>
                <wp:lineTo x="0" y="21477"/>
                <wp:lineTo x="21436" y="21477"/>
                <wp:lineTo x="21436" y="0"/>
                <wp:lineTo x="0" y="0"/>
              </wp:wrapPolygon>
            </wp:wrapTight>
            <wp:docPr id="614559211" name="Picture 2" descr="A close-up of a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59211" name="Picture 2" descr="A close-up of a box&#10;&#10;Description automatically generated"/>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2514600" cy="335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512FE2" w14:textId="5DF814C4" w:rsidR="00617738" w:rsidRPr="007411EB" w:rsidRDefault="00617738" w:rsidP="00617738">
      <w:pPr>
        <w:jc w:val="center"/>
        <w:rPr>
          <w:rFonts w:ascii="Tahoma" w:hAnsi="Tahoma" w:cs="Tahoma"/>
          <w:szCs w:val="22"/>
        </w:rPr>
      </w:pPr>
    </w:p>
    <w:p w14:paraId="1EC69862" w14:textId="77777777" w:rsidR="00E0763A" w:rsidRDefault="00E0763A" w:rsidP="00617738">
      <w:pPr>
        <w:jc w:val="center"/>
        <w:rPr>
          <w:rFonts w:ascii="Tahoma" w:hAnsi="Tahoma" w:cs="Tahoma"/>
          <w:b/>
          <w:bCs/>
          <w:szCs w:val="22"/>
        </w:rPr>
      </w:pPr>
    </w:p>
    <w:p w14:paraId="3860B754" w14:textId="77777777" w:rsidR="00E0763A" w:rsidRDefault="00E0763A" w:rsidP="00617738">
      <w:pPr>
        <w:jc w:val="center"/>
        <w:rPr>
          <w:rFonts w:ascii="Tahoma" w:hAnsi="Tahoma" w:cs="Tahoma"/>
          <w:b/>
          <w:bCs/>
          <w:szCs w:val="22"/>
        </w:rPr>
      </w:pPr>
    </w:p>
    <w:p w14:paraId="6F7E42A8" w14:textId="77777777" w:rsidR="00E0763A" w:rsidRDefault="00E0763A" w:rsidP="00617738">
      <w:pPr>
        <w:jc w:val="center"/>
        <w:rPr>
          <w:rFonts w:ascii="Tahoma" w:hAnsi="Tahoma" w:cs="Tahoma"/>
          <w:b/>
          <w:bCs/>
          <w:szCs w:val="22"/>
        </w:rPr>
      </w:pPr>
    </w:p>
    <w:p w14:paraId="206A06F6" w14:textId="77777777" w:rsidR="00E0763A" w:rsidRDefault="00E0763A" w:rsidP="00617738">
      <w:pPr>
        <w:jc w:val="center"/>
        <w:rPr>
          <w:rFonts w:ascii="Tahoma" w:hAnsi="Tahoma" w:cs="Tahoma"/>
          <w:b/>
          <w:bCs/>
          <w:szCs w:val="22"/>
        </w:rPr>
      </w:pPr>
    </w:p>
    <w:p w14:paraId="0E013633" w14:textId="77777777" w:rsidR="00E0763A" w:rsidRDefault="00E0763A" w:rsidP="00617738">
      <w:pPr>
        <w:jc w:val="center"/>
        <w:rPr>
          <w:rFonts w:ascii="Tahoma" w:hAnsi="Tahoma" w:cs="Tahoma"/>
          <w:b/>
          <w:bCs/>
          <w:szCs w:val="22"/>
        </w:rPr>
      </w:pPr>
    </w:p>
    <w:p w14:paraId="26F017E7" w14:textId="77777777" w:rsidR="00E0763A" w:rsidRDefault="00E0763A" w:rsidP="00617738">
      <w:pPr>
        <w:jc w:val="center"/>
        <w:rPr>
          <w:rFonts w:ascii="Tahoma" w:hAnsi="Tahoma" w:cs="Tahoma"/>
          <w:b/>
          <w:bCs/>
          <w:szCs w:val="22"/>
        </w:rPr>
      </w:pPr>
    </w:p>
    <w:p w14:paraId="0352D0DE" w14:textId="77777777" w:rsidR="00E0763A" w:rsidRDefault="00E0763A" w:rsidP="00617738">
      <w:pPr>
        <w:jc w:val="center"/>
        <w:rPr>
          <w:rFonts w:ascii="Tahoma" w:hAnsi="Tahoma" w:cs="Tahoma"/>
          <w:b/>
          <w:bCs/>
          <w:szCs w:val="22"/>
        </w:rPr>
      </w:pPr>
    </w:p>
    <w:p w14:paraId="3E915522" w14:textId="77777777" w:rsidR="00E0763A" w:rsidRDefault="00E0763A" w:rsidP="00617738">
      <w:pPr>
        <w:jc w:val="center"/>
        <w:rPr>
          <w:rFonts w:ascii="Tahoma" w:hAnsi="Tahoma" w:cs="Tahoma"/>
          <w:b/>
          <w:bCs/>
          <w:szCs w:val="22"/>
        </w:rPr>
      </w:pPr>
    </w:p>
    <w:p w14:paraId="724D85DD" w14:textId="77777777" w:rsidR="00E0763A" w:rsidRDefault="00E0763A" w:rsidP="00617738">
      <w:pPr>
        <w:jc w:val="center"/>
        <w:rPr>
          <w:rFonts w:ascii="Tahoma" w:hAnsi="Tahoma" w:cs="Tahoma"/>
          <w:b/>
          <w:bCs/>
          <w:szCs w:val="22"/>
        </w:rPr>
      </w:pPr>
    </w:p>
    <w:p w14:paraId="096B5443" w14:textId="77777777" w:rsidR="00E0763A" w:rsidRDefault="00E0763A" w:rsidP="00617738">
      <w:pPr>
        <w:jc w:val="center"/>
        <w:rPr>
          <w:rFonts w:ascii="Tahoma" w:hAnsi="Tahoma" w:cs="Tahoma"/>
          <w:b/>
          <w:bCs/>
          <w:szCs w:val="22"/>
        </w:rPr>
      </w:pPr>
    </w:p>
    <w:p w14:paraId="226C4D97" w14:textId="77777777" w:rsidR="00E0763A" w:rsidRDefault="00E0763A" w:rsidP="00617738">
      <w:pPr>
        <w:jc w:val="center"/>
        <w:rPr>
          <w:rFonts w:ascii="Tahoma" w:hAnsi="Tahoma" w:cs="Tahoma"/>
          <w:b/>
          <w:bCs/>
          <w:szCs w:val="22"/>
        </w:rPr>
      </w:pPr>
    </w:p>
    <w:p w14:paraId="10124065" w14:textId="77777777" w:rsidR="00E0763A" w:rsidRDefault="00E0763A" w:rsidP="00617738">
      <w:pPr>
        <w:jc w:val="center"/>
        <w:rPr>
          <w:rFonts w:ascii="Tahoma" w:hAnsi="Tahoma" w:cs="Tahoma"/>
          <w:b/>
          <w:bCs/>
          <w:szCs w:val="22"/>
        </w:rPr>
      </w:pPr>
    </w:p>
    <w:p w14:paraId="6CEB940D" w14:textId="4523F8F2" w:rsidR="00617738" w:rsidRPr="007411EB" w:rsidRDefault="00617738" w:rsidP="00E0763A">
      <w:pPr>
        <w:jc w:val="center"/>
        <w:rPr>
          <w:rFonts w:ascii="Tahoma" w:hAnsi="Tahoma" w:cs="Tahoma"/>
          <w:b/>
          <w:bCs/>
          <w:szCs w:val="22"/>
        </w:rPr>
      </w:pPr>
      <w:r w:rsidRPr="007411EB">
        <w:rPr>
          <w:rFonts w:ascii="Tahoma" w:hAnsi="Tahoma" w:cs="Tahoma"/>
          <w:b/>
          <w:bCs/>
          <w:szCs w:val="22"/>
        </w:rPr>
        <w:t>Figure 1 – Newson Gale Footplate checker</w:t>
      </w:r>
    </w:p>
    <w:p w14:paraId="372EABBB" w14:textId="77777777" w:rsidR="002B5BE9" w:rsidRPr="007411EB" w:rsidRDefault="002B5BE9" w:rsidP="00974C5A">
      <w:pPr>
        <w:rPr>
          <w:rFonts w:ascii="Tahoma" w:hAnsi="Tahoma" w:cs="Tahoma"/>
          <w:szCs w:val="22"/>
        </w:rPr>
      </w:pPr>
    </w:p>
    <w:p w14:paraId="64F87B02" w14:textId="32583132" w:rsidR="002B5BE9" w:rsidRPr="007411EB" w:rsidRDefault="002B5BE9" w:rsidP="00974C5A">
      <w:pPr>
        <w:rPr>
          <w:rFonts w:ascii="Tahoma" w:hAnsi="Tahoma" w:cs="Tahoma"/>
          <w:b/>
          <w:bCs/>
          <w:szCs w:val="22"/>
        </w:rPr>
      </w:pPr>
      <w:r w:rsidRPr="007411EB">
        <w:rPr>
          <w:rFonts w:ascii="Tahoma" w:hAnsi="Tahoma" w:cs="Tahoma"/>
          <w:b/>
          <w:bCs/>
          <w:szCs w:val="22"/>
        </w:rPr>
        <w:t>1.6</w:t>
      </w:r>
      <w:r w:rsidRPr="007411EB">
        <w:rPr>
          <w:rFonts w:ascii="Tahoma" w:hAnsi="Tahoma" w:cs="Tahoma"/>
          <w:b/>
          <w:bCs/>
          <w:szCs w:val="22"/>
        </w:rPr>
        <w:tab/>
        <w:t>To process</w:t>
      </w:r>
    </w:p>
    <w:p w14:paraId="26BBE241" w14:textId="77777777" w:rsidR="002B5BE9" w:rsidRPr="007411EB" w:rsidRDefault="002B5BE9" w:rsidP="00974C5A">
      <w:pPr>
        <w:rPr>
          <w:rFonts w:ascii="Tahoma" w:hAnsi="Tahoma" w:cs="Tahoma"/>
          <w:b/>
          <w:bCs/>
          <w:szCs w:val="22"/>
        </w:rPr>
      </w:pPr>
    </w:p>
    <w:p w14:paraId="09BF84F4" w14:textId="27CE2865" w:rsidR="002B5BE9" w:rsidRPr="007411EB" w:rsidRDefault="002B5BE9" w:rsidP="002B5BE9">
      <w:pPr>
        <w:jc w:val="center"/>
        <w:rPr>
          <w:rFonts w:ascii="Tahoma" w:hAnsi="Tahoma" w:cs="Tahoma"/>
          <w:b/>
          <w:bCs/>
          <w:szCs w:val="22"/>
        </w:rPr>
      </w:pPr>
      <w:r w:rsidRPr="007411EB">
        <w:rPr>
          <w:rFonts w:ascii="Tahoma" w:hAnsi="Tahoma" w:cs="Tahoma"/>
          <w:noProof/>
          <w:szCs w:val="22"/>
          <w:lang w:eastAsia="en-US"/>
        </w:rPr>
        <w:drawing>
          <wp:inline distT="0" distB="0" distL="0" distR="0" wp14:anchorId="4F9491A6" wp14:editId="2C4799FF">
            <wp:extent cx="3487409" cy="5027803"/>
            <wp:effectExtent l="0" t="8255" r="0" b="0"/>
            <wp:docPr id="1499060120" name="Picture 1" descr="A paper with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060120" name="Picture 1" descr="A paper with a diagram&#10;&#10;Description automatically generated"/>
                    <pic:cNvPicPr>
                      <a:picLocks noChangeAspect="1" noChangeArrowheads="1"/>
                    </pic:cNvPicPr>
                  </pic:nvPicPr>
                  <pic:blipFill rotWithShape="1">
                    <a:blip r:embed="rId19" r:link="rId20">
                      <a:extLst>
                        <a:ext uri="{28A0092B-C50C-407E-A947-70E740481C1C}">
                          <a14:useLocalDpi xmlns:a14="http://schemas.microsoft.com/office/drawing/2010/main" val="0"/>
                        </a:ext>
                      </a:extLst>
                    </a:blip>
                    <a:srcRect l="4083" t="4576" r="10288" b="2833"/>
                    <a:stretch/>
                  </pic:blipFill>
                  <pic:spPr bwMode="auto">
                    <a:xfrm rot="16200000">
                      <a:off x="0" y="0"/>
                      <a:ext cx="3508199" cy="5057776"/>
                    </a:xfrm>
                    <a:prstGeom prst="rect">
                      <a:avLst/>
                    </a:prstGeom>
                    <a:noFill/>
                    <a:ln>
                      <a:noFill/>
                    </a:ln>
                    <a:extLst>
                      <a:ext uri="{53640926-AAD7-44D8-BBD7-CCE9431645EC}">
                        <a14:shadowObscured xmlns:a14="http://schemas.microsoft.com/office/drawing/2010/main"/>
                      </a:ext>
                    </a:extLst>
                  </pic:spPr>
                </pic:pic>
              </a:graphicData>
            </a:graphic>
          </wp:inline>
        </w:drawing>
      </w:r>
    </w:p>
    <w:p w14:paraId="6C6FA52A" w14:textId="09AC7C56" w:rsidR="002B5BE9" w:rsidRPr="007411EB" w:rsidRDefault="004F3167" w:rsidP="002B5BE9">
      <w:pPr>
        <w:jc w:val="center"/>
        <w:rPr>
          <w:rFonts w:ascii="Tahoma" w:hAnsi="Tahoma" w:cs="Tahoma"/>
          <w:b/>
          <w:bCs/>
          <w:szCs w:val="22"/>
        </w:rPr>
      </w:pPr>
      <w:r w:rsidRPr="007411EB">
        <w:rPr>
          <w:rFonts w:ascii="Tahoma" w:hAnsi="Tahoma" w:cs="Tahoma"/>
          <w:b/>
          <w:bCs/>
          <w:szCs w:val="22"/>
        </w:rPr>
        <w:t xml:space="preserve">Figure </w:t>
      </w:r>
      <w:r w:rsidR="00617738" w:rsidRPr="007411EB">
        <w:rPr>
          <w:rFonts w:ascii="Tahoma" w:hAnsi="Tahoma" w:cs="Tahoma"/>
          <w:b/>
          <w:bCs/>
          <w:szCs w:val="22"/>
        </w:rPr>
        <w:t>2</w:t>
      </w:r>
      <w:r w:rsidRPr="007411EB">
        <w:rPr>
          <w:rFonts w:ascii="Tahoma" w:hAnsi="Tahoma" w:cs="Tahoma"/>
          <w:b/>
          <w:bCs/>
          <w:szCs w:val="22"/>
        </w:rPr>
        <w:t xml:space="preserve"> – Process set up Layout sketch</w:t>
      </w:r>
    </w:p>
    <w:p w14:paraId="12DE01A3" w14:textId="10ECC398" w:rsidR="002B5BE9" w:rsidRPr="007411EB" w:rsidRDefault="002B5BE9" w:rsidP="002B5BE9">
      <w:pPr>
        <w:jc w:val="left"/>
        <w:rPr>
          <w:rFonts w:ascii="Tahoma" w:hAnsi="Tahoma" w:cs="Tahoma"/>
          <w:szCs w:val="22"/>
        </w:rPr>
      </w:pPr>
      <w:r w:rsidRPr="007411EB">
        <w:rPr>
          <w:rFonts w:ascii="Tahoma" w:hAnsi="Tahoma" w:cs="Tahoma"/>
          <w:szCs w:val="22"/>
        </w:rPr>
        <w:t>To safely and successfully process materials through the Pre-treatment system</w:t>
      </w:r>
      <w:r w:rsidR="00D66E24">
        <w:rPr>
          <w:rFonts w:ascii="Tahoma" w:hAnsi="Tahoma" w:cs="Tahoma"/>
          <w:szCs w:val="22"/>
        </w:rPr>
        <w:t>,</w:t>
      </w:r>
      <w:r w:rsidR="004F3167" w:rsidRPr="007411EB">
        <w:rPr>
          <w:rFonts w:ascii="Tahoma" w:hAnsi="Tahoma" w:cs="Tahoma"/>
          <w:szCs w:val="22"/>
        </w:rPr>
        <w:t xml:space="preserve"> both abatement and earthing systems need to be in-place. This is to comply with DSEAR </w:t>
      </w:r>
      <w:r w:rsidR="009079BF">
        <w:rPr>
          <w:rFonts w:ascii="Tahoma" w:hAnsi="Tahoma" w:cs="Tahoma"/>
          <w:szCs w:val="22"/>
        </w:rPr>
        <w:t xml:space="preserve">and </w:t>
      </w:r>
      <w:r w:rsidR="009079BF" w:rsidRPr="007411EB">
        <w:rPr>
          <w:rFonts w:ascii="Tahoma" w:hAnsi="Tahoma" w:cs="Tahoma"/>
          <w:szCs w:val="22"/>
        </w:rPr>
        <w:t>COSHH</w:t>
      </w:r>
      <w:r w:rsidR="004F3167" w:rsidRPr="007411EB">
        <w:rPr>
          <w:rFonts w:ascii="Tahoma" w:hAnsi="Tahoma" w:cs="Tahoma"/>
          <w:szCs w:val="22"/>
        </w:rPr>
        <w:t xml:space="preserve"> </w:t>
      </w:r>
      <w:r w:rsidR="003C2202">
        <w:rPr>
          <w:rFonts w:ascii="Tahoma" w:hAnsi="Tahoma" w:cs="Tahoma"/>
          <w:szCs w:val="22"/>
        </w:rPr>
        <w:t xml:space="preserve">assessments </w:t>
      </w:r>
      <w:r w:rsidR="004F3167" w:rsidRPr="007411EB">
        <w:rPr>
          <w:rFonts w:ascii="Tahoma" w:hAnsi="Tahoma" w:cs="Tahoma"/>
          <w:szCs w:val="22"/>
        </w:rPr>
        <w:t xml:space="preserve">and the </w:t>
      </w:r>
      <w:r w:rsidR="00D66E24" w:rsidRPr="007411EB">
        <w:rPr>
          <w:rFonts w:ascii="Tahoma" w:hAnsi="Tahoma" w:cs="Tahoma"/>
          <w:szCs w:val="22"/>
        </w:rPr>
        <w:t>site</w:t>
      </w:r>
      <w:r w:rsidR="00D66E24">
        <w:rPr>
          <w:rFonts w:ascii="Tahoma" w:hAnsi="Tahoma" w:cs="Tahoma"/>
          <w:szCs w:val="22"/>
        </w:rPr>
        <w:t>’s</w:t>
      </w:r>
      <w:r w:rsidR="00D66E24" w:rsidRPr="007411EB">
        <w:rPr>
          <w:rFonts w:ascii="Tahoma" w:hAnsi="Tahoma" w:cs="Tahoma"/>
          <w:szCs w:val="22"/>
        </w:rPr>
        <w:t xml:space="preserve"> </w:t>
      </w:r>
      <w:r w:rsidR="004F3167" w:rsidRPr="007411EB">
        <w:rPr>
          <w:rFonts w:ascii="Tahoma" w:hAnsi="Tahoma" w:cs="Tahoma"/>
          <w:szCs w:val="22"/>
        </w:rPr>
        <w:t>environmental permit.</w:t>
      </w:r>
    </w:p>
    <w:p w14:paraId="2BA0D0E9" w14:textId="3E341A47" w:rsidR="004F3167" w:rsidRPr="007411EB" w:rsidRDefault="004F3167" w:rsidP="002B5BE9">
      <w:pPr>
        <w:jc w:val="left"/>
        <w:rPr>
          <w:rFonts w:ascii="Tahoma" w:hAnsi="Tahoma" w:cs="Tahoma"/>
          <w:szCs w:val="22"/>
        </w:rPr>
      </w:pPr>
      <w:r w:rsidRPr="007411EB">
        <w:rPr>
          <w:rFonts w:ascii="Tahoma" w:hAnsi="Tahoma" w:cs="Tahoma"/>
          <w:szCs w:val="22"/>
        </w:rPr>
        <w:t>The objective is to ensure all parts within the cabinet are earth</w:t>
      </w:r>
      <w:r w:rsidR="003C2202">
        <w:rPr>
          <w:rFonts w:ascii="Tahoma" w:hAnsi="Tahoma" w:cs="Tahoma"/>
          <w:szCs w:val="22"/>
        </w:rPr>
        <w:t>ed</w:t>
      </w:r>
      <w:r w:rsidRPr="007411EB">
        <w:rPr>
          <w:rFonts w:ascii="Tahoma" w:hAnsi="Tahoma" w:cs="Tahoma"/>
          <w:szCs w:val="22"/>
        </w:rPr>
        <w:t xml:space="preserve"> and all odours or vapours displaced in the process are successfully abated</w:t>
      </w:r>
      <w:r w:rsidR="003C2202">
        <w:rPr>
          <w:rFonts w:ascii="Tahoma" w:hAnsi="Tahoma" w:cs="Tahoma"/>
          <w:szCs w:val="22"/>
        </w:rPr>
        <w:t xml:space="preserve"> through the filtration system. </w:t>
      </w:r>
    </w:p>
    <w:p w14:paraId="07850400" w14:textId="6FE0FD7E" w:rsidR="004F3167" w:rsidRPr="007411EB" w:rsidRDefault="004F3167" w:rsidP="002B5BE9">
      <w:pPr>
        <w:jc w:val="left"/>
        <w:rPr>
          <w:rFonts w:ascii="Tahoma" w:hAnsi="Tahoma" w:cs="Tahoma"/>
          <w:szCs w:val="22"/>
        </w:rPr>
      </w:pPr>
      <w:r w:rsidRPr="007411EB">
        <w:rPr>
          <w:rFonts w:ascii="Tahoma" w:hAnsi="Tahoma" w:cs="Tahoma"/>
          <w:szCs w:val="22"/>
        </w:rPr>
        <w:t xml:space="preserve">The </w:t>
      </w:r>
      <w:r w:rsidR="003C2202">
        <w:rPr>
          <w:rFonts w:ascii="Tahoma" w:hAnsi="Tahoma" w:cs="Tahoma"/>
          <w:szCs w:val="22"/>
        </w:rPr>
        <w:t>containers</w:t>
      </w:r>
      <w:r w:rsidRPr="007411EB">
        <w:rPr>
          <w:rFonts w:ascii="Tahoma" w:hAnsi="Tahoma" w:cs="Tahoma"/>
          <w:szCs w:val="22"/>
        </w:rPr>
        <w:t xml:space="preserve"> to be pre-treated are directed by chemists and only materials within the acceptance criteria are processed. </w:t>
      </w:r>
    </w:p>
    <w:p w14:paraId="358D192D" w14:textId="0FC88321" w:rsidR="004F3167" w:rsidRPr="007411EB" w:rsidRDefault="004F3167" w:rsidP="002B5BE9">
      <w:pPr>
        <w:jc w:val="left"/>
        <w:rPr>
          <w:rFonts w:ascii="Tahoma" w:hAnsi="Tahoma" w:cs="Tahoma"/>
          <w:szCs w:val="22"/>
        </w:rPr>
      </w:pPr>
      <w:r w:rsidRPr="007411EB">
        <w:rPr>
          <w:rFonts w:ascii="Tahoma" w:hAnsi="Tahoma" w:cs="Tahoma"/>
          <w:szCs w:val="22"/>
        </w:rPr>
        <w:t>If switching process between different nominally empty containers requiring pre-treatment</w:t>
      </w:r>
      <w:r w:rsidR="00D66E24">
        <w:rPr>
          <w:rFonts w:ascii="Tahoma" w:hAnsi="Tahoma" w:cs="Tahoma"/>
          <w:szCs w:val="22"/>
        </w:rPr>
        <w:t>,</w:t>
      </w:r>
      <w:r w:rsidRPr="007411EB">
        <w:rPr>
          <w:rFonts w:ascii="Tahoma" w:hAnsi="Tahoma" w:cs="Tahoma"/>
          <w:szCs w:val="22"/>
        </w:rPr>
        <w:t xml:space="preserve"> a compatibility assessment </w:t>
      </w:r>
      <w:r w:rsidR="009079BF">
        <w:rPr>
          <w:rFonts w:ascii="Tahoma" w:hAnsi="Tahoma" w:cs="Tahoma"/>
          <w:szCs w:val="22"/>
        </w:rPr>
        <w:t xml:space="preserve">shall </w:t>
      </w:r>
      <w:r w:rsidR="009079BF" w:rsidRPr="007411EB">
        <w:rPr>
          <w:rFonts w:ascii="Tahoma" w:hAnsi="Tahoma" w:cs="Tahoma"/>
          <w:szCs w:val="22"/>
        </w:rPr>
        <w:t>be</w:t>
      </w:r>
      <w:r w:rsidRPr="007411EB">
        <w:rPr>
          <w:rFonts w:ascii="Tahoma" w:hAnsi="Tahoma" w:cs="Tahoma"/>
          <w:szCs w:val="22"/>
        </w:rPr>
        <w:t xml:space="preserve"> completed and recorded</w:t>
      </w:r>
      <w:r w:rsidR="003C2202">
        <w:rPr>
          <w:rFonts w:ascii="Tahoma" w:hAnsi="Tahoma" w:cs="Tahoma"/>
          <w:szCs w:val="22"/>
        </w:rPr>
        <w:t xml:space="preserve"> to ensure there are no adverse chemical reactions in the resulting effluent</w:t>
      </w:r>
      <w:r w:rsidRPr="007411EB">
        <w:rPr>
          <w:rFonts w:ascii="Tahoma" w:hAnsi="Tahoma" w:cs="Tahoma"/>
          <w:szCs w:val="22"/>
        </w:rPr>
        <w:t xml:space="preserve">. </w:t>
      </w:r>
    </w:p>
    <w:p w14:paraId="0D64159B" w14:textId="16E3259E" w:rsidR="004F3167" w:rsidRPr="007411EB" w:rsidRDefault="004F3167" w:rsidP="002B5BE9">
      <w:pPr>
        <w:jc w:val="left"/>
        <w:rPr>
          <w:rFonts w:ascii="Tahoma" w:hAnsi="Tahoma" w:cs="Tahoma"/>
          <w:szCs w:val="22"/>
        </w:rPr>
      </w:pPr>
      <w:r w:rsidRPr="007411EB">
        <w:rPr>
          <w:rFonts w:ascii="Tahoma" w:hAnsi="Tahoma" w:cs="Tahoma"/>
          <w:szCs w:val="22"/>
        </w:rPr>
        <w:t>This follows the chemical compatibility and assessment criteria and can be completed in the onsite laboratory or for known compatible materials can be completed as a desktop analysis. E.g. Materials that have been bulked together on a tanker and have already been assessed or materials known to be compatible due to their chemical nature and them being product IBCs E.g. nominally empty Ethanol IBCs and Methanol IBCs.</w:t>
      </w:r>
    </w:p>
    <w:p w14:paraId="2664CC7C" w14:textId="3B9856F8" w:rsidR="004F3167" w:rsidRPr="007411EB" w:rsidRDefault="004F3167" w:rsidP="002B5BE9">
      <w:pPr>
        <w:jc w:val="left"/>
        <w:rPr>
          <w:rFonts w:ascii="Tahoma" w:hAnsi="Tahoma" w:cs="Tahoma"/>
          <w:b/>
          <w:bCs/>
          <w:szCs w:val="22"/>
        </w:rPr>
      </w:pPr>
      <w:r w:rsidRPr="007411EB">
        <w:rPr>
          <w:rFonts w:ascii="Tahoma" w:hAnsi="Tahoma" w:cs="Tahoma"/>
          <w:szCs w:val="22"/>
        </w:rPr>
        <w:t>If there is any doubt over compatibility</w:t>
      </w:r>
      <w:r w:rsidR="00D66E24">
        <w:rPr>
          <w:rFonts w:ascii="Tahoma" w:hAnsi="Tahoma" w:cs="Tahoma"/>
          <w:szCs w:val="22"/>
        </w:rPr>
        <w:t>,</w:t>
      </w:r>
      <w:r w:rsidRPr="007411EB">
        <w:rPr>
          <w:rFonts w:ascii="Tahoma" w:hAnsi="Tahoma" w:cs="Tahoma"/>
          <w:szCs w:val="22"/>
        </w:rPr>
        <w:t xml:space="preserve"> a benchtop assessment is completed with samples of the effluents produced. I.e. IBCs will be washed in isolation to produce an </w:t>
      </w:r>
      <w:r w:rsidR="009079BF" w:rsidRPr="007411EB">
        <w:rPr>
          <w:rFonts w:ascii="Tahoma" w:hAnsi="Tahoma" w:cs="Tahoma"/>
          <w:szCs w:val="22"/>
        </w:rPr>
        <w:t>effluent;</w:t>
      </w:r>
      <w:r w:rsidRPr="007411EB">
        <w:rPr>
          <w:rFonts w:ascii="Tahoma" w:hAnsi="Tahoma" w:cs="Tahoma"/>
          <w:szCs w:val="22"/>
        </w:rPr>
        <w:t xml:space="preserve"> this is then compatibility tested in the laboratory in-line with ‘’</w:t>
      </w:r>
      <w:r w:rsidRPr="007411EB">
        <w:rPr>
          <w:rFonts w:ascii="Tahoma" w:hAnsi="Tahoma" w:cs="Tahoma"/>
          <w:b/>
          <w:bCs/>
          <w:szCs w:val="22"/>
        </w:rPr>
        <w:t>LTP-OPLAB 13 – Compatibility testing’’</w:t>
      </w:r>
    </w:p>
    <w:p w14:paraId="345DB6C2" w14:textId="77777777" w:rsidR="00617738" w:rsidRPr="007411EB" w:rsidRDefault="00617738" w:rsidP="002B5BE9">
      <w:pPr>
        <w:jc w:val="left"/>
        <w:rPr>
          <w:rFonts w:ascii="Tahoma" w:hAnsi="Tahoma" w:cs="Tahoma"/>
          <w:b/>
          <w:bCs/>
          <w:szCs w:val="22"/>
        </w:rPr>
      </w:pPr>
    </w:p>
    <w:p w14:paraId="2054B9E4" w14:textId="77777777" w:rsidR="00632536" w:rsidRDefault="00632536" w:rsidP="002B5BE9">
      <w:pPr>
        <w:jc w:val="left"/>
        <w:rPr>
          <w:rFonts w:ascii="Tahoma" w:hAnsi="Tahoma" w:cs="Tahoma"/>
          <w:b/>
          <w:bCs/>
          <w:szCs w:val="22"/>
        </w:rPr>
      </w:pPr>
    </w:p>
    <w:p w14:paraId="67D6D5DE" w14:textId="77777777" w:rsidR="00632536" w:rsidRDefault="00632536" w:rsidP="002B5BE9">
      <w:pPr>
        <w:jc w:val="left"/>
        <w:rPr>
          <w:rFonts w:ascii="Tahoma" w:hAnsi="Tahoma" w:cs="Tahoma"/>
          <w:b/>
          <w:bCs/>
          <w:szCs w:val="22"/>
        </w:rPr>
      </w:pPr>
    </w:p>
    <w:p w14:paraId="61CCA9DF" w14:textId="77777777" w:rsidR="00632536" w:rsidRDefault="00632536" w:rsidP="002B5BE9">
      <w:pPr>
        <w:jc w:val="left"/>
        <w:rPr>
          <w:rFonts w:ascii="Tahoma" w:hAnsi="Tahoma" w:cs="Tahoma"/>
          <w:b/>
          <w:bCs/>
          <w:szCs w:val="22"/>
        </w:rPr>
      </w:pPr>
    </w:p>
    <w:p w14:paraId="5B40F099" w14:textId="37D78316" w:rsidR="004F3167" w:rsidRPr="007411EB" w:rsidRDefault="004F3167" w:rsidP="002B5BE9">
      <w:pPr>
        <w:jc w:val="left"/>
        <w:rPr>
          <w:rFonts w:ascii="Tahoma" w:hAnsi="Tahoma" w:cs="Tahoma"/>
          <w:b/>
          <w:bCs/>
          <w:szCs w:val="22"/>
        </w:rPr>
      </w:pPr>
      <w:r w:rsidRPr="007411EB">
        <w:rPr>
          <w:rFonts w:ascii="Tahoma" w:hAnsi="Tahoma" w:cs="Tahoma"/>
          <w:b/>
          <w:bCs/>
          <w:szCs w:val="22"/>
        </w:rPr>
        <w:t>Batching</w:t>
      </w:r>
    </w:p>
    <w:p w14:paraId="52465982" w14:textId="77777777" w:rsidR="004F3167" w:rsidRPr="007411EB" w:rsidRDefault="004F3167" w:rsidP="002B5BE9">
      <w:pPr>
        <w:jc w:val="left"/>
        <w:rPr>
          <w:rFonts w:ascii="Tahoma" w:hAnsi="Tahoma" w:cs="Tahoma"/>
          <w:b/>
          <w:bCs/>
          <w:szCs w:val="22"/>
        </w:rPr>
      </w:pPr>
    </w:p>
    <w:p w14:paraId="335CF457" w14:textId="25242D1D" w:rsidR="004F3167" w:rsidRPr="007411EB" w:rsidRDefault="00D66E24" w:rsidP="002B5BE9">
      <w:pPr>
        <w:jc w:val="left"/>
        <w:rPr>
          <w:rFonts w:ascii="Tahoma" w:hAnsi="Tahoma" w:cs="Tahoma"/>
          <w:szCs w:val="22"/>
        </w:rPr>
      </w:pPr>
      <w:r>
        <w:rPr>
          <w:rFonts w:ascii="Tahoma" w:hAnsi="Tahoma" w:cs="Tahoma"/>
          <w:szCs w:val="22"/>
        </w:rPr>
        <w:t>P</w:t>
      </w:r>
      <w:r w:rsidR="004F3167" w:rsidRPr="007411EB">
        <w:rPr>
          <w:rFonts w:ascii="Tahoma" w:hAnsi="Tahoma" w:cs="Tahoma"/>
          <w:szCs w:val="22"/>
        </w:rPr>
        <w:t>rior to adding to the cabinet</w:t>
      </w:r>
      <w:r>
        <w:rPr>
          <w:rFonts w:ascii="Tahoma" w:hAnsi="Tahoma" w:cs="Tahoma"/>
          <w:szCs w:val="22"/>
        </w:rPr>
        <w:t>, a</w:t>
      </w:r>
      <w:r w:rsidRPr="005D036B">
        <w:rPr>
          <w:rFonts w:ascii="Tahoma" w:hAnsi="Tahoma" w:cs="Tahoma"/>
          <w:szCs w:val="22"/>
        </w:rPr>
        <w:t>ll IBCs</w:t>
      </w:r>
      <w:r w:rsidR="004F3167" w:rsidRPr="007411EB">
        <w:rPr>
          <w:rFonts w:ascii="Tahoma" w:hAnsi="Tahoma" w:cs="Tahoma"/>
          <w:szCs w:val="22"/>
        </w:rPr>
        <w:t xml:space="preserve"> are batched to ensure</w:t>
      </w:r>
      <w:r w:rsidR="00617738" w:rsidRPr="007411EB">
        <w:rPr>
          <w:rFonts w:ascii="Tahoma" w:hAnsi="Tahoma" w:cs="Tahoma"/>
          <w:szCs w:val="22"/>
        </w:rPr>
        <w:t xml:space="preserve"> effluent is managed appropriately and no in-compatible materials are mixed. This is recorded on the batching sheet and the compatibility assessments and checked by a chemist.</w:t>
      </w:r>
    </w:p>
    <w:p w14:paraId="67FA787D" w14:textId="6D71C186" w:rsidR="00FB1203" w:rsidRPr="007411EB" w:rsidRDefault="00FB1203" w:rsidP="002B5BE9">
      <w:pPr>
        <w:jc w:val="left"/>
        <w:rPr>
          <w:rFonts w:ascii="Tahoma" w:hAnsi="Tahoma" w:cs="Tahoma"/>
          <w:szCs w:val="22"/>
        </w:rPr>
      </w:pPr>
      <w:r w:rsidRPr="007411EB">
        <w:rPr>
          <w:rFonts w:ascii="Tahoma" w:hAnsi="Tahoma" w:cs="Tahoma"/>
          <w:szCs w:val="22"/>
        </w:rPr>
        <w:t xml:space="preserve">If </w:t>
      </w:r>
      <w:r w:rsidR="00D66E24">
        <w:rPr>
          <w:rFonts w:ascii="Tahoma" w:hAnsi="Tahoma" w:cs="Tahoma"/>
          <w:szCs w:val="22"/>
        </w:rPr>
        <w:t xml:space="preserve">there are </w:t>
      </w:r>
      <w:r w:rsidRPr="007411EB">
        <w:rPr>
          <w:rFonts w:ascii="Tahoma" w:hAnsi="Tahoma" w:cs="Tahoma"/>
          <w:szCs w:val="22"/>
        </w:rPr>
        <w:t>any doubts</w:t>
      </w:r>
      <w:r w:rsidR="00D66E24">
        <w:rPr>
          <w:rFonts w:ascii="Tahoma" w:hAnsi="Tahoma" w:cs="Tahoma"/>
          <w:szCs w:val="22"/>
        </w:rPr>
        <w:t>,</w:t>
      </w:r>
      <w:r w:rsidRPr="007411EB">
        <w:rPr>
          <w:rFonts w:ascii="Tahoma" w:hAnsi="Tahoma" w:cs="Tahoma"/>
          <w:szCs w:val="22"/>
        </w:rPr>
        <w:t xml:space="preserve"> no effluents are mixed without laboratory assessment.</w:t>
      </w:r>
    </w:p>
    <w:p w14:paraId="0428AB41" w14:textId="77777777" w:rsidR="00FB1203" w:rsidRPr="007411EB" w:rsidRDefault="00FB1203" w:rsidP="002B5BE9">
      <w:pPr>
        <w:jc w:val="left"/>
        <w:rPr>
          <w:rFonts w:ascii="Tahoma" w:hAnsi="Tahoma" w:cs="Tahoma"/>
          <w:szCs w:val="22"/>
        </w:rPr>
      </w:pPr>
    </w:p>
    <w:p w14:paraId="25BA7913" w14:textId="6549AC2B" w:rsidR="00FB1203" w:rsidRPr="007411EB" w:rsidRDefault="00FB1203" w:rsidP="002B5BE9">
      <w:pPr>
        <w:jc w:val="left"/>
        <w:rPr>
          <w:rFonts w:ascii="Tahoma" w:hAnsi="Tahoma" w:cs="Tahoma"/>
          <w:b/>
          <w:bCs/>
          <w:szCs w:val="22"/>
        </w:rPr>
      </w:pPr>
      <w:r w:rsidRPr="007411EB">
        <w:rPr>
          <w:rFonts w:ascii="Tahoma" w:hAnsi="Tahoma" w:cs="Tahoma"/>
          <w:b/>
          <w:bCs/>
          <w:szCs w:val="22"/>
        </w:rPr>
        <w:t>Process steps</w:t>
      </w:r>
      <w:r w:rsidR="00FB7E95" w:rsidRPr="007411EB">
        <w:rPr>
          <w:rFonts w:ascii="Tahoma" w:hAnsi="Tahoma" w:cs="Tahoma"/>
          <w:b/>
          <w:bCs/>
          <w:szCs w:val="22"/>
        </w:rPr>
        <w:t xml:space="preserve"> before addition to cabinet</w:t>
      </w:r>
    </w:p>
    <w:p w14:paraId="4CA68C91" w14:textId="77777777" w:rsidR="00FB1203" w:rsidRPr="007411EB" w:rsidRDefault="00FB1203" w:rsidP="002B5BE9">
      <w:pPr>
        <w:jc w:val="left"/>
        <w:rPr>
          <w:rFonts w:ascii="Tahoma" w:hAnsi="Tahoma" w:cs="Tahoma"/>
          <w:b/>
          <w:bCs/>
          <w:szCs w:val="22"/>
        </w:rPr>
      </w:pPr>
    </w:p>
    <w:p w14:paraId="3CCDA051" w14:textId="12329F78" w:rsidR="00AA6933" w:rsidRPr="007411EB" w:rsidRDefault="00FB1203" w:rsidP="00AA6933">
      <w:pPr>
        <w:pStyle w:val="ListParagraph"/>
        <w:numPr>
          <w:ilvl w:val="0"/>
          <w:numId w:val="36"/>
        </w:numPr>
        <w:jc w:val="left"/>
        <w:rPr>
          <w:rFonts w:ascii="Tahoma" w:hAnsi="Tahoma" w:cs="Tahoma"/>
          <w:b/>
          <w:bCs/>
          <w:szCs w:val="22"/>
        </w:rPr>
      </w:pPr>
      <w:r w:rsidRPr="007411EB">
        <w:rPr>
          <w:rFonts w:ascii="Tahoma" w:hAnsi="Tahoma" w:cs="Tahoma"/>
          <w:szCs w:val="22"/>
        </w:rPr>
        <w:t xml:space="preserve">Ensure </w:t>
      </w:r>
      <w:r w:rsidR="00FB7E95" w:rsidRPr="007411EB">
        <w:rPr>
          <w:rFonts w:ascii="Tahoma" w:hAnsi="Tahoma" w:cs="Tahoma"/>
          <w:szCs w:val="22"/>
        </w:rPr>
        <w:t xml:space="preserve">extraction unit is turned on and operational. The fan will slowly ramp up and be heard when operating. Pressure indicators will indicate air flow on ducts. </w:t>
      </w:r>
      <w:r w:rsidR="00FB7E95" w:rsidRPr="007411EB">
        <w:rPr>
          <w:rFonts w:ascii="Tahoma" w:hAnsi="Tahoma" w:cs="Tahoma"/>
          <w:b/>
          <w:bCs/>
          <w:szCs w:val="22"/>
          <w:u w:val="single"/>
        </w:rPr>
        <w:t>Flow rate should not be adjusted</w:t>
      </w:r>
    </w:p>
    <w:p w14:paraId="17B7C702" w14:textId="51B68451" w:rsidR="00FB7E95" w:rsidRPr="007411EB" w:rsidRDefault="00FB7E95" w:rsidP="00FB7E95">
      <w:pPr>
        <w:pStyle w:val="ListParagraph"/>
        <w:jc w:val="left"/>
        <w:rPr>
          <w:rFonts w:ascii="Tahoma" w:hAnsi="Tahoma" w:cs="Tahoma"/>
          <w:b/>
          <w:bCs/>
          <w:szCs w:val="22"/>
        </w:rPr>
      </w:pPr>
    </w:p>
    <w:p w14:paraId="5158BD9E" w14:textId="7A8E0772" w:rsidR="00E0763A" w:rsidRDefault="00E0763A" w:rsidP="004129A9">
      <w:pPr>
        <w:pStyle w:val="ListParagraph"/>
        <w:ind w:left="1440" w:firstLine="720"/>
        <w:jc w:val="left"/>
        <w:rPr>
          <w:rFonts w:ascii="Tahoma" w:hAnsi="Tahoma" w:cs="Tahoma"/>
          <w:b/>
          <w:bCs/>
          <w:szCs w:val="22"/>
        </w:rPr>
      </w:pPr>
    </w:p>
    <w:p w14:paraId="46E40997" w14:textId="35C0A916" w:rsidR="00E0763A" w:rsidRDefault="00E0763A" w:rsidP="004129A9">
      <w:pPr>
        <w:pStyle w:val="ListParagraph"/>
        <w:ind w:left="1440" w:firstLine="720"/>
        <w:jc w:val="left"/>
        <w:rPr>
          <w:rFonts w:ascii="Tahoma" w:hAnsi="Tahoma" w:cs="Tahoma"/>
          <w:b/>
          <w:bCs/>
          <w:szCs w:val="22"/>
        </w:rPr>
      </w:pPr>
      <w:r w:rsidRPr="007411EB">
        <w:rPr>
          <w:rFonts w:ascii="Tahoma" w:hAnsi="Tahoma" w:cs="Tahoma"/>
          <w:noProof/>
          <w:szCs w:val="22"/>
        </w:rPr>
        <w:drawing>
          <wp:anchor distT="0" distB="0" distL="114300" distR="114300" simplePos="0" relativeHeight="251659264" behindDoc="1" locked="0" layoutInCell="1" allowOverlap="1" wp14:anchorId="3697C0DC" wp14:editId="3B237075">
            <wp:simplePos x="0" y="0"/>
            <wp:positionH relativeFrom="page">
              <wp:align>center</wp:align>
            </wp:positionH>
            <wp:positionV relativeFrom="paragraph">
              <wp:posOffset>26035</wp:posOffset>
            </wp:positionV>
            <wp:extent cx="2733675" cy="3035300"/>
            <wp:effectExtent l="0" t="0" r="9525" b="0"/>
            <wp:wrapTight wrapText="bothSides">
              <wp:wrapPolygon edited="0">
                <wp:start x="0" y="0"/>
                <wp:lineTo x="0" y="21419"/>
                <wp:lineTo x="21525" y="21419"/>
                <wp:lineTo x="21525" y="0"/>
                <wp:lineTo x="0" y="0"/>
              </wp:wrapPolygon>
            </wp:wrapTight>
            <wp:docPr id="13689151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r:link="rId22">
                      <a:extLst>
                        <a:ext uri="{28A0092B-C50C-407E-A947-70E740481C1C}">
                          <a14:useLocalDpi xmlns:a14="http://schemas.microsoft.com/office/drawing/2010/main" val="0"/>
                        </a:ext>
                      </a:extLst>
                    </a:blip>
                    <a:srcRect l="12500" t="37812" r="19583" b="5625"/>
                    <a:stretch/>
                  </pic:blipFill>
                  <pic:spPr bwMode="auto">
                    <a:xfrm>
                      <a:off x="0" y="0"/>
                      <a:ext cx="2733675" cy="3035300"/>
                    </a:xfrm>
                    <a:prstGeom prst="rect">
                      <a:avLst/>
                    </a:prstGeom>
                    <a:noFill/>
                    <a:ln>
                      <a:noFill/>
                    </a:ln>
                    <a:extLst>
                      <a:ext uri="{53640926-AAD7-44D8-BBD7-CCE9431645EC}">
                        <a14:shadowObscured xmlns:a14="http://schemas.microsoft.com/office/drawing/2010/main"/>
                      </a:ext>
                    </a:extLst>
                  </pic:spPr>
                </pic:pic>
              </a:graphicData>
            </a:graphic>
          </wp:anchor>
        </w:drawing>
      </w:r>
    </w:p>
    <w:p w14:paraId="787D42D0" w14:textId="77777777" w:rsidR="00E0763A" w:rsidRDefault="00E0763A" w:rsidP="004129A9">
      <w:pPr>
        <w:pStyle w:val="ListParagraph"/>
        <w:ind w:left="1440" w:firstLine="720"/>
        <w:jc w:val="left"/>
        <w:rPr>
          <w:rFonts w:ascii="Tahoma" w:hAnsi="Tahoma" w:cs="Tahoma"/>
          <w:b/>
          <w:bCs/>
          <w:szCs w:val="22"/>
        </w:rPr>
      </w:pPr>
    </w:p>
    <w:p w14:paraId="5893FA01" w14:textId="77777777" w:rsidR="00E0763A" w:rsidRDefault="00E0763A" w:rsidP="004129A9">
      <w:pPr>
        <w:pStyle w:val="ListParagraph"/>
        <w:ind w:left="1440" w:firstLine="720"/>
        <w:jc w:val="left"/>
        <w:rPr>
          <w:rFonts w:ascii="Tahoma" w:hAnsi="Tahoma" w:cs="Tahoma"/>
          <w:b/>
          <w:bCs/>
          <w:szCs w:val="22"/>
        </w:rPr>
      </w:pPr>
    </w:p>
    <w:p w14:paraId="2F6F1C7A" w14:textId="77777777" w:rsidR="00E0763A" w:rsidRDefault="00E0763A" w:rsidP="004129A9">
      <w:pPr>
        <w:pStyle w:val="ListParagraph"/>
        <w:ind w:left="1440" w:firstLine="720"/>
        <w:jc w:val="left"/>
        <w:rPr>
          <w:rFonts w:ascii="Tahoma" w:hAnsi="Tahoma" w:cs="Tahoma"/>
          <w:b/>
          <w:bCs/>
          <w:szCs w:val="22"/>
        </w:rPr>
      </w:pPr>
    </w:p>
    <w:p w14:paraId="3C18666F" w14:textId="77777777" w:rsidR="00E0763A" w:rsidRDefault="00E0763A" w:rsidP="004129A9">
      <w:pPr>
        <w:pStyle w:val="ListParagraph"/>
        <w:ind w:left="1440" w:firstLine="720"/>
        <w:jc w:val="left"/>
        <w:rPr>
          <w:rFonts w:ascii="Tahoma" w:hAnsi="Tahoma" w:cs="Tahoma"/>
          <w:b/>
          <w:bCs/>
          <w:szCs w:val="22"/>
        </w:rPr>
      </w:pPr>
    </w:p>
    <w:p w14:paraId="1E9F21DA" w14:textId="77777777" w:rsidR="00E0763A" w:rsidRDefault="00E0763A" w:rsidP="004129A9">
      <w:pPr>
        <w:pStyle w:val="ListParagraph"/>
        <w:ind w:left="1440" w:firstLine="720"/>
        <w:jc w:val="left"/>
        <w:rPr>
          <w:rFonts w:ascii="Tahoma" w:hAnsi="Tahoma" w:cs="Tahoma"/>
          <w:b/>
          <w:bCs/>
          <w:szCs w:val="22"/>
        </w:rPr>
      </w:pPr>
    </w:p>
    <w:p w14:paraId="5BD827AC" w14:textId="77777777" w:rsidR="00E0763A" w:rsidRDefault="00E0763A" w:rsidP="004129A9">
      <w:pPr>
        <w:pStyle w:val="ListParagraph"/>
        <w:ind w:left="1440" w:firstLine="720"/>
        <w:jc w:val="left"/>
        <w:rPr>
          <w:rFonts w:ascii="Tahoma" w:hAnsi="Tahoma" w:cs="Tahoma"/>
          <w:b/>
          <w:bCs/>
          <w:szCs w:val="22"/>
        </w:rPr>
      </w:pPr>
    </w:p>
    <w:p w14:paraId="00CA2527" w14:textId="77777777" w:rsidR="00E0763A" w:rsidRDefault="00E0763A" w:rsidP="004129A9">
      <w:pPr>
        <w:pStyle w:val="ListParagraph"/>
        <w:ind w:left="1440" w:firstLine="720"/>
        <w:jc w:val="left"/>
        <w:rPr>
          <w:rFonts w:ascii="Tahoma" w:hAnsi="Tahoma" w:cs="Tahoma"/>
          <w:b/>
          <w:bCs/>
          <w:szCs w:val="22"/>
        </w:rPr>
      </w:pPr>
    </w:p>
    <w:p w14:paraId="288C179E" w14:textId="77777777" w:rsidR="00E0763A" w:rsidRDefault="00E0763A" w:rsidP="004129A9">
      <w:pPr>
        <w:pStyle w:val="ListParagraph"/>
        <w:ind w:left="1440" w:firstLine="720"/>
        <w:jc w:val="left"/>
        <w:rPr>
          <w:rFonts w:ascii="Tahoma" w:hAnsi="Tahoma" w:cs="Tahoma"/>
          <w:b/>
          <w:bCs/>
          <w:szCs w:val="22"/>
        </w:rPr>
      </w:pPr>
    </w:p>
    <w:p w14:paraId="4B44DF09" w14:textId="77777777" w:rsidR="00E0763A" w:rsidRDefault="00E0763A" w:rsidP="004129A9">
      <w:pPr>
        <w:pStyle w:val="ListParagraph"/>
        <w:ind w:left="1440" w:firstLine="720"/>
        <w:jc w:val="left"/>
        <w:rPr>
          <w:rFonts w:ascii="Tahoma" w:hAnsi="Tahoma" w:cs="Tahoma"/>
          <w:b/>
          <w:bCs/>
          <w:szCs w:val="22"/>
        </w:rPr>
      </w:pPr>
    </w:p>
    <w:p w14:paraId="5EA3F4C8" w14:textId="77777777" w:rsidR="00E0763A" w:rsidRDefault="00E0763A" w:rsidP="004129A9">
      <w:pPr>
        <w:pStyle w:val="ListParagraph"/>
        <w:ind w:left="1440" w:firstLine="720"/>
        <w:jc w:val="left"/>
        <w:rPr>
          <w:rFonts w:ascii="Tahoma" w:hAnsi="Tahoma" w:cs="Tahoma"/>
          <w:b/>
          <w:bCs/>
          <w:szCs w:val="22"/>
        </w:rPr>
      </w:pPr>
    </w:p>
    <w:p w14:paraId="3B84CEA1" w14:textId="77777777" w:rsidR="00E0763A" w:rsidRDefault="00E0763A" w:rsidP="004129A9">
      <w:pPr>
        <w:pStyle w:val="ListParagraph"/>
        <w:ind w:left="1440" w:firstLine="720"/>
        <w:jc w:val="left"/>
        <w:rPr>
          <w:rFonts w:ascii="Tahoma" w:hAnsi="Tahoma" w:cs="Tahoma"/>
          <w:b/>
          <w:bCs/>
          <w:szCs w:val="22"/>
        </w:rPr>
      </w:pPr>
    </w:p>
    <w:p w14:paraId="6A54027A" w14:textId="77777777" w:rsidR="00E0763A" w:rsidRDefault="00E0763A" w:rsidP="004129A9">
      <w:pPr>
        <w:pStyle w:val="ListParagraph"/>
        <w:ind w:left="1440" w:firstLine="720"/>
        <w:jc w:val="left"/>
        <w:rPr>
          <w:rFonts w:ascii="Tahoma" w:hAnsi="Tahoma" w:cs="Tahoma"/>
          <w:b/>
          <w:bCs/>
          <w:szCs w:val="22"/>
        </w:rPr>
      </w:pPr>
    </w:p>
    <w:p w14:paraId="148A5ACF" w14:textId="77777777" w:rsidR="00E0763A" w:rsidRDefault="00E0763A" w:rsidP="004129A9">
      <w:pPr>
        <w:pStyle w:val="ListParagraph"/>
        <w:ind w:left="1440" w:firstLine="720"/>
        <w:jc w:val="left"/>
        <w:rPr>
          <w:rFonts w:ascii="Tahoma" w:hAnsi="Tahoma" w:cs="Tahoma"/>
          <w:b/>
          <w:bCs/>
          <w:szCs w:val="22"/>
        </w:rPr>
      </w:pPr>
    </w:p>
    <w:p w14:paraId="658A5C91" w14:textId="77777777" w:rsidR="00E0763A" w:rsidRDefault="00E0763A" w:rsidP="004129A9">
      <w:pPr>
        <w:pStyle w:val="ListParagraph"/>
        <w:ind w:left="1440" w:firstLine="720"/>
        <w:jc w:val="left"/>
        <w:rPr>
          <w:rFonts w:ascii="Tahoma" w:hAnsi="Tahoma" w:cs="Tahoma"/>
          <w:b/>
          <w:bCs/>
          <w:szCs w:val="22"/>
        </w:rPr>
      </w:pPr>
    </w:p>
    <w:p w14:paraId="1CEE915A" w14:textId="77777777" w:rsidR="00E0763A" w:rsidRDefault="00E0763A" w:rsidP="004129A9">
      <w:pPr>
        <w:pStyle w:val="ListParagraph"/>
        <w:ind w:left="1440" w:firstLine="720"/>
        <w:jc w:val="left"/>
        <w:rPr>
          <w:rFonts w:ascii="Tahoma" w:hAnsi="Tahoma" w:cs="Tahoma"/>
          <w:b/>
          <w:bCs/>
          <w:szCs w:val="22"/>
        </w:rPr>
      </w:pPr>
    </w:p>
    <w:p w14:paraId="1F55359A" w14:textId="77777777" w:rsidR="00E0763A" w:rsidRDefault="00E0763A" w:rsidP="00E0763A">
      <w:pPr>
        <w:jc w:val="center"/>
        <w:rPr>
          <w:rFonts w:ascii="Tahoma" w:hAnsi="Tahoma" w:cs="Tahoma"/>
          <w:b/>
          <w:bCs/>
          <w:szCs w:val="22"/>
        </w:rPr>
      </w:pPr>
    </w:p>
    <w:p w14:paraId="552C37B4" w14:textId="77777777" w:rsidR="00E0763A" w:rsidRDefault="00E0763A" w:rsidP="00E0763A">
      <w:pPr>
        <w:jc w:val="center"/>
        <w:rPr>
          <w:rFonts w:ascii="Tahoma" w:hAnsi="Tahoma" w:cs="Tahoma"/>
          <w:b/>
          <w:bCs/>
          <w:szCs w:val="22"/>
        </w:rPr>
      </w:pPr>
    </w:p>
    <w:p w14:paraId="05A31DDF" w14:textId="22F61263" w:rsidR="00FB7E95" w:rsidRPr="00E0763A" w:rsidRDefault="004129A9" w:rsidP="00E0763A">
      <w:pPr>
        <w:jc w:val="center"/>
        <w:rPr>
          <w:rFonts w:ascii="Tahoma" w:hAnsi="Tahoma" w:cs="Tahoma"/>
          <w:b/>
          <w:bCs/>
          <w:szCs w:val="22"/>
        </w:rPr>
      </w:pPr>
      <w:r w:rsidRPr="00E0763A">
        <w:rPr>
          <w:rFonts w:ascii="Tahoma" w:hAnsi="Tahoma" w:cs="Tahoma"/>
          <w:b/>
          <w:bCs/>
          <w:szCs w:val="22"/>
        </w:rPr>
        <w:t>LEV Fan control Unit</w:t>
      </w:r>
    </w:p>
    <w:p w14:paraId="7FB017BF" w14:textId="77777777" w:rsidR="004129A9" w:rsidRPr="007411EB" w:rsidRDefault="004129A9" w:rsidP="004129A9">
      <w:pPr>
        <w:pStyle w:val="ListParagraph"/>
        <w:ind w:left="1440" w:firstLine="720"/>
        <w:jc w:val="left"/>
        <w:rPr>
          <w:rFonts w:ascii="Tahoma" w:hAnsi="Tahoma" w:cs="Tahoma"/>
          <w:b/>
          <w:bCs/>
          <w:szCs w:val="22"/>
        </w:rPr>
      </w:pPr>
    </w:p>
    <w:p w14:paraId="05E3C3CB" w14:textId="457F8D5B" w:rsidR="00FB1203" w:rsidRPr="007411EB" w:rsidRDefault="00FB7E95" w:rsidP="00FB1203">
      <w:pPr>
        <w:pStyle w:val="ListParagraph"/>
        <w:numPr>
          <w:ilvl w:val="0"/>
          <w:numId w:val="36"/>
        </w:numPr>
        <w:jc w:val="left"/>
        <w:rPr>
          <w:rFonts w:ascii="Tahoma" w:hAnsi="Tahoma" w:cs="Tahoma"/>
          <w:b/>
          <w:bCs/>
          <w:szCs w:val="22"/>
        </w:rPr>
      </w:pPr>
      <w:r w:rsidRPr="007411EB">
        <w:rPr>
          <w:rFonts w:ascii="Tahoma" w:hAnsi="Tahoma" w:cs="Tahoma"/>
          <w:szCs w:val="22"/>
        </w:rPr>
        <w:t>Ensure IBC with water to wash IBCs outside cabinet</w:t>
      </w:r>
      <w:r w:rsidR="004129A9" w:rsidRPr="007411EB">
        <w:rPr>
          <w:rFonts w:ascii="Tahoma" w:hAnsi="Tahoma" w:cs="Tahoma"/>
          <w:szCs w:val="22"/>
        </w:rPr>
        <w:t xml:space="preserve"> is sufficiently filled for number of IBCs to wash – This should be mains water only</w:t>
      </w:r>
    </w:p>
    <w:p w14:paraId="58094541" w14:textId="77777777" w:rsidR="004129A9" w:rsidRPr="007411EB" w:rsidRDefault="004129A9" w:rsidP="004129A9">
      <w:pPr>
        <w:pStyle w:val="ListParagraph"/>
        <w:jc w:val="left"/>
        <w:rPr>
          <w:rFonts w:ascii="Tahoma" w:hAnsi="Tahoma" w:cs="Tahoma"/>
          <w:b/>
          <w:bCs/>
          <w:szCs w:val="22"/>
        </w:rPr>
      </w:pPr>
    </w:p>
    <w:p w14:paraId="2A58631C" w14:textId="0B1C3F0C" w:rsidR="00FB7E95" w:rsidRPr="007411EB" w:rsidRDefault="00FB7E95" w:rsidP="00FB1203">
      <w:pPr>
        <w:pStyle w:val="ListParagraph"/>
        <w:numPr>
          <w:ilvl w:val="0"/>
          <w:numId w:val="36"/>
        </w:numPr>
        <w:jc w:val="left"/>
        <w:rPr>
          <w:rFonts w:ascii="Tahoma" w:hAnsi="Tahoma" w:cs="Tahoma"/>
          <w:b/>
          <w:bCs/>
          <w:szCs w:val="22"/>
        </w:rPr>
      </w:pPr>
      <w:r w:rsidRPr="007411EB">
        <w:rPr>
          <w:rFonts w:ascii="Tahoma" w:hAnsi="Tahoma" w:cs="Tahoma"/>
          <w:szCs w:val="22"/>
        </w:rPr>
        <w:t>Ensure isolation on side of cabinet is reset to allow washing system to be turned on</w:t>
      </w:r>
    </w:p>
    <w:p w14:paraId="2D34B0BE" w14:textId="77777777" w:rsidR="0034529A" w:rsidRPr="007411EB" w:rsidRDefault="0034529A" w:rsidP="0034529A">
      <w:pPr>
        <w:pStyle w:val="ListParagraph"/>
        <w:rPr>
          <w:rFonts w:ascii="Tahoma" w:hAnsi="Tahoma" w:cs="Tahoma"/>
          <w:b/>
          <w:bCs/>
          <w:szCs w:val="22"/>
        </w:rPr>
      </w:pPr>
    </w:p>
    <w:p w14:paraId="6EBEEA70" w14:textId="183DDA02" w:rsidR="0034529A" w:rsidRDefault="0034529A" w:rsidP="00FB1203">
      <w:pPr>
        <w:pStyle w:val="ListParagraph"/>
        <w:numPr>
          <w:ilvl w:val="0"/>
          <w:numId w:val="36"/>
        </w:numPr>
        <w:jc w:val="left"/>
        <w:rPr>
          <w:rFonts w:ascii="Tahoma" w:hAnsi="Tahoma" w:cs="Tahoma"/>
          <w:szCs w:val="22"/>
        </w:rPr>
      </w:pPr>
      <w:r w:rsidRPr="007411EB">
        <w:rPr>
          <w:rFonts w:ascii="Tahoma" w:hAnsi="Tahoma" w:cs="Tahoma"/>
          <w:szCs w:val="22"/>
        </w:rPr>
        <w:t>Once Panel is switched on</w:t>
      </w:r>
      <w:r w:rsidR="00D66E24">
        <w:rPr>
          <w:rFonts w:ascii="Tahoma" w:hAnsi="Tahoma" w:cs="Tahoma"/>
          <w:szCs w:val="22"/>
        </w:rPr>
        <w:t>,</w:t>
      </w:r>
      <w:r w:rsidRPr="007411EB">
        <w:rPr>
          <w:rFonts w:ascii="Tahoma" w:hAnsi="Tahoma" w:cs="Tahoma"/>
          <w:szCs w:val="22"/>
        </w:rPr>
        <w:t xml:space="preserve"> the </w:t>
      </w:r>
      <w:r w:rsidR="00AA6933">
        <w:rPr>
          <w:rFonts w:ascii="Tahoma" w:hAnsi="Tahoma" w:cs="Tahoma"/>
          <w:szCs w:val="22"/>
        </w:rPr>
        <w:t>w</w:t>
      </w:r>
      <w:r w:rsidRPr="007411EB">
        <w:rPr>
          <w:rFonts w:ascii="Tahoma" w:hAnsi="Tahoma" w:cs="Tahoma"/>
          <w:szCs w:val="22"/>
        </w:rPr>
        <w:t>hite ‘’Ready’’ light will be illuminated</w:t>
      </w:r>
    </w:p>
    <w:p w14:paraId="7DA486F1" w14:textId="77777777" w:rsidR="00E0763A" w:rsidRPr="00E0763A" w:rsidRDefault="00E0763A" w:rsidP="00E0763A">
      <w:pPr>
        <w:pStyle w:val="ListParagraph"/>
        <w:rPr>
          <w:rFonts w:ascii="Tahoma" w:hAnsi="Tahoma" w:cs="Tahoma"/>
          <w:szCs w:val="22"/>
        </w:rPr>
      </w:pPr>
    </w:p>
    <w:p w14:paraId="733970AD" w14:textId="77777777" w:rsidR="00E0763A" w:rsidRPr="00E0763A" w:rsidRDefault="00E0763A" w:rsidP="00E0763A">
      <w:pPr>
        <w:jc w:val="left"/>
        <w:rPr>
          <w:rFonts w:ascii="Tahoma" w:hAnsi="Tahoma" w:cs="Tahoma"/>
          <w:szCs w:val="22"/>
        </w:rPr>
      </w:pPr>
    </w:p>
    <w:p w14:paraId="77AF44A3" w14:textId="519EF0AF" w:rsidR="008D1EDA" w:rsidRDefault="008D1EDA" w:rsidP="00FB1203">
      <w:pPr>
        <w:pStyle w:val="ListParagraph"/>
        <w:numPr>
          <w:ilvl w:val="0"/>
          <w:numId w:val="36"/>
        </w:numPr>
        <w:jc w:val="left"/>
        <w:rPr>
          <w:rFonts w:ascii="Tahoma" w:hAnsi="Tahoma" w:cs="Tahoma"/>
          <w:b/>
          <w:bCs/>
          <w:szCs w:val="22"/>
        </w:rPr>
      </w:pPr>
      <w:r w:rsidRPr="007411EB">
        <w:rPr>
          <w:rFonts w:ascii="Tahoma" w:hAnsi="Tahoma" w:cs="Tahoma"/>
          <w:b/>
          <w:bCs/>
          <w:szCs w:val="22"/>
        </w:rPr>
        <w:t xml:space="preserve">Place VOC Monitor on </w:t>
      </w:r>
      <w:r w:rsidR="00AA6933">
        <w:rPr>
          <w:rFonts w:ascii="Tahoma" w:hAnsi="Tahoma" w:cs="Tahoma"/>
          <w:b/>
          <w:bCs/>
          <w:szCs w:val="22"/>
        </w:rPr>
        <w:t xml:space="preserve">back </w:t>
      </w:r>
      <w:r w:rsidR="0000791F" w:rsidRPr="007411EB">
        <w:rPr>
          <w:rFonts w:ascii="Tahoma" w:hAnsi="Tahoma" w:cs="Tahoma"/>
          <w:b/>
          <w:bCs/>
          <w:szCs w:val="22"/>
        </w:rPr>
        <w:t xml:space="preserve">wall inside cabinet next to the </w:t>
      </w:r>
      <w:r w:rsidR="00AA6933">
        <w:rPr>
          <w:rFonts w:ascii="Tahoma" w:hAnsi="Tahoma" w:cs="Tahoma"/>
          <w:b/>
          <w:bCs/>
          <w:szCs w:val="22"/>
        </w:rPr>
        <w:t>N</w:t>
      </w:r>
      <w:r w:rsidR="0000791F" w:rsidRPr="007411EB">
        <w:rPr>
          <w:rFonts w:ascii="Tahoma" w:hAnsi="Tahoma" w:cs="Tahoma"/>
          <w:b/>
          <w:bCs/>
          <w:szCs w:val="22"/>
        </w:rPr>
        <w:t xml:space="preserve">ewson </w:t>
      </w:r>
      <w:r w:rsidR="00AA6933">
        <w:rPr>
          <w:rFonts w:ascii="Tahoma" w:hAnsi="Tahoma" w:cs="Tahoma"/>
          <w:b/>
          <w:bCs/>
          <w:szCs w:val="22"/>
        </w:rPr>
        <w:t>G</w:t>
      </w:r>
      <w:r w:rsidR="0000791F" w:rsidRPr="007411EB">
        <w:rPr>
          <w:rFonts w:ascii="Tahoma" w:hAnsi="Tahoma" w:cs="Tahoma"/>
          <w:b/>
          <w:bCs/>
          <w:szCs w:val="22"/>
        </w:rPr>
        <w:t xml:space="preserve">ale </w:t>
      </w:r>
      <w:r w:rsidR="00FA7F68" w:rsidRPr="007411EB">
        <w:rPr>
          <w:rFonts w:ascii="Tahoma" w:hAnsi="Tahoma" w:cs="Tahoma"/>
          <w:b/>
          <w:bCs/>
          <w:szCs w:val="22"/>
        </w:rPr>
        <w:t>bond rite</w:t>
      </w:r>
      <w:r w:rsidR="0000791F" w:rsidRPr="007411EB">
        <w:rPr>
          <w:rFonts w:ascii="Tahoma" w:hAnsi="Tahoma" w:cs="Tahoma"/>
          <w:b/>
          <w:bCs/>
          <w:szCs w:val="22"/>
        </w:rPr>
        <w:t xml:space="preserve"> equipment. This will act as an alarm if VOCs are building up inside the cabinet and the extraction system</w:t>
      </w:r>
      <w:r w:rsidR="00AA6933">
        <w:rPr>
          <w:rFonts w:ascii="Tahoma" w:hAnsi="Tahoma" w:cs="Tahoma"/>
          <w:b/>
          <w:bCs/>
          <w:szCs w:val="22"/>
        </w:rPr>
        <w:t xml:space="preserve"> which could result in a flammable </w:t>
      </w:r>
      <w:r w:rsidR="009079BF">
        <w:rPr>
          <w:rFonts w:ascii="Tahoma" w:hAnsi="Tahoma" w:cs="Tahoma"/>
          <w:b/>
          <w:bCs/>
          <w:szCs w:val="22"/>
        </w:rPr>
        <w:t>atmosphere.</w:t>
      </w:r>
      <w:r w:rsidR="0000791F" w:rsidRPr="007411EB">
        <w:rPr>
          <w:rFonts w:ascii="Tahoma" w:hAnsi="Tahoma" w:cs="Tahoma"/>
          <w:b/>
          <w:bCs/>
          <w:szCs w:val="22"/>
        </w:rPr>
        <w:t xml:space="preserve"> This will remain in the cabinet </w:t>
      </w:r>
      <w:r w:rsidR="00AA6933">
        <w:rPr>
          <w:rFonts w:ascii="Tahoma" w:hAnsi="Tahoma" w:cs="Tahoma"/>
          <w:b/>
          <w:bCs/>
          <w:szCs w:val="22"/>
        </w:rPr>
        <w:t>during all</w:t>
      </w:r>
      <w:r w:rsidR="0000791F" w:rsidRPr="007411EB">
        <w:rPr>
          <w:rFonts w:ascii="Tahoma" w:hAnsi="Tahoma" w:cs="Tahoma"/>
          <w:b/>
          <w:bCs/>
          <w:szCs w:val="22"/>
        </w:rPr>
        <w:t xml:space="preserve"> operation</w:t>
      </w:r>
      <w:r w:rsidR="00AA6933">
        <w:rPr>
          <w:rFonts w:ascii="Tahoma" w:hAnsi="Tahoma" w:cs="Tahoma"/>
          <w:b/>
          <w:bCs/>
          <w:szCs w:val="22"/>
        </w:rPr>
        <w:t>s</w:t>
      </w:r>
      <w:r w:rsidR="0000791F" w:rsidRPr="007411EB">
        <w:rPr>
          <w:rFonts w:ascii="Tahoma" w:hAnsi="Tahoma" w:cs="Tahoma"/>
          <w:b/>
          <w:bCs/>
          <w:szCs w:val="22"/>
        </w:rPr>
        <w:t>. A second VOC monitor will be placed on the exterior of the cabinet by the system reset panel to alert of any VOCs that may be escaping the cabinet. This is for additional safety controls to ensure only a flammable atmosphere may be present inside the zoned area.</w:t>
      </w:r>
    </w:p>
    <w:p w14:paraId="2981C4E6" w14:textId="77777777" w:rsidR="00FA7F68" w:rsidRPr="00FA7F68" w:rsidRDefault="00FA7F68" w:rsidP="00FA7F68">
      <w:pPr>
        <w:jc w:val="left"/>
        <w:rPr>
          <w:rFonts w:ascii="Tahoma" w:hAnsi="Tahoma" w:cs="Tahoma"/>
          <w:b/>
          <w:bCs/>
          <w:szCs w:val="22"/>
        </w:rPr>
      </w:pPr>
    </w:p>
    <w:p w14:paraId="2C2F2692" w14:textId="12FB1211" w:rsidR="00FB7E95" w:rsidRPr="007411EB" w:rsidRDefault="00FB7E95" w:rsidP="00FB7E95">
      <w:pPr>
        <w:jc w:val="center"/>
        <w:rPr>
          <w:rFonts w:ascii="Tahoma" w:hAnsi="Tahoma" w:cs="Tahoma"/>
          <w:b/>
          <w:bCs/>
          <w:szCs w:val="22"/>
        </w:rPr>
      </w:pPr>
      <w:r w:rsidRPr="007411EB">
        <w:rPr>
          <w:rFonts w:ascii="Tahoma" w:hAnsi="Tahoma" w:cs="Tahoma"/>
          <w:noProof/>
          <w:szCs w:val="22"/>
        </w:rPr>
        <w:drawing>
          <wp:inline distT="0" distB="0" distL="0" distR="0" wp14:anchorId="5A692593" wp14:editId="59F165B6">
            <wp:extent cx="2933700" cy="2534859"/>
            <wp:effectExtent l="0" t="0" r="0" b="0"/>
            <wp:docPr id="19801619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r:link="rId24">
                      <a:extLst>
                        <a:ext uri="{28A0092B-C50C-407E-A947-70E740481C1C}">
                          <a14:useLocalDpi xmlns:a14="http://schemas.microsoft.com/office/drawing/2010/main" val="0"/>
                        </a:ext>
                      </a:extLst>
                    </a:blip>
                    <a:srcRect t="22658" b="12538"/>
                    <a:stretch/>
                  </pic:blipFill>
                  <pic:spPr bwMode="auto">
                    <a:xfrm>
                      <a:off x="0" y="0"/>
                      <a:ext cx="2936771" cy="2537513"/>
                    </a:xfrm>
                    <a:prstGeom prst="rect">
                      <a:avLst/>
                    </a:prstGeom>
                    <a:noFill/>
                    <a:ln>
                      <a:noFill/>
                    </a:ln>
                    <a:extLst>
                      <a:ext uri="{53640926-AAD7-44D8-BBD7-CCE9431645EC}">
                        <a14:shadowObscured xmlns:a14="http://schemas.microsoft.com/office/drawing/2010/main"/>
                      </a:ext>
                    </a:extLst>
                  </pic:spPr>
                </pic:pic>
              </a:graphicData>
            </a:graphic>
          </wp:inline>
        </w:drawing>
      </w:r>
    </w:p>
    <w:p w14:paraId="38B82768" w14:textId="3B76BE28" w:rsidR="004129A9" w:rsidRDefault="004129A9" w:rsidP="00FB7E95">
      <w:pPr>
        <w:jc w:val="center"/>
        <w:rPr>
          <w:rFonts w:ascii="Tahoma" w:hAnsi="Tahoma" w:cs="Tahoma"/>
          <w:b/>
          <w:bCs/>
          <w:szCs w:val="22"/>
        </w:rPr>
      </w:pPr>
      <w:r w:rsidRPr="007411EB">
        <w:rPr>
          <w:rFonts w:ascii="Tahoma" w:hAnsi="Tahoma" w:cs="Tahoma"/>
          <w:b/>
          <w:bCs/>
          <w:szCs w:val="22"/>
        </w:rPr>
        <w:t>System Reset Panel on front of Cabinet</w:t>
      </w:r>
    </w:p>
    <w:p w14:paraId="24094AA7" w14:textId="77777777" w:rsidR="00FA7F68" w:rsidRPr="007411EB" w:rsidRDefault="00FA7F68" w:rsidP="00FB7E95">
      <w:pPr>
        <w:jc w:val="center"/>
        <w:rPr>
          <w:rFonts w:ascii="Tahoma" w:hAnsi="Tahoma" w:cs="Tahoma"/>
          <w:b/>
          <w:bCs/>
          <w:szCs w:val="22"/>
        </w:rPr>
      </w:pPr>
    </w:p>
    <w:p w14:paraId="3D75F5A3" w14:textId="5C6F7613" w:rsidR="00FB7E95" w:rsidRPr="00FA7F68" w:rsidRDefault="00FB7E95" w:rsidP="00FB7E95">
      <w:pPr>
        <w:pStyle w:val="ListParagraph"/>
        <w:numPr>
          <w:ilvl w:val="0"/>
          <w:numId w:val="36"/>
        </w:numPr>
        <w:jc w:val="left"/>
        <w:rPr>
          <w:rFonts w:ascii="Tahoma" w:hAnsi="Tahoma" w:cs="Tahoma"/>
          <w:b/>
          <w:bCs/>
          <w:szCs w:val="22"/>
        </w:rPr>
      </w:pPr>
      <w:r w:rsidRPr="007411EB">
        <w:rPr>
          <w:rFonts w:ascii="Tahoma" w:hAnsi="Tahoma" w:cs="Tahoma"/>
          <w:szCs w:val="22"/>
        </w:rPr>
        <w:t>Ensure IBC washing panel is switched on. First at the isolator and then on the panel isolation</w:t>
      </w:r>
    </w:p>
    <w:p w14:paraId="6F611CD3" w14:textId="77777777" w:rsidR="00FA7F68" w:rsidRPr="00FA7F68" w:rsidRDefault="00FA7F68" w:rsidP="00FA7F68">
      <w:pPr>
        <w:jc w:val="left"/>
        <w:rPr>
          <w:rFonts w:ascii="Tahoma" w:hAnsi="Tahoma" w:cs="Tahoma"/>
          <w:b/>
          <w:bCs/>
          <w:szCs w:val="22"/>
        </w:rPr>
      </w:pPr>
    </w:p>
    <w:p w14:paraId="302BDFF0" w14:textId="0A028383" w:rsidR="00FB7E95" w:rsidRPr="007411EB" w:rsidRDefault="00770D0D" w:rsidP="00FB7E95">
      <w:pPr>
        <w:jc w:val="left"/>
        <w:rPr>
          <w:rFonts w:ascii="Tahoma" w:hAnsi="Tahoma" w:cs="Tahoma"/>
          <w:b/>
          <w:bCs/>
          <w:szCs w:val="22"/>
        </w:rPr>
      </w:pPr>
      <w:r w:rsidRPr="007411EB">
        <w:rPr>
          <w:rFonts w:ascii="Tahoma" w:hAnsi="Tahoma" w:cs="Tahoma"/>
          <w:noProof/>
          <w:szCs w:val="22"/>
        </w:rPr>
        <w:drawing>
          <wp:inline distT="0" distB="0" distL="0" distR="0" wp14:anchorId="62F03896" wp14:editId="0CC97B29">
            <wp:extent cx="2838450" cy="2708275"/>
            <wp:effectExtent l="0" t="0" r="0" b="0"/>
            <wp:docPr id="8835417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5" r:link="rId26">
                      <a:extLst>
                        <a:ext uri="{28A0092B-C50C-407E-A947-70E740481C1C}">
                          <a14:useLocalDpi xmlns:a14="http://schemas.microsoft.com/office/drawing/2010/main" val="0"/>
                        </a:ext>
                      </a:extLst>
                    </a:blip>
                    <a:srcRect t="28440"/>
                    <a:stretch/>
                  </pic:blipFill>
                  <pic:spPr bwMode="auto">
                    <a:xfrm>
                      <a:off x="0" y="0"/>
                      <a:ext cx="2838450" cy="2708275"/>
                    </a:xfrm>
                    <a:prstGeom prst="rect">
                      <a:avLst/>
                    </a:prstGeom>
                    <a:noFill/>
                    <a:ln>
                      <a:noFill/>
                    </a:ln>
                    <a:extLst>
                      <a:ext uri="{53640926-AAD7-44D8-BBD7-CCE9431645EC}">
                        <a14:shadowObscured xmlns:a14="http://schemas.microsoft.com/office/drawing/2010/main"/>
                      </a:ext>
                    </a:extLst>
                  </pic:spPr>
                </pic:pic>
              </a:graphicData>
            </a:graphic>
          </wp:inline>
        </w:drawing>
      </w:r>
      <w:r w:rsidRPr="007411EB">
        <w:rPr>
          <w:rFonts w:ascii="Tahoma" w:hAnsi="Tahoma" w:cs="Tahoma"/>
          <w:noProof/>
          <w:szCs w:val="22"/>
        </w:rPr>
        <w:drawing>
          <wp:inline distT="0" distB="0" distL="0" distR="0" wp14:anchorId="08CC54B7" wp14:editId="63A7E7B0">
            <wp:extent cx="2952237" cy="2724150"/>
            <wp:effectExtent l="0" t="0" r="635" b="0"/>
            <wp:docPr id="5155853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7" r:link="rId28">
                      <a:extLst>
                        <a:ext uri="{28A0092B-C50C-407E-A947-70E740481C1C}">
                          <a14:useLocalDpi xmlns:a14="http://schemas.microsoft.com/office/drawing/2010/main" val="0"/>
                        </a:ext>
                      </a:extLst>
                    </a:blip>
                    <a:srcRect t="23519" b="7275"/>
                    <a:stretch/>
                  </pic:blipFill>
                  <pic:spPr bwMode="auto">
                    <a:xfrm>
                      <a:off x="0" y="0"/>
                      <a:ext cx="2971722" cy="2742129"/>
                    </a:xfrm>
                    <a:prstGeom prst="rect">
                      <a:avLst/>
                    </a:prstGeom>
                    <a:noFill/>
                    <a:ln>
                      <a:noFill/>
                    </a:ln>
                    <a:extLst>
                      <a:ext uri="{53640926-AAD7-44D8-BBD7-CCE9431645EC}">
                        <a14:shadowObscured xmlns:a14="http://schemas.microsoft.com/office/drawing/2010/main"/>
                      </a:ext>
                    </a:extLst>
                  </pic:spPr>
                </pic:pic>
              </a:graphicData>
            </a:graphic>
          </wp:inline>
        </w:drawing>
      </w:r>
    </w:p>
    <w:p w14:paraId="616EB270" w14:textId="3CB218B4" w:rsidR="004129A9" w:rsidRPr="007411EB" w:rsidRDefault="004129A9" w:rsidP="00E0763A">
      <w:pPr>
        <w:jc w:val="left"/>
        <w:rPr>
          <w:rFonts w:ascii="Tahoma" w:hAnsi="Tahoma" w:cs="Tahoma"/>
          <w:b/>
          <w:bCs/>
          <w:szCs w:val="22"/>
        </w:rPr>
      </w:pPr>
      <w:r w:rsidRPr="007411EB">
        <w:rPr>
          <w:rFonts w:ascii="Tahoma" w:hAnsi="Tahoma" w:cs="Tahoma"/>
          <w:b/>
          <w:bCs/>
          <w:szCs w:val="22"/>
        </w:rPr>
        <w:t xml:space="preserve">Isolator for Wash Station Control </w:t>
      </w:r>
      <w:r w:rsidR="00FA7F68" w:rsidRPr="007411EB">
        <w:rPr>
          <w:rFonts w:ascii="Tahoma" w:hAnsi="Tahoma" w:cs="Tahoma"/>
          <w:b/>
          <w:bCs/>
          <w:szCs w:val="22"/>
        </w:rPr>
        <w:t>Panel</w:t>
      </w:r>
      <w:r w:rsidRPr="007411EB">
        <w:rPr>
          <w:rFonts w:ascii="Tahoma" w:hAnsi="Tahoma" w:cs="Tahoma"/>
          <w:b/>
          <w:bCs/>
          <w:szCs w:val="22"/>
        </w:rPr>
        <w:tab/>
      </w:r>
      <w:r w:rsidRPr="007411EB">
        <w:rPr>
          <w:rFonts w:ascii="Tahoma" w:hAnsi="Tahoma" w:cs="Tahoma"/>
          <w:b/>
          <w:bCs/>
          <w:szCs w:val="22"/>
        </w:rPr>
        <w:tab/>
      </w:r>
      <w:r w:rsidRPr="007411EB">
        <w:rPr>
          <w:rFonts w:ascii="Tahoma" w:hAnsi="Tahoma" w:cs="Tahoma"/>
          <w:b/>
          <w:bCs/>
          <w:szCs w:val="22"/>
        </w:rPr>
        <w:tab/>
        <w:t>Wash Station Control Panel</w:t>
      </w:r>
    </w:p>
    <w:p w14:paraId="5BA0F109" w14:textId="64053A70" w:rsidR="00770D0D" w:rsidRPr="007411EB" w:rsidRDefault="00770D0D" w:rsidP="00770D0D">
      <w:pPr>
        <w:pStyle w:val="ListParagraph"/>
        <w:numPr>
          <w:ilvl w:val="0"/>
          <w:numId w:val="38"/>
        </w:numPr>
        <w:jc w:val="left"/>
        <w:rPr>
          <w:rFonts w:ascii="Tahoma" w:hAnsi="Tahoma" w:cs="Tahoma"/>
          <w:b/>
          <w:bCs/>
          <w:szCs w:val="22"/>
        </w:rPr>
      </w:pPr>
      <w:r w:rsidRPr="007411EB">
        <w:rPr>
          <w:rFonts w:ascii="Tahoma" w:hAnsi="Tahoma" w:cs="Tahoma"/>
          <w:szCs w:val="22"/>
        </w:rPr>
        <w:t>Ensure compressor is switched on (switch on top of compressor)</w:t>
      </w:r>
    </w:p>
    <w:p w14:paraId="269F6040" w14:textId="5A53AB6C" w:rsidR="00FB7E95" w:rsidRPr="007411EB" w:rsidRDefault="00FB7E95" w:rsidP="00FB1203">
      <w:pPr>
        <w:pStyle w:val="ListParagraph"/>
        <w:numPr>
          <w:ilvl w:val="0"/>
          <w:numId w:val="36"/>
        </w:numPr>
        <w:jc w:val="left"/>
        <w:rPr>
          <w:rFonts w:ascii="Tahoma" w:hAnsi="Tahoma" w:cs="Tahoma"/>
          <w:b/>
          <w:bCs/>
          <w:szCs w:val="22"/>
        </w:rPr>
      </w:pPr>
      <w:r w:rsidRPr="007411EB">
        <w:rPr>
          <w:rFonts w:ascii="Tahoma" w:hAnsi="Tahoma" w:cs="Tahoma"/>
          <w:szCs w:val="22"/>
        </w:rPr>
        <w:t>Ensure you have anti-sparking tools available if needed for opening drums/IBCs (Brass drum keys)</w:t>
      </w:r>
    </w:p>
    <w:p w14:paraId="0F195465" w14:textId="483F1554" w:rsidR="00FB7E95" w:rsidRPr="007411EB" w:rsidRDefault="00FB7E95" w:rsidP="00FB1203">
      <w:pPr>
        <w:pStyle w:val="ListParagraph"/>
        <w:numPr>
          <w:ilvl w:val="0"/>
          <w:numId w:val="36"/>
        </w:numPr>
        <w:jc w:val="left"/>
        <w:rPr>
          <w:rFonts w:ascii="Tahoma" w:hAnsi="Tahoma" w:cs="Tahoma"/>
          <w:b/>
          <w:bCs/>
          <w:szCs w:val="22"/>
        </w:rPr>
      </w:pPr>
      <w:r w:rsidRPr="007411EB">
        <w:rPr>
          <w:rFonts w:ascii="Tahoma" w:hAnsi="Tahoma" w:cs="Tahoma"/>
          <w:szCs w:val="22"/>
        </w:rPr>
        <w:t>Ensure all pipework is co</w:t>
      </w:r>
      <w:r w:rsidR="00AA6933">
        <w:rPr>
          <w:rFonts w:ascii="Tahoma" w:hAnsi="Tahoma" w:cs="Tahoma"/>
          <w:szCs w:val="22"/>
        </w:rPr>
        <w:t>nnected</w:t>
      </w:r>
      <w:r w:rsidRPr="007411EB">
        <w:rPr>
          <w:rFonts w:ascii="Tahoma" w:hAnsi="Tahoma" w:cs="Tahoma"/>
          <w:szCs w:val="22"/>
        </w:rPr>
        <w:t xml:space="preserve"> to air diaphragm pump and all valves are closed (this </w:t>
      </w:r>
      <w:r w:rsidR="00AA6933">
        <w:rPr>
          <w:rFonts w:ascii="Tahoma" w:hAnsi="Tahoma" w:cs="Tahoma"/>
          <w:szCs w:val="22"/>
        </w:rPr>
        <w:t>will</w:t>
      </w:r>
      <w:r w:rsidRPr="007411EB">
        <w:rPr>
          <w:rFonts w:ascii="Tahoma" w:hAnsi="Tahoma" w:cs="Tahoma"/>
          <w:szCs w:val="22"/>
        </w:rPr>
        <w:t xml:space="preserve"> be flushed through at the end of previous usage to prevent cross contamination)</w:t>
      </w:r>
    </w:p>
    <w:p w14:paraId="0A441283" w14:textId="7731C13A" w:rsidR="00770D0D" w:rsidRPr="007411EB" w:rsidRDefault="00770D0D" w:rsidP="00FB1203">
      <w:pPr>
        <w:pStyle w:val="ListParagraph"/>
        <w:numPr>
          <w:ilvl w:val="0"/>
          <w:numId w:val="36"/>
        </w:numPr>
        <w:jc w:val="left"/>
        <w:rPr>
          <w:rFonts w:ascii="Tahoma" w:hAnsi="Tahoma" w:cs="Tahoma"/>
          <w:b/>
          <w:bCs/>
          <w:szCs w:val="22"/>
        </w:rPr>
      </w:pPr>
      <w:r w:rsidRPr="007411EB">
        <w:rPr>
          <w:rFonts w:ascii="Tahoma" w:hAnsi="Tahoma" w:cs="Tahoma"/>
          <w:szCs w:val="22"/>
        </w:rPr>
        <w:t xml:space="preserve">Ensure you have PPE and RPE </w:t>
      </w:r>
      <w:r w:rsidR="00AA6933">
        <w:rPr>
          <w:rFonts w:ascii="Tahoma" w:hAnsi="Tahoma" w:cs="Tahoma"/>
          <w:szCs w:val="22"/>
        </w:rPr>
        <w:t xml:space="preserve">appropriate for </w:t>
      </w:r>
      <w:r w:rsidR="009079BF">
        <w:rPr>
          <w:rFonts w:ascii="Tahoma" w:hAnsi="Tahoma" w:cs="Tahoma"/>
          <w:szCs w:val="22"/>
        </w:rPr>
        <w:t xml:space="preserve">the </w:t>
      </w:r>
      <w:r w:rsidR="009079BF" w:rsidRPr="007411EB">
        <w:rPr>
          <w:rFonts w:ascii="Tahoma" w:hAnsi="Tahoma" w:cs="Tahoma"/>
          <w:szCs w:val="22"/>
        </w:rPr>
        <w:t>hazard</w:t>
      </w:r>
      <w:r w:rsidRPr="007411EB">
        <w:rPr>
          <w:rFonts w:ascii="Tahoma" w:hAnsi="Tahoma" w:cs="Tahoma"/>
          <w:szCs w:val="22"/>
        </w:rPr>
        <w:t xml:space="preserve"> of products to wash. Standard </w:t>
      </w:r>
      <w:r w:rsidR="00AA6933">
        <w:rPr>
          <w:rFonts w:ascii="Tahoma" w:hAnsi="Tahoma" w:cs="Tahoma"/>
          <w:szCs w:val="22"/>
        </w:rPr>
        <w:t>PPE will be</w:t>
      </w:r>
      <w:r w:rsidRPr="007411EB">
        <w:rPr>
          <w:rFonts w:ascii="Tahoma" w:hAnsi="Tahoma" w:cs="Tahoma"/>
          <w:szCs w:val="22"/>
        </w:rPr>
        <w:t xml:space="preserve"> full face RPE with combined respirator cartridge</w:t>
      </w:r>
      <w:r w:rsidR="00AA6933">
        <w:rPr>
          <w:rFonts w:ascii="Tahoma" w:hAnsi="Tahoma" w:cs="Tahoma"/>
          <w:szCs w:val="22"/>
        </w:rPr>
        <w:t>,</w:t>
      </w:r>
      <w:r w:rsidRPr="007411EB">
        <w:rPr>
          <w:rFonts w:ascii="Tahoma" w:hAnsi="Tahoma" w:cs="Tahoma"/>
          <w:szCs w:val="22"/>
        </w:rPr>
        <w:t xml:space="preserve"> antistatic chemical resistant overalls</w:t>
      </w:r>
      <w:r w:rsidR="00AA6933">
        <w:rPr>
          <w:rFonts w:ascii="Tahoma" w:hAnsi="Tahoma" w:cs="Tahoma"/>
          <w:szCs w:val="22"/>
        </w:rPr>
        <w:t xml:space="preserve"> and antistatic footwear.</w:t>
      </w:r>
    </w:p>
    <w:p w14:paraId="57DBE5F1" w14:textId="77777777" w:rsidR="00AA6933" w:rsidRPr="007411EB" w:rsidRDefault="002E3B47" w:rsidP="00FB1203">
      <w:pPr>
        <w:pStyle w:val="ListParagraph"/>
        <w:numPr>
          <w:ilvl w:val="0"/>
          <w:numId w:val="36"/>
        </w:numPr>
        <w:jc w:val="left"/>
        <w:rPr>
          <w:rFonts w:ascii="Tahoma" w:hAnsi="Tahoma" w:cs="Tahoma"/>
          <w:b/>
          <w:bCs/>
          <w:szCs w:val="22"/>
        </w:rPr>
      </w:pPr>
      <w:r w:rsidRPr="007411EB">
        <w:rPr>
          <w:rFonts w:ascii="Tahoma" w:hAnsi="Tahoma" w:cs="Tahoma"/>
          <w:szCs w:val="22"/>
        </w:rPr>
        <w:t>Ensure receiving IBC and all pipework is attached. Ensure all valves are closed (2’’ Ball Valve on filling elbow and</w:t>
      </w:r>
      <w:r w:rsidR="00DC673A" w:rsidRPr="007411EB">
        <w:rPr>
          <w:rFonts w:ascii="Tahoma" w:hAnsi="Tahoma" w:cs="Tahoma"/>
          <w:szCs w:val="22"/>
        </w:rPr>
        <w:t xml:space="preserve"> 2’’ valve on</w:t>
      </w:r>
      <w:r w:rsidRPr="007411EB">
        <w:rPr>
          <w:rFonts w:ascii="Tahoma" w:hAnsi="Tahoma" w:cs="Tahoma"/>
          <w:szCs w:val="22"/>
        </w:rPr>
        <w:t xml:space="preserve"> Receiving IBC connector)</w:t>
      </w:r>
      <w:r w:rsidR="00DC673A" w:rsidRPr="007411EB">
        <w:rPr>
          <w:rFonts w:ascii="Tahoma" w:hAnsi="Tahoma" w:cs="Tahoma"/>
          <w:szCs w:val="22"/>
        </w:rPr>
        <w:t xml:space="preserve">. </w:t>
      </w:r>
    </w:p>
    <w:p w14:paraId="756C9079" w14:textId="439C2247" w:rsidR="002E3B47" w:rsidRPr="00FA7F68" w:rsidRDefault="00DC673A" w:rsidP="00FB1203">
      <w:pPr>
        <w:pStyle w:val="ListParagraph"/>
        <w:numPr>
          <w:ilvl w:val="0"/>
          <w:numId w:val="36"/>
        </w:numPr>
        <w:jc w:val="left"/>
        <w:rPr>
          <w:rFonts w:ascii="Tahoma" w:hAnsi="Tahoma" w:cs="Tahoma"/>
          <w:b/>
          <w:bCs/>
          <w:szCs w:val="22"/>
        </w:rPr>
      </w:pPr>
      <w:r w:rsidRPr="007411EB">
        <w:rPr>
          <w:rFonts w:ascii="Tahoma" w:hAnsi="Tahoma" w:cs="Tahoma"/>
          <w:szCs w:val="22"/>
        </w:rPr>
        <w:t>Ensure all pipework is earthed to container</w:t>
      </w:r>
    </w:p>
    <w:p w14:paraId="41A8105A" w14:textId="77777777" w:rsidR="00FA7F68" w:rsidRPr="00FA7F68" w:rsidRDefault="00FA7F68" w:rsidP="00FA7F68">
      <w:pPr>
        <w:jc w:val="left"/>
        <w:rPr>
          <w:rFonts w:ascii="Tahoma" w:hAnsi="Tahoma" w:cs="Tahoma"/>
          <w:b/>
          <w:bCs/>
          <w:szCs w:val="22"/>
        </w:rPr>
      </w:pPr>
    </w:p>
    <w:p w14:paraId="575D0709" w14:textId="44CA97D0" w:rsidR="00FB7E95" w:rsidRPr="007411EB" w:rsidRDefault="00FB7E95" w:rsidP="00FB7E95">
      <w:pPr>
        <w:jc w:val="left"/>
        <w:rPr>
          <w:rFonts w:ascii="Tahoma" w:hAnsi="Tahoma" w:cs="Tahoma"/>
          <w:b/>
          <w:bCs/>
          <w:szCs w:val="22"/>
        </w:rPr>
      </w:pPr>
      <w:r w:rsidRPr="007411EB">
        <w:rPr>
          <w:rFonts w:ascii="Tahoma" w:hAnsi="Tahoma" w:cs="Tahoma"/>
          <w:b/>
          <w:bCs/>
          <w:szCs w:val="22"/>
        </w:rPr>
        <w:t>Adding</w:t>
      </w:r>
      <w:r w:rsidR="00770D0D" w:rsidRPr="007411EB">
        <w:rPr>
          <w:rFonts w:ascii="Tahoma" w:hAnsi="Tahoma" w:cs="Tahoma"/>
          <w:b/>
          <w:bCs/>
          <w:szCs w:val="22"/>
        </w:rPr>
        <w:t xml:space="preserve"> IBCs to b</w:t>
      </w:r>
      <w:r w:rsidR="00AA6933">
        <w:rPr>
          <w:rFonts w:ascii="Tahoma" w:hAnsi="Tahoma" w:cs="Tahoma"/>
          <w:b/>
          <w:bCs/>
          <w:szCs w:val="22"/>
        </w:rPr>
        <w:t>e cleaned:</w:t>
      </w:r>
    </w:p>
    <w:p w14:paraId="73DD5DB4" w14:textId="77777777" w:rsidR="00770D0D" w:rsidRPr="007411EB" w:rsidRDefault="00770D0D" w:rsidP="00FB7E95">
      <w:pPr>
        <w:jc w:val="left"/>
        <w:rPr>
          <w:rFonts w:ascii="Tahoma" w:hAnsi="Tahoma" w:cs="Tahoma"/>
          <w:b/>
          <w:bCs/>
          <w:szCs w:val="22"/>
        </w:rPr>
      </w:pPr>
    </w:p>
    <w:p w14:paraId="2EFF6B06" w14:textId="6B630978" w:rsidR="00770D0D" w:rsidRPr="007411EB" w:rsidRDefault="00AA6933" w:rsidP="00770D0D">
      <w:pPr>
        <w:pStyle w:val="ListParagraph"/>
        <w:numPr>
          <w:ilvl w:val="0"/>
          <w:numId w:val="39"/>
        </w:numPr>
        <w:jc w:val="left"/>
        <w:rPr>
          <w:rFonts w:ascii="Tahoma" w:hAnsi="Tahoma" w:cs="Tahoma"/>
          <w:szCs w:val="22"/>
        </w:rPr>
      </w:pPr>
      <w:r>
        <w:rPr>
          <w:rFonts w:ascii="Tahoma" w:hAnsi="Tahoma" w:cs="Tahoma"/>
          <w:szCs w:val="22"/>
        </w:rPr>
        <w:t xml:space="preserve">The </w:t>
      </w:r>
      <w:r w:rsidR="00770D0D" w:rsidRPr="007411EB">
        <w:rPr>
          <w:rFonts w:ascii="Tahoma" w:hAnsi="Tahoma" w:cs="Tahoma"/>
          <w:szCs w:val="22"/>
        </w:rPr>
        <w:t xml:space="preserve">FLT driver will remain outside the cabinet and will add empty IBCs into the cabinet through the </w:t>
      </w:r>
      <w:r w:rsidR="009079BF" w:rsidRPr="007411EB">
        <w:rPr>
          <w:rFonts w:ascii="Tahoma" w:hAnsi="Tahoma" w:cs="Tahoma"/>
          <w:szCs w:val="22"/>
        </w:rPr>
        <w:t>butcher’s</w:t>
      </w:r>
      <w:r w:rsidR="00770D0D" w:rsidRPr="007411EB">
        <w:rPr>
          <w:rFonts w:ascii="Tahoma" w:hAnsi="Tahoma" w:cs="Tahoma"/>
          <w:szCs w:val="22"/>
        </w:rPr>
        <w:t xml:space="preserve"> curtain.</w:t>
      </w:r>
      <w:r w:rsidR="00DC673A" w:rsidRPr="007411EB">
        <w:rPr>
          <w:rFonts w:ascii="Tahoma" w:hAnsi="Tahoma" w:cs="Tahoma"/>
          <w:szCs w:val="22"/>
        </w:rPr>
        <w:t xml:space="preserve"> </w:t>
      </w:r>
      <w:r w:rsidR="00DC673A" w:rsidRPr="007411EB">
        <w:rPr>
          <w:rFonts w:ascii="Tahoma" w:hAnsi="Tahoma" w:cs="Tahoma"/>
          <w:b/>
          <w:bCs/>
          <w:szCs w:val="22"/>
        </w:rPr>
        <w:t>Full PPE and RPE is worn whenever working inside container as well as anti-static footwear and PPE</w:t>
      </w:r>
    </w:p>
    <w:p w14:paraId="62F75521" w14:textId="77777777" w:rsidR="009D62B7" w:rsidRPr="007411EB" w:rsidRDefault="009D62B7" w:rsidP="009D62B7">
      <w:pPr>
        <w:pStyle w:val="ListParagraph"/>
        <w:jc w:val="left"/>
        <w:rPr>
          <w:rFonts w:ascii="Tahoma" w:hAnsi="Tahoma" w:cs="Tahoma"/>
          <w:szCs w:val="22"/>
        </w:rPr>
      </w:pPr>
    </w:p>
    <w:p w14:paraId="69FB6F1F" w14:textId="0862A4D7" w:rsidR="00770D0D" w:rsidRPr="007411EB" w:rsidRDefault="00770D0D" w:rsidP="00770D0D">
      <w:pPr>
        <w:pStyle w:val="ListParagraph"/>
        <w:numPr>
          <w:ilvl w:val="0"/>
          <w:numId w:val="39"/>
        </w:numPr>
        <w:jc w:val="left"/>
        <w:rPr>
          <w:rFonts w:ascii="Tahoma" w:hAnsi="Tahoma" w:cs="Tahoma"/>
          <w:szCs w:val="22"/>
        </w:rPr>
      </w:pPr>
      <w:r w:rsidRPr="007411EB">
        <w:rPr>
          <w:rFonts w:ascii="Tahoma" w:hAnsi="Tahoma" w:cs="Tahoma"/>
          <w:szCs w:val="22"/>
        </w:rPr>
        <w:t>Once added</w:t>
      </w:r>
      <w:r w:rsidR="00D66E24">
        <w:rPr>
          <w:rFonts w:ascii="Tahoma" w:hAnsi="Tahoma" w:cs="Tahoma"/>
          <w:szCs w:val="22"/>
        </w:rPr>
        <w:t>,</w:t>
      </w:r>
      <w:r w:rsidRPr="007411EB">
        <w:rPr>
          <w:rFonts w:ascii="Tahoma" w:hAnsi="Tahoma" w:cs="Tahoma"/>
          <w:szCs w:val="22"/>
        </w:rPr>
        <w:t xml:space="preserve"> the IBC will be earthed using the </w:t>
      </w:r>
      <w:r w:rsidR="00AA6933">
        <w:rPr>
          <w:rFonts w:ascii="Tahoma" w:hAnsi="Tahoma" w:cs="Tahoma"/>
          <w:szCs w:val="22"/>
        </w:rPr>
        <w:t>N</w:t>
      </w:r>
      <w:r w:rsidRPr="007411EB">
        <w:rPr>
          <w:rFonts w:ascii="Tahoma" w:hAnsi="Tahoma" w:cs="Tahoma"/>
          <w:szCs w:val="22"/>
        </w:rPr>
        <w:t xml:space="preserve">ewson </w:t>
      </w:r>
      <w:r w:rsidR="00AA6933">
        <w:rPr>
          <w:rFonts w:ascii="Tahoma" w:hAnsi="Tahoma" w:cs="Tahoma"/>
          <w:szCs w:val="22"/>
        </w:rPr>
        <w:t>G</w:t>
      </w:r>
      <w:r w:rsidRPr="007411EB">
        <w:rPr>
          <w:rFonts w:ascii="Tahoma" w:hAnsi="Tahoma" w:cs="Tahoma"/>
          <w:szCs w:val="22"/>
        </w:rPr>
        <w:t>ale bond</w:t>
      </w:r>
      <w:r w:rsidR="002513AF" w:rsidRPr="007411EB">
        <w:rPr>
          <w:rFonts w:ascii="Tahoma" w:hAnsi="Tahoma" w:cs="Tahoma"/>
          <w:szCs w:val="22"/>
        </w:rPr>
        <w:t>-</w:t>
      </w:r>
      <w:r w:rsidRPr="007411EB">
        <w:rPr>
          <w:rFonts w:ascii="Tahoma" w:hAnsi="Tahoma" w:cs="Tahoma"/>
          <w:szCs w:val="22"/>
        </w:rPr>
        <w:t xml:space="preserve">rite system inside for the IBC to be washed. The crocodile clip is to be attached to the drum or </w:t>
      </w:r>
      <w:r w:rsidR="009079BF" w:rsidRPr="007411EB">
        <w:rPr>
          <w:rFonts w:ascii="Tahoma" w:hAnsi="Tahoma" w:cs="Tahoma"/>
          <w:szCs w:val="22"/>
        </w:rPr>
        <w:t>IBC PRIOR</w:t>
      </w:r>
      <w:r w:rsidRPr="007411EB">
        <w:rPr>
          <w:rFonts w:ascii="Tahoma" w:hAnsi="Tahoma" w:cs="Tahoma"/>
          <w:b/>
          <w:bCs/>
          <w:szCs w:val="22"/>
        </w:rPr>
        <w:t xml:space="preserve"> </w:t>
      </w:r>
      <w:r w:rsidRPr="007411EB">
        <w:rPr>
          <w:rFonts w:ascii="Tahoma" w:hAnsi="Tahoma" w:cs="Tahoma"/>
          <w:szCs w:val="22"/>
        </w:rPr>
        <w:t>to opening</w:t>
      </w:r>
      <w:r w:rsidR="00D66E24">
        <w:rPr>
          <w:rFonts w:ascii="Tahoma" w:hAnsi="Tahoma" w:cs="Tahoma"/>
          <w:szCs w:val="22"/>
        </w:rPr>
        <w:t>,</w:t>
      </w:r>
      <w:r w:rsidRPr="007411EB">
        <w:rPr>
          <w:rFonts w:ascii="Tahoma" w:hAnsi="Tahoma" w:cs="Tahoma"/>
          <w:szCs w:val="22"/>
        </w:rPr>
        <w:t xml:space="preserve"> to remove static </w:t>
      </w:r>
      <w:r w:rsidR="009079BF" w:rsidRPr="007411EB">
        <w:rPr>
          <w:rFonts w:ascii="Tahoma" w:hAnsi="Tahoma" w:cs="Tahoma"/>
          <w:szCs w:val="22"/>
        </w:rPr>
        <w:t>and earth</w:t>
      </w:r>
      <w:r w:rsidR="00AA6933">
        <w:rPr>
          <w:rFonts w:ascii="Tahoma" w:hAnsi="Tahoma" w:cs="Tahoma"/>
          <w:szCs w:val="22"/>
        </w:rPr>
        <w:t xml:space="preserve"> the container</w:t>
      </w:r>
      <w:r w:rsidRPr="007411EB">
        <w:rPr>
          <w:rFonts w:ascii="Tahoma" w:hAnsi="Tahoma" w:cs="Tahoma"/>
          <w:szCs w:val="22"/>
        </w:rPr>
        <w:t xml:space="preserve">. The LED on the </w:t>
      </w:r>
      <w:r w:rsidR="00DB3498" w:rsidRPr="007411EB">
        <w:rPr>
          <w:rFonts w:ascii="Tahoma" w:hAnsi="Tahoma" w:cs="Tahoma"/>
          <w:szCs w:val="22"/>
        </w:rPr>
        <w:t>N</w:t>
      </w:r>
      <w:r w:rsidRPr="007411EB">
        <w:rPr>
          <w:rFonts w:ascii="Tahoma" w:hAnsi="Tahoma" w:cs="Tahoma"/>
          <w:szCs w:val="22"/>
        </w:rPr>
        <w:t xml:space="preserve">ewson </w:t>
      </w:r>
      <w:r w:rsidR="00AA6933">
        <w:rPr>
          <w:rFonts w:ascii="Tahoma" w:hAnsi="Tahoma" w:cs="Tahoma"/>
          <w:szCs w:val="22"/>
        </w:rPr>
        <w:t>G</w:t>
      </w:r>
      <w:r w:rsidRPr="007411EB">
        <w:rPr>
          <w:rFonts w:ascii="Tahoma" w:hAnsi="Tahoma" w:cs="Tahoma"/>
          <w:szCs w:val="22"/>
        </w:rPr>
        <w:t xml:space="preserve">ale system will show a green </w:t>
      </w:r>
      <w:r w:rsidR="00D66E24">
        <w:rPr>
          <w:rFonts w:ascii="Tahoma" w:hAnsi="Tahoma" w:cs="Tahoma"/>
          <w:szCs w:val="22"/>
        </w:rPr>
        <w:t xml:space="preserve">light </w:t>
      </w:r>
      <w:r w:rsidRPr="007411EB">
        <w:rPr>
          <w:rFonts w:ascii="Tahoma" w:hAnsi="Tahoma" w:cs="Tahoma"/>
          <w:szCs w:val="22"/>
        </w:rPr>
        <w:t>once th</w:t>
      </w:r>
      <w:r w:rsidR="00AA6933">
        <w:rPr>
          <w:rFonts w:ascii="Tahoma" w:hAnsi="Tahoma" w:cs="Tahoma"/>
          <w:szCs w:val="22"/>
        </w:rPr>
        <w:t>e container is earthed</w:t>
      </w:r>
      <w:r w:rsidRPr="007411EB">
        <w:rPr>
          <w:rFonts w:ascii="Tahoma" w:hAnsi="Tahoma" w:cs="Tahoma"/>
          <w:szCs w:val="22"/>
        </w:rPr>
        <w:t xml:space="preserve">. </w:t>
      </w:r>
      <w:r w:rsidRPr="007411EB">
        <w:rPr>
          <w:rFonts w:ascii="Tahoma" w:hAnsi="Tahoma" w:cs="Tahoma"/>
          <w:b/>
          <w:bCs/>
          <w:szCs w:val="22"/>
          <w:u w:val="single"/>
        </w:rPr>
        <w:t xml:space="preserve">If this does not show </w:t>
      </w:r>
      <w:r w:rsidR="009079BF" w:rsidRPr="007411EB">
        <w:rPr>
          <w:rFonts w:ascii="Tahoma" w:hAnsi="Tahoma" w:cs="Tahoma"/>
          <w:b/>
          <w:bCs/>
          <w:szCs w:val="22"/>
          <w:u w:val="single"/>
        </w:rPr>
        <w:t>green,</w:t>
      </w:r>
      <w:r w:rsidRPr="007411EB">
        <w:rPr>
          <w:rFonts w:ascii="Tahoma" w:hAnsi="Tahoma" w:cs="Tahoma"/>
          <w:b/>
          <w:bCs/>
          <w:szCs w:val="22"/>
          <w:u w:val="single"/>
        </w:rPr>
        <w:t xml:space="preserve"> then immediately cease action as</w:t>
      </w:r>
      <w:r w:rsidR="00AA6933">
        <w:rPr>
          <w:rFonts w:ascii="Tahoma" w:hAnsi="Tahoma" w:cs="Tahoma"/>
          <w:b/>
          <w:bCs/>
          <w:szCs w:val="22"/>
          <w:u w:val="single"/>
        </w:rPr>
        <w:t xml:space="preserve"> the container is no</w:t>
      </w:r>
      <w:r w:rsidR="00FA7634">
        <w:rPr>
          <w:rFonts w:ascii="Tahoma" w:hAnsi="Tahoma" w:cs="Tahoma"/>
          <w:b/>
          <w:bCs/>
          <w:szCs w:val="22"/>
          <w:u w:val="single"/>
        </w:rPr>
        <w:t>t</w:t>
      </w:r>
      <w:r w:rsidR="00AA6933">
        <w:rPr>
          <w:rFonts w:ascii="Tahoma" w:hAnsi="Tahoma" w:cs="Tahoma"/>
          <w:b/>
          <w:bCs/>
          <w:szCs w:val="22"/>
          <w:u w:val="single"/>
        </w:rPr>
        <w:t xml:space="preserve"> earthed</w:t>
      </w:r>
      <w:r w:rsidR="00D66E24">
        <w:rPr>
          <w:rFonts w:ascii="Tahoma" w:hAnsi="Tahoma" w:cs="Tahoma"/>
          <w:b/>
          <w:bCs/>
          <w:szCs w:val="22"/>
          <w:u w:val="single"/>
        </w:rPr>
        <w:t>.</w:t>
      </w:r>
      <w:r w:rsidR="00FA7634">
        <w:rPr>
          <w:rFonts w:ascii="Tahoma" w:hAnsi="Tahoma" w:cs="Tahoma"/>
          <w:b/>
          <w:bCs/>
          <w:szCs w:val="22"/>
          <w:u w:val="single"/>
        </w:rPr>
        <w:t xml:space="preserve"> </w:t>
      </w:r>
      <w:r w:rsidR="00D66E24">
        <w:rPr>
          <w:rFonts w:ascii="Tahoma" w:hAnsi="Tahoma" w:cs="Tahoma"/>
          <w:b/>
          <w:bCs/>
          <w:szCs w:val="22"/>
        </w:rPr>
        <w:t>R</w:t>
      </w:r>
      <w:r w:rsidR="00312D93" w:rsidRPr="007411EB">
        <w:rPr>
          <w:rFonts w:ascii="Tahoma" w:hAnsi="Tahoma" w:cs="Tahoma"/>
          <w:b/>
          <w:bCs/>
          <w:szCs w:val="22"/>
        </w:rPr>
        <w:t xml:space="preserve">emove the IBC and place back into storage. Investigate by testing the </w:t>
      </w:r>
      <w:r w:rsidR="00AA6933">
        <w:rPr>
          <w:rFonts w:ascii="Tahoma" w:hAnsi="Tahoma" w:cs="Tahoma"/>
          <w:b/>
          <w:bCs/>
          <w:szCs w:val="22"/>
        </w:rPr>
        <w:t>N</w:t>
      </w:r>
      <w:r w:rsidR="00312D93" w:rsidRPr="007411EB">
        <w:rPr>
          <w:rFonts w:ascii="Tahoma" w:hAnsi="Tahoma" w:cs="Tahoma"/>
          <w:b/>
          <w:bCs/>
          <w:szCs w:val="22"/>
        </w:rPr>
        <w:t xml:space="preserve">ewson </w:t>
      </w:r>
      <w:r w:rsidR="00AA6933">
        <w:rPr>
          <w:rFonts w:ascii="Tahoma" w:hAnsi="Tahoma" w:cs="Tahoma"/>
          <w:b/>
          <w:bCs/>
          <w:szCs w:val="22"/>
        </w:rPr>
        <w:t>G</w:t>
      </w:r>
      <w:r w:rsidR="00312D93" w:rsidRPr="007411EB">
        <w:rPr>
          <w:rFonts w:ascii="Tahoma" w:hAnsi="Tahoma" w:cs="Tahoma"/>
          <w:b/>
          <w:bCs/>
          <w:szCs w:val="22"/>
        </w:rPr>
        <w:t>ale itself and the earth of the system (Unscrew from brackets and test against copper earth cable at back of cabinet). If this shows earth</w:t>
      </w:r>
      <w:r w:rsidR="00D66E24">
        <w:rPr>
          <w:rFonts w:ascii="Tahoma" w:hAnsi="Tahoma" w:cs="Tahoma"/>
          <w:b/>
          <w:bCs/>
          <w:szCs w:val="22"/>
        </w:rPr>
        <w:t>,</w:t>
      </w:r>
      <w:r w:rsidR="00312D93" w:rsidRPr="007411EB">
        <w:rPr>
          <w:rFonts w:ascii="Tahoma" w:hAnsi="Tahoma" w:cs="Tahoma"/>
          <w:b/>
          <w:bCs/>
          <w:szCs w:val="22"/>
        </w:rPr>
        <w:t xml:space="preserve"> then replace and repeat. If this does not show earth</w:t>
      </w:r>
      <w:r w:rsidR="00D66E24">
        <w:rPr>
          <w:rFonts w:ascii="Tahoma" w:hAnsi="Tahoma" w:cs="Tahoma"/>
          <w:b/>
          <w:bCs/>
          <w:szCs w:val="22"/>
        </w:rPr>
        <w:t>,</w:t>
      </w:r>
      <w:r w:rsidR="00312D93" w:rsidRPr="007411EB">
        <w:rPr>
          <w:rFonts w:ascii="Tahoma" w:hAnsi="Tahoma" w:cs="Tahoma"/>
          <w:b/>
          <w:bCs/>
          <w:szCs w:val="22"/>
        </w:rPr>
        <w:t xml:space="preserve"> then test all other </w:t>
      </w:r>
      <w:r w:rsidR="00AA6933">
        <w:rPr>
          <w:rFonts w:ascii="Tahoma" w:hAnsi="Tahoma" w:cs="Tahoma"/>
          <w:b/>
          <w:bCs/>
          <w:szCs w:val="22"/>
        </w:rPr>
        <w:t>N</w:t>
      </w:r>
      <w:r w:rsidR="00312D93" w:rsidRPr="007411EB">
        <w:rPr>
          <w:rFonts w:ascii="Tahoma" w:hAnsi="Tahoma" w:cs="Tahoma"/>
          <w:b/>
          <w:bCs/>
          <w:szCs w:val="22"/>
        </w:rPr>
        <w:t xml:space="preserve">ewson </w:t>
      </w:r>
      <w:r w:rsidR="00AA6933">
        <w:rPr>
          <w:rFonts w:ascii="Tahoma" w:hAnsi="Tahoma" w:cs="Tahoma"/>
          <w:b/>
          <w:bCs/>
          <w:szCs w:val="22"/>
        </w:rPr>
        <w:t>G</w:t>
      </w:r>
      <w:r w:rsidR="00312D93" w:rsidRPr="007411EB">
        <w:rPr>
          <w:rFonts w:ascii="Tahoma" w:hAnsi="Tahoma" w:cs="Tahoma"/>
          <w:b/>
          <w:bCs/>
          <w:szCs w:val="22"/>
        </w:rPr>
        <w:t xml:space="preserve">ale equipment on the same earth. If these show an earth it may be defective equipment so contact </w:t>
      </w:r>
      <w:r w:rsidR="00AA6933">
        <w:rPr>
          <w:rFonts w:ascii="Tahoma" w:hAnsi="Tahoma" w:cs="Tahoma"/>
          <w:b/>
          <w:bCs/>
          <w:szCs w:val="22"/>
        </w:rPr>
        <w:t>N</w:t>
      </w:r>
      <w:r w:rsidR="00312D93" w:rsidRPr="007411EB">
        <w:rPr>
          <w:rFonts w:ascii="Tahoma" w:hAnsi="Tahoma" w:cs="Tahoma"/>
          <w:b/>
          <w:bCs/>
          <w:szCs w:val="22"/>
        </w:rPr>
        <w:t xml:space="preserve">ewson </w:t>
      </w:r>
      <w:r w:rsidR="00AA6933">
        <w:rPr>
          <w:rFonts w:ascii="Tahoma" w:hAnsi="Tahoma" w:cs="Tahoma"/>
          <w:b/>
          <w:bCs/>
          <w:szCs w:val="22"/>
        </w:rPr>
        <w:t>G</w:t>
      </w:r>
      <w:r w:rsidR="00312D93" w:rsidRPr="007411EB">
        <w:rPr>
          <w:rFonts w:ascii="Tahoma" w:hAnsi="Tahoma" w:cs="Tahoma"/>
          <w:b/>
          <w:bCs/>
          <w:szCs w:val="22"/>
        </w:rPr>
        <w:t xml:space="preserve">ale or </w:t>
      </w:r>
      <w:proofErr w:type="spellStart"/>
      <w:r w:rsidR="00312D93" w:rsidRPr="007411EB">
        <w:rPr>
          <w:rFonts w:ascii="Tahoma" w:hAnsi="Tahoma" w:cs="Tahoma"/>
          <w:b/>
          <w:bCs/>
          <w:szCs w:val="22"/>
        </w:rPr>
        <w:t>Vaporline</w:t>
      </w:r>
      <w:proofErr w:type="spellEnd"/>
      <w:r w:rsidR="00312D93" w:rsidRPr="007411EB">
        <w:rPr>
          <w:rFonts w:ascii="Tahoma" w:hAnsi="Tahoma" w:cs="Tahoma"/>
          <w:b/>
          <w:bCs/>
          <w:szCs w:val="22"/>
        </w:rPr>
        <w:t xml:space="preserve"> to resolve</w:t>
      </w:r>
      <w:r w:rsidR="00FA7634">
        <w:rPr>
          <w:rFonts w:ascii="Tahoma" w:hAnsi="Tahoma" w:cs="Tahoma"/>
          <w:b/>
          <w:bCs/>
          <w:szCs w:val="22"/>
        </w:rPr>
        <w:t xml:space="preserve">. </w:t>
      </w:r>
    </w:p>
    <w:p w14:paraId="69C1DEFF" w14:textId="303B270B" w:rsidR="009D62B7" w:rsidRPr="007411EB" w:rsidRDefault="00FA7F68" w:rsidP="009D62B7">
      <w:pPr>
        <w:pStyle w:val="ListParagraph"/>
        <w:jc w:val="left"/>
        <w:rPr>
          <w:rFonts w:ascii="Tahoma" w:hAnsi="Tahoma" w:cs="Tahoma"/>
          <w:szCs w:val="22"/>
        </w:rPr>
      </w:pPr>
      <w:r w:rsidRPr="007411EB">
        <w:rPr>
          <w:rFonts w:ascii="Tahoma" w:hAnsi="Tahoma" w:cs="Tahoma"/>
          <w:noProof/>
          <w:szCs w:val="22"/>
        </w:rPr>
        <w:drawing>
          <wp:anchor distT="0" distB="0" distL="114300" distR="114300" simplePos="0" relativeHeight="251660288" behindDoc="1" locked="0" layoutInCell="1" allowOverlap="1" wp14:anchorId="15EDF637" wp14:editId="5C94FB57">
            <wp:simplePos x="0" y="0"/>
            <wp:positionH relativeFrom="margin">
              <wp:align>center</wp:align>
            </wp:positionH>
            <wp:positionV relativeFrom="paragraph">
              <wp:posOffset>8255</wp:posOffset>
            </wp:positionV>
            <wp:extent cx="3152775" cy="2695575"/>
            <wp:effectExtent l="0" t="0" r="9525" b="9525"/>
            <wp:wrapTight wrapText="bothSides">
              <wp:wrapPolygon edited="0">
                <wp:start x="0" y="0"/>
                <wp:lineTo x="0" y="21524"/>
                <wp:lineTo x="21535" y="21524"/>
                <wp:lineTo x="21535" y="0"/>
                <wp:lineTo x="0" y="0"/>
              </wp:wrapPolygon>
            </wp:wrapTight>
            <wp:docPr id="18901657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9" r:link="rId30">
                      <a:extLst>
                        <a:ext uri="{28A0092B-C50C-407E-A947-70E740481C1C}">
                          <a14:useLocalDpi xmlns:a14="http://schemas.microsoft.com/office/drawing/2010/main" val="0"/>
                        </a:ext>
                      </a:extLst>
                    </a:blip>
                    <a:srcRect l="13333" t="35781" r="17709" b="20000"/>
                    <a:stretch/>
                  </pic:blipFill>
                  <pic:spPr bwMode="auto">
                    <a:xfrm>
                      <a:off x="0" y="0"/>
                      <a:ext cx="3152775" cy="2695575"/>
                    </a:xfrm>
                    <a:prstGeom prst="rect">
                      <a:avLst/>
                    </a:prstGeom>
                    <a:noFill/>
                    <a:ln>
                      <a:noFill/>
                    </a:ln>
                    <a:extLst>
                      <a:ext uri="{53640926-AAD7-44D8-BBD7-CCE9431645EC}">
                        <a14:shadowObscured xmlns:a14="http://schemas.microsoft.com/office/drawing/2010/main"/>
                      </a:ext>
                    </a:extLst>
                  </pic:spPr>
                </pic:pic>
              </a:graphicData>
            </a:graphic>
          </wp:anchor>
        </w:drawing>
      </w:r>
    </w:p>
    <w:p w14:paraId="29919A8E" w14:textId="5CFB500F" w:rsidR="00770D0D" w:rsidRPr="007411EB" w:rsidRDefault="00770D0D" w:rsidP="00770D0D">
      <w:pPr>
        <w:pStyle w:val="ListParagraph"/>
        <w:jc w:val="center"/>
        <w:rPr>
          <w:rFonts w:ascii="Tahoma" w:hAnsi="Tahoma" w:cs="Tahoma"/>
          <w:szCs w:val="22"/>
        </w:rPr>
      </w:pPr>
    </w:p>
    <w:p w14:paraId="35B93142" w14:textId="77777777" w:rsidR="00FA7F68" w:rsidRDefault="00FA7F68" w:rsidP="00770D0D">
      <w:pPr>
        <w:pStyle w:val="ListParagraph"/>
        <w:jc w:val="center"/>
        <w:rPr>
          <w:rFonts w:ascii="Tahoma" w:hAnsi="Tahoma" w:cs="Tahoma"/>
          <w:b/>
          <w:bCs/>
          <w:szCs w:val="22"/>
        </w:rPr>
      </w:pPr>
    </w:p>
    <w:p w14:paraId="45A48D0B" w14:textId="77777777" w:rsidR="00FA7F68" w:rsidRDefault="00FA7F68" w:rsidP="00770D0D">
      <w:pPr>
        <w:pStyle w:val="ListParagraph"/>
        <w:jc w:val="center"/>
        <w:rPr>
          <w:rFonts w:ascii="Tahoma" w:hAnsi="Tahoma" w:cs="Tahoma"/>
          <w:b/>
          <w:bCs/>
          <w:szCs w:val="22"/>
        </w:rPr>
      </w:pPr>
    </w:p>
    <w:p w14:paraId="7229ABD6" w14:textId="77777777" w:rsidR="00FA7F68" w:rsidRDefault="00FA7F68" w:rsidP="00770D0D">
      <w:pPr>
        <w:pStyle w:val="ListParagraph"/>
        <w:jc w:val="center"/>
        <w:rPr>
          <w:rFonts w:ascii="Tahoma" w:hAnsi="Tahoma" w:cs="Tahoma"/>
          <w:b/>
          <w:bCs/>
          <w:szCs w:val="22"/>
        </w:rPr>
      </w:pPr>
    </w:p>
    <w:p w14:paraId="23ED3E2E" w14:textId="77777777" w:rsidR="00FA7F68" w:rsidRDefault="00FA7F68" w:rsidP="00770D0D">
      <w:pPr>
        <w:pStyle w:val="ListParagraph"/>
        <w:jc w:val="center"/>
        <w:rPr>
          <w:rFonts w:ascii="Tahoma" w:hAnsi="Tahoma" w:cs="Tahoma"/>
          <w:b/>
          <w:bCs/>
          <w:szCs w:val="22"/>
        </w:rPr>
      </w:pPr>
    </w:p>
    <w:p w14:paraId="7B90DDC8" w14:textId="77777777" w:rsidR="00FA7F68" w:rsidRDefault="00FA7F68" w:rsidP="00770D0D">
      <w:pPr>
        <w:pStyle w:val="ListParagraph"/>
        <w:jc w:val="center"/>
        <w:rPr>
          <w:rFonts w:ascii="Tahoma" w:hAnsi="Tahoma" w:cs="Tahoma"/>
          <w:b/>
          <w:bCs/>
          <w:szCs w:val="22"/>
        </w:rPr>
      </w:pPr>
    </w:p>
    <w:p w14:paraId="35834677" w14:textId="77777777" w:rsidR="00FA7F68" w:rsidRDefault="00FA7F68" w:rsidP="00770D0D">
      <w:pPr>
        <w:pStyle w:val="ListParagraph"/>
        <w:jc w:val="center"/>
        <w:rPr>
          <w:rFonts w:ascii="Tahoma" w:hAnsi="Tahoma" w:cs="Tahoma"/>
          <w:b/>
          <w:bCs/>
          <w:szCs w:val="22"/>
        </w:rPr>
      </w:pPr>
    </w:p>
    <w:p w14:paraId="2B4294F9" w14:textId="77777777" w:rsidR="00FA7F68" w:rsidRDefault="00FA7F68" w:rsidP="00770D0D">
      <w:pPr>
        <w:pStyle w:val="ListParagraph"/>
        <w:jc w:val="center"/>
        <w:rPr>
          <w:rFonts w:ascii="Tahoma" w:hAnsi="Tahoma" w:cs="Tahoma"/>
          <w:b/>
          <w:bCs/>
          <w:szCs w:val="22"/>
        </w:rPr>
      </w:pPr>
    </w:p>
    <w:p w14:paraId="75D610C8" w14:textId="77777777" w:rsidR="00FA7F68" w:rsidRDefault="00FA7F68" w:rsidP="00770D0D">
      <w:pPr>
        <w:pStyle w:val="ListParagraph"/>
        <w:jc w:val="center"/>
        <w:rPr>
          <w:rFonts w:ascii="Tahoma" w:hAnsi="Tahoma" w:cs="Tahoma"/>
          <w:b/>
          <w:bCs/>
          <w:szCs w:val="22"/>
        </w:rPr>
      </w:pPr>
    </w:p>
    <w:p w14:paraId="5A4B685B" w14:textId="77777777" w:rsidR="00FA7F68" w:rsidRDefault="00FA7F68" w:rsidP="00770D0D">
      <w:pPr>
        <w:pStyle w:val="ListParagraph"/>
        <w:jc w:val="center"/>
        <w:rPr>
          <w:rFonts w:ascii="Tahoma" w:hAnsi="Tahoma" w:cs="Tahoma"/>
          <w:b/>
          <w:bCs/>
          <w:szCs w:val="22"/>
        </w:rPr>
      </w:pPr>
    </w:p>
    <w:p w14:paraId="0DB40064" w14:textId="77777777" w:rsidR="00FA7F68" w:rsidRDefault="00FA7F68" w:rsidP="00770D0D">
      <w:pPr>
        <w:pStyle w:val="ListParagraph"/>
        <w:jc w:val="center"/>
        <w:rPr>
          <w:rFonts w:ascii="Tahoma" w:hAnsi="Tahoma" w:cs="Tahoma"/>
          <w:b/>
          <w:bCs/>
          <w:szCs w:val="22"/>
        </w:rPr>
      </w:pPr>
    </w:p>
    <w:p w14:paraId="36B9214F" w14:textId="77777777" w:rsidR="00FA7F68" w:rsidRDefault="00FA7F68" w:rsidP="00770D0D">
      <w:pPr>
        <w:pStyle w:val="ListParagraph"/>
        <w:jc w:val="center"/>
        <w:rPr>
          <w:rFonts w:ascii="Tahoma" w:hAnsi="Tahoma" w:cs="Tahoma"/>
          <w:b/>
          <w:bCs/>
          <w:szCs w:val="22"/>
        </w:rPr>
      </w:pPr>
    </w:p>
    <w:p w14:paraId="61DFEE12" w14:textId="77777777" w:rsidR="00FA7F68" w:rsidRDefault="00FA7F68" w:rsidP="00770D0D">
      <w:pPr>
        <w:pStyle w:val="ListParagraph"/>
        <w:jc w:val="center"/>
        <w:rPr>
          <w:rFonts w:ascii="Tahoma" w:hAnsi="Tahoma" w:cs="Tahoma"/>
          <w:b/>
          <w:bCs/>
          <w:szCs w:val="22"/>
        </w:rPr>
      </w:pPr>
    </w:p>
    <w:p w14:paraId="7C7E4FFE" w14:textId="77777777" w:rsidR="00FA7F68" w:rsidRDefault="00FA7F68" w:rsidP="00770D0D">
      <w:pPr>
        <w:pStyle w:val="ListParagraph"/>
        <w:jc w:val="center"/>
        <w:rPr>
          <w:rFonts w:ascii="Tahoma" w:hAnsi="Tahoma" w:cs="Tahoma"/>
          <w:b/>
          <w:bCs/>
          <w:szCs w:val="22"/>
        </w:rPr>
      </w:pPr>
    </w:p>
    <w:p w14:paraId="0100F747" w14:textId="77777777" w:rsidR="00FA7F68" w:rsidRDefault="00FA7F68" w:rsidP="00770D0D">
      <w:pPr>
        <w:pStyle w:val="ListParagraph"/>
        <w:jc w:val="center"/>
        <w:rPr>
          <w:rFonts w:ascii="Tahoma" w:hAnsi="Tahoma" w:cs="Tahoma"/>
          <w:b/>
          <w:bCs/>
          <w:szCs w:val="22"/>
        </w:rPr>
      </w:pPr>
    </w:p>
    <w:p w14:paraId="791B04A8" w14:textId="14CFBFE2" w:rsidR="009D62B7" w:rsidRPr="007411EB" w:rsidRDefault="009D62B7" w:rsidP="00770D0D">
      <w:pPr>
        <w:pStyle w:val="ListParagraph"/>
        <w:jc w:val="center"/>
        <w:rPr>
          <w:rFonts w:ascii="Tahoma" w:hAnsi="Tahoma" w:cs="Tahoma"/>
          <w:b/>
          <w:bCs/>
          <w:szCs w:val="22"/>
        </w:rPr>
      </w:pPr>
      <w:r w:rsidRPr="007411EB">
        <w:rPr>
          <w:rFonts w:ascii="Tahoma" w:hAnsi="Tahoma" w:cs="Tahoma"/>
          <w:b/>
          <w:bCs/>
          <w:szCs w:val="22"/>
        </w:rPr>
        <w:t>Newson Gale Bond-Rite Equipment to connect to IBCs/drums in container</w:t>
      </w:r>
    </w:p>
    <w:p w14:paraId="593FD69A" w14:textId="3C17AA73" w:rsidR="00770D0D" w:rsidRPr="007411EB" w:rsidRDefault="00770D0D" w:rsidP="00770D0D">
      <w:pPr>
        <w:pStyle w:val="ListParagraph"/>
        <w:numPr>
          <w:ilvl w:val="0"/>
          <w:numId w:val="39"/>
        </w:numPr>
        <w:jc w:val="left"/>
        <w:rPr>
          <w:rFonts w:ascii="Tahoma" w:hAnsi="Tahoma" w:cs="Tahoma"/>
          <w:szCs w:val="22"/>
        </w:rPr>
      </w:pPr>
      <w:r w:rsidRPr="007411EB">
        <w:rPr>
          <w:rFonts w:ascii="Tahoma" w:hAnsi="Tahoma" w:cs="Tahoma"/>
          <w:szCs w:val="22"/>
        </w:rPr>
        <w:t xml:space="preserve">Once container to be washed </w:t>
      </w:r>
      <w:r w:rsidR="00FA7634">
        <w:rPr>
          <w:rFonts w:ascii="Tahoma" w:hAnsi="Tahoma" w:cs="Tahoma"/>
          <w:szCs w:val="22"/>
        </w:rPr>
        <w:t xml:space="preserve">is </w:t>
      </w:r>
      <w:r w:rsidR="009079BF">
        <w:rPr>
          <w:rFonts w:ascii="Tahoma" w:hAnsi="Tahoma" w:cs="Tahoma"/>
          <w:szCs w:val="22"/>
        </w:rPr>
        <w:t xml:space="preserve">earthed </w:t>
      </w:r>
      <w:r w:rsidR="009079BF" w:rsidRPr="007411EB">
        <w:rPr>
          <w:rFonts w:ascii="Tahoma" w:hAnsi="Tahoma" w:cs="Tahoma"/>
          <w:szCs w:val="22"/>
        </w:rPr>
        <w:t>and</w:t>
      </w:r>
      <w:r w:rsidR="002E3B47" w:rsidRPr="007411EB">
        <w:rPr>
          <w:rFonts w:ascii="Tahoma" w:hAnsi="Tahoma" w:cs="Tahoma"/>
          <w:szCs w:val="22"/>
        </w:rPr>
        <w:t xml:space="preserve"> the bond</w:t>
      </w:r>
      <w:r w:rsidR="00DB3498" w:rsidRPr="007411EB">
        <w:rPr>
          <w:rFonts w:ascii="Tahoma" w:hAnsi="Tahoma" w:cs="Tahoma"/>
          <w:szCs w:val="22"/>
        </w:rPr>
        <w:t>-</w:t>
      </w:r>
      <w:r w:rsidR="002E3B47" w:rsidRPr="007411EB">
        <w:rPr>
          <w:rFonts w:ascii="Tahoma" w:hAnsi="Tahoma" w:cs="Tahoma"/>
          <w:szCs w:val="22"/>
        </w:rPr>
        <w:t>rite is displayed as green</w:t>
      </w:r>
      <w:r w:rsidR="00D66E24">
        <w:rPr>
          <w:rFonts w:ascii="Tahoma" w:hAnsi="Tahoma" w:cs="Tahoma"/>
          <w:szCs w:val="22"/>
        </w:rPr>
        <w:t>,</w:t>
      </w:r>
      <w:r w:rsidR="002E3B47" w:rsidRPr="007411EB">
        <w:rPr>
          <w:rFonts w:ascii="Tahoma" w:hAnsi="Tahoma" w:cs="Tahoma"/>
          <w:szCs w:val="22"/>
        </w:rPr>
        <w:t xml:space="preserve"> the 2’’ URT fitting can be attached to the outlet of the IBC. This will allow the air pump to pump the residues from the IBC into the </w:t>
      </w:r>
      <w:r w:rsidR="00FA7634">
        <w:rPr>
          <w:rFonts w:ascii="Tahoma" w:hAnsi="Tahoma" w:cs="Tahoma"/>
          <w:szCs w:val="22"/>
        </w:rPr>
        <w:t>r</w:t>
      </w:r>
      <w:r w:rsidR="002E3B47" w:rsidRPr="007411EB">
        <w:rPr>
          <w:rFonts w:ascii="Tahoma" w:hAnsi="Tahoma" w:cs="Tahoma"/>
          <w:szCs w:val="22"/>
        </w:rPr>
        <w:t>eceiving IBC</w:t>
      </w:r>
      <w:r w:rsidR="00FA7634">
        <w:rPr>
          <w:rFonts w:ascii="Tahoma" w:hAnsi="Tahoma" w:cs="Tahoma"/>
          <w:szCs w:val="22"/>
        </w:rPr>
        <w:t>, which is already earthed.</w:t>
      </w:r>
    </w:p>
    <w:p w14:paraId="2859BB06" w14:textId="77777777" w:rsidR="009D62B7" w:rsidRPr="007411EB" w:rsidRDefault="009D62B7" w:rsidP="009D62B7">
      <w:pPr>
        <w:pStyle w:val="ListParagraph"/>
        <w:jc w:val="left"/>
        <w:rPr>
          <w:rFonts w:ascii="Tahoma" w:hAnsi="Tahoma" w:cs="Tahoma"/>
          <w:szCs w:val="22"/>
        </w:rPr>
      </w:pPr>
    </w:p>
    <w:p w14:paraId="0F88B079" w14:textId="36B3E0DF" w:rsidR="00DC673A" w:rsidRPr="007411EB" w:rsidRDefault="00DC673A" w:rsidP="00770D0D">
      <w:pPr>
        <w:pStyle w:val="ListParagraph"/>
        <w:numPr>
          <w:ilvl w:val="0"/>
          <w:numId w:val="39"/>
        </w:numPr>
        <w:jc w:val="left"/>
        <w:rPr>
          <w:rFonts w:ascii="Tahoma" w:hAnsi="Tahoma" w:cs="Tahoma"/>
          <w:szCs w:val="22"/>
        </w:rPr>
      </w:pPr>
      <w:r w:rsidRPr="007411EB">
        <w:rPr>
          <w:rFonts w:ascii="Tahoma" w:hAnsi="Tahoma" w:cs="Tahoma"/>
          <w:szCs w:val="22"/>
        </w:rPr>
        <w:t>Once container is attached leave 2’’ valve on IBC closed. The lid of the IBC or drum be</w:t>
      </w:r>
      <w:r w:rsidR="00FA7634">
        <w:rPr>
          <w:rFonts w:ascii="Tahoma" w:hAnsi="Tahoma" w:cs="Tahoma"/>
          <w:szCs w:val="22"/>
        </w:rPr>
        <w:t>ing</w:t>
      </w:r>
      <w:r w:rsidRPr="007411EB">
        <w:rPr>
          <w:rFonts w:ascii="Tahoma" w:hAnsi="Tahoma" w:cs="Tahoma"/>
          <w:szCs w:val="22"/>
        </w:rPr>
        <w:t xml:space="preserve"> washed </w:t>
      </w:r>
      <w:r w:rsidR="00FA7634">
        <w:rPr>
          <w:rFonts w:ascii="Tahoma" w:hAnsi="Tahoma" w:cs="Tahoma"/>
          <w:szCs w:val="22"/>
        </w:rPr>
        <w:t>is</w:t>
      </w:r>
      <w:r w:rsidRPr="007411EB">
        <w:rPr>
          <w:rFonts w:ascii="Tahoma" w:hAnsi="Tahoma" w:cs="Tahoma"/>
          <w:szCs w:val="22"/>
        </w:rPr>
        <w:t xml:space="preserve"> opened </w:t>
      </w:r>
      <w:r w:rsidR="00FA7634">
        <w:rPr>
          <w:rFonts w:ascii="Tahoma" w:hAnsi="Tahoma" w:cs="Tahoma"/>
          <w:szCs w:val="22"/>
        </w:rPr>
        <w:t>and</w:t>
      </w:r>
      <w:r w:rsidRPr="007411EB">
        <w:rPr>
          <w:rFonts w:ascii="Tahoma" w:hAnsi="Tahoma" w:cs="Tahoma"/>
          <w:szCs w:val="22"/>
        </w:rPr>
        <w:t xml:space="preserve"> the wash </w:t>
      </w:r>
      <w:r w:rsidR="009079BF" w:rsidRPr="007411EB">
        <w:rPr>
          <w:rFonts w:ascii="Tahoma" w:hAnsi="Tahoma" w:cs="Tahoma"/>
          <w:szCs w:val="22"/>
        </w:rPr>
        <w:t>head placed</w:t>
      </w:r>
      <w:r w:rsidRPr="007411EB">
        <w:rPr>
          <w:rFonts w:ascii="Tahoma" w:hAnsi="Tahoma" w:cs="Tahoma"/>
          <w:szCs w:val="22"/>
        </w:rPr>
        <w:t xml:space="preserve"> inside. If th</w:t>
      </w:r>
      <w:r w:rsidR="00FA7634">
        <w:rPr>
          <w:rFonts w:ascii="Tahoma" w:hAnsi="Tahoma" w:cs="Tahoma"/>
          <w:szCs w:val="22"/>
        </w:rPr>
        <w:t>e lid is</w:t>
      </w:r>
      <w:r w:rsidRPr="007411EB">
        <w:rPr>
          <w:rFonts w:ascii="Tahoma" w:hAnsi="Tahoma" w:cs="Tahoma"/>
          <w:szCs w:val="22"/>
        </w:rPr>
        <w:t xml:space="preserve"> stiff</w:t>
      </w:r>
      <w:r w:rsidR="00D66E24">
        <w:rPr>
          <w:rFonts w:ascii="Tahoma" w:hAnsi="Tahoma" w:cs="Tahoma"/>
          <w:szCs w:val="22"/>
        </w:rPr>
        <w:t>,</w:t>
      </w:r>
      <w:r w:rsidRPr="007411EB">
        <w:rPr>
          <w:rFonts w:ascii="Tahoma" w:hAnsi="Tahoma" w:cs="Tahoma"/>
          <w:szCs w:val="22"/>
        </w:rPr>
        <w:t xml:space="preserve"> </w:t>
      </w:r>
      <w:r w:rsidR="00FA7634">
        <w:rPr>
          <w:rFonts w:ascii="Tahoma" w:hAnsi="Tahoma" w:cs="Tahoma"/>
          <w:szCs w:val="22"/>
        </w:rPr>
        <w:t>use a brass (non-sparking) drum key to open it.</w:t>
      </w:r>
    </w:p>
    <w:p w14:paraId="6280FDDC" w14:textId="77777777" w:rsidR="009D62B7" w:rsidRPr="007411EB" w:rsidRDefault="009D62B7" w:rsidP="009D62B7">
      <w:pPr>
        <w:jc w:val="left"/>
        <w:rPr>
          <w:rFonts w:ascii="Tahoma" w:hAnsi="Tahoma" w:cs="Tahoma"/>
          <w:szCs w:val="22"/>
        </w:rPr>
      </w:pPr>
    </w:p>
    <w:p w14:paraId="27CBE834" w14:textId="39641100" w:rsidR="00DC673A" w:rsidRDefault="00DC673A" w:rsidP="00770D0D">
      <w:pPr>
        <w:pStyle w:val="ListParagraph"/>
        <w:numPr>
          <w:ilvl w:val="0"/>
          <w:numId w:val="39"/>
        </w:numPr>
        <w:jc w:val="left"/>
        <w:rPr>
          <w:rFonts w:ascii="Tahoma" w:hAnsi="Tahoma" w:cs="Tahoma"/>
          <w:szCs w:val="22"/>
        </w:rPr>
      </w:pPr>
      <w:r w:rsidRPr="007411EB">
        <w:rPr>
          <w:rFonts w:ascii="Tahoma" w:hAnsi="Tahoma" w:cs="Tahoma"/>
          <w:szCs w:val="22"/>
        </w:rPr>
        <w:t>Once the receiving IBC lid has been opened and taken off</w:t>
      </w:r>
      <w:r w:rsidR="00D66E24">
        <w:rPr>
          <w:rFonts w:ascii="Tahoma" w:hAnsi="Tahoma" w:cs="Tahoma"/>
          <w:szCs w:val="22"/>
        </w:rPr>
        <w:t>,</w:t>
      </w:r>
      <w:r w:rsidRPr="007411EB">
        <w:rPr>
          <w:rFonts w:ascii="Tahoma" w:hAnsi="Tahoma" w:cs="Tahoma"/>
          <w:szCs w:val="22"/>
        </w:rPr>
        <w:t xml:space="preserve"> the wash head can be pulled down from the </w:t>
      </w:r>
      <w:r w:rsidR="009D62B7" w:rsidRPr="007411EB">
        <w:rPr>
          <w:rFonts w:ascii="Tahoma" w:hAnsi="Tahoma" w:cs="Tahoma"/>
          <w:szCs w:val="22"/>
        </w:rPr>
        <w:t xml:space="preserve">concertina wire and placed inside the IBC. The lid </w:t>
      </w:r>
      <w:r w:rsidR="00F34E83">
        <w:rPr>
          <w:rFonts w:ascii="Tahoma" w:hAnsi="Tahoma" w:cs="Tahoma"/>
          <w:szCs w:val="22"/>
        </w:rPr>
        <w:t>a</w:t>
      </w:r>
      <w:r w:rsidR="00D66E24">
        <w:rPr>
          <w:rFonts w:ascii="Tahoma" w:hAnsi="Tahoma" w:cs="Tahoma"/>
          <w:szCs w:val="22"/>
        </w:rPr>
        <w:t>r</w:t>
      </w:r>
      <w:r w:rsidR="00F34E83">
        <w:rPr>
          <w:rFonts w:ascii="Tahoma" w:hAnsi="Tahoma" w:cs="Tahoma"/>
          <w:szCs w:val="22"/>
        </w:rPr>
        <w:t>ound</w:t>
      </w:r>
      <w:r w:rsidR="00D66E24">
        <w:rPr>
          <w:rFonts w:ascii="Tahoma" w:hAnsi="Tahoma" w:cs="Tahoma"/>
          <w:szCs w:val="22"/>
        </w:rPr>
        <w:t xml:space="preserve"> the</w:t>
      </w:r>
      <w:r w:rsidR="00F34E83">
        <w:rPr>
          <w:rFonts w:ascii="Tahoma" w:hAnsi="Tahoma" w:cs="Tahoma"/>
          <w:szCs w:val="22"/>
        </w:rPr>
        <w:t xml:space="preserve"> </w:t>
      </w:r>
      <w:r w:rsidR="009D62B7" w:rsidRPr="007411EB">
        <w:rPr>
          <w:rFonts w:ascii="Tahoma" w:hAnsi="Tahoma" w:cs="Tahoma"/>
          <w:szCs w:val="22"/>
        </w:rPr>
        <w:t xml:space="preserve">wash head can </w:t>
      </w:r>
      <w:r w:rsidR="00F34E83">
        <w:rPr>
          <w:rFonts w:ascii="Tahoma" w:hAnsi="Tahoma" w:cs="Tahoma"/>
          <w:szCs w:val="22"/>
        </w:rPr>
        <w:t xml:space="preserve">now </w:t>
      </w:r>
      <w:r w:rsidR="009079BF">
        <w:rPr>
          <w:rFonts w:ascii="Tahoma" w:hAnsi="Tahoma" w:cs="Tahoma"/>
          <w:szCs w:val="22"/>
        </w:rPr>
        <w:t xml:space="preserve">be </w:t>
      </w:r>
      <w:r w:rsidR="009079BF" w:rsidRPr="007411EB">
        <w:rPr>
          <w:rFonts w:ascii="Tahoma" w:hAnsi="Tahoma" w:cs="Tahoma"/>
          <w:szCs w:val="22"/>
        </w:rPr>
        <w:t>tightened</w:t>
      </w:r>
      <w:r w:rsidR="009D62B7" w:rsidRPr="007411EB">
        <w:rPr>
          <w:rFonts w:ascii="Tahoma" w:hAnsi="Tahoma" w:cs="Tahoma"/>
          <w:szCs w:val="22"/>
        </w:rPr>
        <w:t xml:space="preserve"> to create a seal in which to wash the receiving IBC</w:t>
      </w:r>
      <w:r w:rsidR="00F34E83">
        <w:rPr>
          <w:rFonts w:ascii="Tahoma" w:hAnsi="Tahoma" w:cs="Tahoma"/>
          <w:szCs w:val="22"/>
        </w:rPr>
        <w:t>.</w:t>
      </w:r>
    </w:p>
    <w:p w14:paraId="5AFC75DE" w14:textId="77777777" w:rsidR="00FA7F68" w:rsidRPr="00FA7F68" w:rsidRDefault="00FA7F68" w:rsidP="00FA7F68">
      <w:pPr>
        <w:pStyle w:val="ListParagraph"/>
        <w:rPr>
          <w:rFonts w:ascii="Tahoma" w:hAnsi="Tahoma" w:cs="Tahoma"/>
          <w:szCs w:val="22"/>
        </w:rPr>
      </w:pPr>
    </w:p>
    <w:p w14:paraId="330ED48A" w14:textId="77777777" w:rsidR="00FA7F68" w:rsidRPr="007411EB" w:rsidRDefault="00FA7F68" w:rsidP="00FA7F68">
      <w:pPr>
        <w:pStyle w:val="ListParagraph"/>
        <w:jc w:val="left"/>
        <w:rPr>
          <w:rFonts w:ascii="Tahoma" w:hAnsi="Tahoma" w:cs="Tahoma"/>
          <w:szCs w:val="22"/>
        </w:rPr>
      </w:pPr>
    </w:p>
    <w:p w14:paraId="505014D0" w14:textId="77777777" w:rsidR="009D62B7" w:rsidRPr="007411EB" w:rsidRDefault="009D62B7" w:rsidP="009D62B7">
      <w:pPr>
        <w:pStyle w:val="ListParagraph"/>
        <w:jc w:val="left"/>
        <w:rPr>
          <w:rFonts w:ascii="Tahoma" w:hAnsi="Tahoma" w:cs="Tahoma"/>
          <w:szCs w:val="22"/>
        </w:rPr>
      </w:pPr>
    </w:p>
    <w:p w14:paraId="53DE756D" w14:textId="00487BB7" w:rsidR="009D62B7" w:rsidRPr="007411EB" w:rsidRDefault="009D62B7" w:rsidP="009D62B7">
      <w:pPr>
        <w:pStyle w:val="ListParagraph"/>
        <w:jc w:val="center"/>
        <w:rPr>
          <w:rFonts w:ascii="Tahoma" w:hAnsi="Tahoma" w:cs="Tahoma"/>
          <w:szCs w:val="22"/>
        </w:rPr>
      </w:pPr>
      <w:r w:rsidRPr="007411EB">
        <w:rPr>
          <w:rFonts w:ascii="Tahoma" w:hAnsi="Tahoma" w:cs="Tahoma"/>
          <w:noProof/>
          <w:szCs w:val="22"/>
        </w:rPr>
        <w:drawing>
          <wp:inline distT="0" distB="0" distL="0" distR="0" wp14:anchorId="34B276C8" wp14:editId="68445E31">
            <wp:extent cx="2428875" cy="3238500"/>
            <wp:effectExtent l="0" t="0" r="9525" b="0"/>
            <wp:docPr id="396524772" name="Picture 1" descr="A metal pole with wires and c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24772" name="Picture 1" descr="A metal pole with wires and cables&#10;&#10;Description automatically generated"/>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2431764" cy="3242352"/>
                    </a:xfrm>
                    <a:prstGeom prst="rect">
                      <a:avLst/>
                    </a:prstGeom>
                    <a:noFill/>
                    <a:ln>
                      <a:noFill/>
                    </a:ln>
                  </pic:spPr>
                </pic:pic>
              </a:graphicData>
            </a:graphic>
          </wp:inline>
        </w:drawing>
      </w:r>
    </w:p>
    <w:p w14:paraId="1D7B9A95" w14:textId="73E25E73" w:rsidR="009D62B7" w:rsidRDefault="009D62B7" w:rsidP="009D62B7">
      <w:pPr>
        <w:pStyle w:val="ListParagraph"/>
        <w:jc w:val="center"/>
        <w:rPr>
          <w:rFonts w:ascii="Tahoma" w:hAnsi="Tahoma" w:cs="Tahoma"/>
          <w:b/>
          <w:bCs/>
          <w:szCs w:val="22"/>
        </w:rPr>
      </w:pPr>
      <w:r w:rsidRPr="007411EB">
        <w:rPr>
          <w:rFonts w:ascii="Tahoma" w:hAnsi="Tahoma" w:cs="Tahoma"/>
          <w:b/>
          <w:bCs/>
          <w:szCs w:val="22"/>
        </w:rPr>
        <w:t>ATEX IBC wash head</w:t>
      </w:r>
      <w:r w:rsidR="00C94B78" w:rsidRPr="007411EB">
        <w:rPr>
          <w:rFonts w:ascii="Tahoma" w:hAnsi="Tahoma" w:cs="Tahoma"/>
          <w:b/>
          <w:bCs/>
          <w:szCs w:val="22"/>
        </w:rPr>
        <w:t xml:space="preserve"> within cabinet for washing IBCs</w:t>
      </w:r>
    </w:p>
    <w:p w14:paraId="3F48A809" w14:textId="77777777" w:rsidR="00FA7F68" w:rsidRPr="007411EB" w:rsidRDefault="00FA7F68" w:rsidP="009D62B7">
      <w:pPr>
        <w:pStyle w:val="ListParagraph"/>
        <w:jc w:val="center"/>
        <w:rPr>
          <w:rFonts w:ascii="Tahoma" w:hAnsi="Tahoma" w:cs="Tahoma"/>
          <w:b/>
          <w:bCs/>
          <w:szCs w:val="22"/>
        </w:rPr>
      </w:pPr>
    </w:p>
    <w:p w14:paraId="4599DAE0" w14:textId="27CAC6E8" w:rsidR="009D62B7" w:rsidRPr="007411EB" w:rsidRDefault="009D62B7" w:rsidP="00770D0D">
      <w:pPr>
        <w:pStyle w:val="ListParagraph"/>
        <w:numPr>
          <w:ilvl w:val="0"/>
          <w:numId w:val="39"/>
        </w:numPr>
        <w:jc w:val="left"/>
        <w:rPr>
          <w:rFonts w:ascii="Tahoma" w:hAnsi="Tahoma" w:cs="Tahoma"/>
          <w:szCs w:val="22"/>
        </w:rPr>
      </w:pPr>
      <w:r w:rsidRPr="007411EB">
        <w:rPr>
          <w:rFonts w:ascii="Tahoma" w:hAnsi="Tahoma" w:cs="Tahoma"/>
          <w:szCs w:val="22"/>
        </w:rPr>
        <w:t>Once this is in place</w:t>
      </w:r>
      <w:r w:rsidR="00BE4003" w:rsidRPr="007411EB">
        <w:rPr>
          <w:rFonts w:ascii="Tahoma" w:hAnsi="Tahoma" w:cs="Tahoma"/>
          <w:szCs w:val="22"/>
        </w:rPr>
        <w:t xml:space="preserve"> and sealed</w:t>
      </w:r>
      <w:r w:rsidR="00093EEA">
        <w:rPr>
          <w:rFonts w:ascii="Tahoma" w:hAnsi="Tahoma" w:cs="Tahoma"/>
          <w:szCs w:val="22"/>
        </w:rPr>
        <w:t>,</w:t>
      </w:r>
      <w:r w:rsidRPr="007411EB">
        <w:rPr>
          <w:rFonts w:ascii="Tahoma" w:hAnsi="Tahoma" w:cs="Tahoma"/>
          <w:szCs w:val="22"/>
        </w:rPr>
        <w:t xml:space="preserve"> the 2’’ </w:t>
      </w:r>
      <w:r w:rsidR="00BE4003" w:rsidRPr="007411EB">
        <w:rPr>
          <w:rFonts w:ascii="Tahoma" w:hAnsi="Tahoma" w:cs="Tahoma"/>
          <w:szCs w:val="22"/>
        </w:rPr>
        <w:t>v</w:t>
      </w:r>
      <w:r w:rsidRPr="007411EB">
        <w:rPr>
          <w:rFonts w:ascii="Tahoma" w:hAnsi="Tahoma" w:cs="Tahoma"/>
          <w:szCs w:val="22"/>
        </w:rPr>
        <w:t>alve on the bottom of the IBC</w:t>
      </w:r>
      <w:r w:rsidR="00BE4003" w:rsidRPr="007411EB">
        <w:rPr>
          <w:rFonts w:ascii="Tahoma" w:hAnsi="Tahoma" w:cs="Tahoma"/>
          <w:szCs w:val="22"/>
        </w:rPr>
        <w:t xml:space="preserve"> </w:t>
      </w:r>
      <w:r w:rsidR="00093EEA">
        <w:rPr>
          <w:rFonts w:ascii="Tahoma" w:hAnsi="Tahoma" w:cs="Tahoma"/>
          <w:szCs w:val="22"/>
        </w:rPr>
        <w:t>&amp;</w:t>
      </w:r>
      <w:r w:rsidR="00BE4003" w:rsidRPr="007411EB">
        <w:rPr>
          <w:rFonts w:ascii="Tahoma" w:hAnsi="Tahoma" w:cs="Tahoma"/>
          <w:szCs w:val="22"/>
        </w:rPr>
        <w:t xml:space="preserve"> the valves on the receiving pipeline can be opened</w:t>
      </w:r>
      <w:r w:rsidR="00312D93" w:rsidRPr="007411EB">
        <w:rPr>
          <w:rFonts w:ascii="Tahoma" w:hAnsi="Tahoma" w:cs="Tahoma"/>
          <w:szCs w:val="22"/>
        </w:rPr>
        <w:t>.</w:t>
      </w:r>
    </w:p>
    <w:p w14:paraId="4BA00D10" w14:textId="77777777" w:rsidR="00312D93" w:rsidRPr="007411EB" w:rsidRDefault="00312D93" w:rsidP="00312D93">
      <w:pPr>
        <w:jc w:val="left"/>
        <w:rPr>
          <w:rFonts w:ascii="Tahoma" w:hAnsi="Tahoma" w:cs="Tahoma"/>
          <w:szCs w:val="22"/>
        </w:rPr>
      </w:pPr>
    </w:p>
    <w:p w14:paraId="245F938C" w14:textId="1671C780" w:rsidR="00312D93" w:rsidRPr="007411EB" w:rsidRDefault="00312D93" w:rsidP="00312D93">
      <w:pPr>
        <w:pStyle w:val="ListParagraph"/>
        <w:numPr>
          <w:ilvl w:val="0"/>
          <w:numId w:val="39"/>
        </w:numPr>
        <w:jc w:val="left"/>
        <w:rPr>
          <w:rFonts w:ascii="Tahoma" w:hAnsi="Tahoma" w:cs="Tahoma"/>
          <w:szCs w:val="22"/>
        </w:rPr>
      </w:pPr>
      <w:r w:rsidRPr="007411EB">
        <w:rPr>
          <w:rFonts w:ascii="Tahoma" w:hAnsi="Tahoma" w:cs="Tahoma"/>
          <w:szCs w:val="22"/>
        </w:rPr>
        <w:t>Prior to this</w:t>
      </w:r>
      <w:r w:rsidR="0065735A">
        <w:rPr>
          <w:rFonts w:ascii="Tahoma" w:hAnsi="Tahoma" w:cs="Tahoma"/>
          <w:szCs w:val="22"/>
        </w:rPr>
        <w:t>,</w:t>
      </w:r>
      <w:r w:rsidRPr="007411EB">
        <w:rPr>
          <w:rFonts w:ascii="Tahoma" w:hAnsi="Tahoma" w:cs="Tahoma"/>
          <w:szCs w:val="22"/>
        </w:rPr>
        <w:t xml:space="preserve"> check that – Vapour line from receiving IBC is attached into carbon drum and that carbon drum is </w:t>
      </w:r>
      <w:r w:rsidR="0065735A">
        <w:rPr>
          <w:rFonts w:ascii="Tahoma" w:hAnsi="Tahoma" w:cs="Tahoma"/>
          <w:szCs w:val="22"/>
        </w:rPr>
        <w:t xml:space="preserve">the </w:t>
      </w:r>
      <w:r w:rsidRPr="007411EB">
        <w:rPr>
          <w:rFonts w:ascii="Tahoma" w:hAnsi="Tahoma" w:cs="Tahoma"/>
          <w:szCs w:val="22"/>
        </w:rPr>
        <w:t xml:space="preserve">correct type for application / Check again </w:t>
      </w:r>
      <w:r w:rsidR="0065735A">
        <w:rPr>
          <w:rFonts w:ascii="Tahoma" w:hAnsi="Tahoma" w:cs="Tahoma"/>
          <w:szCs w:val="22"/>
        </w:rPr>
        <w:t xml:space="preserve">that </w:t>
      </w:r>
      <w:r w:rsidRPr="007411EB">
        <w:rPr>
          <w:rFonts w:ascii="Tahoma" w:hAnsi="Tahoma" w:cs="Tahoma"/>
          <w:szCs w:val="22"/>
        </w:rPr>
        <w:t xml:space="preserve">all pipework is connected </w:t>
      </w:r>
    </w:p>
    <w:p w14:paraId="0BCF6132" w14:textId="77777777" w:rsidR="00312D93" w:rsidRPr="007411EB" w:rsidRDefault="00312D93" w:rsidP="00312D93">
      <w:pPr>
        <w:pStyle w:val="ListParagraph"/>
        <w:jc w:val="left"/>
        <w:rPr>
          <w:rFonts w:ascii="Tahoma" w:hAnsi="Tahoma" w:cs="Tahoma"/>
          <w:szCs w:val="22"/>
        </w:rPr>
      </w:pPr>
    </w:p>
    <w:p w14:paraId="7C01F089" w14:textId="77777777" w:rsidR="00FA7F68" w:rsidRDefault="00BE4003" w:rsidP="00FA7F68">
      <w:pPr>
        <w:pStyle w:val="ListParagraph"/>
        <w:numPr>
          <w:ilvl w:val="0"/>
          <w:numId w:val="39"/>
        </w:numPr>
        <w:jc w:val="left"/>
        <w:rPr>
          <w:rFonts w:ascii="Tahoma" w:hAnsi="Tahoma" w:cs="Tahoma"/>
          <w:szCs w:val="22"/>
        </w:rPr>
      </w:pPr>
      <w:r w:rsidRPr="007411EB">
        <w:rPr>
          <w:rFonts w:ascii="Tahoma" w:hAnsi="Tahoma" w:cs="Tahoma"/>
          <w:szCs w:val="22"/>
        </w:rPr>
        <w:t>Open the 2’’ Valve on the neck of the receiving IBC filling line</w:t>
      </w:r>
    </w:p>
    <w:p w14:paraId="7175BE30" w14:textId="77777777" w:rsidR="00FA7F68" w:rsidRPr="00FA7F68" w:rsidRDefault="00FA7F68" w:rsidP="00FA7F68">
      <w:pPr>
        <w:pStyle w:val="ListParagraph"/>
        <w:rPr>
          <w:rFonts w:ascii="Tahoma" w:hAnsi="Tahoma" w:cs="Tahoma"/>
          <w:szCs w:val="22"/>
        </w:rPr>
      </w:pPr>
    </w:p>
    <w:p w14:paraId="7C96DCD1" w14:textId="3AEEF38B" w:rsidR="00BE4003" w:rsidRPr="00FA7F68" w:rsidRDefault="00BE4003" w:rsidP="00FA7F68">
      <w:pPr>
        <w:pStyle w:val="ListParagraph"/>
        <w:numPr>
          <w:ilvl w:val="0"/>
          <w:numId w:val="39"/>
        </w:numPr>
        <w:jc w:val="left"/>
        <w:rPr>
          <w:rFonts w:ascii="Tahoma" w:hAnsi="Tahoma" w:cs="Tahoma"/>
          <w:szCs w:val="22"/>
        </w:rPr>
      </w:pPr>
      <w:r w:rsidRPr="00FA7F68">
        <w:rPr>
          <w:rFonts w:ascii="Tahoma" w:hAnsi="Tahoma" w:cs="Tahoma"/>
          <w:szCs w:val="22"/>
        </w:rPr>
        <w:t xml:space="preserve">Open the 2’’ Valve on the </w:t>
      </w:r>
      <w:r w:rsidR="00312D93" w:rsidRPr="00FA7F68">
        <w:rPr>
          <w:rFonts w:ascii="Tahoma" w:hAnsi="Tahoma" w:cs="Tahoma"/>
          <w:szCs w:val="22"/>
        </w:rPr>
        <w:t>steel PTFE pipework line on the discharge from the washing IBC line</w:t>
      </w:r>
    </w:p>
    <w:p w14:paraId="4F84BA04" w14:textId="5B73AD45" w:rsidR="00FA7F68" w:rsidRPr="00FA7F68" w:rsidRDefault="00312D93" w:rsidP="00FA7F68">
      <w:pPr>
        <w:pStyle w:val="ListParagraph"/>
        <w:numPr>
          <w:ilvl w:val="0"/>
          <w:numId w:val="39"/>
        </w:numPr>
        <w:jc w:val="left"/>
        <w:rPr>
          <w:rFonts w:ascii="Tahoma" w:hAnsi="Tahoma" w:cs="Tahoma"/>
          <w:szCs w:val="22"/>
        </w:rPr>
      </w:pPr>
      <w:r w:rsidRPr="007411EB">
        <w:rPr>
          <w:rFonts w:ascii="Tahoma" w:hAnsi="Tahoma" w:cs="Tahoma"/>
          <w:szCs w:val="22"/>
        </w:rPr>
        <w:t>Open the 2’’ Valve on the bottom of the IBC</w:t>
      </w:r>
    </w:p>
    <w:p w14:paraId="5099AF33" w14:textId="77777777" w:rsidR="00C514C5" w:rsidRPr="007411EB" w:rsidRDefault="00C514C5" w:rsidP="00C514C5">
      <w:pPr>
        <w:pStyle w:val="ListParagraph"/>
        <w:jc w:val="left"/>
        <w:rPr>
          <w:rFonts w:ascii="Tahoma" w:hAnsi="Tahoma" w:cs="Tahoma"/>
          <w:szCs w:val="22"/>
        </w:rPr>
      </w:pPr>
    </w:p>
    <w:p w14:paraId="515BD6CE" w14:textId="293D702C" w:rsidR="00C514C5" w:rsidRPr="007411EB" w:rsidRDefault="00C514C5" w:rsidP="00C514C5">
      <w:pPr>
        <w:pStyle w:val="ListParagraph"/>
        <w:numPr>
          <w:ilvl w:val="0"/>
          <w:numId w:val="39"/>
        </w:numPr>
        <w:jc w:val="left"/>
        <w:rPr>
          <w:rFonts w:ascii="Tahoma" w:hAnsi="Tahoma" w:cs="Tahoma"/>
          <w:szCs w:val="22"/>
        </w:rPr>
      </w:pPr>
      <w:r w:rsidRPr="007411EB">
        <w:rPr>
          <w:rFonts w:ascii="Tahoma" w:hAnsi="Tahoma" w:cs="Tahoma"/>
          <w:szCs w:val="22"/>
        </w:rPr>
        <w:t>Ensure there is sufficient capacity in waste IBC for transfer of product. If this IBC has been used previously</w:t>
      </w:r>
      <w:r w:rsidR="0065735A">
        <w:rPr>
          <w:rFonts w:ascii="Tahoma" w:hAnsi="Tahoma" w:cs="Tahoma"/>
          <w:szCs w:val="22"/>
        </w:rPr>
        <w:t>,</w:t>
      </w:r>
      <w:r w:rsidRPr="007411EB">
        <w:rPr>
          <w:rFonts w:ascii="Tahoma" w:hAnsi="Tahoma" w:cs="Tahoma"/>
          <w:szCs w:val="22"/>
        </w:rPr>
        <w:t xml:space="preserve"> ensure that material in the IBC </w:t>
      </w:r>
      <w:r w:rsidR="0065735A">
        <w:rPr>
          <w:rFonts w:ascii="Tahoma" w:hAnsi="Tahoma" w:cs="Tahoma"/>
          <w:szCs w:val="22"/>
        </w:rPr>
        <w:t>is</w:t>
      </w:r>
      <w:r w:rsidRPr="007411EB">
        <w:rPr>
          <w:rFonts w:ascii="Tahoma" w:hAnsi="Tahoma" w:cs="Tahoma"/>
          <w:szCs w:val="22"/>
        </w:rPr>
        <w:t xml:space="preserve"> compatible with proposed product to wash.</w:t>
      </w:r>
    </w:p>
    <w:p w14:paraId="30149C8B" w14:textId="77777777" w:rsidR="00312D93" w:rsidRPr="007411EB" w:rsidRDefault="00312D93" w:rsidP="00312D93">
      <w:pPr>
        <w:jc w:val="left"/>
        <w:rPr>
          <w:rFonts w:ascii="Tahoma" w:hAnsi="Tahoma" w:cs="Tahoma"/>
          <w:szCs w:val="22"/>
        </w:rPr>
      </w:pPr>
    </w:p>
    <w:p w14:paraId="280BBE00" w14:textId="21232B00" w:rsidR="00312D93" w:rsidRPr="007411EB" w:rsidRDefault="00312D93" w:rsidP="00312D93">
      <w:pPr>
        <w:pStyle w:val="ListParagraph"/>
        <w:numPr>
          <w:ilvl w:val="0"/>
          <w:numId w:val="39"/>
        </w:numPr>
        <w:jc w:val="left"/>
        <w:rPr>
          <w:rFonts w:ascii="Tahoma" w:hAnsi="Tahoma" w:cs="Tahoma"/>
          <w:szCs w:val="22"/>
        </w:rPr>
      </w:pPr>
      <w:r w:rsidRPr="007411EB">
        <w:rPr>
          <w:rFonts w:ascii="Tahoma" w:hAnsi="Tahoma" w:cs="Tahoma"/>
          <w:szCs w:val="22"/>
        </w:rPr>
        <w:t>Once all valves have been opened</w:t>
      </w:r>
      <w:r w:rsidR="0065735A">
        <w:rPr>
          <w:rFonts w:ascii="Tahoma" w:hAnsi="Tahoma" w:cs="Tahoma"/>
          <w:szCs w:val="22"/>
        </w:rPr>
        <w:t>,</w:t>
      </w:r>
      <w:r w:rsidRPr="007411EB">
        <w:rPr>
          <w:rFonts w:ascii="Tahoma" w:hAnsi="Tahoma" w:cs="Tahoma"/>
          <w:szCs w:val="22"/>
        </w:rPr>
        <w:t xml:space="preserve"> exit the </w:t>
      </w:r>
      <w:r w:rsidR="00F34E83">
        <w:rPr>
          <w:rFonts w:ascii="Tahoma" w:hAnsi="Tahoma" w:cs="Tahoma"/>
          <w:szCs w:val="22"/>
        </w:rPr>
        <w:t>LEV cabinet</w:t>
      </w:r>
      <w:r w:rsidRPr="007411EB">
        <w:rPr>
          <w:rFonts w:ascii="Tahoma" w:hAnsi="Tahoma" w:cs="Tahoma"/>
          <w:szCs w:val="22"/>
        </w:rPr>
        <w:t xml:space="preserve"> via the pedestrian access door</w:t>
      </w:r>
      <w:r w:rsidR="0065735A">
        <w:rPr>
          <w:rFonts w:ascii="Tahoma" w:hAnsi="Tahoma" w:cs="Tahoma"/>
          <w:szCs w:val="22"/>
        </w:rPr>
        <w:t xml:space="preserve"> &amp;</w:t>
      </w:r>
      <w:r w:rsidRPr="007411EB">
        <w:rPr>
          <w:rFonts w:ascii="Tahoma" w:hAnsi="Tahoma" w:cs="Tahoma"/>
          <w:szCs w:val="22"/>
        </w:rPr>
        <w:t xml:space="preserve"> close the pedestrian access door before operating. The panel should only be operated from outside of the container and only 1 person should be using the equipment</w:t>
      </w:r>
    </w:p>
    <w:p w14:paraId="1807FCB3" w14:textId="77777777" w:rsidR="00312D93" w:rsidRPr="007411EB" w:rsidRDefault="00312D93" w:rsidP="00312D93">
      <w:pPr>
        <w:pStyle w:val="ListParagraph"/>
        <w:rPr>
          <w:rFonts w:ascii="Tahoma" w:hAnsi="Tahoma" w:cs="Tahoma"/>
          <w:szCs w:val="22"/>
        </w:rPr>
      </w:pPr>
    </w:p>
    <w:p w14:paraId="5148DAE9" w14:textId="77777777" w:rsidR="004D2169" w:rsidRDefault="004D2169" w:rsidP="00312D93">
      <w:pPr>
        <w:jc w:val="left"/>
        <w:rPr>
          <w:rFonts w:ascii="Tahoma" w:hAnsi="Tahoma" w:cs="Tahoma"/>
          <w:b/>
          <w:bCs/>
          <w:szCs w:val="22"/>
        </w:rPr>
      </w:pPr>
    </w:p>
    <w:p w14:paraId="54C4F890" w14:textId="77777777" w:rsidR="004D2169" w:rsidRDefault="004D2169" w:rsidP="00312D93">
      <w:pPr>
        <w:jc w:val="left"/>
        <w:rPr>
          <w:rFonts w:ascii="Tahoma" w:hAnsi="Tahoma" w:cs="Tahoma"/>
          <w:b/>
          <w:bCs/>
          <w:szCs w:val="22"/>
        </w:rPr>
      </w:pPr>
    </w:p>
    <w:p w14:paraId="14065F16" w14:textId="77777777" w:rsidR="004D2169" w:rsidRDefault="004D2169" w:rsidP="00312D93">
      <w:pPr>
        <w:jc w:val="left"/>
        <w:rPr>
          <w:rFonts w:ascii="Tahoma" w:hAnsi="Tahoma" w:cs="Tahoma"/>
          <w:b/>
          <w:bCs/>
          <w:szCs w:val="22"/>
        </w:rPr>
      </w:pPr>
    </w:p>
    <w:p w14:paraId="6E0FE2A0" w14:textId="238081F5" w:rsidR="00312D93" w:rsidRPr="007411EB" w:rsidRDefault="009314CD" w:rsidP="00312D93">
      <w:pPr>
        <w:jc w:val="left"/>
        <w:rPr>
          <w:rFonts w:ascii="Tahoma" w:hAnsi="Tahoma" w:cs="Tahoma"/>
          <w:b/>
          <w:bCs/>
          <w:szCs w:val="22"/>
        </w:rPr>
      </w:pPr>
      <w:r>
        <w:rPr>
          <w:rFonts w:ascii="Tahoma" w:hAnsi="Tahoma" w:cs="Tahoma"/>
          <w:b/>
          <w:bCs/>
          <w:szCs w:val="22"/>
        </w:rPr>
        <w:t>Cleaning</w:t>
      </w:r>
      <w:r w:rsidR="00312D93" w:rsidRPr="007411EB">
        <w:rPr>
          <w:rFonts w:ascii="Tahoma" w:hAnsi="Tahoma" w:cs="Tahoma"/>
          <w:b/>
          <w:bCs/>
          <w:szCs w:val="22"/>
        </w:rPr>
        <w:t xml:space="preserve"> IBCs</w:t>
      </w:r>
      <w:r w:rsidR="00F34E83">
        <w:rPr>
          <w:rFonts w:ascii="Tahoma" w:hAnsi="Tahoma" w:cs="Tahoma"/>
          <w:b/>
          <w:bCs/>
          <w:szCs w:val="22"/>
        </w:rPr>
        <w:t>:</w:t>
      </w:r>
    </w:p>
    <w:p w14:paraId="2ED711F5" w14:textId="77777777" w:rsidR="00FA7F68" w:rsidRPr="007411EB" w:rsidRDefault="00FA7F68" w:rsidP="00FA7F68">
      <w:pPr>
        <w:rPr>
          <w:rFonts w:ascii="Tahoma" w:hAnsi="Tahoma" w:cs="Tahoma"/>
          <w:b/>
          <w:bCs/>
          <w:szCs w:val="22"/>
          <w:lang w:eastAsia="en-US"/>
        </w:rPr>
      </w:pPr>
    </w:p>
    <w:p w14:paraId="1E2C23C3" w14:textId="77777777" w:rsidR="00FA7F68" w:rsidRDefault="00FA7F68" w:rsidP="0034529A">
      <w:pPr>
        <w:rPr>
          <w:rFonts w:ascii="Tahoma" w:hAnsi="Tahoma" w:cs="Tahoma"/>
          <w:szCs w:val="22"/>
        </w:rPr>
      </w:pPr>
      <w:r>
        <w:rPr>
          <w:rFonts w:ascii="Tahoma" w:hAnsi="Tahoma" w:cs="Tahoma"/>
          <w:szCs w:val="22"/>
        </w:rPr>
        <w:t>Note: Reset must be pressed to allow running. This is a safeguard to ensure the operator is outside the cabinet before start.</w:t>
      </w:r>
    </w:p>
    <w:p w14:paraId="39A94F35" w14:textId="726B6C71" w:rsidR="00F424EC" w:rsidRDefault="0034529A" w:rsidP="0034529A">
      <w:pPr>
        <w:rPr>
          <w:rFonts w:ascii="Tahoma" w:hAnsi="Tahoma" w:cs="Tahoma"/>
          <w:szCs w:val="22"/>
        </w:rPr>
      </w:pPr>
      <w:r w:rsidRPr="007411EB">
        <w:rPr>
          <w:rFonts w:ascii="Tahoma" w:hAnsi="Tahoma" w:cs="Tahoma"/>
          <w:szCs w:val="22"/>
        </w:rPr>
        <w:t xml:space="preserve">To </w:t>
      </w:r>
      <w:r w:rsidR="009314CD">
        <w:rPr>
          <w:rFonts w:ascii="Tahoma" w:hAnsi="Tahoma" w:cs="Tahoma"/>
          <w:szCs w:val="22"/>
        </w:rPr>
        <w:t>r</w:t>
      </w:r>
      <w:r w:rsidRPr="007411EB">
        <w:rPr>
          <w:rFonts w:ascii="Tahoma" w:hAnsi="Tahoma" w:cs="Tahoma"/>
          <w:szCs w:val="22"/>
        </w:rPr>
        <w:t>un the wash process on the main control panel check that the E-stop is not depressed and press the green ‘’Start’’ button. Upon pressing the start button</w:t>
      </w:r>
      <w:r w:rsidR="0065735A">
        <w:rPr>
          <w:rFonts w:ascii="Tahoma" w:hAnsi="Tahoma" w:cs="Tahoma"/>
          <w:szCs w:val="22"/>
        </w:rPr>
        <w:t>,</w:t>
      </w:r>
      <w:r w:rsidRPr="007411EB">
        <w:rPr>
          <w:rFonts w:ascii="Tahoma" w:hAnsi="Tahoma" w:cs="Tahoma"/>
          <w:szCs w:val="22"/>
        </w:rPr>
        <w:t xml:space="preserve"> you will hear the </w:t>
      </w:r>
      <w:r w:rsidR="009079BF" w:rsidRPr="007411EB">
        <w:rPr>
          <w:rFonts w:ascii="Tahoma" w:hAnsi="Tahoma" w:cs="Tahoma"/>
          <w:szCs w:val="22"/>
        </w:rPr>
        <w:t>high-pressure</w:t>
      </w:r>
      <w:r w:rsidRPr="007411EB">
        <w:rPr>
          <w:rFonts w:ascii="Tahoma" w:hAnsi="Tahoma" w:cs="Tahoma"/>
          <w:szCs w:val="22"/>
        </w:rPr>
        <w:t xml:space="preserve"> water pump start and the green ‘’Washer running’’</w:t>
      </w:r>
      <w:r w:rsidR="009314CD">
        <w:rPr>
          <w:rFonts w:ascii="Tahoma" w:hAnsi="Tahoma" w:cs="Tahoma"/>
          <w:szCs w:val="22"/>
        </w:rPr>
        <w:t xml:space="preserve"> light will show</w:t>
      </w:r>
      <w:r w:rsidRPr="007411EB">
        <w:rPr>
          <w:rFonts w:ascii="Tahoma" w:hAnsi="Tahoma" w:cs="Tahoma"/>
          <w:szCs w:val="22"/>
        </w:rPr>
        <w:t>. The panel will automatically start the air diaphragm pump to pump away the washing residues into the receiving waste IBC in the cabinet</w:t>
      </w:r>
    </w:p>
    <w:p w14:paraId="616F3AB0" w14:textId="77777777" w:rsidR="00FA7F68" w:rsidRPr="007411EB" w:rsidRDefault="00FA7F68" w:rsidP="0034529A">
      <w:pPr>
        <w:rPr>
          <w:rFonts w:ascii="Tahoma" w:hAnsi="Tahoma" w:cs="Tahoma"/>
          <w:szCs w:val="22"/>
        </w:rPr>
      </w:pPr>
    </w:p>
    <w:p w14:paraId="3CA7249E" w14:textId="73348595" w:rsidR="0034529A" w:rsidRPr="007411EB" w:rsidRDefault="0034529A" w:rsidP="0034529A">
      <w:pPr>
        <w:jc w:val="center"/>
        <w:rPr>
          <w:rFonts w:ascii="Tahoma" w:hAnsi="Tahoma" w:cs="Tahoma"/>
          <w:szCs w:val="22"/>
        </w:rPr>
      </w:pPr>
      <w:r w:rsidRPr="007411EB">
        <w:rPr>
          <w:rFonts w:ascii="Tahoma" w:hAnsi="Tahoma" w:cs="Tahoma"/>
          <w:noProof/>
          <w:szCs w:val="22"/>
        </w:rPr>
        <w:drawing>
          <wp:inline distT="0" distB="0" distL="0" distR="0" wp14:anchorId="40F58A35" wp14:editId="2B18819A">
            <wp:extent cx="2481262" cy="3308349"/>
            <wp:effectExtent l="0" t="0" r="0" b="6985"/>
            <wp:docPr id="1724286630" name="Picture 2" descr="A group of buttons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286630" name="Picture 2" descr="A group of buttons on a wall&#10;&#10;Description automatically generated"/>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2489192" cy="3318922"/>
                    </a:xfrm>
                    <a:prstGeom prst="rect">
                      <a:avLst/>
                    </a:prstGeom>
                    <a:noFill/>
                    <a:ln>
                      <a:noFill/>
                    </a:ln>
                  </pic:spPr>
                </pic:pic>
              </a:graphicData>
            </a:graphic>
          </wp:inline>
        </w:drawing>
      </w:r>
    </w:p>
    <w:p w14:paraId="31D46460" w14:textId="332C8605" w:rsidR="0034529A" w:rsidRDefault="0034529A" w:rsidP="0034529A">
      <w:pPr>
        <w:jc w:val="center"/>
        <w:rPr>
          <w:rFonts w:ascii="Tahoma" w:hAnsi="Tahoma" w:cs="Tahoma"/>
          <w:b/>
          <w:bCs/>
          <w:szCs w:val="22"/>
        </w:rPr>
      </w:pPr>
      <w:r w:rsidRPr="007411EB">
        <w:rPr>
          <w:rFonts w:ascii="Tahoma" w:hAnsi="Tahoma" w:cs="Tahoma"/>
          <w:b/>
          <w:bCs/>
          <w:szCs w:val="22"/>
        </w:rPr>
        <w:t>Control Panel for IBC Washing Unit</w:t>
      </w:r>
    </w:p>
    <w:p w14:paraId="149BDD48" w14:textId="77777777" w:rsidR="00FA7F68" w:rsidRPr="007411EB" w:rsidRDefault="00FA7F68" w:rsidP="0034529A">
      <w:pPr>
        <w:jc w:val="center"/>
        <w:rPr>
          <w:rFonts w:ascii="Tahoma" w:hAnsi="Tahoma" w:cs="Tahoma"/>
          <w:b/>
          <w:bCs/>
          <w:szCs w:val="22"/>
        </w:rPr>
      </w:pPr>
    </w:p>
    <w:p w14:paraId="131A9BB7" w14:textId="77777777" w:rsidR="008225E9" w:rsidRDefault="008225E9" w:rsidP="0034529A">
      <w:pPr>
        <w:rPr>
          <w:rFonts w:ascii="Tahoma" w:hAnsi="Tahoma" w:cs="Tahoma"/>
          <w:szCs w:val="22"/>
        </w:rPr>
      </w:pPr>
    </w:p>
    <w:p w14:paraId="22E0B4E1" w14:textId="02A51B72" w:rsidR="008D1EDA" w:rsidRDefault="0034529A" w:rsidP="0034529A">
      <w:pPr>
        <w:rPr>
          <w:rFonts w:ascii="Tahoma" w:hAnsi="Tahoma" w:cs="Tahoma"/>
          <w:szCs w:val="22"/>
        </w:rPr>
      </w:pPr>
      <w:r w:rsidRPr="007411EB">
        <w:rPr>
          <w:rFonts w:ascii="Tahoma" w:hAnsi="Tahoma" w:cs="Tahoma"/>
          <w:szCs w:val="22"/>
        </w:rPr>
        <w:t xml:space="preserve">When </w:t>
      </w:r>
      <w:r w:rsidR="009314CD">
        <w:rPr>
          <w:rFonts w:ascii="Tahoma" w:hAnsi="Tahoma" w:cs="Tahoma"/>
          <w:szCs w:val="22"/>
        </w:rPr>
        <w:t>o</w:t>
      </w:r>
      <w:r w:rsidRPr="007411EB">
        <w:rPr>
          <w:rFonts w:ascii="Tahoma" w:hAnsi="Tahoma" w:cs="Tahoma"/>
          <w:szCs w:val="22"/>
        </w:rPr>
        <w:t>perating</w:t>
      </w:r>
      <w:r w:rsidR="0065735A">
        <w:rPr>
          <w:rFonts w:ascii="Tahoma" w:hAnsi="Tahoma" w:cs="Tahoma"/>
          <w:szCs w:val="22"/>
        </w:rPr>
        <w:t>,</w:t>
      </w:r>
      <w:r w:rsidRPr="007411EB">
        <w:rPr>
          <w:rFonts w:ascii="Tahoma" w:hAnsi="Tahoma" w:cs="Tahoma"/>
          <w:szCs w:val="22"/>
        </w:rPr>
        <w:t xml:space="preserve"> there may be a requirement to alter the lengths of the wash cycles. This can be achieved by adjusting the </w:t>
      </w:r>
      <w:r w:rsidR="008D1EDA" w:rsidRPr="007411EB">
        <w:rPr>
          <w:rFonts w:ascii="Tahoma" w:hAnsi="Tahoma" w:cs="Tahoma"/>
          <w:szCs w:val="22"/>
        </w:rPr>
        <w:t xml:space="preserve">dial by rotation on the front of the control panel to the desired cycle length. </w:t>
      </w:r>
    </w:p>
    <w:p w14:paraId="1537AA55" w14:textId="77777777" w:rsidR="00FA7F68" w:rsidRPr="007411EB" w:rsidRDefault="00FA7F68" w:rsidP="0034529A">
      <w:pPr>
        <w:rPr>
          <w:rFonts w:ascii="Tahoma" w:hAnsi="Tahoma" w:cs="Tahoma"/>
          <w:szCs w:val="22"/>
        </w:rPr>
      </w:pPr>
    </w:p>
    <w:p w14:paraId="746428C9" w14:textId="494A64B8" w:rsidR="008D1EDA" w:rsidRPr="007411EB" w:rsidRDefault="008D1EDA" w:rsidP="008D1EDA">
      <w:pPr>
        <w:jc w:val="center"/>
        <w:rPr>
          <w:rFonts w:ascii="Tahoma" w:hAnsi="Tahoma" w:cs="Tahoma"/>
          <w:szCs w:val="22"/>
        </w:rPr>
      </w:pPr>
      <w:r w:rsidRPr="007411EB">
        <w:rPr>
          <w:rFonts w:ascii="Tahoma" w:hAnsi="Tahoma" w:cs="Tahoma"/>
          <w:noProof/>
          <w:szCs w:val="22"/>
        </w:rPr>
        <w:drawing>
          <wp:inline distT="0" distB="0" distL="0" distR="0" wp14:anchorId="10C55390" wp14:editId="38A27C77">
            <wp:extent cx="2152650" cy="2123871"/>
            <wp:effectExtent l="0" t="0" r="0" b="0"/>
            <wp:docPr id="11694480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5" r:link="rId36">
                      <a:extLst>
                        <a:ext uri="{28A0092B-C50C-407E-A947-70E740481C1C}">
                          <a14:useLocalDpi xmlns:a14="http://schemas.microsoft.com/office/drawing/2010/main" val="0"/>
                        </a:ext>
                      </a:extLst>
                    </a:blip>
                    <a:srcRect l="8542" t="22500" r="13541" b="19844"/>
                    <a:stretch/>
                  </pic:blipFill>
                  <pic:spPr bwMode="auto">
                    <a:xfrm>
                      <a:off x="0" y="0"/>
                      <a:ext cx="2165025" cy="2136080"/>
                    </a:xfrm>
                    <a:prstGeom prst="rect">
                      <a:avLst/>
                    </a:prstGeom>
                    <a:noFill/>
                    <a:ln>
                      <a:noFill/>
                    </a:ln>
                    <a:extLst>
                      <a:ext uri="{53640926-AAD7-44D8-BBD7-CCE9431645EC}">
                        <a14:shadowObscured xmlns:a14="http://schemas.microsoft.com/office/drawing/2010/main"/>
                      </a:ext>
                    </a:extLst>
                  </pic:spPr>
                </pic:pic>
              </a:graphicData>
            </a:graphic>
          </wp:inline>
        </w:drawing>
      </w:r>
    </w:p>
    <w:p w14:paraId="752BC940" w14:textId="0925447F" w:rsidR="008D1EDA" w:rsidRPr="007411EB" w:rsidRDefault="008D1EDA" w:rsidP="008D1EDA">
      <w:pPr>
        <w:jc w:val="center"/>
        <w:rPr>
          <w:rFonts w:ascii="Tahoma" w:hAnsi="Tahoma" w:cs="Tahoma"/>
          <w:b/>
          <w:bCs/>
          <w:szCs w:val="22"/>
        </w:rPr>
      </w:pPr>
      <w:r w:rsidRPr="007411EB">
        <w:rPr>
          <w:rFonts w:ascii="Tahoma" w:hAnsi="Tahoma" w:cs="Tahoma"/>
          <w:b/>
          <w:bCs/>
          <w:szCs w:val="22"/>
        </w:rPr>
        <w:t>Dial for cycle length adjustment</w:t>
      </w:r>
    </w:p>
    <w:p w14:paraId="15B046A1" w14:textId="77777777" w:rsidR="008D1EDA" w:rsidRPr="007411EB" w:rsidRDefault="008D1EDA" w:rsidP="008D1EDA">
      <w:pPr>
        <w:jc w:val="center"/>
        <w:rPr>
          <w:rFonts w:ascii="Tahoma" w:hAnsi="Tahoma" w:cs="Tahoma"/>
          <w:b/>
          <w:bCs/>
          <w:szCs w:val="22"/>
        </w:rPr>
      </w:pPr>
    </w:p>
    <w:p w14:paraId="567A7590" w14:textId="23D66D65" w:rsidR="008D1EDA" w:rsidRPr="007411EB" w:rsidRDefault="008D1EDA" w:rsidP="008D1EDA">
      <w:pPr>
        <w:jc w:val="left"/>
        <w:rPr>
          <w:rFonts w:ascii="Tahoma" w:hAnsi="Tahoma" w:cs="Tahoma"/>
          <w:szCs w:val="22"/>
        </w:rPr>
      </w:pPr>
      <w:r w:rsidRPr="007411EB">
        <w:rPr>
          <w:rFonts w:ascii="Tahoma" w:hAnsi="Tahoma" w:cs="Tahoma"/>
          <w:szCs w:val="22"/>
        </w:rPr>
        <w:t>Upon completion of the wash cycle</w:t>
      </w:r>
      <w:r w:rsidR="0065735A">
        <w:rPr>
          <w:rFonts w:ascii="Tahoma" w:hAnsi="Tahoma" w:cs="Tahoma"/>
          <w:szCs w:val="22"/>
        </w:rPr>
        <w:t>,</w:t>
      </w:r>
      <w:r w:rsidRPr="007411EB">
        <w:rPr>
          <w:rFonts w:ascii="Tahoma" w:hAnsi="Tahoma" w:cs="Tahoma"/>
          <w:szCs w:val="22"/>
        </w:rPr>
        <w:t xml:space="preserve"> the water pump will switch itself off. The </w:t>
      </w:r>
      <w:r w:rsidR="009314CD">
        <w:rPr>
          <w:rFonts w:ascii="Tahoma" w:hAnsi="Tahoma" w:cs="Tahoma"/>
          <w:szCs w:val="22"/>
        </w:rPr>
        <w:t>g</w:t>
      </w:r>
      <w:r w:rsidRPr="007411EB">
        <w:rPr>
          <w:rFonts w:ascii="Tahoma" w:hAnsi="Tahoma" w:cs="Tahoma"/>
          <w:szCs w:val="22"/>
        </w:rPr>
        <w:t xml:space="preserve">reen ‘’Washer Running’’ light will </w:t>
      </w:r>
      <w:r w:rsidR="009314CD">
        <w:rPr>
          <w:rFonts w:ascii="Tahoma" w:hAnsi="Tahoma" w:cs="Tahoma"/>
          <w:szCs w:val="22"/>
        </w:rPr>
        <w:t>turn off</w:t>
      </w:r>
      <w:r w:rsidRPr="007411EB">
        <w:rPr>
          <w:rFonts w:ascii="Tahoma" w:hAnsi="Tahoma" w:cs="Tahoma"/>
          <w:szCs w:val="22"/>
        </w:rPr>
        <w:t xml:space="preserve"> and for a short period the ‘’Wash Drain’’ yellow light will </w:t>
      </w:r>
      <w:r w:rsidR="009314CD">
        <w:rPr>
          <w:rFonts w:ascii="Tahoma" w:hAnsi="Tahoma" w:cs="Tahoma"/>
          <w:szCs w:val="22"/>
        </w:rPr>
        <w:t>be on</w:t>
      </w:r>
      <w:r w:rsidRPr="007411EB">
        <w:rPr>
          <w:rFonts w:ascii="Tahoma" w:hAnsi="Tahoma" w:cs="Tahoma"/>
          <w:szCs w:val="22"/>
        </w:rPr>
        <w:t>. This is the air pump removing any liquids from the IBC that has been washed.</w:t>
      </w:r>
    </w:p>
    <w:p w14:paraId="14375C5E" w14:textId="71F11EE9" w:rsidR="008D1EDA" w:rsidRPr="007411EB" w:rsidRDefault="008D1EDA" w:rsidP="008D1EDA">
      <w:pPr>
        <w:jc w:val="left"/>
        <w:rPr>
          <w:rFonts w:ascii="Tahoma" w:hAnsi="Tahoma" w:cs="Tahoma"/>
          <w:szCs w:val="22"/>
        </w:rPr>
      </w:pPr>
    </w:p>
    <w:p w14:paraId="52F32BF2" w14:textId="433AFBB5" w:rsidR="008D1EDA" w:rsidRDefault="008D1EDA" w:rsidP="008D1EDA">
      <w:pPr>
        <w:jc w:val="left"/>
        <w:rPr>
          <w:rFonts w:ascii="Tahoma" w:hAnsi="Tahoma" w:cs="Tahoma"/>
          <w:szCs w:val="22"/>
        </w:rPr>
      </w:pPr>
      <w:r w:rsidRPr="007411EB">
        <w:rPr>
          <w:rFonts w:ascii="Tahoma" w:hAnsi="Tahoma" w:cs="Tahoma"/>
          <w:szCs w:val="22"/>
        </w:rPr>
        <w:t>Once all these lights have turned off and all pumps are no longer running it is time for the operator to re-enter the cabinet and check t</w:t>
      </w:r>
      <w:r w:rsidR="009314CD">
        <w:rPr>
          <w:rFonts w:ascii="Tahoma" w:hAnsi="Tahoma" w:cs="Tahoma"/>
          <w:szCs w:val="22"/>
        </w:rPr>
        <w:t>hat the container has been cleaned.</w:t>
      </w:r>
    </w:p>
    <w:p w14:paraId="117B2D40" w14:textId="63533E30" w:rsidR="00FA7F68" w:rsidRDefault="00FA7F68" w:rsidP="008D1EDA">
      <w:pPr>
        <w:jc w:val="left"/>
        <w:rPr>
          <w:rFonts w:ascii="Tahoma" w:hAnsi="Tahoma" w:cs="Tahoma"/>
          <w:szCs w:val="22"/>
        </w:rPr>
      </w:pPr>
    </w:p>
    <w:p w14:paraId="660E180C" w14:textId="527A935D" w:rsidR="00FA7F68" w:rsidRPr="007411EB" w:rsidRDefault="00FA7F68" w:rsidP="00FA7F68">
      <w:pPr>
        <w:pStyle w:val="Head3"/>
        <w:numPr>
          <w:ilvl w:val="2"/>
          <w:numId w:val="29"/>
        </w:numPr>
        <w:rPr>
          <w:rFonts w:ascii="Tahoma" w:hAnsi="Tahoma" w:cs="Tahoma"/>
          <w:color w:val="auto"/>
        </w:rPr>
      </w:pPr>
      <w:r w:rsidRPr="007411EB">
        <w:rPr>
          <w:rFonts w:ascii="Tahoma" w:hAnsi="Tahoma" w:cs="Tahoma"/>
          <w:color w:val="auto"/>
        </w:rPr>
        <w:t>To only run the Air diaphragm pump</w:t>
      </w:r>
      <w:r>
        <w:rPr>
          <w:rFonts w:ascii="Tahoma" w:hAnsi="Tahoma" w:cs="Tahoma"/>
          <w:color w:val="auto"/>
        </w:rPr>
        <w:t>,</w:t>
      </w:r>
      <w:r w:rsidRPr="007411EB">
        <w:rPr>
          <w:rFonts w:ascii="Tahoma" w:hAnsi="Tahoma" w:cs="Tahoma"/>
          <w:color w:val="auto"/>
        </w:rPr>
        <w:t xml:space="preserve"> turn the switch on the panel to the on position. This will manually turn on the air pump. This may be needed to remove excess residues prior to washing or to remove any pre-treatment chemicals added to the IBCs such as glycols for solvents prior to washing process. </w:t>
      </w:r>
    </w:p>
    <w:p w14:paraId="75CE620F" w14:textId="0017462B" w:rsidR="00FA7F68" w:rsidRDefault="00FA7F68" w:rsidP="00FA7F68">
      <w:pPr>
        <w:rPr>
          <w:rFonts w:ascii="Tahoma" w:hAnsi="Tahoma" w:cs="Tahoma"/>
          <w:noProof/>
          <w:szCs w:val="22"/>
        </w:rPr>
      </w:pPr>
      <w:r w:rsidRPr="007411EB">
        <w:rPr>
          <w:rFonts w:ascii="Tahoma" w:hAnsi="Tahoma" w:cs="Tahoma"/>
          <w:noProof/>
          <w:szCs w:val="22"/>
        </w:rPr>
        <w:drawing>
          <wp:anchor distT="0" distB="0" distL="114300" distR="114300" simplePos="0" relativeHeight="251661312" behindDoc="1" locked="0" layoutInCell="1" allowOverlap="1" wp14:anchorId="6DD5AB9B" wp14:editId="17EB9B57">
            <wp:simplePos x="0" y="0"/>
            <wp:positionH relativeFrom="margin">
              <wp:align>center</wp:align>
            </wp:positionH>
            <wp:positionV relativeFrom="paragraph">
              <wp:posOffset>106680</wp:posOffset>
            </wp:positionV>
            <wp:extent cx="1849755" cy="2105025"/>
            <wp:effectExtent l="0" t="0" r="0" b="9525"/>
            <wp:wrapTight wrapText="bothSides">
              <wp:wrapPolygon edited="0">
                <wp:start x="0" y="0"/>
                <wp:lineTo x="0" y="21502"/>
                <wp:lineTo x="21355" y="21502"/>
                <wp:lineTo x="21355" y="0"/>
                <wp:lineTo x="0" y="0"/>
              </wp:wrapPolygon>
            </wp:wrapTight>
            <wp:docPr id="992492042" name="Picture 1" descr="A close-up of a swi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907662" name="Picture 1" descr="A close-up of a switch&#10;&#10;Description automatically generated"/>
                    <pic:cNvPicPr>
                      <a:picLocks noChangeAspect="1" noChangeArrowheads="1"/>
                    </pic:cNvPicPr>
                  </pic:nvPicPr>
                  <pic:blipFill rotWithShape="1">
                    <a:blip r:embed="rId37" r:link="rId38">
                      <a:extLst>
                        <a:ext uri="{28A0092B-C50C-407E-A947-70E740481C1C}">
                          <a14:useLocalDpi xmlns:a14="http://schemas.microsoft.com/office/drawing/2010/main" val="0"/>
                        </a:ext>
                      </a:extLst>
                    </a:blip>
                    <a:srcRect b="14650"/>
                    <a:stretch/>
                  </pic:blipFill>
                  <pic:spPr bwMode="auto">
                    <a:xfrm>
                      <a:off x="0" y="0"/>
                      <a:ext cx="1849755" cy="21050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B60D098" w14:textId="5D6D0C4A" w:rsidR="00FA7F68" w:rsidRDefault="00FA7F68" w:rsidP="00FA7F68">
      <w:pPr>
        <w:rPr>
          <w:rFonts w:ascii="Tahoma" w:hAnsi="Tahoma" w:cs="Tahoma"/>
          <w:noProof/>
          <w:szCs w:val="22"/>
        </w:rPr>
      </w:pPr>
    </w:p>
    <w:p w14:paraId="75F62699" w14:textId="0E11D296" w:rsidR="00FA7F68" w:rsidRDefault="00FA7F68" w:rsidP="00FA7F68">
      <w:pPr>
        <w:rPr>
          <w:rFonts w:ascii="Tahoma" w:hAnsi="Tahoma" w:cs="Tahoma"/>
          <w:noProof/>
          <w:szCs w:val="22"/>
        </w:rPr>
      </w:pPr>
    </w:p>
    <w:p w14:paraId="45BD80BE" w14:textId="65516EDF" w:rsidR="00FA7F68" w:rsidRDefault="00FA7F68" w:rsidP="00FA7F68">
      <w:pPr>
        <w:rPr>
          <w:rFonts w:ascii="Tahoma" w:hAnsi="Tahoma" w:cs="Tahoma"/>
          <w:szCs w:val="22"/>
          <w:lang w:eastAsia="en-US"/>
        </w:rPr>
      </w:pPr>
    </w:p>
    <w:p w14:paraId="284D0E22" w14:textId="77777777" w:rsidR="00FA7F68" w:rsidRDefault="00FA7F68" w:rsidP="00FA7F68">
      <w:pPr>
        <w:rPr>
          <w:rFonts w:ascii="Tahoma" w:hAnsi="Tahoma" w:cs="Tahoma"/>
          <w:szCs w:val="22"/>
          <w:lang w:eastAsia="en-US"/>
        </w:rPr>
      </w:pPr>
    </w:p>
    <w:p w14:paraId="2D575868" w14:textId="77777777" w:rsidR="00FA7F68" w:rsidRDefault="00FA7F68" w:rsidP="00FA7F68">
      <w:pPr>
        <w:rPr>
          <w:rFonts w:ascii="Tahoma" w:hAnsi="Tahoma" w:cs="Tahoma"/>
          <w:szCs w:val="22"/>
          <w:lang w:eastAsia="en-US"/>
        </w:rPr>
      </w:pPr>
    </w:p>
    <w:p w14:paraId="6A70B114" w14:textId="77777777" w:rsidR="00FA7F68" w:rsidRDefault="00FA7F68" w:rsidP="00FA7F68">
      <w:pPr>
        <w:rPr>
          <w:rFonts w:ascii="Tahoma" w:hAnsi="Tahoma" w:cs="Tahoma"/>
          <w:szCs w:val="22"/>
          <w:lang w:eastAsia="en-US"/>
        </w:rPr>
      </w:pPr>
    </w:p>
    <w:p w14:paraId="2135E8B2" w14:textId="77777777" w:rsidR="00FA7F68" w:rsidRDefault="00FA7F68" w:rsidP="00FA7F68">
      <w:pPr>
        <w:rPr>
          <w:rFonts w:ascii="Tahoma" w:hAnsi="Tahoma" w:cs="Tahoma"/>
          <w:szCs w:val="22"/>
          <w:lang w:eastAsia="en-US"/>
        </w:rPr>
      </w:pPr>
    </w:p>
    <w:p w14:paraId="48C2670F" w14:textId="77777777" w:rsidR="00FA7F68" w:rsidRPr="007411EB" w:rsidRDefault="00FA7F68" w:rsidP="00FA7F68">
      <w:pPr>
        <w:rPr>
          <w:rFonts w:ascii="Tahoma" w:hAnsi="Tahoma" w:cs="Tahoma"/>
          <w:szCs w:val="22"/>
          <w:lang w:eastAsia="en-US"/>
        </w:rPr>
      </w:pPr>
    </w:p>
    <w:p w14:paraId="1200D796" w14:textId="775B4513" w:rsidR="00FA7F68" w:rsidRPr="007411EB" w:rsidRDefault="00FA7F68" w:rsidP="00FA7F68">
      <w:pPr>
        <w:jc w:val="center"/>
        <w:rPr>
          <w:rFonts w:ascii="Tahoma" w:hAnsi="Tahoma" w:cs="Tahoma"/>
          <w:szCs w:val="22"/>
          <w:lang w:eastAsia="en-US"/>
        </w:rPr>
      </w:pPr>
    </w:p>
    <w:p w14:paraId="455B51CF" w14:textId="77777777" w:rsidR="00FA7F68" w:rsidRDefault="00FA7F68" w:rsidP="00FA7F68">
      <w:pPr>
        <w:jc w:val="center"/>
        <w:rPr>
          <w:rFonts w:ascii="Tahoma" w:hAnsi="Tahoma" w:cs="Tahoma"/>
          <w:b/>
          <w:bCs/>
          <w:szCs w:val="22"/>
          <w:lang w:eastAsia="en-US"/>
        </w:rPr>
      </w:pPr>
      <w:r w:rsidRPr="007411EB">
        <w:rPr>
          <w:rFonts w:ascii="Tahoma" w:hAnsi="Tahoma" w:cs="Tahoma"/>
          <w:b/>
          <w:bCs/>
          <w:szCs w:val="22"/>
          <w:lang w:eastAsia="en-US"/>
        </w:rPr>
        <w:t>Control panel showing Air Pump Switch</w:t>
      </w:r>
    </w:p>
    <w:p w14:paraId="636085D5" w14:textId="7BED0080" w:rsidR="002504A7" w:rsidRDefault="002504A7" w:rsidP="002504A7">
      <w:pPr>
        <w:jc w:val="left"/>
        <w:rPr>
          <w:rFonts w:ascii="Tahoma" w:hAnsi="Tahoma" w:cs="Tahoma"/>
          <w:b/>
          <w:bCs/>
          <w:szCs w:val="22"/>
          <w:lang w:eastAsia="en-US"/>
        </w:rPr>
      </w:pPr>
      <w:r>
        <w:rPr>
          <w:rFonts w:ascii="Tahoma" w:hAnsi="Tahoma" w:cs="Tahoma"/>
          <w:b/>
          <w:bCs/>
          <w:szCs w:val="22"/>
          <w:lang w:eastAsia="en-US"/>
        </w:rPr>
        <w:t>If further drain is required, use manual air pump switch.</w:t>
      </w:r>
    </w:p>
    <w:p w14:paraId="01EFAAA8" w14:textId="77777777" w:rsidR="002504A7" w:rsidRDefault="002504A7" w:rsidP="002504A7">
      <w:pPr>
        <w:jc w:val="left"/>
        <w:rPr>
          <w:rFonts w:ascii="Tahoma" w:hAnsi="Tahoma" w:cs="Tahoma"/>
          <w:b/>
          <w:bCs/>
          <w:szCs w:val="22"/>
          <w:lang w:eastAsia="en-US"/>
        </w:rPr>
      </w:pPr>
    </w:p>
    <w:p w14:paraId="1DF1C702" w14:textId="77777777" w:rsidR="004D2169" w:rsidRDefault="004D2169" w:rsidP="008D1EDA">
      <w:pPr>
        <w:jc w:val="left"/>
        <w:rPr>
          <w:rFonts w:ascii="Tahoma" w:hAnsi="Tahoma" w:cs="Tahoma"/>
          <w:b/>
          <w:bCs/>
          <w:szCs w:val="22"/>
        </w:rPr>
      </w:pPr>
    </w:p>
    <w:p w14:paraId="4AA66650" w14:textId="537A829E" w:rsidR="008D1EDA" w:rsidRPr="007411EB" w:rsidRDefault="008D1EDA" w:rsidP="008D1EDA">
      <w:pPr>
        <w:jc w:val="left"/>
        <w:rPr>
          <w:rFonts w:ascii="Tahoma" w:hAnsi="Tahoma" w:cs="Tahoma"/>
          <w:b/>
          <w:bCs/>
          <w:szCs w:val="22"/>
        </w:rPr>
      </w:pPr>
      <w:r w:rsidRPr="007411EB">
        <w:rPr>
          <w:rFonts w:ascii="Tahoma" w:hAnsi="Tahoma" w:cs="Tahoma"/>
          <w:b/>
          <w:bCs/>
          <w:szCs w:val="22"/>
        </w:rPr>
        <w:t>To Inspect</w:t>
      </w:r>
      <w:r w:rsidR="009314CD">
        <w:rPr>
          <w:rFonts w:ascii="Tahoma" w:hAnsi="Tahoma" w:cs="Tahoma"/>
          <w:b/>
          <w:bCs/>
          <w:szCs w:val="22"/>
        </w:rPr>
        <w:t>:</w:t>
      </w:r>
    </w:p>
    <w:p w14:paraId="6A06BD82" w14:textId="77777777" w:rsidR="008D1EDA" w:rsidRPr="007411EB" w:rsidRDefault="008D1EDA" w:rsidP="008D1EDA">
      <w:pPr>
        <w:jc w:val="left"/>
        <w:rPr>
          <w:rFonts w:ascii="Tahoma" w:hAnsi="Tahoma" w:cs="Tahoma"/>
          <w:b/>
          <w:bCs/>
          <w:szCs w:val="22"/>
        </w:rPr>
      </w:pPr>
    </w:p>
    <w:p w14:paraId="60CFD925" w14:textId="5A3044F7" w:rsidR="008D1EDA" w:rsidRPr="007411EB" w:rsidRDefault="008D1EDA" w:rsidP="008D1EDA">
      <w:pPr>
        <w:jc w:val="left"/>
        <w:rPr>
          <w:rFonts w:ascii="Tahoma" w:hAnsi="Tahoma" w:cs="Tahoma"/>
          <w:b/>
          <w:bCs/>
          <w:szCs w:val="22"/>
        </w:rPr>
      </w:pPr>
      <w:r w:rsidRPr="007411EB">
        <w:rPr>
          <w:rFonts w:ascii="Tahoma" w:hAnsi="Tahoma" w:cs="Tahoma"/>
          <w:b/>
          <w:bCs/>
          <w:szCs w:val="22"/>
        </w:rPr>
        <w:t xml:space="preserve">Wearing </w:t>
      </w:r>
      <w:r w:rsidR="009314CD">
        <w:rPr>
          <w:rFonts w:ascii="Tahoma" w:hAnsi="Tahoma" w:cs="Tahoma"/>
          <w:b/>
          <w:bCs/>
          <w:szCs w:val="22"/>
        </w:rPr>
        <w:t>f</w:t>
      </w:r>
      <w:r w:rsidRPr="007411EB">
        <w:rPr>
          <w:rFonts w:ascii="Tahoma" w:hAnsi="Tahoma" w:cs="Tahoma"/>
          <w:b/>
          <w:bCs/>
          <w:szCs w:val="22"/>
        </w:rPr>
        <w:t xml:space="preserve">ull PPE </w:t>
      </w:r>
      <w:r w:rsidR="009314CD">
        <w:rPr>
          <w:rFonts w:ascii="Tahoma" w:hAnsi="Tahoma" w:cs="Tahoma"/>
          <w:b/>
          <w:bCs/>
          <w:szCs w:val="22"/>
        </w:rPr>
        <w:t>(as detailed above</w:t>
      </w:r>
      <w:r w:rsidR="009079BF">
        <w:rPr>
          <w:rFonts w:ascii="Tahoma" w:hAnsi="Tahoma" w:cs="Tahoma"/>
          <w:b/>
          <w:bCs/>
          <w:szCs w:val="22"/>
        </w:rPr>
        <w:t xml:space="preserve">), </w:t>
      </w:r>
      <w:r w:rsidR="009079BF" w:rsidRPr="007411EB">
        <w:rPr>
          <w:rFonts w:ascii="Tahoma" w:hAnsi="Tahoma" w:cs="Tahoma"/>
          <w:b/>
          <w:bCs/>
          <w:szCs w:val="22"/>
        </w:rPr>
        <w:t>once</w:t>
      </w:r>
      <w:r w:rsidRPr="007411EB">
        <w:rPr>
          <w:rFonts w:ascii="Tahoma" w:hAnsi="Tahoma" w:cs="Tahoma"/>
          <w:b/>
          <w:bCs/>
          <w:szCs w:val="22"/>
        </w:rPr>
        <w:t xml:space="preserve"> inside the </w:t>
      </w:r>
      <w:r w:rsidR="007E3BD3">
        <w:rPr>
          <w:rFonts w:ascii="Tahoma" w:hAnsi="Tahoma" w:cs="Tahoma"/>
          <w:b/>
          <w:bCs/>
          <w:szCs w:val="22"/>
        </w:rPr>
        <w:t xml:space="preserve">LEV </w:t>
      </w:r>
      <w:r w:rsidRPr="007411EB">
        <w:rPr>
          <w:rFonts w:ascii="Tahoma" w:hAnsi="Tahoma" w:cs="Tahoma"/>
          <w:b/>
          <w:bCs/>
          <w:szCs w:val="22"/>
        </w:rPr>
        <w:t xml:space="preserve">cabinet we can </w:t>
      </w:r>
      <w:r w:rsidR="007E3BD3">
        <w:rPr>
          <w:rFonts w:ascii="Tahoma" w:hAnsi="Tahoma" w:cs="Tahoma"/>
          <w:b/>
          <w:bCs/>
          <w:szCs w:val="22"/>
        </w:rPr>
        <w:t>check the cleanliness of the con</w:t>
      </w:r>
      <w:r w:rsidR="0065735A">
        <w:rPr>
          <w:rFonts w:ascii="Tahoma" w:hAnsi="Tahoma" w:cs="Tahoma"/>
          <w:b/>
          <w:bCs/>
          <w:szCs w:val="22"/>
        </w:rPr>
        <w:t>ta</w:t>
      </w:r>
      <w:r w:rsidR="007E3BD3">
        <w:rPr>
          <w:rFonts w:ascii="Tahoma" w:hAnsi="Tahoma" w:cs="Tahoma"/>
          <w:b/>
          <w:bCs/>
          <w:szCs w:val="22"/>
        </w:rPr>
        <w:t>iner</w:t>
      </w:r>
      <w:r w:rsidR="00BF4EA5" w:rsidRPr="007411EB">
        <w:rPr>
          <w:rFonts w:ascii="Tahoma" w:hAnsi="Tahoma" w:cs="Tahoma"/>
          <w:b/>
          <w:bCs/>
          <w:szCs w:val="22"/>
        </w:rPr>
        <w:t>. Remove the VOC monitor from the outside of the cabinet as this will need to be used inside if washing flammable products.</w:t>
      </w:r>
    </w:p>
    <w:p w14:paraId="7E4FF317" w14:textId="66BD17EA" w:rsidR="008D1EDA" w:rsidRPr="007411EB" w:rsidRDefault="008D1EDA" w:rsidP="008D1EDA">
      <w:pPr>
        <w:jc w:val="left"/>
        <w:rPr>
          <w:rFonts w:ascii="Tahoma" w:hAnsi="Tahoma" w:cs="Tahoma"/>
          <w:b/>
          <w:bCs/>
          <w:szCs w:val="22"/>
        </w:rPr>
      </w:pPr>
    </w:p>
    <w:p w14:paraId="010883C7" w14:textId="07D4C8C1" w:rsidR="008D1EDA" w:rsidRPr="007411EB" w:rsidRDefault="008D1EDA" w:rsidP="008D1EDA">
      <w:pPr>
        <w:jc w:val="left"/>
        <w:rPr>
          <w:rFonts w:ascii="Tahoma" w:hAnsi="Tahoma" w:cs="Tahoma"/>
          <w:szCs w:val="22"/>
        </w:rPr>
      </w:pPr>
      <w:r w:rsidRPr="007411EB">
        <w:rPr>
          <w:rFonts w:ascii="Tahoma" w:hAnsi="Tahoma" w:cs="Tahoma"/>
          <w:szCs w:val="22"/>
        </w:rPr>
        <w:t xml:space="preserve">Prior to inspecting an </w:t>
      </w:r>
      <w:r w:rsidR="009079BF" w:rsidRPr="007411EB">
        <w:rPr>
          <w:rFonts w:ascii="Tahoma" w:hAnsi="Tahoma" w:cs="Tahoma"/>
          <w:szCs w:val="22"/>
        </w:rPr>
        <w:t>IBC,</w:t>
      </w:r>
      <w:r w:rsidRPr="007411EB">
        <w:rPr>
          <w:rFonts w:ascii="Tahoma" w:hAnsi="Tahoma" w:cs="Tahoma"/>
          <w:szCs w:val="22"/>
        </w:rPr>
        <w:t xml:space="preserve"> we want to ensure that no product that may remain in the IBC can leak into the cabinet</w:t>
      </w:r>
      <w:r w:rsidR="0065735A">
        <w:rPr>
          <w:rFonts w:ascii="Tahoma" w:hAnsi="Tahoma" w:cs="Tahoma"/>
          <w:szCs w:val="22"/>
        </w:rPr>
        <w:t>. T</w:t>
      </w:r>
      <w:r w:rsidRPr="007411EB">
        <w:rPr>
          <w:rFonts w:ascii="Tahoma" w:hAnsi="Tahoma" w:cs="Tahoma"/>
          <w:szCs w:val="22"/>
        </w:rPr>
        <w:t>o do this</w:t>
      </w:r>
      <w:r w:rsidR="007E3BD3">
        <w:rPr>
          <w:rFonts w:ascii="Tahoma" w:hAnsi="Tahoma" w:cs="Tahoma"/>
          <w:szCs w:val="22"/>
        </w:rPr>
        <w:t>:</w:t>
      </w:r>
    </w:p>
    <w:p w14:paraId="31BB5AAD" w14:textId="77777777" w:rsidR="008D1EDA" w:rsidRPr="007411EB" w:rsidRDefault="008D1EDA" w:rsidP="008D1EDA">
      <w:pPr>
        <w:jc w:val="left"/>
        <w:rPr>
          <w:rFonts w:ascii="Tahoma" w:hAnsi="Tahoma" w:cs="Tahoma"/>
          <w:szCs w:val="22"/>
        </w:rPr>
      </w:pPr>
    </w:p>
    <w:p w14:paraId="3B77DD44" w14:textId="2B4149ED" w:rsidR="008D1EDA" w:rsidRPr="007411EB" w:rsidRDefault="008D1EDA" w:rsidP="008D1EDA">
      <w:pPr>
        <w:pStyle w:val="ListParagraph"/>
        <w:numPr>
          <w:ilvl w:val="0"/>
          <w:numId w:val="40"/>
        </w:numPr>
        <w:jc w:val="left"/>
        <w:rPr>
          <w:rFonts w:ascii="Tahoma" w:hAnsi="Tahoma" w:cs="Tahoma"/>
          <w:szCs w:val="22"/>
        </w:rPr>
      </w:pPr>
      <w:r w:rsidRPr="007411EB">
        <w:rPr>
          <w:rFonts w:ascii="Tahoma" w:hAnsi="Tahoma" w:cs="Tahoma"/>
          <w:szCs w:val="22"/>
        </w:rPr>
        <w:t>Close the 2’’ outlet tap on the IBC itself</w:t>
      </w:r>
    </w:p>
    <w:p w14:paraId="1B835746" w14:textId="13C1681C" w:rsidR="008D1EDA" w:rsidRPr="007411EB" w:rsidRDefault="008D1EDA" w:rsidP="008D1EDA">
      <w:pPr>
        <w:pStyle w:val="ListParagraph"/>
        <w:numPr>
          <w:ilvl w:val="0"/>
          <w:numId w:val="40"/>
        </w:numPr>
        <w:jc w:val="left"/>
        <w:rPr>
          <w:rFonts w:ascii="Tahoma" w:hAnsi="Tahoma" w:cs="Tahoma"/>
          <w:szCs w:val="22"/>
        </w:rPr>
      </w:pPr>
      <w:r w:rsidRPr="007411EB">
        <w:rPr>
          <w:rFonts w:ascii="Tahoma" w:hAnsi="Tahoma" w:cs="Tahoma"/>
          <w:szCs w:val="22"/>
        </w:rPr>
        <w:t>Close the 2’’ tap on the pipework that runs from the IBC outlet tap to the air diaphragm pump</w:t>
      </w:r>
    </w:p>
    <w:p w14:paraId="594AEF8F" w14:textId="77777777" w:rsidR="008D1EDA" w:rsidRPr="007411EB" w:rsidRDefault="008D1EDA" w:rsidP="008D1EDA">
      <w:pPr>
        <w:jc w:val="left"/>
        <w:rPr>
          <w:rFonts w:ascii="Tahoma" w:hAnsi="Tahoma" w:cs="Tahoma"/>
          <w:szCs w:val="22"/>
        </w:rPr>
      </w:pPr>
    </w:p>
    <w:p w14:paraId="368B5D5D" w14:textId="75F6FC4C" w:rsidR="008D1EDA" w:rsidRPr="007411EB" w:rsidRDefault="008D1EDA" w:rsidP="008D1EDA">
      <w:pPr>
        <w:jc w:val="left"/>
        <w:rPr>
          <w:rFonts w:ascii="Tahoma" w:hAnsi="Tahoma" w:cs="Tahoma"/>
          <w:szCs w:val="22"/>
        </w:rPr>
      </w:pPr>
      <w:r w:rsidRPr="007411EB">
        <w:rPr>
          <w:rFonts w:ascii="Tahoma" w:hAnsi="Tahoma" w:cs="Tahoma"/>
          <w:szCs w:val="22"/>
        </w:rPr>
        <w:t>At this point the system is sealed so no residues inside the IBC or inside any of the pipework for transferring residues can leak.</w:t>
      </w:r>
    </w:p>
    <w:p w14:paraId="0D27AAEF" w14:textId="77777777" w:rsidR="008D1EDA" w:rsidRPr="007411EB" w:rsidRDefault="008D1EDA" w:rsidP="008D1EDA">
      <w:pPr>
        <w:jc w:val="left"/>
        <w:rPr>
          <w:rFonts w:ascii="Tahoma" w:hAnsi="Tahoma" w:cs="Tahoma"/>
          <w:szCs w:val="22"/>
        </w:rPr>
      </w:pPr>
    </w:p>
    <w:p w14:paraId="255242FA" w14:textId="79AE4257" w:rsidR="008D1EDA" w:rsidRPr="007411EB" w:rsidRDefault="008D1EDA" w:rsidP="008D1EDA">
      <w:pPr>
        <w:jc w:val="left"/>
        <w:rPr>
          <w:rFonts w:ascii="Tahoma" w:hAnsi="Tahoma" w:cs="Tahoma"/>
          <w:szCs w:val="22"/>
        </w:rPr>
      </w:pPr>
      <w:r w:rsidRPr="007411EB">
        <w:rPr>
          <w:rFonts w:ascii="Tahoma" w:hAnsi="Tahoma" w:cs="Tahoma"/>
          <w:szCs w:val="22"/>
        </w:rPr>
        <w:t>Remove the IBC wash head – To do this</w:t>
      </w:r>
      <w:r w:rsidR="0065735A">
        <w:rPr>
          <w:rFonts w:ascii="Tahoma" w:hAnsi="Tahoma" w:cs="Tahoma"/>
          <w:szCs w:val="22"/>
        </w:rPr>
        <w:t>,</w:t>
      </w:r>
      <w:r w:rsidRPr="007411EB">
        <w:rPr>
          <w:rFonts w:ascii="Tahoma" w:hAnsi="Tahoma" w:cs="Tahoma"/>
          <w:szCs w:val="22"/>
        </w:rPr>
        <w:t xml:space="preserve"> unscrew</w:t>
      </w:r>
      <w:r w:rsidR="00BF4EA5" w:rsidRPr="007411EB">
        <w:rPr>
          <w:rFonts w:ascii="Tahoma" w:hAnsi="Tahoma" w:cs="Tahoma"/>
          <w:szCs w:val="22"/>
        </w:rPr>
        <w:t xml:space="preserve"> the fitting around the lid and lift the wash head out on the counterbalance wire and safely stow.</w:t>
      </w:r>
    </w:p>
    <w:p w14:paraId="641B1A60" w14:textId="77777777" w:rsidR="00BF4EA5" w:rsidRPr="007411EB" w:rsidRDefault="00BF4EA5" w:rsidP="008D1EDA">
      <w:pPr>
        <w:jc w:val="left"/>
        <w:rPr>
          <w:rFonts w:ascii="Tahoma" w:hAnsi="Tahoma" w:cs="Tahoma"/>
          <w:szCs w:val="22"/>
        </w:rPr>
      </w:pPr>
    </w:p>
    <w:p w14:paraId="043A0872" w14:textId="26131559" w:rsidR="00BF4EA5" w:rsidRPr="007411EB" w:rsidRDefault="00BF4EA5" w:rsidP="008D1EDA">
      <w:pPr>
        <w:jc w:val="left"/>
        <w:rPr>
          <w:rFonts w:ascii="Tahoma" w:hAnsi="Tahoma" w:cs="Tahoma"/>
          <w:szCs w:val="22"/>
        </w:rPr>
      </w:pPr>
      <w:r w:rsidRPr="007411EB">
        <w:rPr>
          <w:rFonts w:ascii="Tahoma" w:hAnsi="Tahoma" w:cs="Tahoma"/>
          <w:szCs w:val="22"/>
        </w:rPr>
        <w:t>Visually inspect the IBC for cleanliness to check all product has been removed</w:t>
      </w:r>
    </w:p>
    <w:p w14:paraId="4ED3A07C" w14:textId="77777777" w:rsidR="00BF4EA5" w:rsidRPr="007411EB" w:rsidRDefault="00BF4EA5" w:rsidP="008D1EDA">
      <w:pPr>
        <w:jc w:val="left"/>
        <w:rPr>
          <w:rFonts w:ascii="Tahoma" w:hAnsi="Tahoma" w:cs="Tahoma"/>
          <w:szCs w:val="22"/>
        </w:rPr>
      </w:pPr>
    </w:p>
    <w:p w14:paraId="58CF32EF" w14:textId="5D8A9E28" w:rsidR="00BF4EA5" w:rsidRPr="007411EB" w:rsidRDefault="00BF4EA5" w:rsidP="008D1EDA">
      <w:pPr>
        <w:jc w:val="left"/>
        <w:rPr>
          <w:rFonts w:ascii="Tahoma" w:hAnsi="Tahoma" w:cs="Tahoma"/>
          <w:szCs w:val="22"/>
        </w:rPr>
      </w:pPr>
      <w:r w:rsidRPr="007411EB">
        <w:rPr>
          <w:rFonts w:ascii="Tahoma" w:hAnsi="Tahoma" w:cs="Tahoma"/>
          <w:szCs w:val="22"/>
        </w:rPr>
        <w:t xml:space="preserve">To check the decontamination and removal of a potentially flammable atmosphere place the </w:t>
      </w:r>
      <w:r w:rsidR="007E3BD3">
        <w:rPr>
          <w:rFonts w:ascii="Tahoma" w:hAnsi="Tahoma" w:cs="Tahoma"/>
          <w:szCs w:val="22"/>
        </w:rPr>
        <w:t xml:space="preserve">handheld </w:t>
      </w:r>
      <w:r w:rsidRPr="007411EB">
        <w:rPr>
          <w:rFonts w:ascii="Tahoma" w:hAnsi="Tahoma" w:cs="Tahoma"/>
          <w:szCs w:val="22"/>
        </w:rPr>
        <w:t xml:space="preserve">VOC monitor in the neck of the IBC and check that no VOCs are present. </w:t>
      </w:r>
    </w:p>
    <w:p w14:paraId="379C78EE" w14:textId="77777777" w:rsidR="00BF4EA5" w:rsidRPr="007411EB" w:rsidRDefault="00BF4EA5" w:rsidP="008D1EDA">
      <w:pPr>
        <w:jc w:val="left"/>
        <w:rPr>
          <w:rFonts w:ascii="Tahoma" w:hAnsi="Tahoma" w:cs="Tahoma"/>
          <w:szCs w:val="22"/>
        </w:rPr>
      </w:pPr>
    </w:p>
    <w:p w14:paraId="21058E56" w14:textId="3B503390" w:rsidR="00BF4EA5" w:rsidRPr="007411EB" w:rsidRDefault="00BF4EA5" w:rsidP="008D1EDA">
      <w:pPr>
        <w:jc w:val="left"/>
        <w:rPr>
          <w:rFonts w:ascii="Tahoma" w:hAnsi="Tahoma" w:cs="Tahoma"/>
          <w:szCs w:val="22"/>
        </w:rPr>
      </w:pPr>
      <w:r w:rsidRPr="007411EB">
        <w:rPr>
          <w:rFonts w:ascii="Tahoma" w:hAnsi="Tahoma" w:cs="Tahoma"/>
          <w:szCs w:val="22"/>
        </w:rPr>
        <w:t>If no VOCs are present and the IBC is internally clean</w:t>
      </w:r>
      <w:r w:rsidR="0065735A">
        <w:rPr>
          <w:rFonts w:ascii="Tahoma" w:hAnsi="Tahoma" w:cs="Tahoma"/>
          <w:szCs w:val="22"/>
        </w:rPr>
        <w:t>,</w:t>
      </w:r>
      <w:r w:rsidRPr="007411EB">
        <w:rPr>
          <w:rFonts w:ascii="Tahoma" w:hAnsi="Tahoma" w:cs="Tahoma"/>
          <w:szCs w:val="22"/>
        </w:rPr>
        <w:t xml:space="preserve"> the IBC can be marked as </w:t>
      </w:r>
      <w:r w:rsidR="00C514C5" w:rsidRPr="007411EB">
        <w:rPr>
          <w:rFonts w:ascii="Tahoma" w:hAnsi="Tahoma" w:cs="Tahoma"/>
          <w:szCs w:val="22"/>
        </w:rPr>
        <w:t>‘’</w:t>
      </w:r>
      <w:r w:rsidRPr="007411EB">
        <w:rPr>
          <w:rFonts w:ascii="Tahoma" w:hAnsi="Tahoma" w:cs="Tahoma"/>
          <w:szCs w:val="22"/>
        </w:rPr>
        <w:t>decontaminated</w:t>
      </w:r>
      <w:r w:rsidR="00C514C5" w:rsidRPr="007411EB">
        <w:rPr>
          <w:rFonts w:ascii="Tahoma" w:hAnsi="Tahoma" w:cs="Tahoma"/>
          <w:szCs w:val="22"/>
        </w:rPr>
        <w:t>’’</w:t>
      </w:r>
      <w:r w:rsidRPr="007411EB">
        <w:rPr>
          <w:rFonts w:ascii="Tahoma" w:hAnsi="Tahoma" w:cs="Tahoma"/>
          <w:szCs w:val="22"/>
        </w:rPr>
        <w:t xml:space="preserve"> and sent to </w:t>
      </w:r>
      <w:r w:rsidR="007E3BD3">
        <w:rPr>
          <w:rFonts w:ascii="Tahoma" w:hAnsi="Tahoma" w:cs="Tahoma"/>
          <w:szCs w:val="22"/>
        </w:rPr>
        <w:t xml:space="preserve">either the plastics granulation plant or </w:t>
      </w:r>
      <w:r w:rsidRPr="007411EB">
        <w:rPr>
          <w:rFonts w:ascii="Tahoma" w:hAnsi="Tahoma" w:cs="Tahoma"/>
          <w:szCs w:val="22"/>
        </w:rPr>
        <w:t xml:space="preserve">the main IBC wash line for a second wash and pressure testing of the bottle and valve to confirm UN certification. </w:t>
      </w:r>
    </w:p>
    <w:p w14:paraId="72D07BFE" w14:textId="77777777" w:rsidR="00BF4EA5" w:rsidRPr="007411EB" w:rsidRDefault="00BF4EA5" w:rsidP="008D1EDA">
      <w:pPr>
        <w:jc w:val="left"/>
        <w:rPr>
          <w:rFonts w:ascii="Tahoma" w:hAnsi="Tahoma" w:cs="Tahoma"/>
          <w:szCs w:val="22"/>
        </w:rPr>
      </w:pPr>
    </w:p>
    <w:p w14:paraId="64BCB1F6" w14:textId="0ED6F7DA" w:rsidR="00BF4EA5" w:rsidRPr="007411EB" w:rsidRDefault="00BF4EA5" w:rsidP="008D1EDA">
      <w:pPr>
        <w:jc w:val="left"/>
        <w:rPr>
          <w:rFonts w:ascii="Tahoma" w:hAnsi="Tahoma" w:cs="Tahoma"/>
          <w:b/>
          <w:bCs/>
          <w:szCs w:val="22"/>
        </w:rPr>
      </w:pPr>
      <w:r w:rsidRPr="007411EB">
        <w:rPr>
          <w:rFonts w:ascii="Tahoma" w:hAnsi="Tahoma" w:cs="Tahoma"/>
          <w:b/>
          <w:bCs/>
          <w:szCs w:val="22"/>
        </w:rPr>
        <w:t>If residues and VOCs are still present</w:t>
      </w:r>
      <w:r w:rsidR="0065735A">
        <w:rPr>
          <w:rFonts w:ascii="Tahoma" w:hAnsi="Tahoma" w:cs="Tahoma"/>
          <w:b/>
          <w:bCs/>
          <w:szCs w:val="22"/>
        </w:rPr>
        <w:t>.</w:t>
      </w:r>
      <w:r w:rsidRPr="007411EB">
        <w:rPr>
          <w:rFonts w:ascii="Tahoma" w:hAnsi="Tahoma" w:cs="Tahoma"/>
          <w:b/>
          <w:bCs/>
          <w:szCs w:val="22"/>
        </w:rPr>
        <w:t xml:space="preserve"> check then re-insert the IBC wash head and seal, open the 2’’ valves from the IBC and the 2’’ valve on the discharge pipework and repeat the decontamination process. Some materials may require longer wash cycles and </w:t>
      </w:r>
      <w:r w:rsidR="00FB1B50" w:rsidRPr="007411EB">
        <w:rPr>
          <w:rFonts w:ascii="Tahoma" w:hAnsi="Tahoma" w:cs="Tahoma"/>
          <w:b/>
          <w:bCs/>
          <w:szCs w:val="22"/>
        </w:rPr>
        <w:t>multiple washes</w:t>
      </w:r>
    </w:p>
    <w:p w14:paraId="038BE82B" w14:textId="77777777" w:rsidR="00FB1B50" w:rsidRPr="007411EB" w:rsidRDefault="00FB1B50" w:rsidP="008D1EDA">
      <w:pPr>
        <w:jc w:val="left"/>
        <w:rPr>
          <w:rFonts w:ascii="Tahoma" w:hAnsi="Tahoma" w:cs="Tahoma"/>
          <w:b/>
          <w:bCs/>
          <w:szCs w:val="22"/>
        </w:rPr>
      </w:pPr>
    </w:p>
    <w:p w14:paraId="63899C27" w14:textId="67EF262F" w:rsidR="00D13AD9" w:rsidRPr="007411EB" w:rsidRDefault="00D13AD9" w:rsidP="008D1EDA">
      <w:pPr>
        <w:jc w:val="left"/>
        <w:rPr>
          <w:rFonts w:ascii="Tahoma" w:hAnsi="Tahoma" w:cs="Tahoma"/>
          <w:b/>
          <w:bCs/>
          <w:szCs w:val="22"/>
        </w:rPr>
      </w:pPr>
      <w:r w:rsidRPr="007411EB">
        <w:rPr>
          <w:rFonts w:ascii="Tahoma" w:hAnsi="Tahoma" w:cs="Tahoma"/>
          <w:b/>
          <w:bCs/>
          <w:szCs w:val="22"/>
        </w:rPr>
        <w:t>Failed IBCs</w:t>
      </w:r>
      <w:r w:rsidR="007E3BD3">
        <w:rPr>
          <w:rFonts w:ascii="Tahoma" w:hAnsi="Tahoma" w:cs="Tahoma"/>
          <w:b/>
          <w:bCs/>
          <w:szCs w:val="22"/>
        </w:rPr>
        <w:t>:</w:t>
      </w:r>
    </w:p>
    <w:p w14:paraId="5A5A35D9" w14:textId="77777777" w:rsidR="00D13AD9" w:rsidRPr="007411EB" w:rsidRDefault="00D13AD9" w:rsidP="008D1EDA">
      <w:pPr>
        <w:jc w:val="left"/>
        <w:rPr>
          <w:rFonts w:ascii="Tahoma" w:hAnsi="Tahoma" w:cs="Tahoma"/>
          <w:b/>
          <w:bCs/>
          <w:szCs w:val="22"/>
        </w:rPr>
      </w:pPr>
    </w:p>
    <w:p w14:paraId="706922A6" w14:textId="07352040" w:rsidR="00FB1B50" w:rsidRPr="007411EB" w:rsidRDefault="00FB1B50" w:rsidP="008D1EDA">
      <w:pPr>
        <w:jc w:val="left"/>
        <w:rPr>
          <w:rFonts w:ascii="Tahoma" w:hAnsi="Tahoma" w:cs="Tahoma"/>
          <w:szCs w:val="22"/>
        </w:rPr>
      </w:pPr>
      <w:r w:rsidRPr="007411EB">
        <w:rPr>
          <w:rFonts w:ascii="Tahoma" w:hAnsi="Tahoma" w:cs="Tahoma"/>
          <w:szCs w:val="22"/>
        </w:rPr>
        <w:t xml:space="preserve">IBCs that cannot be washed properly   </w:t>
      </w:r>
      <w:r w:rsidR="009079BF">
        <w:rPr>
          <w:rFonts w:ascii="Tahoma" w:hAnsi="Tahoma" w:cs="Tahoma"/>
          <w:szCs w:val="22"/>
        </w:rPr>
        <w:t xml:space="preserve">shall </w:t>
      </w:r>
      <w:r w:rsidR="009079BF" w:rsidRPr="007411EB">
        <w:rPr>
          <w:rFonts w:ascii="Tahoma" w:hAnsi="Tahoma" w:cs="Tahoma"/>
          <w:szCs w:val="22"/>
        </w:rPr>
        <w:t>be</w:t>
      </w:r>
      <w:r w:rsidRPr="007411EB">
        <w:rPr>
          <w:rFonts w:ascii="Tahoma" w:hAnsi="Tahoma" w:cs="Tahoma"/>
          <w:szCs w:val="22"/>
        </w:rPr>
        <w:t xml:space="preserve"> removed and used for suitable waste streams for </w:t>
      </w:r>
      <w:r w:rsidR="00FA7F68" w:rsidRPr="007411EB">
        <w:rPr>
          <w:rFonts w:ascii="Tahoma" w:hAnsi="Tahoma" w:cs="Tahoma"/>
          <w:szCs w:val="22"/>
        </w:rPr>
        <w:t>disposal or</w:t>
      </w:r>
      <w:r w:rsidRPr="007411EB">
        <w:rPr>
          <w:rFonts w:ascii="Tahoma" w:hAnsi="Tahoma" w:cs="Tahoma"/>
          <w:szCs w:val="22"/>
        </w:rPr>
        <w:t xml:space="preserve"> repackaged for disposal</w:t>
      </w:r>
      <w:r w:rsidR="007E3BD3">
        <w:rPr>
          <w:rFonts w:ascii="Tahoma" w:hAnsi="Tahoma" w:cs="Tahoma"/>
          <w:szCs w:val="22"/>
        </w:rPr>
        <w:t>.</w:t>
      </w:r>
    </w:p>
    <w:p w14:paraId="559A610B" w14:textId="47EDA3D6" w:rsidR="00FB1B50" w:rsidRPr="007411EB" w:rsidRDefault="00FB1B50" w:rsidP="008D1EDA">
      <w:pPr>
        <w:jc w:val="left"/>
        <w:rPr>
          <w:rFonts w:ascii="Tahoma" w:hAnsi="Tahoma" w:cs="Tahoma"/>
          <w:szCs w:val="22"/>
        </w:rPr>
      </w:pPr>
      <w:r w:rsidRPr="007411EB">
        <w:rPr>
          <w:rFonts w:ascii="Tahoma" w:hAnsi="Tahoma" w:cs="Tahoma"/>
          <w:szCs w:val="22"/>
        </w:rPr>
        <w:t xml:space="preserve">IBCs with </w:t>
      </w:r>
      <w:r w:rsidR="007E3BD3">
        <w:rPr>
          <w:rFonts w:ascii="Tahoma" w:hAnsi="Tahoma" w:cs="Tahoma"/>
          <w:szCs w:val="22"/>
        </w:rPr>
        <w:t>e</w:t>
      </w:r>
      <w:r w:rsidRPr="007411EB">
        <w:rPr>
          <w:rFonts w:ascii="Tahoma" w:hAnsi="Tahoma" w:cs="Tahoma"/>
          <w:szCs w:val="22"/>
        </w:rPr>
        <w:t xml:space="preserve">xcess </w:t>
      </w:r>
      <w:r w:rsidR="007E3BD3">
        <w:rPr>
          <w:rFonts w:ascii="Tahoma" w:hAnsi="Tahoma" w:cs="Tahoma"/>
          <w:szCs w:val="22"/>
        </w:rPr>
        <w:t>r</w:t>
      </w:r>
      <w:r w:rsidRPr="007411EB">
        <w:rPr>
          <w:rFonts w:ascii="Tahoma" w:hAnsi="Tahoma" w:cs="Tahoma"/>
          <w:szCs w:val="22"/>
        </w:rPr>
        <w:t xml:space="preserve">esidues should be labelled with ‘’Failed’’ with time and date and reason for failure of inspection and next steps. This would be determined by the chemist running the process based on the </w:t>
      </w:r>
      <w:r w:rsidR="00D13AD9" w:rsidRPr="007411EB">
        <w:rPr>
          <w:rFonts w:ascii="Tahoma" w:hAnsi="Tahoma" w:cs="Tahoma"/>
          <w:szCs w:val="22"/>
        </w:rPr>
        <w:t>chemical nature of the contents within them.</w:t>
      </w:r>
    </w:p>
    <w:p w14:paraId="61670365" w14:textId="77777777" w:rsidR="00FB1B50" w:rsidRPr="007411EB" w:rsidRDefault="00FB1B50" w:rsidP="008D1EDA">
      <w:pPr>
        <w:jc w:val="left"/>
        <w:rPr>
          <w:rFonts w:ascii="Tahoma" w:hAnsi="Tahoma" w:cs="Tahoma"/>
          <w:b/>
          <w:bCs/>
          <w:szCs w:val="22"/>
        </w:rPr>
      </w:pPr>
    </w:p>
    <w:p w14:paraId="48EBE6A9" w14:textId="02B32AAD" w:rsidR="008D1EDA" w:rsidRPr="007411EB" w:rsidRDefault="00FB1B50" w:rsidP="0034529A">
      <w:pPr>
        <w:rPr>
          <w:rFonts w:ascii="Tahoma" w:hAnsi="Tahoma" w:cs="Tahoma"/>
          <w:b/>
          <w:bCs/>
          <w:szCs w:val="22"/>
        </w:rPr>
      </w:pPr>
      <w:r w:rsidRPr="007411EB">
        <w:rPr>
          <w:rFonts w:ascii="Tahoma" w:hAnsi="Tahoma" w:cs="Tahoma"/>
          <w:b/>
          <w:bCs/>
          <w:szCs w:val="22"/>
        </w:rPr>
        <w:t>Passed IBCs</w:t>
      </w:r>
      <w:r w:rsidR="007E3BD3">
        <w:rPr>
          <w:rFonts w:ascii="Tahoma" w:hAnsi="Tahoma" w:cs="Tahoma"/>
          <w:b/>
          <w:bCs/>
          <w:szCs w:val="22"/>
        </w:rPr>
        <w:t>:</w:t>
      </w:r>
    </w:p>
    <w:p w14:paraId="01DED616" w14:textId="77777777" w:rsidR="00FB1B50" w:rsidRPr="007411EB" w:rsidRDefault="00FB1B50" w:rsidP="0034529A">
      <w:pPr>
        <w:rPr>
          <w:rFonts w:ascii="Tahoma" w:hAnsi="Tahoma" w:cs="Tahoma"/>
          <w:b/>
          <w:bCs/>
          <w:szCs w:val="22"/>
        </w:rPr>
      </w:pPr>
    </w:p>
    <w:p w14:paraId="6C9EE65A" w14:textId="03811EBC" w:rsidR="00D13AD9" w:rsidRPr="007411EB" w:rsidRDefault="00FB1B50" w:rsidP="0034529A">
      <w:pPr>
        <w:rPr>
          <w:rFonts w:ascii="Tahoma" w:hAnsi="Tahoma" w:cs="Tahoma"/>
          <w:szCs w:val="22"/>
        </w:rPr>
      </w:pPr>
      <w:r w:rsidRPr="007411EB">
        <w:rPr>
          <w:rFonts w:ascii="Tahoma" w:hAnsi="Tahoma" w:cs="Tahoma"/>
          <w:szCs w:val="22"/>
        </w:rPr>
        <w:t xml:space="preserve">IBCs that pass inspection can be labelled </w:t>
      </w:r>
      <w:r w:rsidR="0065735A">
        <w:rPr>
          <w:rFonts w:ascii="Tahoma" w:hAnsi="Tahoma" w:cs="Tahoma"/>
          <w:szCs w:val="22"/>
        </w:rPr>
        <w:t>with</w:t>
      </w:r>
      <w:r w:rsidR="0065735A" w:rsidRPr="007411EB">
        <w:rPr>
          <w:rFonts w:ascii="Tahoma" w:hAnsi="Tahoma" w:cs="Tahoma"/>
          <w:szCs w:val="22"/>
        </w:rPr>
        <w:t xml:space="preserve"> </w:t>
      </w:r>
      <w:r w:rsidRPr="007411EB">
        <w:rPr>
          <w:rFonts w:ascii="Tahoma" w:hAnsi="Tahoma" w:cs="Tahoma"/>
          <w:szCs w:val="22"/>
        </w:rPr>
        <w:t>‘’decontaminated’’</w:t>
      </w:r>
      <w:r w:rsidR="00D13AD9" w:rsidRPr="007411EB">
        <w:rPr>
          <w:rFonts w:ascii="Tahoma" w:hAnsi="Tahoma" w:cs="Tahoma"/>
          <w:szCs w:val="22"/>
        </w:rPr>
        <w:t xml:space="preserve"> </w:t>
      </w:r>
      <w:r w:rsidR="002504A7">
        <w:rPr>
          <w:rFonts w:ascii="Tahoma" w:hAnsi="Tahoma" w:cs="Tahoma"/>
          <w:szCs w:val="22"/>
        </w:rPr>
        <w:t>label</w:t>
      </w:r>
      <w:r w:rsidRPr="007411EB">
        <w:rPr>
          <w:rFonts w:ascii="Tahoma" w:hAnsi="Tahoma" w:cs="Tahoma"/>
          <w:szCs w:val="22"/>
        </w:rPr>
        <w:t xml:space="preserve"> with time</w:t>
      </w:r>
      <w:r w:rsidR="0065735A">
        <w:rPr>
          <w:rFonts w:ascii="Tahoma" w:hAnsi="Tahoma" w:cs="Tahoma"/>
          <w:szCs w:val="22"/>
        </w:rPr>
        <w:t>,</w:t>
      </w:r>
      <w:r w:rsidRPr="007411EB">
        <w:rPr>
          <w:rFonts w:ascii="Tahoma" w:hAnsi="Tahoma" w:cs="Tahoma"/>
          <w:szCs w:val="22"/>
        </w:rPr>
        <w:t xml:space="preserve"> date and operator </w:t>
      </w:r>
      <w:r w:rsidR="0065735A" w:rsidRPr="0065735A">
        <w:rPr>
          <w:rFonts w:ascii="Tahoma" w:hAnsi="Tahoma" w:cs="Tahoma"/>
          <w:szCs w:val="22"/>
        </w:rPr>
        <w:t>initia</w:t>
      </w:r>
      <w:r w:rsidR="0065735A">
        <w:rPr>
          <w:rFonts w:ascii="Tahoma" w:hAnsi="Tahoma" w:cs="Tahoma"/>
          <w:szCs w:val="22"/>
        </w:rPr>
        <w:t>l</w:t>
      </w:r>
      <w:r w:rsidR="0065735A" w:rsidRPr="0065735A">
        <w:rPr>
          <w:rFonts w:ascii="Tahoma" w:hAnsi="Tahoma" w:cs="Tahoma"/>
          <w:szCs w:val="22"/>
        </w:rPr>
        <w:t>s</w:t>
      </w:r>
      <w:r w:rsidR="002504A7">
        <w:rPr>
          <w:rFonts w:ascii="Tahoma" w:hAnsi="Tahoma" w:cs="Tahoma"/>
          <w:szCs w:val="22"/>
        </w:rPr>
        <w:t xml:space="preserve"> (these should be created by a Site Chemist)</w:t>
      </w:r>
      <w:r w:rsidRPr="007411EB">
        <w:rPr>
          <w:rFonts w:ascii="Tahoma" w:hAnsi="Tahoma" w:cs="Tahoma"/>
          <w:szCs w:val="22"/>
        </w:rPr>
        <w:t>. The previous contents labels are kept on the IBC until they are processed through the main wash plant</w:t>
      </w:r>
      <w:r w:rsidR="00D13AD9" w:rsidRPr="007411EB">
        <w:rPr>
          <w:rFonts w:ascii="Tahoma" w:hAnsi="Tahoma" w:cs="Tahoma"/>
          <w:szCs w:val="22"/>
        </w:rPr>
        <w:t>.</w:t>
      </w:r>
    </w:p>
    <w:p w14:paraId="11E42C9E" w14:textId="77777777" w:rsidR="00D13AD9" w:rsidRPr="007411EB" w:rsidRDefault="00D13AD9" w:rsidP="0034529A">
      <w:pPr>
        <w:rPr>
          <w:rFonts w:ascii="Tahoma" w:hAnsi="Tahoma" w:cs="Tahoma"/>
          <w:szCs w:val="22"/>
        </w:rPr>
      </w:pPr>
    </w:p>
    <w:p w14:paraId="320B71C4" w14:textId="0A767B26" w:rsidR="00D13AD9" w:rsidRPr="007411EB" w:rsidRDefault="00D13AD9" w:rsidP="0034529A">
      <w:pPr>
        <w:rPr>
          <w:rFonts w:ascii="Tahoma" w:hAnsi="Tahoma" w:cs="Tahoma"/>
          <w:b/>
          <w:bCs/>
          <w:szCs w:val="22"/>
        </w:rPr>
      </w:pPr>
      <w:r w:rsidRPr="007411EB">
        <w:rPr>
          <w:rFonts w:ascii="Tahoma" w:hAnsi="Tahoma" w:cs="Tahoma"/>
          <w:b/>
          <w:bCs/>
          <w:szCs w:val="22"/>
        </w:rPr>
        <w:t>Removal of IBCs from container</w:t>
      </w:r>
      <w:r w:rsidR="007E3BD3">
        <w:rPr>
          <w:rFonts w:ascii="Tahoma" w:hAnsi="Tahoma" w:cs="Tahoma"/>
          <w:b/>
          <w:bCs/>
          <w:szCs w:val="22"/>
        </w:rPr>
        <w:t>:</w:t>
      </w:r>
    </w:p>
    <w:p w14:paraId="50F31BF5" w14:textId="77777777" w:rsidR="00D13AD9" w:rsidRPr="007411EB" w:rsidRDefault="00D13AD9" w:rsidP="0034529A">
      <w:pPr>
        <w:rPr>
          <w:rFonts w:ascii="Tahoma" w:hAnsi="Tahoma" w:cs="Tahoma"/>
          <w:b/>
          <w:bCs/>
          <w:szCs w:val="22"/>
        </w:rPr>
      </w:pPr>
    </w:p>
    <w:p w14:paraId="06DF0D53" w14:textId="7E5F219D" w:rsidR="00D13AD9" w:rsidRPr="007411EB" w:rsidRDefault="00D13AD9" w:rsidP="0034529A">
      <w:pPr>
        <w:rPr>
          <w:rFonts w:ascii="Tahoma" w:hAnsi="Tahoma" w:cs="Tahoma"/>
          <w:szCs w:val="22"/>
        </w:rPr>
      </w:pPr>
      <w:r w:rsidRPr="007411EB">
        <w:rPr>
          <w:rFonts w:ascii="Tahoma" w:hAnsi="Tahoma" w:cs="Tahoma"/>
          <w:szCs w:val="22"/>
        </w:rPr>
        <w:t>Once IBCs have been washed</w:t>
      </w:r>
      <w:r w:rsidR="0065735A">
        <w:rPr>
          <w:rFonts w:ascii="Tahoma" w:hAnsi="Tahoma" w:cs="Tahoma"/>
          <w:szCs w:val="22"/>
        </w:rPr>
        <w:t>,</w:t>
      </w:r>
      <w:r w:rsidRPr="007411EB">
        <w:rPr>
          <w:rFonts w:ascii="Tahoma" w:hAnsi="Tahoma" w:cs="Tahoma"/>
          <w:szCs w:val="22"/>
        </w:rPr>
        <w:t xml:space="preserve"> they need to be removed from the container for onward processing or testing. To do this</w:t>
      </w:r>
      <w:r w:rsidR="007E3BD3">
        <w:rPr>
          <w:rFonts w:ascii="Tahoma" w:hAnsi="Tahoma" w:cs="Tahoma"/>
          <w:szCs w:val="22"/>
        </w:rPr>
        <w:t>:</w:t>
      </w:r>
    </w:p>
    <w:p w14:paraId="6DCD6E83" w14:textId="77777777" w:rsidR="00D13AD9" w:rsidRPr="007411EB" w:rsidRDefault="00D13AD9" w:rsidP="0034529A">
      <w:pPr>
        <w:rPr>
          <w:rFonts w:ascii="Tahoma" w:hAnsi="Tahoma" w:cs="Tahoma"/>
          <w:szCs w:val="22"/>
        </w:rPr>
      </w:pPr>
    </w:p>
    <w:p w14:paraId="40395AD2" w14:textId="636AECC9" w:rsidR="00D13AD9" w:rsidRPr="007411EB" w:rsidRDefault="00D13AD9" w:rsidP="00D13AD9">
      <w:pPr>
        <w:pStyle w:val="ListParagraph"/>
        <w:numPr>
          <w:ilvl w:val="0"/>
          <w:numId w:val="40"/>
        </w:numPr>
        <w:rPr>
          <w:rFonts w:ascii="Tahoma" w:hAnsi="Tahoma" w:cs="Tahoma"/>
          <w:szCs w:val="22"/>
        </w:rPr>
      </w:pPr>
      <w:r w:rsidRPr="007411EB">
        <w:rPr>
          <w:rFonts w:ascii="Tahoma" w:hAnsi="Tahoma" w:cs="Tahoma"/>
          <w:szCs w:val="22"/>
        </w:rPr>
        <w:t>Close 2’’ tap on IBC</w:t>
      </w:r>
    </w:p>
    <w:p w14:paraId="70A06CDF" w14:textId="772241F1" w:rsidR="00D13AD9" w:rsidRPr="007411EB" w:rsidRDefault="00D13AD9" w:rsidP="00D13AD9">
      <w:pPr>
        <w:pStyle w:val="ListParagraph"/>
        <w:numPr>
          <w:ilvl w:val="0"/>
          <w:numId w:val="40"/>
        </w:numPr>
        <w:rPr>
          <w:rFonts w:ascii="Tahoma" w:hAnsi="Tahoma" w:cs="Tahoma"/>
          <w:szCs w:val="22"/>
        </w:rPr>
      </w:pPr>
      <w:r w:rsidRPr="007411EB">
        <w:rPr>
          <w:rFonts w:ascii="Tahoma" w:hAnsi="Tahoma" w:cs="Tahoma"/>
          <w:szCs w:val="22"/>
        </w:rPr>
        <w:t xml:space="preserve">Close 2’’ </w:t>
      </w:r>
      <w:r w:rsidR="007E3BD3">
        <w:rPr>
          <w:rFonts w:ascii="Tahoma" w:hAnsi="Tahoma" w:cs="Tahoma"/>
          <w:szCs w:val="22"/>
        </w:rPr>
        <w:t>v</w:t>
      </w:r>
      <w:r w:rsidRPr="007411EB">
        <w:rPr>
          <w:rFonts w:ascii="Tahoma" w:hAnsi="Tahoma" w:cs="Tahoma"/>
          <w:szCs w:val="22"/>
        </w:rPr>
        <w:t xml:space="preserve">alve on pipework linking to </w:t>
      </w:r>
      <w:r w:rsidR="007E3BD3">
        <w:rPr>
          <w:rFonts w:ascii="Tahoma" w:hAnsi="Tahoma" w:cs="Tahoma"/>
          <w:szCs w:val="22"/>
        </w:rPr>
        <w:t>a</w:t>
      </w:r>
      <w:r w:rsidRPr="007411EB">
        <w:rPr>
          <w:rFonts w:ascii="Tahoma" w:hAnsi="Tahoma" w:cs="Tahoma"/>
          <w:szCs w:val="22"/>
        </w:rPr>
        <w:t>ir diaphragm pump</w:t>
      </w:r>
    </w:p>
    <w:p w14:paraId="26CE7E20" w14:textId="2B3EE345" w:rsidR="00D13AD9" w:rsidRPr="007411EB" w:rsidRDefault="00D13AD9" w:rsidP="00D13AD9">
      <w:pPr>
        <w:pStyle w:val="ListParagraph"/>
        <w:numPr>
          <w:ilvl w:val="0"/>
          <w:numId w:val="40"/>
        </w:numPr>
        <w:rPr>
          <w:rFonts w:ascii="Tahoma" w:hAnsi="Tahoma" w:cs="Tahoma"/>
          <w:szCs w:val="22"/>
        </w:rPr>
      </w:pPr>
      <w:r w:rsidRPr="007411EB">
        <w:rPr>
          <w:rFonts w:ascii="Tahoma" w:hAnsi="Tahoma" w:cs="Tahoma"/>
          <w:szCs w:val="22"/>
        </w:rPr>
        <w:t>Disconnect pipework from IBC tap to 2’’ valve on pipework</w:t>
      </w:r>
    </w:p>
    <w:p w14:paraId="2299621F" w14:textId="7848A519" w:rsidR="00D13AD9" w:rsidRPr="007411EB" w:rsidRDefault="00D13AD9" w:rsidP="00D13AD9">
      <w:pPr>
        <w:pStyle w:val="ListParagraph"/>
        <w:numPr>
          <w:ilvl w:val="0"/>
          <w:numId w:val="40"/>
        </w:numPr>
        <w:rPr>
          <w:rFonts w:ascii="Tahoma" w:hAnsi="Tahoma" w:cs="Tahoma"/>
          <w:szCs w:val="22"/>
        </w:rPr>
      </w:pPr>
      <w:r w:rsidRPr="007411EB">
        <w:rPr>
          <w:rFonts w:ascii="Tahoma" w:hAnsi="Tahoma" w:cs="Tahoma"/>
          <w:szCs w:val="22"/>
        </w:rPr>
        <w:t xml:space="preserve">Replace 2’’ </w:t>
      </w:r>
      <w:r w:rsidR="007E3BD3">
        <w:rPr>
          <w:rFonts w:ascii="Tahoma" w:hAnsi="Tahoma" w:cs="Tahoma"/>
          <w:szCs w:val="22"/>
        </w:rPr>
        <w:t>c</w:t>
      </w:r>
      <w:r w:rsidRPr="007411EB">
        <w:rPr>
          <w:rFonts w:ascii="Tahoma" w:hAnsi="Tahoma" w:cs="Tahoma"/>
          <w:szCs w:val="22"/>
        </w:rPr>
        <w:t>ap on IBC that has been washed</w:t>
      </w:r>
    </w:p>
    <w:p w14:paraId="13F714E8" w14:textId="364FFB6F" w:rsidR="00D13AD9" w:rsidRPr="007411EB" w:rsidRDefault="00D13AD9" w:rsidP="00D13AD9">
      <w:pPr>
        <w:pStyle w:val="ListParagraph"/>
        <w:numPr>
          <w:ilvl w:val="0"/>
          <w:numId w:val="40"/>
        </w:numPr>
        <w:rPr>
          <w:rFonts w:ascii="Tahoma" w:hAnsi="Tahoma" w:cs="Tahoma"/>
          <w:szCs w:val="22"/>
        </w:rPr>
      </w:pPr>
      <w:r w:rsidRPr="007411EB">
        <w:rPr>
          <w:rFonts w:ascii="Tahoma" w:hAnsi="Tahoma" w:cs="Tahoma"/>
          <w:szCs w:val="22"/>
        </w:rPr>
        <w:t>Rotate IBC on grating to allow FLT to remove</w:t>
      </w:r>
    </w:p>
    <w:p w14:paraId="4772484A" w14:textId="1484DDCB" w:rsidR="00D13AD9" w:rsidRPr="007411EB" w:rsidRDefault="00D13AD9" w:rsidP="00D13AD9">
      <w:pPr>
        <w:pStyle w:val="ListParagraph"/>
        <w:numPr>
          <w:ilvl w:val="0"/>
          <w:numId w:val="40"/>
        </w:numPr>
        <w:rPr>
          <w:rFonts w:ascii="Tahoma" w:hAnsi="Tahoma" w:cs="Tahoma"/>
          <w:szCs w:val="22"/>
        </w:rPr>
      </w:pPr>
      <w:r w:rsidRPr="007411EB">
        <w:rPr>
          <w:rFonts w:ascii="Tahoma" w:hAnsi="Tahoma" w:cs="Tahoma"/>
          <w:szCs w:val="22"/>
        </w:rPr>
        <w:t>Exit cabinet</w:t>
      </w:r>
    </w:p>
    <w:p w14:paraId="76A066B4" w14:textId="3AF853D3" w:rsidR="00D13AD9" w:rsidRPr="007411EB" w:rsidRDefault="00D13AD9" w:rsidP="00D13AD9">
      <w:pPr>
        <w:rPr>
          <w:rFonts w:ascii="Tahoma" w:hAnsi="Tahoma" w:cs="Tahoma"/>
          <w:szCs w:val="22"/>
        </w:rPr>
      </w:pPr>
      <w:r w:rsidRPr="007411EB">
        <w:rPr>
          <w:rFonts w:ascii="Tahoma" w:hAnsi="Tahoma" w:cs="Tahoma"/>
          <w:szCs w:val="22"/>
        </w:rPr>
        <w:t xml:space="preserve">Once you have exited the cabinet you can instruct FLT driver to remove the washed IBC and </w:t>
      </w:r>
      <w:r w:rsidR="0065735A">
        <w:rPr>
          <w:rFonts w:ascii="Tahoma" w:hAnsi="Tahoma" w:cs="Tahoma"/>
          <w:szCs w:val="22"/>
        </w:rPr>
        <w:t>inform them of the</w:t>
      </w:r>
      <w:r w:rsidRPr="007411EB">
        <w:rPr>
          <w:rFonts w:ascii="Tahoma" w:hAnsi="Tahoma" w:cs="Tahoma"/>
          <w:szCs w:val="22"/>
        </w:rPr>
        <w:t xml:space="preserve"> appropriate location for this based on </w:t>
      </w:r>
      <w:r w:rsidR="0065735A" w:rsidRPr="0065735A">
        <w:rPr>
          <w:rFonts w:ascii="Tahoma" w:hAnsi="Tahoma" w:cs="Tahoma"/>
          <w:szCs w:val="22"/>
        </w:rPr>
        <w:t>its</w:t>
      </w:r>
      <w:r w:rsidRPr="007411EB">
        <w:rPr>
          <w:rFonts w:ascii="Tahoma" w:hAnsi="Tahoma" w:cs="Tahoma"/>
          <w:szCs w:val="22"/>
        </w:rPr>
        <w:t xml:space="preserve"> status as a decontaminated IBC</w:t>
      </w:r>
      <w:r w:rsidR="008E283A" w:rsidRPr="007411EB">
        <w:rPr>
          <w:rFonts w:ascii="Tahoma" w:hAnsi="Tahoma" w:cs="Tahoma"/>
          <w:szCs w:val="22"/>
        </w:rPr>
        <w:t xml:space="preserve"> or </w:t>
      </w:r>
      <w:r w:rsidR="001B6BF2" w:rsidRPr="007411EB">
        <w:rPr>
          <w:rFonts w:ascii="Tahoma" w:hAnsi="Tahoma" w:cs="Tahoma"/>
          <w:szCs w:val="22"/>
        </w:rPr>
        <w:t>requiring further processing.</w:t>
      </w:r>
    </w:p>
    <w:p w14:paraId="68F45FEC" w14:textId="77777777" w:rsidR="00C514C5" w:rsidRPr="007411EB" w:rsidRDefault="00C514C5" w:rsidP="00D13AD9">
      <w:pPr>
        <w:rPr>
          <w:rFonts w:ascii="Tahoma" w:hAnsi="Tahoma" w:cs="Tahoma"/>
          <w:szCs w:val="22"/>
        </w:rPr>
      </w:pPr>
    </w:p>
    <w:p w14:paraId="589E5662" w14:textId="36C8F17E" w:rsidR="00C514C5" w:rsidRPr="007411EB" w:rsidRDefault="00C514C5" w:rsidP="00D13AD9">
      <w:pPr>
        <w:rPr>
          <w:rFonts w:ascii="Tahoma" w:hAnsi="Tahoma" w:cs="Tahoma"/>
          <w:b/>
          <w:bCs/>
          <w:szCs w:val="22"/>
        </w:rPr>
      </w:pPr>
      <w:r w:rsidRPr="007411EB">
        <w:rPr>
          <w:rFonts w:ascii="Tahoma" w:hAnsi="Tahoma" w:cs="Tahoma"/>
          <w:b/>
          <w:bCs/>
          <w:szCs w:val="22"/>
        </w:rPr>
        <w:t>Once IBC has been removed</w:t>
      </w:r>
      <w:r w:rsidR="0065735A">
        <w:rPr>
          <w:rFonts w:ascii="Tahoma" w:hAnsi="Tahoma" w:cs="Tahoma"/>
          <w:b/>
          <w:bCs/>
          <w:szCs w:val="22"/>
        </w:rPr>
        <w:t>,</w:t>
      </w:r>
      <w:r w:rsidRPr="007411EB">
        <w:rPr>
          <w:rFonts w:ascii="Tahoma" w:hAnsi="Tahoma" w:cs="Tahoma"/>
          <w:b/>
          <w:bCs/>
          <w:szCs w:val="22"/>
        </w:rPr>
        <w:t xml:space="preserve"> another IBC can be placed in the cabinet by FLT operator as directed by chemist and the process repeated.</w:t>
      </w:r>
    </w:p>
    <w:p w14:paraId="5A84C144" w14:textId="1DFBD26D" w:rsidR="00C514C5" w:rsidRPr="007411EB" w:rsidRDefault="0065735A" w:rsidP="00D13AD9">
      <w:pPr>
        <w:rPr>
          <w:rFonts w:ascii="Tahoma" w:hAnsi="Tahoma" w:cs="Tahoma"/>
          <w:b/>
          <w:bCs/>
          <w:szCs w:val="22"/>
        </w:rPr>
      </w:pPr>
      <w:r>
        <w:rPr>
          <w:rFonts w:ascii="Tahoma" w:hAnsi="Tahoma" w:cs="Tahoma"/>
          <w:b/>
          <w:bCs/>
          <w:szCs w:val="22"/>
        </w:rPr>
        <w:t>P</w:t>
      </w:r>
      <w:r w:rsidR="00C514C5" w:rsidRPr="007411EB">
        <w:rPr>
          <w:rFonts w:ascii="Tahoma" w:hAnsi="Tahoma" w:cs="Tahoma"/>
          <w:b/>
          <w:bCs/>
          <w:szCs w:val="22"/>
        </w:rPr>
        <w:t>rior to commencing a cycle</w:t>
      </w:r>
      <w:r>
        <w:rPr>
          <w:rFonts w:ascii="Tahoma" w:hAnsi="Tahoma" w:cs="Tahoma"/>
          <w:b/>
          <w:bCs/>
          <w:szCs w:val="22"/>
        </w:rPr>
        <w:t>, p</w:t>
      </w:r>
      <w:r w:rsidRPr="005D036B">
        <w:rPr>
          <w:rFonts w:ascii="Tahoma" w:hAnsi="Tahoma" w:cs="Tahoma"/>
          <w:b/>
          <w:bCs/>
          <w:szCs w:val="22"/>
        </w:rPr>
        <w:t>lease ensure</w:t>
      </w:r>
      <w:r w:rsidR="00C514C5" w:rsidRPr="007411EB">
        <w:rPr>
          <w:rFonts w:ascii="Tahoma" w:hAnsi="Tahoma" w:cs="Tahoma"/>
          <w:b/>
          <w:bCs/>
          <w:szCs w:val="22"/>
        </w:rPr>
        <w:t xml:space="preserve"> that there is sufficient capacity within the waste IBC for the residues to be transferred. A typical wash cycle produces &lt;30L of water plus whatever residual product is in the IBCs.</w:t>
      </w:r>
    </w:p>
    <w:p w14:paraId="15AD7E72" w14:textId="79EF85A2" w:rsidR="00C514C5" w:rsidRPr="007411EB" w:rsidRDefault="00C514C5" w:rsidP="00D13AD9">
      <w:pPr>
        <w:rPr>
          <w:rFonts w:ascii="Tahoma" w:hAnsi="Tahoma" w:cs="Tahoma"/>
          <w:b/>
          <w:bCs/>
          <w:szCs w:val="22"/>
        </w:rPr>
      </w:pPr>
      <w:r w:rsidRPr="007411EB">
        <w:rPr>
          <w:rFonts w:ascii="Tahoma" w:hAnsi="Tahoma" w:cs="Tahoma"/>
          <w:b/>
          <w:bCs/>
          <w:szCs w:val="22"/>
        </w:rPr>
        <w:t xml:space="preserve">When the receiving waste washing IBC has 900L of product in then only 1 more washing cycle may be completed. The IBC should then be clearly labelled with the batch number relating to the contents washed into this and this information recorded on the label. This information will then be supplied to the </w:t>
      </w:r>
      <w:r w:rsidR="007E3BD3">
        <w:rPr>
          <w:rFonts w:ascii="Tahoma" w:hAnsi="Tahoma" w:cs="Tahoma"/>
          <w:b/>
          <w:bCs/>
          <w:szCs w:val="22"/>
        </w:rPr>
        <w:t>T</w:t>
      </w:r>
      <w:r w:rsidRPr="007411EB">
        <w:rPr>
          <w:rFonts w:ascii="Tahoma" w:hAnsi="Tahoma" w:cs="Tahoma"/>
          <w:b/>
          <w:bCs/>
          <w:szCs w:val="22"/>
        </w:rPr>
        <w:t xml:space="preserve">ransfer </w:t>
      </w:r>
      <w:r w:rsidR="007E3BD3">
        <w:rPr>
          <w:rFonts w:ascii="Tahoma" w:hAnsi="Tahoma" w:cs="Tahoma"/>
          <w:b/>
          <w:bCs/>
          <w:szCs w:val="22"/>
        </w:rPr>
        <w:t>S</w:t>
      </w:r>
      <w:r w:rsidRPr="007411EB">
        <w:rPr>
          <w:rFonts w:ascii="Tahoma" w:hAnsi="Tahoma" w:cs="Tahoma"/>
          <w:b/>
          <w:bCs/>
          <w:szCs w:val="22"/>
        </w:rPr>
        <w:t xml:space="preserve">tation </w:t>
      </w:r>
      <w:r w:rsidR="007E3BD3">
        <w:rPr>
          <w:rFonts w:ascii="Tahoma" w:hAnsi="Tahoma" w:cs="Tahoma"/>
          <w:b/>
          <w:bCs/>
          <w:szCs w:val="22"/>
        </w:rPr>
        <w:t>M</w:t>
      </w:r>
      <w:r w:rsidRPr="007411EB">
        <w:rPr>
          <w:rFonts w:ascii="Tahoma" w:hAnsi="Tahoma" w:cs="Tahoma"/>
          <w:b/>
          <w:bCs/>
          <w:szCs w:val="22"/>
        </w:rPr>
        <w:t>anager to enable off-site treatment of the waste.</w:t>
      </w:r>
    </w:p>
    <w:p w14:paraId="4499CF66" w14:textId="77777777" w:rsidR="00C514C5" w:rsidRDefault="00C514C5" w:rsidP="00D13AD9">
      <w:pPr>
        <w:rPr>
          <w:rFonts w:ascii="Tahoma" w:hAnsi="Tahoma" w:cs="Tahoma"/>
          <w:szCs w:val="22"/>
        </w:rPr>
      </w:pPr>
    </w:p>
    <w:p w14:paraId="4FB3C15D" w14:textId="77777777" w:rsidR="00FA7F68" w:rsidRDefault="00FA7F68" w:rsidP="00D13AD9">
      <w:pPr>
        <w:rPr>
          <w:rFonts w:ascii="Tahoma" w:hAnsi="Tahoma" w:cs="Tahoma"/>
          <w:szCs w:val="22"/>
        </w:rPr>
      </w:pPr>
    </w:p>
    <w:p w14:paraId="3502290F" w14:textId="77777777" w:rsidR="00FA7F68" w:rsidRDefault="00FA7F68" w:rsidP="00D13AD9">
      <w:pPr>
        <w:rPr>
          <w:rFonts w:ascii="Tahoma" w:hAnsi="Tahoma" w:cs="Tahoma"/>
          <w:szCs w:val="22"/>
        </w:rPr>
      </w:pPr>
    </w:p>
    <w:p w14:paraId="7952C4CC" w14:textId="77777777" w:rsidR="00FA7F68" w:rsidRPr="007411EB" w:rsidRDefault="00FA7F68" w:rsidP="00D13AD9">
      <w:pPr>
        <w:rPr>
          <w:rFonts w:ascii="Tahoma" w:hAnsi="Tahoma" w:cs="Tahoma"/>
          <w:szCs w:val="22"/>
        </w:rPr>
      </w:pPr>
    </w:p>
    <w:p w14:paraId="7E32168A" w14:textId="74E69AAC" w:rsidR="00C514C5" w:rsidRPr="007411EB" w:rsidRDefault="00C514C5" w:rsidP="00D13AD9">
      <w:pPr>
        <w:rPr>
          <w:rFonts w:ascii="Tahoma" w:hAnsi="Tahoma" w:cs="Tahoma"/>
          <w:b/>
          <w:bCs/>
          <w:szCs w:val="22"/>
        </w:rPr>
      </w:pPr>
      <w:r w:rsidRPr="007411EB">
        <w:rPr>
          <w:rFonts w:ascii="Tahoma" w:hAnsi="Tahoma" w:cs="Tahoma"/>
          <w:b/>
          <w:bCs/>
          <w:szCs w:val="22"/>
        </w:rPr>
        <w:t>Potential issues and resolution</w:t>
      </w:r>
      <w:r w:rsidR="007E3BD3">
        <w:rPr>
          <w:rFonts w:ascii="Tahoma" w:hAnsi="Tahoma" w:cs="Tahoma"/>
          <w:b/>
          <w:bCs/>
          <w:szCs w:val="22"/>
        </w:rPr>
        <w:t>:</w:t>
      </w:r>
    </w:p>
    <w:p w14:paraId="2BEB3558" w14:textId="77777777" w:rsidR="00C514C5" w:rsidRPr="007411EB" w:rsidRDefault="00C514C5" w:rsidP="00D13AD9">
      <w:pPr>
        <w:rPr>
          <w:rFonts w:ascii="Tahoma" w:hAnsi="Tahoma" w:cs="Tahoma"/>
          <w:b/>
          <w:bCs/>
          <w:szCs w:val="22"/>
        </w:rPr>
      </w:pPr>
    </w:p>
    <w:p w14:paraId="51918442" w14:textId="4DC8BE61" w:rsidR="00C514C5" w:rsidRPr="007411EB" w:rsidRDefault="00C514C5" w:rsidP="00D13AD9">
      <w:pPr>
        <w:rPr>
          <w:rFonts w:ascii="Tahoma" w:hAnsi="Tahoma" w:cs="Tahoma"/>
          <w:szCs w:val="22"/>
          <w:u w:val="single"/>
        </w:rPr>
      </w:pPr>
      <w:r w:rsidRPr="007411EB">
        <w:rPr>
          <w:rFonts w:ascii="Tahoma" w:hAnsi="Tahoma" w:cs="Tahoma"/>
          <w:szCs w:val="22"/>
          <w:u w:val="single"/>
        </w:rPr>
        <w:t xml:space="preserve">IBC </w:t>
      </w:r>
      <w:r w:rsidR="00657833" w:rsidRPr="007411EB">
        <w:rPr>
          <w:rFonts w:ascii="Tahoma" w:hAnsi="Tahoma" w:cs="Tahoma"/>
          <w:szCs w:val="22"/>
          <w:u w:val="single"/>
        </w:rPr>
        <w:t>w</w:t>
      </w:r>
      <w:r w:rsidRPr="007411EB">
        <w:rPr>
          <w:rFonts w:ascii="Tahoma" w:hAnsi="Tahoma" w:cs="Tahoma"/>
          <w:szCs w:val="22"/>
          <w:u w:val="single"/>
        </w:rPr>
        <w:t>ash Head is running but water isn’t coming through</w:t>
      </w:r>
      <w:r w:rsidR="007E3BD3">
        <w:rPr>
          <w:rFonts w:ascii="Tahoma" w:hAnsi="Tahoma" w:cs="Tahoma"/>
          <w:szCs w:val="22"/>
          <w:u w:val="single"/>
        </w:rPr>
        <w:t>:</w:t>
      </w:r>
    </w:p>
    <w:p w14:paraId="2368BFAB" w14:textId="5D3BADC5" w:rsidR="00C514C5" w:rsidRPr="007411EB" w:rsidRDefault="00C514C5" w:rsidP="00D13AD9">
      <w:pPr>
        <w:rPr>
          <w:rFonts w:ascii="Tahoma" w:hAnsi="Tahoma" w:cs="Tahoma"/>
          <w:i/>
          <w:iCs/>
          <w:szCs w:val="22"/>
        </w:rPr>
      </w:pPr>
      <w:r w:rsidRPr="007411EB">
        <w:rPr>
          <w:rFonts w:ascii="Tahoma" w:hAnsi="Tahoma" w:cs="Tahoma"/>
          <w:i/>
          <w:iCs/>
          <w:szCs w:val="22"/>
        </w:rPr>
        <w:t xml:space="preserve">Check that water IBC outside of cabinet has </w:t>
      </w:r>
      <w:r w:rsidR="009079BF" w:rsidRPr="007411EB">
        <w:rPr>
          <w:rFonts w:ascii="Tahoma" w:hAnsi="Tahoma" w:cs="Tahoma"/>
          <w:i/>
          <w:iCs/>
          <w:szCs w:val="22"/>
        </w:rPr>
        <w:t>enough</w:t>
      </w:r>
      <w:r w:rsidRPr="007411EB">
        <w:rPr>
          <w:rFonts w:ascii="Tahoma" w:hAnsi="Tahoma" w:cs="Tahoma"/>
          <w:i/>
          <w:iCs/>
          <w:szCs w:val="22"/>
        </w:rPr>
        <w:t xml:space="preserve"> water in it</w:t>
      </w:r>
    </w:p>
    <w:p w14:paraId="0E62FD21" w14:textId="77777777" w:rsidR="00C514C5" w:rsidRPr="007411EB" w:rsidRDefault="00C514C5" w:rsidP="00D13AD9">
      <w:pPr>
        <w:rPr>
          <w:rFonts w:ascii="Tahoma" w:hAnsi="Tahoma" w:cs="Tahoma"/>
          <w:i/>
          <w:iCs/>
          <w:szCs w:val="22"/>
        </w:rPr>
      </w:pPr>
    </w:p>
    <w:p w14:paraId="360DD44B" w14:textId="0D609058" w:rsidR="00C514C5" w:rsidRPr="007411EB" w:rsidRDefault="00C514C5" w:rsidP="00D13AD9">
      <w:pPr>
        <w:rPr>
          <w:rFonts w:ascii="Tahoma" w:hAnsi="Tahoma" w:cs="Tahoma"/>
          <w:szCs w:val="22"/>
          <w:u w:val="single"/>
        </w:rPr>
      </w:pPr>
      <w:r w:rsidRPr="007411EB">
        <w:rPr>
          <w:rFonts w:ascii="Tahoma" w:hAnsi="Tahoma" w:cs="Tahoma"/>
          <w:szCs w:val="22"/>
          <w:u w:val="single"/>
        </w:rPr>
        <w:t>After completion of a wash cycle</w:t>
      </w:r>
      <w:r w:rsidR="00657833" w:rsidRPr="007411EB">
        <w:rPr>
          <w:rFonts w:ascii="Tahoma" w:hAnsi="Tahoma" w:cs="Tahoma"/>
          <w:szCs w:val="22"/>
          <w:u w:val="single"/>
        </w:rPr>
        <w:t xml:space="preserve"> the liquids in the IBC being washed are not pumped away</w:t>
      </w:r>
      <w:r w:rsidR="004918C4">
        <w:rPr>
          <w:rFonts w:ascii="Tahoma" w:hAnsi="Tahoma" w:cs="Tahoma"/>
          <w:szCs w:val="22"/>
          <w:u w:val="single"/>
        </w:rPr>
        <w:t>:</w:t>
      </w:r>
    </w:p>
    <w:p w14:paraId="7E46FC6C" w14:textId="4C8E26A2" w:rsidR="00657833" w:rsidRPr="007411EB" w:rsidRDefault="00657833" w:rsidP="00D13AD9">
      <w:pPr>
        <w:rPr>
          <w:rFonts w:ascii="Tahoma" w:hAnsi="Tahoma" w:cs="Tahoma"/>
          <w:i/>
          <w:iCs/>
          <w:szCs w:val="22"/>
        </w:rPr>
      </w:pPr>
      <w:r w:rsidRPr="007411EB">
        <w:rPr>
          <w:rFonts w:ascii="Tahoma" w:hAnsi="Tahoma" w:cs="Tahoma"/>
          <w:i/>
          <w:iCs/>
          <w:szCs w:val="22"/>
        </w:rPr>
        <w:t xml:space="preserve">Check 2’’ </w:t>
      </w:r>
      <w:r w:rsidR="004918C4">
        <w:rPr>
          <w:rFonts w:ascii="Tahoma" w:hAnsi="Tahoma" w:cs="Tahoma"/>
          <w:i/>
          <w:iCs/>
          <w:szCs w:val="22"/>
        </w:rPr>
        <w:t>v</w:t>
      </w:r>
      <w:r w:rsidRPr="007411EB">
        <w:rPr>
          <w:rFonts w:ascii="Tahoma" w:hAnsi="Tahoma" w:cs="Tahoma"/>
          <w:i/>
          <w:iCs/>
          <w:szCs w:val="22"/>
        </w:rPr>
        <w:t>alve on IBC is Open</w:t>
      </w:r>
    </w:p>
    <w:p w14:paraId="1334DAA5" w14:textId="046CE434" w:rsidR="00657833" w:rsidRPr="007411EB" w:rsidRDefault="00657833" w:rsidP="00D13AD9">
      <w:pPr>
        <w:rPr>
          <w:rFonts w:ascii="Tahoma" w:hAnsi="Tahoma" w:cs="Tahoma"/>
          <w:i/>
          <w:iCs/>
          <w:szCs w:val="22"/>
        </w:rPr>
      </w:pPr>
      <w:r w:rsidRPr="007411EB">
        <w:rPr>
          <w:rFonts w:ascii="Tahoma" w:hAnsi="Tahoma" w:cs="Tahoma"/>
          <w:i/>
          <w:iCs/>
          <w:szCs w:val="22"/>
        </w:rPr>
        <w:t xml:space="preserve">Check 2’’ </w:t>
      </w:r>
      <w:r w:rsidR="004918C4">
        <w:rPr>
          <w:rFonts w:ascii="Tahoma" w:hAnsi="Tahoma" w:cs="Tahoma"/>
          <w:i/>
          <w:iCs/>
          <w:szCs w:val="22"/>
        </w:rPr>
        <w:t>v</w:t>
      </w:r>
      <w:r w:rsidRPr="007411EB">
        <w:rPr>
          <w:rFonts w:ascii="Tahoma" w:hAnsi="Tahoma" w:cs="Tahoma"/>
          <w:i/>
          <w:iCs/>
          <w:szCs w:val="22"/>
        </w:rPr>
        <w:t>alve on pipework is open</w:t>
      </w:r>
    </w:p>
    <w:p w14:paraId="39EBA896" w14:textId="607B6014" w:rsidR="00657833" w:rsidRPr="007411EB" w:rsidRDefault="00657833" w:rsidP="00D13AD9">
      <w:pPr>
        <w:rPr>
          <w:rFonts w:ascii="Tahoma" w:hAnsi="Tahoma" w:cs="Tahoma"/>
          <w:i/>
          <w:iCs/>
          <w:szCs w:val="22"/>
        </w:rPr>
      </w:pPr>
      <w:r w:rsidRPr="007411EB">
        <w:rPr>
          <w:rFonts w:ascii="Tahoma" w:hAnsi="Tahoma" w:cs="Tahoma"/>
          <w:i/>
          <w:iCs/>
          <w:szCs w:val="22"/>
        </w:rPr>
        <w:t xml:space="preserve">Check </w:t>
      </w:r>
      <w:r w:rsidR="004918C4">
        <w:rPr>
          <w:rFonts w:ascii="Tahoma" w:hAnsi="Tahoma" w:cs="Tahoma"/>
          <w:i/>
          <w:iCs/>
          <w:szCs w:val="22"/>
        </w:rPr>
        <w:t>a</w:t>
      </w:r>
      <w:r w:rsidRPr="007411EB">
        <w:rPr>
          <w:rFonts w:ascii="Tahoma" w:hAnsi="Tahoma" w:cs="Tahoma"/>
          <w:i/>
          <w:iCs/>
          <w:szCs w:val="22"/>
        </w:rPr>
        <w:t xml:space="preserve">ir diaphragm pump independently with water (insert pipework with open valve into bucket and see if water is moved by pump) – </w:t>
      </w:r>
      <w:r w:rsidRPr="007411EB">
        <w:rPr>
          <w:rFonts w:ascii="Tahoma" w:hAnsi="Tahoma" w:cs="Tahoma"/>
          <w:b/>
          <w:bCs/>
          <w:i/>
          <w:iCs/>
          <w:szCs w:val="22"/>
        </w:rPr>
        <w:t>If no water moved then likely pipework blocked. This can be dismantled and cleaned to be reused</w:t>
      </w:r>
    </w:p>
    <w:p w14:paraId="2E796814" w14:textId="12BC5954" w:rsidR="00657833" w:rsidRPr="007411EB" w:rsidRDefault="00657833" w:rsidP="00D13AD9">
      <w:pPr>
        <w:rPr>
          <w:rFonts w:ascii="Tahoma" w:hAnsi="Tahoma" w:cs="Tahoma"/>
          <w:b/>
          <w:bCs/>
          <w:i/>
          <w:iCs/>
          <w:szCs w:val="22"/>
        </w:rPr>
      </w:pPr>
      <w:r w:rsidRPr="007411EB">
        <w:rPr>
          <w:rFonts w:ascii="Tahoma" w:hAnsi="Tahoma" w:cs="Tahoma"/>
          <w:i/>
          <w:iCs/>
          <w:szCs w:val="22"/>
        </w:rPr>
        <w:t xml:space="preserve">Visually inspect inside of IBC (wearing PPE) to see if outlet tap is blocked – </w:t>
      </w:r>
      <w:r w:rsidRPr="007411EB">
        <w:rPr>
          <w:rFonts w:ascii="Tahoma" w:hAnsi="Tahoma" w:cs="Tahoma"/>
          <w:b/>
          <w:bCs/>
          <w:i/>
          <w:iCs/>
          <w:szCs w:val="22"/>
        </w:rPr>
        <w:t>This may be blocked with solids or sludge that the pump may not move</w:t>
      </w:r>
    </w:p>
    <w:p w14:paraId="29B56758" w14:textId="77777777" w:rsidR="00657833" w:rsidRPr="007411EB" w:rsidRDefault="00657833" w:rsidP="00D13AD9">
      <w:pPr>
        <w:rPr>
          <w:rFonts w:ascii="Tahoma" w:hAnsi="Tahoma" w:cs="Tahoma"/>
          <w:b/>
          <w:bCs/>
          <w:i/>
          <w:iCs/>
          <w:szCs w:val="22"/>
        </w:rPr>
      </w:pPr>
    </w:p>
    <w:p w14:paraId="539B9B76" w14:textId="73C09CFF" w:rsidR="00657833" w:rsidRPr="007411EB" w:rsidRDefault="00657833" w:rsidP="00D13AD9">
      <w:pPr>
        <w:rPr>
          <w:rFonts w:ascii="Tahoma" w:hAnsi="Tahoma" w:cs="Tahoma"/>
          <w:szCs w:val="22"/>
          <w:u w:val="single"/>
        </w:rPr>
      </w:pPr>
      <w:r w:rsidRPr="007411EB">
        <w:rPr>
          <w:rFonts w:ascii="Tahoma" w:hAnsi="Tahoma" w:cs="Tahoma"/>
          <w:szCs w:val="22"/>
          <w:u w:val="single"/>
        </w:rPr>
        <w:t xml:space="preserve">Water pump is </w:t>
      </w:r>
      <w:r w:rsidR="00FA7F68" w:rsidRPr="007411EB">
        <w:rPr>
          <w:rFonts w:ascii="Tahoma" w:hAnsi="Tahoma" w:cs="Tahoma"/>
          <w:szCs w:val="22"/>
          <w:u w:val="single"/>
        </w:rPr>
        <w:t>on,</w:t>
      </w:r>
      <w:r w:rsidRPr="007411EB">
        <w:rPr>
          <w:rFonts w:ascii="Tahoma" w:hAnsi="Tahoma" w:cs="Tahoma"/>
          <w:szCs w:val="22"/>
          <w:u w:val="single"/>
        </w:rPr>
        <w:t xml:space="preserve"> but </w:t>
      </w:r>
      <w:r w:rsidR="004918C4">
        <w:rPr>
          <w:rFonts w:ascii="Tahoma" w:hAnsi="Tahoma" w:cs="Tahoma"/>
          <w:szCs w:val="22"/>
          <w:u w:val="single"/>
        </w:rPr>
        <w:t xml:space="preserve">air </w:t>
      </w:r>
      <w:r w:rsidRPr="007411EB">
        <w:rPr>
          <w:rFonts w:ascii="Tahoma" w:hAnsi="Tahoma" w:cs="Tahoma"/>
          <w:szCs w:val="22"/>
          <w:u w:val="single"/>
        </w:rPr>
        <w:t>diaphragm pump and wash head do not work</w:t>
      </w:r>
      <w:r w:rsidR="004918C4">
        <w:rPr>
          <w:rFonts w:ascii="Tahoma" w:hAnsi="Tahoma" w:cs="Tahoma"/>
          <w:szCs w:val="22"/>
          <w:u w:val="single"/>
        </w:rPr>
        <w:t>:</w:t>
      </w:r>
    </w:p>
    <w:p w14:paraId="53D48F5A" w14:textId="428ECDB1" w:rsidR="00657833" w:rsidRPr="007411EB" w:rsidRDefault="00657833" w:rsidP="00D13AD9">
      <w:pPr>
        <w:rPr>
          <w:rFonts w:ascii="Tahoma" w:hAnsi="Tahoma" w:cs="Tahoma"/>
          <w:b/>
          <w:bCs/>
          <w:szCs w:val="22"/>
        </w:rPr>
      </w:pPr>
      <w:r w:rsidRPr="007411EB">
        <w:rPr>
          <w:rFonts w:ascii="Tahoma" w:hAnsi="Tahoma" w:cs="Tahoma"/>
          <w:szCs w:val="22"/>
        </w:rPr>
        <w:t xml:space="preserve">Check compressor is turned on or has power available – </w:t>
      </w:r>
      <w:r w:rsidRPr="007411EB">
        <w:rPr>
          <w:rFonts w:ascii="Tahoma" w:hAnsi="Tahoma" w:cs="Tahoma"/>
          <w:b/>
          <w:bCs/>
          <w:szCs w:val="22"/>
        </w:rPr>
        <w:t>Likely no air to system</w:t>
      </w:r>
    </w:p>
    <w:p w14:paraId="5F3B494E" w14:textId="77777777" w:rsidR="00D13AD9" w:rsidRDefault="00D13AD9" w:rsidP="0034529A">
      <w:pPr>
        <w:rPr>
          <w:rFonts w:ascii="Tahoma" w:hAnsi="Tahoma" w:cs="Tahoma"/>
          <w:szCs w:val="22"/>
        </w:rPr>
      </w:pPr>
    </w:p>
    <w:p w14:paraId="0E9CE467" w14:textId="77777777" w:rsidR="00FA7F68" w:rsidRPr="007411EB" w:rsidRDefault="00FA7F68" w:rsidP="0034529A">
      <w:pPr>
        <w:rPr>
          <w:rFonts w:ascii="Tahoma" w:hAnsi="Tahoma" w:cs="Tahoma"/>
          <w:szCs w:val="22"/>
        </w:rPr>
      </w:pPr>
    </w:p>
    <w:p w14:paraId="19B9F9B6" w14:textId="40EF50AC" w:rsidR="00D13AD9" w:rsidRPr="007411EB" w:rsidRDefault="00C514C5" w:rsidP="0034529A">
      <w:pPr>
        <w:rPr>
          <w:rFonts w:ascii="Tahoma" w:hAnsi="Tahoma" w:cs="Tahoma"/>
          <w:b/>
          <w:bCs/>
          <w:szCs w:val="22"/>
        </w:rPr>
      </w:pPr>
      <w:r w:rsidRPr="007411EB">
        <w:rPr>
          <w:rFonts w:ascii="Tahoma" w:hAnsi="Tahoma" w:cs="Tahoma"/>
          <w:b/>
          <w:bCs/>
          <w:szCs w:val="22"/>
        </w:rPr>
        <w:t>Safety Measures DSEAR</w:t>
      </w:r>
      <w:r w:rsidR="00657833" w:rsidRPr="007411EB">
        <w:rPr>
          <w:rFonts w:ascii="Tahoma" w:hAnsi="Tahoma" w:cs="Tahoma"/>
          <w:b/>
          <w:bCs/>
          <w:szCs w:val="22"/>
        </w:rPr>
        <w:t>/COSHH</w:t>
      </w:r>
      <w:r w:rsidR="004918C4">
        <w:rPr>
          <w:rFonts w:ascii="Tahoma" w:hAnsi="Tahoma" w:cs="Tahoma"/>
          <w:b/>
          <w:bCs/>
          <w:szCs w:val="22"/>
        </w:rPr>
        <w:t>:</w:t>
      </w:r>
    </w:p>
    <w:p w14:paraId="1ABDC857" w14:textId="77777777" w:rsidR="00C514C5" w:rsidRPr="007411EB" w:rsidRDefault="00C514C5" w:rsidP="0034529A">
      <w:pPr>
        <w:rPr>
          <w:rFonts w:ascii="Tahoma" w:hAnsi="Tahoma" w:cs="Tahoma"/>
          <w:b/>
          <w:bCs/>
          <w:szCs w:val="22"/>
        </w:rPr>
      </w:pPr>
    </w:p>
    <w:p w14:paraId="188C2F07" w14:textId="17EE5B50" w:rsidR="00C514C5" w:rsidRPr="007411EB" w:rsidRDefault="00C514C5" w:rsidP="00C514C5">
      <w:pPr>
        <w:pStyle w:val="ListParagraph"/>
        <w:numPr>
          <w:ilvl w:val="0"/>
          <w:numId w:val="40"/>
        </w:numPr>
        <w:rPr>
          <w:rFonts w:ascii="Tahoma" w:hAnsi="Tahoma" w:cs="Tahoma"/>
          <w:b/>
          <w:bCs/>
          <w:szCs w:val="22"/>
        </w:rPr>
      </w:pPr>
      <w:r w:rsidRPr="007411EB">
        <w:rPr>
          <w:rFonts w:ascii="Tahoma" w:hAnsi="Tahoma" w:cs="Tahoma"/>
          <w:b/>
          <w:bCs/>
          <w:szCs w:val="22"/>
        </w:rPr>
        <w:t xml:space="preserve">All Containers and equipment within cabinet is retained at earth and checked as part of </w:t>
      </w:r>
      <w:r w:rsidR="009079BF" w:rsidRPr="007411EB">
        <w:rPr>
          <w:rFonts w:ascii="Tahoma" w:hAnsi="Tahoma" w:cs="Tahoma"/>
          <w:b/>
          <w:bCs/>
          <w:szCs w:val="22"/>
        </w:rPr>
        <w:t>start-up</w:t>
      </w:r>
      <w:r w:rsidRPr="007411EB">
        <w:rPr>
          <w:rFonts w:ascii="Tahoma" w:hAnsi="Tahoma" w:cs="Tahoma"/>
          <w:b/>
          <w:bCs/>
          <w:szCs w:val="22"/>
        </w:rPr>
        <w:t xml:space="preserve"> process </w:t>
      </w:r>
      <w:r w:rsidR="004918C4">
        <w:rPr>
          <w:rFonts w:ascii="Tahoma" w:hAnsi="Tahoma" w:cs="Tahoma"/>
          <w:b/>
          <w:bCs/>
          <w:szCs w:val="22"/>
        </w:rPr>
        <w:t>i</w:t>
      </w:r>
      <w:r w:rsidRPr="007411EB">
        <w:rPr>
          <w:rFonts w:ascii="Tahoma" w:hAnsi="Tahoma" w:cs="Tahoma"/>
          <w:b/>
          <w:bCs/>
          <w:szCs w:val="22"/>
        </w:rPr>
        <w:t>ncluding Newson Gale equipment</w:t>
      </w:r>
    </w:p>
    <w:p w14:paraId="5FE06F13" w14:textId="197F3BD6" w:rsidR="00657833" w:rsidRPr="007411EB" w:rsidRDefault="00657833" w:rsidP="00C514C5">
      <w:pPr>
        <w:pStyle w:val="ListParagraph"/>
        <w:numPr>
          <w:ilvl w:val="0"/>
          <w:numId w:val="40"/>
        </w:numPr>
        <w:rPr>
          <w:rFonts w:ascii="Tahoma" w:hAnsi="Tahoma" w:cs="Tahoma"/>
          <w:b/>
          <w:bCs/>
          <w:szCs w:val="22"/>
        </w:rPr>
      </w:pPr>
      <w:r w:rsidRPr="007411EB">
        <w:rPr>
          <w:rFonts w:ascii="Tahoma" w:hAnsi="Tahoma" w:cs="Tahoma"/>
          <w:b/>
          <w:bCs/>
          <w:szCs w:val="22"/>
        </w:rPr>
        <w:t xml:space="preserve">Newson </w:t>
      </w:r>
      <w:r w:rsidR="004918C4">
        <w:rPr>
          <w:rFonts w:ascii="Tahoma" w:hAnsi="Tahoma" w:cs="Tahoma"/>
          <w:b/>
          <w:bCs/>
          <w:szCs w:val="22"/>
        </w:rPr>
        <w:t>G</w:t>
      </w:r>
      <w:r w:rsidRPr="007411EB">
        <w:rPr>
          <w:rFonts w:ascii="Tahoma" w:hAnsi="Tahoma" w:cs="Tahoma"/>
          <w:b/>
          <w:bCs/>
          <w:szCs w:val="22"/>
        </w:rPr>
        <w:t xml:space="preserve">ale equipment provides visual indication of earth on </w:t>
      </w:r>
      <w:r w:rsidR="009079BF" w:rsidRPr="007411EB">
        <w:rPr>
          <w:rFonts w:ascii="Tahoma" w:hAnsi="Tahoma" w:cs="Tahoma"/>
          <w:b/>
          <w:bCs/>
          <w:szCs w:val="22"/>
        </w:rPr>
        <w:t>high-risk</w:t>
      </w:r>
      <w:r w:rsidRPr="007411EB">
        <w:rPr>
          <w:rFonts w:ascii="Tahoma" w:hAnsi="Tahoma" w:cs="Tahoma"/>
          <w:b/>
          <w:bCs/>
          <w:szCs w:val="22"/>
        </w:rPr>
        <w:t xml:space="preserve"> components in system. Rest is earth bonded to cabinet on common earth</w:t>
      </w:r>
    </w:p>
    <w:p w14:paraId="6B2DE75A" w14:textId="7975CFB0" w:rsidR="00C514C5" w:rsidRPr="007411EB" w:rsidRDefault="00C514C5" w:rsidP="00C514C5">
      <w:pPr>
        <w:pStyle w:val="ListParagraph"/>
        <w:numPr>
          <w:ilvl w:val="0"/>
          <w:numId w:val="40"/>
        </w:numPr>
        <w:rPr>
          <w:rFonts w:ascii="Tahoma" w:hAnsi="Tahoma" w:cs="Tahoma"/>
          <w:b/>
          <w:bCs/>
          <w:szCs w:val="22"/>
        </w:rPr>
      </w:pPr>
      <w:r w:rsidRPr="007411EB">
        <w:rPr>
          <w:rFonts w:ascii="Tahoma" w:hAnsi="Tahoma" w:cs="Tahoma"/>
          <w:b/>
          <w:bCs/>
          <w:szCs w:val="22"/>
        </w:rPr>
        <w:t xml:space="preserve">Operator wearing anti-static clothing and </w:t>
      </w:r>
      <w:r w:rsidR="004918C4">
        <w:rPr>
          <w:rFonts w:ascii="Tahoma" w:hAnsi="Tahoma" w:cs="Tahoma"/>
          <w:b/>
          <w:bCs/>
          <w:szCs w:val="22"/>
        </w:rPr>
        <w:t xml:space="preserve">antistatic </w:t>
      </w:r>
      <w:r w:rsidRPr="007411EB">
        <w:rPr>
          <w:rFonts w:ascii="Tahoma" w:hAnsi="Tahoma" w:cs="Tahoma"/>
          <w:b/>
          <w:bCs/>
          <w:szCs w:val="22"/>
        </w:rPr>
        <w:t xml:space="preserve">footwear </w:t>
      </w:r>
      <w:r w:rsidR="004918C4">
        <w:rPr>
          <w:rFonts w:ascii="Tahoma" w:hAnsi="Tahoma" w:cs="Tahoma"/>
          <w:b/>
          <w:bCs/>
          <w:szCs w:val="22"/>
        </w:rPr>
        <w:t>and check there is no static build up prior to entering the LEV cabinet.</w:t>
      </w:r>
    </w:p>
    <w:p w14:paraId="3C85105C" w14:textId="0FD28EAC" w:rsidR="00C514C5" w:rsidRPr="007411EB" w:rsidRDefault="00C514C5" w:rsidP="00C514C5">
      <w:pPr>
        <w:pStyle w:val="ListParagraph"/>
        <w:numPr>
          <w:ilvl w:val="0"/>
          <w:numId w:val="40"/>
        </w:numPr>
        <w:rPr>
          <w:rFonts w:ascii="Tahoma" w:hAnsi="Tahoma" w:cs="Tahoma"/>
          <w:b/>
          <w:bCs/>
          <w:szCs w:val="22"/>
        </w:rPr>
      </w:pPr>
      <w:r w:rsidRPr="007411EB">
        <w:rPr>
          <w:rFonts w:ascii="Tahoma" w:hAnsi="Tahoma" w:cs="Tahoma"/>
          <w:b/>
          <w:bCs/>
          <w:szCs w:val="22"/>
        </w:rPr>
        <w:t>Extraction sufficiently specified to ensure air-flow changes in-line with HSG 258</w:t>
      </w:r>
    </w:p>
    <w:p w14:paraId="7FE73AEC" w14:textId="385453AE" w:rsidR="00C514C5" w:rsidRPr="007411EB" w:rsidRDefault="00C514C5" w:rsidP="00C514C5">
      <w:pPr>
        <w:pStyle w:val="ListParagraph"/>
        <w:numPr>
          <w:ilvl w:val="0"/>
          <w:numId w:val="40"/>
        </w:numPr>
        <w:rPr>
          <w:rFonts w:ascii="Tahoma" w:hAnsi="Tahoma" w:cs="Tahoma"/>
          <w:b/>
          <w:bCs/>
          <w:szCs w:val="22"/>
        </w:rPr>
      </w:pPr>
      <w:r w:rsidRPr="007411EB">
        <w:rPr>
          <w:rFonts w:ascii="Tahoma" w:hAnsi="Tahoma" w:cs="Tahoma"/>
          <w:b/>
          <w:bCs/>
          <w:szCs w:val="22"/>
        </w:rPr>
        <w:t xml:space="preserve">2 x </w:t>
      </w:r>
      <w:r w:rsidR="004918C4">
        <w:rPr>
          <w:rFonts w:ascii="Tahoma" w:hAnsi="Tahoma" w:cs="Tahoma"/>
          <w:b/>
          <w:bCs/>
          <w:szCs w:val="22"/>
        </w:rPr>
        <w:t xml:space="preserve">handheld </w:t>
      </w:r>
      <w:r w:rsidRPr="007411EB">
        <w:rPr>
          <w:rFonts w:ascii="Tahoma" w:hAnsi="Tahoma" w:cs="Tahoma"/>
          <w:b/>
          <w:bCs/>
          <w:szCs w:val="22"/>
        </w:rPr>
        <w:t>VOC monitors used while operating</w:t>
      </w:r>
      <w:r w:rsidR="00093EEA">
        <w:rPr>
          <w:rFonts w:ascii="Tahoma" w:hAnsi="Tahoma" w:cs="Tahoma"/>
          <w:b/>
          <w:bCs/>
          <w:szCs w:val="22"/>
        </w:rPr>
        <w:t>,</w:t>
      </w:r>
      <w:r w:rsidRPr="007411EB">
        <w:rPr>
          <w:rFonts w:ascii="Tahoma" w:hAnsi="Tahoma" w:cs="Tahoma"/>
          <w:b/>
          <w:bCs/>
          <w:szCs w:val="22"/>
        </w:rPr>
        <w:t xml:space="preserve"> to alert operators of VOC build up (1 on entrance to cabinet, 1 in corner of cabinet adjacent to Newson Gale equipment)</w:t>
      </w:r>
    </w:p>
    <w:p w14:paraId="33B0DFCB" w14:textId="561E6703" w:rsidR="00C514C5" w:rsidRPr="007411EB" w:rsidRDefault="00C514C5" w:rsidP="00C514C5">
      <w:pPr>
        <w:pStyle w:val="ListParagraph"/>
        <w:numPr>
          <w:ilvl w:val="0"/>
          <w:numId w:val="40"/>
        </w:numPr>
        <w:rPr>
          <w:rFonts w:ascii="Tahoma" w:hAnsi="Tahoma" w:cs="Tahoma"/>
          <w:b/>
          <w:bCs/>
          <w:szCs w:val="22"/>
        </w:rPr>
      </w:pPr>
      <w:r w:rsidRPr="007411EB">
        <w:rPr>
          <w:rFonts w:ascii="Tahoma" w:hAnsi="Tahoma" w:cs="Tahoma"/>
          <w:b/>
          <w:bCs/>
          <w:szCs w:val="22"/>
        </w:rPr>
        <w:t xml:space="preserve">Full Face Positive pressure RPE and Chemical resistant </w:t>
      </w:r>
      <w:r w:rsidR="004918C4">
        <w:rPr>
          <w:rFonts w:ascii="Tahoma" w:hAnsi="Tahoma" w:cs="Tahoma"/>
          <w:b/>
          <w:bCs/>
          <w:szCs w:val="22"/>
        </w:rPr>
        <w:t xml:space="preserve">and antistatic </w:t>
      </w:r>
      <w:r w:rsidRPr="007411EB">
        <w:rPr>
          <w:rFonts w:ascii="Tahoma" w:hAnsi="Tahoma" w:cs="Tahoma"/>
          <w:b/>
          <w:bCs/>
          <w:szCs w:val="22"/>
        </w:rPr>
        <w:t>clothing and footwear worn at all times</w:t>
      </w:r>
    </w:p>
    <w:p w14:paraId="5AC5CD9B" w14:textId="737EAE4A" w:rsidR="00C514C5" w:rsidRPr="007411EB" w:rsidRDefault="00C514C5" w:rsidP="00C514C5">
      <w:pPr>
        <w:pStyle w:val="ListParagraph"/>
        <w:numPr>
          <w:ilvl w:val="0"/>
          <w:numId w:val="40"/>
        </w:numPr>
        <w:rPr>
          <w:rFonts w:ascii="Tahoma" w:hAnsi="Tahoma" w:cs="Tahoma"/>
          <w:b/>
          <w:bCs/>
          <w:szCs w:val="22"/>
        </w:rPr>
      </w:pPr>
      <w:r w:rsidRPr="007411EB">
        <w:rPr>
          <w:rFonts w:ascii="Tahoma" w:hAnsi="Tahoma" w:cs="Tahoma"/>
          <w:b/>
          <w:bCs/>
          <w:szCs w:val="22"/>
        </w:rPr>
        <w:t>Wash cycles only operated when operator is outside of cabinet to reduce exposure and minimise static risk when washing flammable IBCs</w:t>
      </w:r>
    </w:p>
    <w:p w14:paraId="13A418DC" w14:textId="4ABC9651" w:rsidR="00657833" w:rsidRPr="007411EB" w:rsidRDefault="00657833" w:rsidP="00C514C5">
      <w:pPr>
        <w:pStyle w:val="ListParagraph"/>
        <w:numPr>
          <w:ilvl w:val="0"/>
          <w:numId w:val="40"/>
        </w:numPr>
        <w:rPr>
          <w:rFonts w:ascii="Tahoma" w:hAnsi="Tahoma" w:cs="Tahoma"/>
          <w:b/>
          <w:bCs/>
          <w:szCs w:val="22"/>
        </w:rPr>
      </w:pPr>
      <w:r w:rsidRPr="007411EB">
        <w:rPr>
          <w:rFonts w:ascii="Tahoma" w:hAnsi="Tahoma" w:cs="Tahoma"/>
          <w:b/>
          <w:bCs/>
          <w:szCs w:val="22"/>
        </w:rPr>
        <w:t>Chemical compatibility assessments completed on all containers to be washed. Acceptance criteria and benchtop assessment or laboratory testing ensure no materials put for washing that may cause physical or environmental harm</w:t>
      </w:r>
    </w:p>
    <w:p w14:paraId="32697A93" w14:textId="176A08C7" w:rsidR="00657833" w:rsidRPr="007411EB" w:rsidRDefault="00657833" w:rsidP="00C514C5">
      <w:pPr>
        <w:pStyle w:val="ListParagraph"/>
        <w:numPr>
          <w:ilvl w:val="0"/>
          <w:numId w:val="40"/>
        </w:numPr>
        <w:rPr>
          <w:rFonts w:ascii="Tahoma" w:hAnsi="Tahoma" w:cs="Tahoma"/>
          <w:b/>
          <w:bCs/>
          <w:szCs w:val="22"/>
        </w:rPr>
      </w:pPr>
      <w:r w:rsidRPr="007411EB">
        <w:rPr>
          <w:rFonts w:ascii="Tahoma" w:hAnsi="Tahoma" w:cs="Tahoma"/>
          <w:b/>
          <w:bCs/>
          <w:szCs w:val="22"/>
        </w:rPr>
        <w:t>Specific carbon used within cabinet to reduce vapours from displaced air (as directed by chemists), reducing VOCs and any potentially harmful vapours</w:t>
      </w:r>
    </w:p>
    <w:p w14:paraId="72BC0FE3" w14:textId="77777777" w:rsidR="00657833" w:rsidRPr="007411EB" w:rsidRDefault="00657833" w:rsidP="001534C5">
      <w:pPr>
        <w:rPr>
          <w:rFonts w:ascii="Tahoma" w:hAnsi="Tahoma" w:cs="Tahoma"/>
          <w:szCs w:val="22"/>
        </w:rPr>
      </w:pPr>
    </w:p>
    <w:p w14:paraId="220BFA22" w14:textId="13BC6EE1" w:rsidR="001A5F1F" w:rsidRPr="007411EB" w:rsidRDefault="001A5F1F" w:rsidP="001534C5">
      <w:pPr>
        <w:rPr>
          <w:rFonts w:ascii="Tahoma" w:hAnsi="Tahoma" w:cs="Tahoma"/>
          <w:b/>
          <w:bCs/>
          <w:szCs w:val="22"/>
        </w:rPr>
      </w:pPr>
      <w:r w:rsidRPr="007411EB">
        <w:rPr>
          <w:rFonts w:ascii="Tahoma" w:hAnsi="Tahoma" w:cs="Tahoma"/>
          <w:b/>
          <w:bCs/>
          <w:szCs w:val="22"/>
        </w:rPr>
        <w:t>Servicing &amp; Maintenance</w:t>
      </w:r>
      <w:r w:rsidR="004918C4">
        <w:rPr>
          <w:rFonts w:ascii="Tahoma" w:hAnsi="Tahoma" w:cs="Tahoma"/>
          <w:b/>
          <w:bCs/>
          <w:szCs w:val="22"/>
        </w:rPr>
        <w:t>:</w:t>
      </w:r>
    </w:p>
    <w:p w14:paraId="5E76CE72" w14:textId="77777777" w:rsidR="001A5F1F" w:rsidRPr="007411EB" w:rsidRDefault="001A5F1F" w:rsidP="001534C5">
      <w:pPr>
        <w:rPr>
          <w:rFonts w:ascii="Tahoma" w:hAnsi="Tahoma" w:cs="Tahoma"/>
          <w:b/>
          <w:bCs/>
          <w:szCs w:val="22"/>
        </w:rPr>
      </w:pPr>
    </w:p>
    <w:p w14:paraId="7A8CF993" w14:textId="5F03AC5E" w:rsidR="008F3108" w:rsidRPr="007411EB" w:rsidRDefault="001A5F1F" w:rsidP="00615767">
      <w:pPr>
        <w:rPr>
          <w:rFonts w:ascii="Tahoma" w:hAnsi="Tahoma" w:cs="Tahoma"/>
          <w:szCs w:val="22"/>
        </w:rPr>
      </w:pPr>
      <w:r w:rsidRPr="007411EB">
        <w:rPr>
          <w:rFonts w:ascii="Tahoma" w:hAnsi="Tahoma" w:cs="Tahoma"/>
          <w:szCs w:val="22"/>
        </w:rPr>
        <w:t xml:space="preserve">The equipment is </w:t>
      </w:r>
      <w:r w:rsidR="00617738" w:rsidRPr="007411EB">
        <w:rPr>
          <w:rFonts w:ascii="Tahoma" w:hAnsi="Tahoma" w:cs="Tahoma"/>
          <w:szCs w:val="22"/>
        </w:rPr>
        <w:t xml:space="preserve">inspected by </w:t>
      </w:r>
      <w:proofErr w:type="spellStart"/>
      <w:r w:rsidR="00617738" w:rsidRPr="007411EB">
        <w:rPr>
          <w:rFonts w:ascii="Tahoma" w:hAnsi="Tahoma" w:cs="Tahoma"/>
          <w:szCs w:val="22"/>
        </w:rPr>
        <w:t>Vaporline</w:t>
      </w:r>
      <w:proofErr w:type="spellEnd"/>
      <w:r w:rsidR="00617738" w:rsidRPr="007411EB">
        <w:rPr>
          <w:rFonts w:ascii="Tahoma" w:hAnsi="Tahoma" w:cs="Tahoma"/>
          <w:szCs w:val="22"/>
        </w:rPr>
        <w:t xml:space="preserve"> for COMPEX every 2 years</w:t>
      </w:r>
      <w:r w:rsidR="0000791F" w:rsidRPr="007411EB">
        <w:rPr>
          <w:rFonts w:ascii="Tahoma" w:hAnsi="Tahoma" w:cs="Tahoma"/>
          <w:szCs w:val="22"/>
        </w:rPr>
        <w:t xml:space="preserve"> in accordance with their recommendations.</w:t>
      </w:r>
    </w:p>
    <w:p w14:paraId="7DCBAB00" w14:textId="5B11CFC8" w:rsidR="007A6455" w:rsidRPr="007411EB" w:rsidRDefault="00617738" w:rsidP="00615767">
      <w:pPr>
        <w:rPr>
          <w:rFonts w:ascii="Tahoma" w:hAnsi="Tahoma" w:cs="Tahoma"/>
          <w:szCs w:val="22"/>
        </w:rPr>
      </w:pPr>
      <w:r w:rsidRPr="007411EB">
        <w:rPr>
          <w:rFonts w:ascii="Tahoma" w:hAnsi="Tahoma" w:cs="Tahoma"/>
          <w:szCs w:val="22"/>
        </w:rPr>
        <w:t>The LEV</w:t>
      </w:r>
      <w:r w:rsidR="008F3108" w:rsidRPr="007411EB">
        <w:rPr>
          <w:rFonts w:ascii="Tahoma" w:hAnsi="Tahoma" w:cs="Tahoma"/>
          <w:szCs w:val="22"/>
        </w:rPr>
        <w:t xml:space="preserve"> flow rate</w:t>
      </w:r>
      <w:r w:rsidRPr="007411EB">
        <w:rPr>
          <w:rFonts w:ascii="Tahoma" w:hAnsi="Tahoma" w:cs="Tahoma"/>
          <w:szCs w:val="22"/>
        </w:rPr>
        <w:t xml:space="preserve"> is tested every 14 months </w:t>
      </w:r>
      <w:r w:rsidR="004918C4" w:rsidRPr="004918C4">
        <w:rPr>
          <w:rFonts w:ascii="Tahoma" w:hAnsi="Tahoma" w:cs="Tahoma"/>
          <w:szCs w:val="22"/>
        </w:rPr>
        <w:t>in line</w:t>
      </w:r>
      <w:r w:rsidRPr="007411EB">
        <w:rPr>
          <w:rFonts w:ascii="Tahoma" w:hAnsi="Tahoma" w:cs="Tahoma"/>
          <w:szCs w:val="22"/>
        </w:rPr>
        <w:t xml:space="preserve"> with HSG 258 by </w:t>
      </w:r>
      <w:r w:rsidR="004918C4">
        <w:rPr>
          <w:rFonts w:ascii="Tahoma" w:hAnsi="Tahoma" w:cs="Tahoma"/>
          <w:szCs w:val="22"/>
        </w:rPr>
        <w:t>A</w:t>
      </w:r>
      <w:r w:rsidRPr="007411EB">
        <w:rPr>
          <w:rFonts w:ascii="Tahoma" w:hAnsi="Tahoma" w:cs="Tahoma"/>
          <w:szCs w:val="22"/>
        </w:rPr>
        <w:t xml:space="preserve">uto </w:t>
      </w:r>
      <w:r w:rsidR="004918C4">
        <w:rPr>
          <w:rFonts w:ascii="Tahoma" w:hAnsi="Tahoma" w:cs="Tahoma"/>
          <w:szCs w:val="22"/>
        </w:rPr>
        <w:t>E</w:t>
      </w:r>
      <w:r w:rsidRPr="007411EB">
        <w:rPr>
          <w:rFonts w:ascii="Tahoma" w:hAnsi="Tahoma" w:cs="Tahoma"/>
          <w:szCs w:val="22"/>
        </w:rPr>
        <w:t xml:space="preserve">xtract </w:t>
      </w:r>
      <w:r w:rsidR="004918C4">
        <w:rPr>
          <w:rFonts w:ascii="Tahoma" w:hAnsi="Tahoma" w:cs="Tahoma"/>
          <w:szCs w:val="22"/>
        </w:rPr>
        <w:t>S</w:t>
      </w:r>
      <w:r w:rsidRPr="007411EB">
        <w:rPr>
          <w:rFonts w:ascii="Tahoma" w:hAnsi="Tahoma" w:cs="Tahoma"/>
          <w:szCs w:val="22"/>
        </w:rPr>
        <w:t>ystems who installed the systems</w:t>
      </w:r>
      <w:r w:rsidR="008F3108" w:rsidRPr="007411EB">
        <w:rPr>
          <w:rFonts w:ascii="Tahoma" w:hAnsi="Tahoma" w:cs="Tahoma"/>
          <w:szCs w:val="22"/>
        </w:rPr>
        <w:t xml:space="preserve"> </w:t>
      </w:r>
      <w:r w:rsidR="009079BF" w:rsidRPr="007411EB">
        <w:rPr>
          <w:rFonts w:ascii="Tahoma" w:hAnsi="Tahoma" w:cs="Tahoma"/>
          <w:szCs w:val="22"/>
        </w:rPr>
        <w:t>in line</w:t>
      </w:r>
      <w:r w:rsidR="008F3108" w:rsidRPr="007411EB">
        <w:rPr>
          <w:rFonts w:ascii="Tahoma" w:hAnsi="Tahoma" w:cs="Tahoma"/>
          <w:szCs w:val="22"/>
        </w:rPr>
        <w:t xml:space="preserve"> with HSE requirements.</w:t>
      </w:r>
    </w:p>
    <w:p w14:paraId="16728250" w14:textId="5BEADF2A" w:rsidR="008F3108" w:rsidRPr="007411EB" w:rsidRDefault="008F3108" w:rsidP="00615767">
      <w:pPr>
        <w:rPr>
          <w:rFonts w:ascii="Tahoma" w:hAnsi="Tahoma" w:cs="Tahoma"/>
          <w:szCs w:val="22"/>
        </w:rPr>
      </w:pPr>
      <w:r w:rsidRPr="007411EB">
        <w:rPr>
          <w:rFonts w:ascii="Tahoma" w:hAnsi="Tahoma" w:cs="Tahoma"/>
          <w:szCs w:val="22"/>
        </w:rPr>
        <w:t>All equipment is visually checked and inspected as part of weekly checks</w:t>
      </w:r>
    </w:p>
    <w:p w14:paraId="0A2C28A2" w14:textId="7798E1A9" w:rsidR="00DB3498" w:rsidRPr="007411EB" w:rsidRDefault="004918C4" w:rsidP="00615767">
      <w:pPr>
        <w:rPr>
          <w:rFonts w:ascii="Tahoma" w:hAnsi="Tahoma" w:cs="Tahoma"/>
          <w:szCs w:val="22"/>
        </w:rPr>
      </w:pPr>
      <w:r>
        <w:rPr>
          <w:rFonts w:ascii="Tahoma" w:hAnsi="Tahoma" w:cs="Tahoma"/>
          <w:szCs w:val="22"/>
        </w:rPr>
        <w:t xml:space="preserve">Newson Gale </w:t>
      </w:r>
      <w:r w:rsidR="00DB3498" w:rsidRPr="007411EB">
        <w:rPr>
          <w:rFonts w:ascii="Tahoma" w:hAnsi="Tahoma" w:cs="Tahoma"/>
          <w:szCs w:val="22"/>
        </w:rPr>
        <w:t xml:space="preserve">Bond-rite systems are checked prior to </w:t>
      </w:r>
      <w:r w:rsidR="009079BF" w:rsidRPr="007411EB">
        <w:rPr>
          <w:rFonts w:ascii="Tahoma" w:hAnsi="Tahoma" w:cs="Tahoma"/>
          <w:szCs w:val="22"/>
        </w:rPr>
        <w:t>use</w:t>
      </w:r>
      <w:r w:rsidR="009079BF">
        <w:rPr>
          <w:rFonts w:ascii="Tahoma" w:hAnsi="Tahoma" w:cs="Tahoma"/>
          <w:szCs w:val="22"/>
        </w:rPr>
        <w:t>.</w:t>
      </w:r>
      <w:r w:rsidR="00657833" w:rsidRPr="007411EB">
        <w:rPr>
          <w:rFonts w:ascii="Tahoma" w:hAnsi="Tahoma" w:cs="Tahoma"/>
          <w:szCs w:val="22"/>
        </w:rPr>
        <w:t xml:space="preserve"> Removed and checked against earth to show resistance &lt;10ohms</w:t>
      </w:r>
    </w:p>
    <w:p w14:paraId="7CA82470" w14:textId="3FB3C908" w:rsidR="00657833" w:rsidRPr="007411EB" w:rsidRDefault="00657833" w:rsidP="00615767">
      <w:pPr>
        <w:rPr>
          <w:rFonts w:ascii="Tahoma" w:hAnsi="Tahoma" w:cs="Tahoma"/>
          <w:szCs w:val="22"/>
        </w:rPr>
      </w:pPr>
      <w:r w:rsidRPr="007411EB">
        <w:rPr>
          <w:rFonts w:ascii="Tahoma" w:hAnsi="Tahoma" w:cs="Tahoma"/>
          <w:szCs w:val="22"/>
        </w:rPr>
        <w:t xml:space="preserve">LEV system maintained and Carbon in extraction filters changed periodically </w:t>
      </w:r>
      <w:r w:rsidR="004918C4" w:rsidRPr="004918C4">
        <w:rPr>
          <w:rFonts w:ascii="Tahoma" w:hAnsi="Tahoma" w:cs="Tahoma"/>
          <w:szCs w:val="22"/>
        </w:rPr>
        <w:t>in line</w:t>
      </w:r>
      <w:r w:rsidRPr="007411EB">
        <w:rPr>
          <w:rFonts w:ascii="Tahoma" w:hAnsi="Tahoma" w:cs="Tahoma"/>
          <w:szCs w:val="22"/>
        </w:rPr>
        <w:t xml:space="preserve"> with VOC build up and use (This is subject to accredited monitoring by UKAS lab in accordance with environmental permit</w:t>
      </w:r>
      <w:r w:rsidR="004918C4">
        <w:rPr>
          <w:rFonts w:ascii="Tahoma" w:hAnsi="Tahoma" w:cs="Tahoma"/>
          <w:szCs w:val="22"/>
        </w:rPr>
        <w:t>)</w:t>
      </w:r>
    </w:p>
    <w:p w14:paraId="104652A2" w14:textId="77777777" w:rsidR="00657833" w:rsidRPr="007411EB" w:rsidRDefault="00657833" w:rsidP="00615767">
      <w:pPr>
        <w:rPr>
          <w:rFonts w:ascii="Tahoma" w:hAnsi="Tahoma" w:cs="Tahoma"/>
          <w:szCs w:val="22"/>
          <w:lang w:val="en-US"/>
        </w:rPr>
      </w:pPr>
    </w:p>
    <w:p w14:paraId="4429912A" w14:textId="77777777" w:rsidR="00F62D18" w:rsidRPr="007411EB" w:rsidRDefault="00F62D18" w:rsidP="00F62D18">
      <w:pPr>
        <w:spacing w:after="0"/>
        <w:rPr>
          <w:rFonts w:ascii="Tahoma" w:hAnsi="Tahoma" w:cs="Tahoma"/>
          <w:szCs w:val="22"/>
        </w:rPr>
      </w:pPr>
    </w:p>
    <w:p w14:paraId="312A38F8" w14:textId="77777777" w:rsidR="00F62D18" w:rsidRPr="007411EB" w:rsidRDefault="00F62D18" w:rsidP="00F62D18">
      <w:pPr>
        <w:spacing w:after="0"/>
        <w:rPr>
          <w:rFonts w:ascii="Tahoma" w:hAnsi="Tahoma" w:cs="Tahoma"/>
          <w:b/>
          <w:szCs w:val="22"/>
        </w:rPr>
      </w:pPr>
    </w:p>
    <w:p w14:paraId="2FA17D99" w14:textId="11D65001" w:rsidR="00273B94" w:rsidRPr="007411EB" w:rsidRDefault="00273B94" w:rsidP="00066969">
      <w:pPr>
        <w:rPr>
          <w:rFonts w:ascii="Tahoma" w:hAnsi="Tahoma" w:cs="Tahoma"/>
          <w:b/>
          <w:szCs w:val="22"/>
        </w:rPr>
      </w:pPr>
      <w:r w:rsidRPr="007411EB">
        <w:rPr>
          <w:rFonts w:ascii="Tahoma" w:hAnsi="Tahoma" w:cs="Tahoma"/>
          <w:szCs w:val="22"/>
        </w:rPr>
        <w:t>Print: ................................................................. Sign: ........................... Date...........................</w:t>
      </w:r>
    </w:p>
    <w:p w14:paraId="2FA17D9A" w14:textId="77777777" w:rsidR="00273B94" w:rsidRPr="007411EB" w:rsidRDefault="00273B94" w:rsidP="00066969">
      <w:pPr>
        <w:rPr>
          <w:rFonts w:ascii="Tahoma" w:hAnsi="Tahoma" w:cs="Tahoma"/>
          <w:szCs w:val="22"/>
        </w:rPr>
      </w:pPr>
    </w:p>
    <w:p w14:paraId="2FA17D9B" w14:textId="77777777" w:rsidR="00273B94" w:rsidRPr="007411EB" w:rsidRDefault="00273B94" w:rsidP="00066969">
      <w:pPr>
        <w:rPr>
          <w:rFonts w:ascii="Tahoma" w:hAnsi="Tahoma" w:cs="Tahoma"/>
          <w:szCs w:val="22"/>
        </w:rPr>
      </w:pPr>
    </w:p>
    <w:p w14:paraId="2FA17D9C" w14:textId="77777777" w:rsidR="00273B94" w:rsidRPr="007411EB" w:rsidRDefault="00273B94" w:rsidP="00066969">
      <w:pPr>
        <w:rPr>
          <w:rFonts w:ascii="Tahoma" w:hAnsi="Tahoma" w:cs="Tahoma"/>
          <w:b/>
          <w:szCs w:val="22"/>
        </w:rPr>
      </w:pPr>
      <w:r w:rsidRPr="007411EB">
        <w:rPr>
          <w:rFonts w:ascii="Tahoma" w:hAnsi="Tahoma" w:cs="Tahoma"/>
          <w:b/>
          <w:szCs w:val="22"/>
        </w:rPr>
        <w:t xml:space="preserve">Signed off by: </w:t>
      </w:r>
    </w:p>
    <w:p w14:paraId="2FA17D9D" w14:textId="77777777" w:rsidR="00273B94" w:rsidRPr="007411EB" w:rsidRDefault="00273B94" w:rsidP="00066969">
      <w:pPr>
        <w:rPr>
          <w:rFonts w:ascii="Tahoma" w:hAnsi="Tahoma" w:cs="Tahoma"/>
          <w:szCs w:val="22"/>
        </w:rPr>
      </w:pPr>
    </w:p>
    <w:p w14:paraId="2FA17D9F" w14:textId="33907DFE" w:rsidR="00273B94" w:rsidRPr="007411EB" w:rsidRDefault="00273B94" w:rsidP="00066969">
      <w:pPr>
        <w:rPr>
          <w:rFonts w:ascii="Tahoma" w:hAnsi="Tahoma" w:cs="Tahoma"/>
          <w:szCs w:val="22"/>
        </w:rPr>
      </w:pPr>
      <w:r w:rsidRPr="007411EB">
        <w:rPr>
          <w:rFonts w:ascii="Tahoma" w:hAnsi="Tahoma" w:cs="Tahoma"/>
          <w:szCs w:val="22"/>
        </w:rPr>
        <w:t>.................................................................... Director / Manager / Supervisor</w:t>
      </w:r>
    </w:p>
    <w:sectPr w:rsidR="00273B94" w:rsidRPr="007411EB" w:rsidSect="00A1519B">
      <w:footerReference w:type="default" r:id="rId39"/>
      <w:pgSz w:w="11907" w:h="16840" w:code="9"/>
      <w:pgMar w:top="1535"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39259" w14:textId="77777777" w:rsidR="00C45A94" w:rsidRDefault="00C45A94">
      <w:r>
        <w:separator/>
      </w:r>
    </w:p>
  </w:endnote>
  <w:endnote w:type="continuationSeparator" w:id="0">
    <w:p w14:paraId="7BDAA539" w14:textId="77777777" w:rsidR="00C45A94" w:rsidRDefault="00C45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17DA6" w14:textId="1EBF5DB5" w:rsidR="00273B94" w:rsidRPr="0072441E" w:rsidRDefault="00273B94" w:rsidP="00D6397E">
    <w:pPr>
      <w:pStyle w:val="Footer"/>
      <w:pBdr>
        <w:top w:val="dotDotDash" w:sz="4" w:space="1" w:color="999999"/>
      </w:pBdr>
      <w:rPr>
        <w:rStyle w:val="PageNumber"/>
      </w:rPr>
    </w:pPr>
    <w:r w:rsidRPr="0072441E">
      <w:rPr>
        <w:rStyle w:val="PageNumber"/>
      </w:rPr>
      <w:t>This SOP is subject to review as soon as reasonably practicable in the event of the occurrence of any incident, or series of incidents, related to this activity; at a date that the Senior Management Team considers appropriate OR in any event, NOT LATER THAN 2 YEARS from the date of issue.</w:t>
    </w:r>
  </w:p>
  <w:tbl>
    <w:tblPr>
      <w:tblW w:w="9264"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946"/>
      <w:gridCol w:w="1494"/>
      <w:gridCol w:w="2408"/>
      <w:gridCol w:w="3416"/>
    </w:tblGrid>
    <w:tr w:rsidR="0072441E" w:rsidRPr="0072441E" w14:paraId="2FA17DAB" w14:textId="77777777" w:rsidTr="00A86981">
      <w:trPr>
        <w:trHeight w:val="307"/>
      </w:trPr>
      <w:tc>
        <w:tcPr>
          <w:tcW w:w="1946" w:type="dxa"/>
          <w:vAlign w:val="center"/>
        </w:tcPr>
        <w:p w14:paraId="2FA17DA7" w14:textId="77777777" w:rsidR="00273B94" w:rsidRPr="0072441E" w:rsidRDefault="00273B94" w:rsidP="00B405E7">
          <w:pPr>
            <w:keepLines/>
            <w:tabs>
              <w:tab w:val="left" w:pos="851"/>
              <w:tab w:val="left" w:pos="1418"/>
              <w:tab w:val="left" w:pos="1985"/>
              <w:tab w:val="left" w:pos="2552"/>
            </w:tabs>
            <w:spacing w:after="0"/>
            <w:rPr>
              <w:sz w:val="16"/>
              <w:szCs w:val="16"/>
            </w:rPr>
          </w:pPr>
          <w:r w:rsidRPr="0072441E">
            <w:rPr>
              <w:sz w:val="16"/>
              <w:szCs w:val="16"/>
            </w:rPr>
            <w:t>Date of issue:</w:t>
          </w:r>
        </w:p>
      </w:tc>
      <w:tc>
        <w:tcPr>
          <w:tcW w:w="1494" w:type="dxa"/>
          <w:vAlign w:val="center"/>
        </w:tcPr>
        <w:p w14:paraId="2FA17DA8" w14:textId="12DAC080" w:rsidR="00273B94" w:rsidRPr="0072441E" w:rsidRDefault="004918C4" w:rsidP="00B405E7">
          <w:pPr>
            <w:keepLines/>
            <w:tabs>
              <w:tab w:val="left" w:pos="851"/>
              <w:tab w:val="left" w:pos="1418"/>
              <w:tab w:val="left" w:pos="1985"/>
              <w:tab w:val="left" w:pos="2552"/>
            </w:tabs>
            <w:spacing w:after="0"/>
            <w:rPr>
              <w:sz w:val="16"/>
              <w:szCs w:val="16"/>
            </w:rPr>
          </w:pPr>
          <w:r>
            <w:rPr>
              <w:smallCaps/>
              <w:sz w:val="16"/>
              <w:szCs w:val="16"/>
            </w:rPr>
            <w:t>11/12/2024</w:t>
          </w:r>
        </w:p>
      </w:tc>
      <w:tc>
        <w:tcPr>
          <w:tcW w:w="2408" w:type="dxa"/>
          <w:vAlign w:val="center"/>
        </w:tcPr>
        <w:p w14:paraId="2FA17DA9" w14:textId="77777777" w:rsidR="00273B94" w:rsidRPr="0072441E" w:rsidRDefault="00273B94" w:rsidP="00B405E7">
          <w:pPr>
            <w:keepLines/>
            <w:tabs>
              <w:tab w:val="left" w:pos="851"/>
              <w:tab w:val="left" w:pos="1418"/>
              <w:tab w:val="left" w:pos="1985"/>
              <w:tab w:val="left" w:pos="2552"/>
            </w:tabs>
            <w:spacing w:after="0"/>
            <w:jc w:val="right"/>
            <w:rPr>
              <w:sz w:val="16"/>
              <w:szCs w:val="16"/>
            </w:rPr>
          </w:pPr>
          <w:r w:rsidRPr="0072441E">
            <w:rPr>
              <w:sz w:val="16"/>
              <w:szCs w:val="16"/>
            </w:rPr>
            <w:t>Page</w:t>
          </w:r>
        </w:p>
      </w:tc>
      <w:tc>
        <w:tcPr>
          <w:tcW w:w="3416" w:type="dxa"/>
          <w:vAlign w:val="center"/>
        </w:tcPr>
        <w:p w14:paraId="2FA17DAA" w14:textId="77777777" w:rsidR="00273B94" w:rsidRPr="0072441E" w:rsidRDefault="00273B94" w:rsidP="00B405E7">
          <w:pPr>
            <w:keepLines/>
            <w:tabs>
              <w:tab w:val="left" w:pos="851"/>
              <w:tab w:val="left" w:pos="1418"/>
              <w:tab w:val="left" w:pos="1985"/>
              <w:tab w:val="left" w:pos="2552"/>
            </w:tabs>
            <w:spacing w:after="0"/>
            <w:jc w:val="right"/>
            <w:rPr>
              <w:sz w:val="16"/>
              <w:szCs w:val="16"/>
            </w:rPr>
          </w:pPr>
          <w:r w:rsidRPr="0072441E">
            <w:rPr>
              <w:rStyle w:val="PageNumber"/>
            </w:rPr>
            <w:fldChar w:fldCharType="begin"/>
          </w:r>
          <w:r w:rsidRPr="0072441E">
            <w:rPr>
              <w:rStyle w:val="PageNumber"/>
            </w:rPr>
            <w:instrText xml:space="preserve"> PAGE </w:instrText>
          </w:r>
          <w:r w:rsidRPr="0072441E">
            <w:rPr>
              <w:rStyle w:val="PageNumber"/>
            </w:rPr>
            <w:fldChar w:fldCharType="separate"/>
          </w:r>
          <w:r w:rsidRPr="0072441E">
            <w:rPr>
              <w:rStyle w:val="PageNumber"/>
              <w:noProof/>
            </w:rPr>
            <w:t>1</w:t>
          </w:r>
          <w:r w:rsidRPr="0072441E">
            <w:rPr>
              <w:rStyle w:val="PageNumber"/>
            </w:rPr>
            <w:fldChar w:fldCharType="end"/>
          </w:r>
          <w:r w:rsidRPr="0072441E">
            <w:rPr>
              <w:rStyle w:val="PageNumber"/>
            </w:rPr>
            <w:t xml:space="preserve">  / </w:t>
          </w:r>
          <w:r w:rsidRPr="0072441E">
            <w:rPr>
              <w:rStyle w:val="PageNumber"/>
            </w:rPr>
            <w:fldChar w:fldCharType="begin"/>
          </w:r>
          <w:r w:rsidRPr="0072441E">
            <w:rPr>
              <w:rStyle w:val="PageNumber"/>
            </w:rPr>
            <w:instrText xml:space="preserve"> NUMPAGES </w:instrText>
          </w:r>
          <w:r w:rsidRPr="0072441E">
            <w:rPr>
              <w:rStyle w:val="PageNumber"/>
            </w:rPr>
            <w:fldChar w:fldCharType="separate"/>
          </w:r>
          <w:r w:rsidRPr="0072441E">
            <w:rPr>
              <w:rStyle w:val="PageNumber"/>
              <w:noProof/>
            </w:rPr>
            <w:t>3</w:t>
          </w:r>
          <w:r w:rsidRPr="0072441E">
            <w:rPr>
              <w:rStyle w:val="PageNumber"/>
            </w:rPr>
            <w:fldChar w:fldCharType="end"/>
          </w:r>
        </w:p>
      </w:tc>
    </w:tr>
    <w:tr w:rsidR="0072441E" w:rsidRPr="0072441E" w14:paraId="2FA17DB0" w14:textId="77777777" w:rsidTr="0072441E">
      <w:trPr>
        <w:trHeight w:val="307"/>
      </w:trPr>
      <w:tc>
        <w:tcPr>
          <w:tcW w:w="1946" w:type="dxa"/>
          <w:tcBorders>
            <w:bottom w:val="single" w:sz="4" w:space="0" w:color="00B0F0"/>
          </w:tcBorders>
          <w:vAlign w:val="center"/>
        </w:tcPr>
        <w:p w14:paraId="2FA17DAC" w14:textId="77777777" w:rsidR="00273B94" w:rsidRPr="0072441E" w:rsidRDefault="00273B94" w:rsidP="00B405E7">
          <w:pPr>
            <w:keepLines/>
            <w:tabs>
              <w:tab w:val="left" w:pos="851"/>
              <w:tab w:val="left" w:pos="1418"/>
              <w:tab w:val="left" w:pos="1985"/>
              <w:tab w:val="left" w:pos="2552"/>
            </w:tabs>
            <w:spacing w:after="0"/>
            <w:rPr>
              <w:sz w:val="16"/>
              <w:szCs w:val="16"/>
            </w:rPr>
          </w:pPr>
          <w:r w:rsidRPr="0072441E">
            <w:rPr>
              <w:sz w:val="16"/>
              <w:szCs w:val="16"/>
            </w:rPr>
            <w:t>Revision Edition / Date:</w:t>
          </w:r>
        </w:p>
      </w:tc>
      <w:tc>
        <w:tcPr>
          <w:tcW w:w="1494" w:type="dxa"/>
          <w:tcBorders>
            <w:bottom w:val="single" w:sz="4" w:space="0" w:color="00B0F0"/>
          </w:tcBorders>
          <w:vAlign w:val="center"/>
        </w:tcPr>
        <w:p w14:paraId="2FA17DAD" w14:textId="383CD26B" w:rsidR="00273B94" w:rsidRPr="0072441E" w:rsidRDefault="00CF6507" w:rsidP="00B405E7">
          <w:pPr>
            <w:keepLines/>
            <w:tabs>
              <w:tab w:val="left" w:pos="851"/>
              <w:tab w:val="left" w:pos="1418"/>
              <w:tab w:val="left" w:pos="1985"/>
              <w:tab w:val="left" w:pos="2552"/>
            </w:tabs>
            <w:spacing w:after="0"/>
            <w:rPr>
              <w:smallCaps/>
              <w:sz w:val="16"/>
              <w:szCs w:val="16"/>
            </w:rPr>
          </w:pPr>
          <w:r>
            <w:rPr>
              <w:smallCaps/>
              <w:sz w:val="16"/>
              <w:szCs w:val="16"/>
            </w:rPr>
            <w:t>FINAL</w:t>
          </w:r>
        </w:p>
      </w:tc>
      <w:tc>
        <w:tcPr>
          <w:tcW w:w="2408" w:type="dxa"/>
          <w:tcBorders>
            <w:bottom w:val="single" w:sz="4" w:space="0" w:color="00B0F0"/>
          </w:tcBorders>
          <w:vAlign w:val="center"/>
        </w:tcPr>
        <w:p w14:paraId="2FA17DAE" w14:textId="77777777" w:rsidR="00273B94" w:rsidRPr="0072441E" w:rsidRDefault="00273B94" w:rsidP="00B405E7">
          <w:pPr>
            <w:keepLines/>
            <w:tabs>
              <w:tab w:val="left" w:pos="851"/>
              <w:tab w:val="left" w:pos="1418"/>
              <w:tab w:val="left" w:pos="1985"/>
              <w:tab w:val="left" w:pos="2552"/>
            </w:tabs>
            <w:spacing w:after="0"/>
            <w:jc w:val="right"/>
            <w:rPr>
              <w:sz w:val="16"/>
              <w:szCs w:val="16"/>
            </w:rPr>
          </w:pPr>
          <w:r w:rsidRPr="0072441E">
            <w:rPr>
              <w:sz w:val="16"/>
              <w:szCs w:val="16"/>
            </w:rPr>
            <w:t>File reference:</w:t>
          </w:r>
        </w:p>
      </w:tc>
      <w:tc>
        <w:tcPr>
          <w:tcW w:w="3416" w:type="dxa"/>
          <w:tcBorders>
            <w:bottom w:val="single" w:sz="4" w:space="0" w:color="00B0F0"/>
          </w:tcBorders>
          <w:vAlign w:val="center"/>
        </w:tcPr>
        <w:p w14:paraId="2FA17DAF" w14:textId="1D27BADE" w:rsidR="00273B94" w:rsidRPr="0072441E" w:rsidRDefault="0072441E" w:rsidP="00B405E7">
          <w:pPr>
            <w:keepLines/>
            <w:tabs>
              <w:tab w:val="left" w:pos="851"/>
              <w:tab w:val="left" w:pos="1418"/>
              <w:tab w:val="left" w:pos="1985"/>
              <w:tab w:val="left" w:pos="2552"/>
            </w:tabs>
            <w:spacing w:after="0"/>
            <w:jc w:val="right"/>
            <w:rPr>
              <w:sz w:val="16"/>
              <w:szCs w:val="16"/>
            </w:rPr>
          </w:pPr>
          <w:r w:rsidRPr="0072441E">
            <w:rPr>
              <w:sz w:val="16"/>
              <w:szCs w:val="16"/>
            </w:rPr>
            <w:t xml:space="preserve">BKP Romsey </w:t>
          </w:r>
          <w:r w:rsidR="00F31415">
            <w:rPr>
              <w:sz w:val="16"/>
              <w:szCs w:val="16"/>
            </w:rPr>
            <w:t>–</w:t>
          </w:r>
          <w:r w:rsidR="00F31415" w:rsidRPr="0072441E">
            <w:rPr>
              <w:sz w:val="16"/>
              <w:szCs w:val="16"/>
            </w:rPr>
            <w:t xml:space="preserve"> </w:t>
          </w:r>
          <w:r w:rsidR="00F31415">
            <w:rPr>
              <w:sz w:val="16"/>
              <w:szCs w:val="16"/>
            </w:rPr>
            <w:t>BKP-PCK-0</w:t>
          </w:r>
          <w:r w:rsidR="009B0EEA">
            <w:rPr>
              <w:sz w:val="16"/>
              <w:szCs w:val="16"/>
            </w:rPr>
            <w:t>9</w:t>
          </w:r>
          <w:r w:rsidR="00F31415">
            <w:rPr>
              <w:sz w:val="16"/>
              <w:szCs w:val="16"/>
            </w:rPr>
            <w:t xml:space="preserve"> – </w:t>
          </w:r>
          <w:r w:rsidR="009B0EEA">
            <w:rPr>
              <w:sz w:val="16"/>
              <w:szCs w:val="16"/>
            </w:rPr>
            <w:t xml:space="preserve">Pre-Treatment </w:t>
          </w:r>
          <w:r w:rsidR="0046749E">
            <w:rPr>
              <w:sz w:val="16"/>
              <w:szCs w:val="16"/>
            </w:rPr>
            <w:t>of IBCs in Extracted Cabinet</w:t>
          </w:r>
        </w:p>
      </w:tc>
    </w:tr>
    <w:tr w:rsidR="00273B94" w14:paraId="2FA17DB2" w14:textId="77777777" w:rsidTr="0072441E">
      <w:trPr>
        <w:trHeight w:val="297"/>
      </w:trPr>
      <w:tc>
        <w:tcPr>
          <w:tcW w:w="9264" w:type="dxa"/>
          <w:gridSpan w:val="4"/>
          <w:tcBorders>
            <w:top w:val="single" w:sz="4" w:space="0" w:color="00B0F0"/>
            <w:left w:val="single" w:sz="4" w:space="0" w:color="00B0F0"/>
            <w:bottom w:val="single" w:sz="4" w:space="0" w:color="00B0F0"/>
            <w:right w:val="single" w:sz="4" w:space="0" w:color="00B0F0"/>
          </w:tcBorders>
          <w:shd w:val="clear" w:color="auto" w:fill="00B0F0"/>
          <w:vAlign w:val="center"/>
        </w:tcPr>
        <w:p w14:paraId="2FA17DB1" w14:textId="21A0B403" w:rsidR="00273B94" w:rsidRDefault="00273B94" w:rsidP="00612032">
          <w:pPr>
            <w:spacing w:after="0" w:line="276" w:lineRule="auto"/>
            <w:jc w:val="center"/>
            <w:outlineLvl w:val="0"/>
            <w:rPr>
              <w:b/>
              <w:color w:val="808080"/>
            </w:rPr>
          </w:pPr>
          <w:r w:rsidRPr="00E97247">
            <w:rPr>
              <w:b/>
            </w:rPr>
            <w:t>UNCONTROLLED IF AMENDED WITHOUT APPROVAL</w:t>
          </w:r>
        </w:p>
      </w:tc>
    </w:tr>
  </w:tbl>
  <w:p w14:paraId="2FA17DB3" w14:textId="77777777" w:rsidR="00273B94" w:rsidRDefault="00273B94" w:rsidP="00D6397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D231C" w14:textId="77777777" w:rsidR="00C45A94" w:rsidRDefault="00C45A94">
      <w:r>
        <w:separator/>
      </w:r>
    </w:p>
  </w:footnote>
  <w:footnote w:type="continuationSeparator" w:id="0">
    <w:p w14:paraId="0DB8B932" w14:textId="77777777" w:rsidR="00C45A94" w:rsidRDefault="00C45A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multilevel"/>
    <w:tmpl w:val="83CA732E"/>
    <w:name w:val="WWNum2"/>
    <w:lvl w:ilvl="0">
      <w:start w:val="1"/>
      <w:numFmt w:val="bullet"/>
      <w:lvlText w:val=""/>
      <w:lvlJc w:val="left"/>
      <w:pPr>
        <w:tabs>
          <w:tab w:val="num" w:pos="0"/>
        </w:tabs>
        <w:ind w:left="720" w:hanging="360"/>
      </w:pPr>
      <w:rPr>
        <w:rFonts w:ascii="Symbol" w:hAnsi="Symbol" w:hint="default"/>
        <w:color w:val="000000"/>
        <w:sz w:val="16"/>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4"/>
    <w:multiLevelType w:val="multilevel"/>
    <w:tmpl w:val="00000004"/>
    <w:name w:val="WWNum1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5"/>
    <w:multiLevelType w:val="multilevel"/>
    <w:tmpl w:val="00000005"/>
    <w:name w:val="WWNum1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6"/>
    <w:multiLevelType w:val="multilevel"/>
    <w:tmpl w:val="00000006"/>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7"/>
    <w:multiLevelType w:val="multilevel"/>
    <w:tmpl w:val="00000007"/>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2F3571B"/>
    <w:multiLevelType w:val="hybridMultilevel"/>
    <w:tmpl w:val="077205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04417A"/>
    <w:multiLevelType w:val="hybridMultilevel"/>
    <w:tmpl w:val="3E0CD3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0C51279A"/>
    <w:multiLevelType w:val="hybridMultilevel"/>
    <w:tmpl w:val="F2CC38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F96F9D"/>
    <w:multiLevelType w:val="hybridMultilevel"/>
    <w:tmpl w:val="BBF094A0"/>
    <w:lvl w:ilvl="0" w:tplc="0E74CE80">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F27AF7"/>
    <w:multiLevelType w:val="multilevel"/>
    <w:tmpl w:val="753C20A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4D31957"/>
    <w:multiLevelType w:val="multilevel"/>
    <w:tmpl w:val="91864466"/>
    <w:lvl w:ilvl="0">
      <w:start w:val="2"/>
      <w:numFmt w:val="decimal"/>
      <w:pStyle w:val="StyleHeading4Before6ptAfter25pt1"/>
      <w:lvlText w:val="%1."/>
      <w:lvlJc w:val="left"/>
      <w:pPr>
        <w:tabs>
          <w:tab w:val="num" w:pos="851"/>
        </w:tabs>
        <w:ind w:left="851" w:hanging="851"/>
      </w:pPr>
      <w:rPr>
        <w:rFonts w:ascii="Calibri" w:hAnsi="Calibri" w:cs="Times New Roman" w:hint="default"/>
        <w:b/>
        <w:i w:val="0"/>
        <w:sz w:val="24"/>
        <w:szCs w:val="24"/>
      </w:rPr>
    </w:lvl>
    <w:lvl w:ilvl="1">
      <w:start w:val="6"/>
      <w:numFmt w:val="decimal"/>
      <w:lvlText w:val="%1.%2"/>
      <w:lvlJc w:val="left"/>
      <w:pPr>
        <w:tabs>
          <w:tab w:val="num" w:pos="851"/>
        </w:tabs>
        <w:ind w:left="851" w:hanging="851"/>
      </w:pPr>
      <w:rPr>
        <w:rFonts w:ascii="Calibri" w:hAnsi="Calibri" w:cs="Times New Roman" w:hint="default"/>
        <w:b/>
        <w:i w:val="0"/>
        <w:sz w:val="24"/>
        <w:szCs w:val="24"/>
      </w:rPr>
    </w:lvl>
    <w:lvl w:ilvl="2">
      <w:start w:val="1"/>
      <w:numFmt w:val="decimal"/>
      <w:lvlText w:val="%1.%2.%3"/>
      <w:lvlJc w:val="left"/>
      <w:pPr>
        <w:tabs>
          <w:tab w:val="num" w:pos="851"/>
        </w:tabs>
        <w:ind w:left="851" w:hanging="851"/>
      </w:pPr>
      <w:rPr>
        <w:rFonts w:ascii="Calibri" w:hAnsi="Calibri" w:cs="Times New Roman" w:hint="default"/>
        <w:b w:val="0"/>
        <w:i w:val="0"/>
        <w:sz w:val="24"/>
        <w:szCs w:val="24"/>
      </w:rPr>
    </w:lvl>
    <w:lvl w:ilvl="3">
      <w:start w:val="1"/>
      <w:numFmt w:val="decimal"/>
      <w:lvlText w:val="%1.%2.%3.%4"/>
      <w:lvlJc w:val="left"/>
      <w:pPr>
        <w:tabs>
          <w:tab w:val="num" w:pos="1418"/>
        </w:tabs>
        <w:ind w:left="1418" w:hanging="1418"/>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19D07DFA"/>
    <w:multiLevelType w:val="hybridMultilevel"/>
    <w:tmpl w:val="B1A0ED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424C61"/>
    <w:multiLevelType w:val="hybridMultilevel"/>
    <w:tmpl w:val="3488A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03293F"/>
    <w:multiLevelType w:val="multilevel"/>
    <w:tmpl w:val="6E24BC34"/>
    <w:lvl w:ilvl="0">
      <w:start w:val="1"/>
      <w:numFmt w:val="decimal"/>
      <w:pStyle w:val="Style1"/>
      <w:lvlText w:val="%1.0"/>
      <w:lvlJc w:val="left"/>
      <w:pPr>
        <w:ind w:left="720" w:hanging="630"/>
      </w:pPr>
      <w:rPr>
        <w:rFonts w:hint="default"/>
        <w:b/>
      </w:rPr>
    </w:lvl>
    <w:lvl w:ilvl="1">
      <w:start w:val="1"/>
      <w:numFmt w:val="decimal"/>
      <w:lvlText w:val="%1.%2"/>
      <w:lvlJc w:val="left"/>
      <w:pPr>
        <w:ind w:left="9985" w:hanging="63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50" w:hanging="1080"/>
      </w:pPr>
      <w:rPr>
        <w:rFonts w:hint="default"/>
      </w:rPr>
    </w:lvl>
    <w:lvl w:ilvl="5">
      <w:start w:val="1"/>
      <w:numFmt w:val="decimal"/>
      <w:lvlText w:val="%1.%2.%3.%4.%5.%6"/>
      <w:lvlJc w:val="left"/>
      <w:pPr>
        <w:ind w:left="5130" w:hanging="144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930" w:hanging="1800"/>
      </w:pPr>
      <w:rPr>
        <w:rFonts w:hint="default"/>
      </w:rPr>
    </w:lvl>
    <w:lvl w:ilvl="8">
      <w:start w:val="1"/>
      <w:numFmt w:val="decimal"/>
      <w:lvlText w:val="%1.%2.%3.%4.%5.%6.%7.%8.%9"/>
      <w:lvlJc w:val="left"/>
      <w:pPr>
        <w:ind w:left="7650" w:hanging="1800"/>
      </w:pPr>
      <w:rPr>
        <w:rFonts w:hint="default"/>
      </w:rPr>
    </w:lvl>
  </w:abstractNum>
  <w:abstractNum w:abstractNumId="15" w15:restartNumberingAfterBreak="0">
    <w:nsid w:val="30BF4F46"/>
    <w:multiLevelType w:val="hybridMultilevel"/>
    <w:tmpl w:val="81F40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9B4B9F"/>
    <w:multiLevelType w:val="hybridMultilevel"/>
    <w:tmpl w:val="EBC47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991B2A"/>
    <w:multiLevelType w:val="hybridMultilevel"/>
    <w:tmpl w:val="D5EE9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296425"/>
    <w:multiLevelType w:val="hybridMultilevel"/>
    <w:tmpl w:val="7864F0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3C32C3"/>
    <w:multiLevelType w:val="hybridMultilevel"/>
    <w:tmpl w:val="5512FE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6B0A72"/>
    <w:multiLevelType w:val="hybridMultilevel"/>
    <w:tmpl w:val="B8EA7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31171A"/>
    <w:multiLevelType w:val="hybridMultilevel"/>
    <w:tmpl w:val="BF4EA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973DFB"/>
    <w:multiLevelType w:val="hybridMultilevel"/>
    <w:tmpl w:val="E862B16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438C01E0"/>
    <w:multiLevelType w:val="hybridMultilevel"/>
    <w:tmpl w:val="23E6B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EA74A9"/>
    <w:multiLevelType w:val="hybridMultilevel"/>
    <w:tmpl w:val="A7C4B1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2F1BB3"/>
    <w:multiLevelType w:val="hybridMultilevel"/>
    <w:tmpl w:val="EB409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D62AA0"/>
    <w:multiLevelType w:val="hybridMultilevel"/>
    <w:tmpl w:val="B25875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481F86"/>
    <w:multiLevelType w:val="hybridMultilevel"/>
    <w:tmpl w:val="EE3C110C"/>
    <w:lvl w:ilvl="0" w:tplc="40C2D384">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BA4682"/>
    <w:multiLevelType w:val="hybridMultilevel"/>
    <w:tmpl w:val="5B763B4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A92E8C"/>
    <w:multiLevelType w:val="hybridMultilevel"/>
    <w:tmpl w:val="2D14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4431D9"/>
    <w:multiLevelType w:val="hybridMultilevel"/>
    <w:tmpl w:val="17AEABBA"/>
    <w:lvl w:ilvl="0" w:tplc="B9EE90F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C6176E"/>
    <w:multiLevelType w:val="multilevel"/>
    <w:tmpl w:val="F16416F8"/>
    <w:lvl w:ilvl="0">
      <w:start w:val="1"/>
      <w:numFmt w:val="decimal"/>
      <w:pStyle w:val="Head1"/>
      <w:lvlText w:val="%1"/>
      <w:lvlJc w:val="left"/>
      <w:pPr>
        <w:ind w:left="360" w:hanging="360"/>
      </w:pPr>
      <w:rPr>
        <w:rFonts w:hint="default"/>
      </w:rPr>
    </w:lvl>
    <w:lvl w:ilvl="1">
      <w:start w:val="1"/>
      <w:numFmt w:val="decimal"/>
      <w:pStyle w:val="Head2"/>
      <w:lvlText w:val="%1.%2"/>
      <w:lvlJc w:val="left"/>
      <w:pPr>
        <w:ind w:left="720" w:hanging="360"/>
      </w:pPr>
      <w:rPr>
        <w:rFonts w:hint="default"/>
        <w:color w:val="000000"/>
      </w:rPr>
    </w:lvl>
    <w:lvl w:ilvl="2">
      <w:start w:val="1"/>
      <w:numFmt w:val="bullet"/>
      <w:lvlText w:val=""/>
      <w:lvlJc w:val="left"/>
      <w:pPr>
        <w:ind w:left="72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9375DBD"/>
    <w:multiLevelType w:val="hybridMultilevel"/>
    <w:tmpl w:val="AE022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2F6593"/>
    <w:multiLevelType w:val="hybridMultilevel"/>
    <w:tmpl w:val="DA8A74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2B920E3"/>
    <w:multiLevelType w:val="hybridMultilevel"/>
    <w:tmpl w:val="5950A2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9D3782"/>
    <w:multiLevelType w:val="hybridMultilevel"/>
    <w:tmpl w:val="44B659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4072535"/>
    <w:multiLevelType w:val="hybridMultilevel"/>
    <w:tmpl w:val="3362AD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9A20B5"/>
    <w:multiLevelType w:val="hybridMultilevel"/>
    <w:tmpl w:val="E6EC84C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71012D7"/>
    <w:multiLevelType w:val="hybridMultilevel"/>
    <w:tmpl w:val="07524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FB4A16"/>
    <w:multiLevelType w:val="hybridMultilevel"/>
    <w:tmpl w:val="5DDC2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607397"/>
    <w:multiLevelType w:val="hybridMultilevel"/>
    <w:tmpl w:val="5240D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011045"/>
    <w:multiLevelType w:val="hybridMultilevel"/>
    <w:tmpl w:val="8656FEFA"/>
    <w:lvl w:ilvl="0" w:tplc="97226080">
      <w:start w:val="1"/>
      <w:numFmt w:val="decimal"/>
      <w:pStyle w:val="StyleHeading2After05line"/>
      <w:lvlText w:val="%1."/>
      <w:lvlJc w:val="left"/>
      <w:pPr>
        <w:tabs>
          <w:tab w:val="num" w:pos="851"/>
        </w:tabs>
        <w:ind w:left="851" w:hanging="851"/>
      </w:pPr>
      <w:rPr>
        <w:rFonts w:ascii="CG Omega" w:hAnsi="CG Omega" w:cs="Times New Roman" w:hint="default"/>
        <w:b/>
        <w:i w:val="0"/>
        <w:caps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3501570"/>
    <w:multiLevelType w:val="hybridMultilevel"/>
    <w:tmpl w:val="3F5C1AD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3" w15:restartNumberingAfterBreak="0">
    <w:nsid w:val="737104E8"/>
    <w:multiLevelType w:val="hybridMultilevel"/>
    <w:tmpl w:val="AFEA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38F141B"/>
    <w:multiLevelType w:val="hybridMultilevel"/>
    <w:tmpl w:val="EB863B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4D1C9A"/>
    <w:multiLevelType w:val="hybridMultilevel"/>
    <w:tmpl w:val="9C12D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5D070B"/>
    <w:multiLevelType w:val="hybridMultilevel"/>
    <w:tmpl w:val="A8B22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5737462">
    <w:abstractNumId w:val="41"/>
  </w:num>
  <w:num w:numId="2" w16cid:durableId="76287397">
    <w:abstractNumId w:val="11"/>
  </w:num>
  <w:num w:numId="3" w16cid:durableId="585071277">
    <w:abstractNumId w:val="19"/>
  </w:num>
  <w:num w:numId="4" w16cid:durableId="46489829">
    <w:abstractNumId w:val="18"/>
  </w:num>
  <w:num w:numId="5" w16cid:durableId="1249122261">
    <w:abstractNumId w:val="44"/>
  </w:num>
  <w:num w:numId="6" w16cid:durableId="1990669836">
    <w:abstractNumId w:val="25"/>
  </w:num>
  <w:num w:numId="7" w16cid:durableId="2054576101">
    <w:abstractNumId w:val="13"/>
  </w:num>
  <w:num w:numId="8" w16cid:durableId="1927764912">
    <w:abstractNumId w:val="15"/>
  </w:num>
  <w:num w:numId="9" w16cid:durableId="359432004">
    <w:abstractNumId w:val="46"/>
  </w:num>
  <w:num w:numId="10" w16cid:durableId="1233388131">
    <w:abstractNumId w:val="21"/>
  </w:num>
  <w:num w:numId="11" w16cid:durableId="476262579">
    <w:abstractNumId w:val="39"/>
  </w:num>
  <w:num w:numId="12" w16cid:durableId="413934816">
    <w:abstractNumId w:val="32"/>
  </w:num>
  <w:num w:numId="13" w16cid:durableId="2120684539">
    <w:abstractNumId w:val="36"/>
  </w:num>
  <w:num w:numId="14" w16cid:durableId="1067193004">
    <w:abstractNumId w:val="23"/>
  </w:num>
  <w:num w:numId="15" w16cid:durableId="1892885851">
    <w:abstractNumId w:val="29"/>
  </w:num>
  <w:num w:numId="16" w16cid:durableId="770127090">
    <w:abstractNumId w:val="16"/>
  </w:num>
  <w:num w:numId="17" w16cid:durableId="128020229">
    <w:abstractNumId w:val="40"/>
  </w:num>
  <w:num w:numId="18" w16cid:durableId="721562206">
    <w:abstractNumId w:val="17"/>
  </w:num>
  <w:num w:numId="19" w16cid:durableId="1591812009">
    <w:abstractNumId w:val="12"/>
  </w:num>
  <w:num w:numId="20" w16cid:durableId="97530936">
    <w:abstractNumId w:val="8"/>
  </w:num>
  <w:num w:numId="21" w16cid:durableId="1514882133">
    <w:abstractNumId w:val="34"/>
  </w:num>
  <w:num w:numId="22" w16cid:durableId="1222788053">
    <w:abstractNumId w:val="43"/>
  </w:num>
  <w:num w:numId="23" w16cid:durableId="1713380407">
    <w:abstractNumId w:val="26"/>
  </w:num>
  <w:num w:numId="24" w16cid:durableId="1089623912">
    <w:abstractNumId w:val="37"/>
  </w:num>
  <w:num w:numId="25" w16cid:durableId="66150807">
    <w:abstractNumId w:val="42"/>
  </w:num>
  <w:num w:numId="26" w16cid:durableId="1325862437">
    <w:abstractNumId w:val="33"/>
  </w:num>
  <w:num w:numId="27" w16cid:durableId="2081177245">
    <w:abstractNumId w:val="7"/>
  </w:num>
  <w:num w:numId="28" w16cid:durableId="1613590415">
    <w:abstractNumId w:val="14"/>
  </w:num>
  <w:num w:numId="29" w16cid:durableId="11928483">
    <w:abstractNumId w:val="31"/>
  </w:num>
  <w:num w:numId="30" w16cid:durableId="1883445455">
    <w:abstractNumId w:val="10"/>
  </w:num>
  <w:num w:numId="31" w16cid:durableId="1625117352">
    <w:abstractNumId w:val="22"/>
  </w:num>
  <w:num w:numId="32" w16cid:durableId="498429682">
    <w:abstractNumId w:val="6"/>
  </w:num>
  <w:num w:numId="33" w16cid:durableId="368576532">
    <w:abstractNumId w:val="9"/>
  </w:num>
  <w:num w:numId="34" w16cid:durableId="1473405401">
    <w:abstractNumId w:val="27"/>
  </w:num>
  <w:num w:numId="35" w16cid:durableId="333536404">
    <w:abstractNumId w:val="35"/>
  </w:num>
  <w:num w:numId="36" w16cid:durableId="1562328046">
    <w:abstractNumId w:val="38"/>
  </w:num>
  <w:num w:numId="37" w16cid:durableId="1535731159">
    <w:abstractNumId w:val="24"/>
  </w:num>
  <w:num w:numId="38" w16cid:durableId="317540184">
    <w:abstractNumId w:val="20"/>
  </w:num>
  <w:num w:numId="39" w16cid:durableId="351690176">
    <w:abstractNumId w:val="28"/>
  </w:num>
  <w:num w:numId="40" w16cid:durableId="639770391">
    <w:abstractNumId w:val="30"/>
  </w:num>
  <w:num w:numId="41" w16cid:durableId="575431569">
    <w:abstractNumId w:val="31"/>
  </w:num>
  <w:num w:numId="42" w16cid:durableId="7010518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19974837">
    <w:abstractNumId w:val="4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114"/>
    <w:rsid w:val="0000791F"/>
    <w:rsid w:val="000151F1"/>
    <w:rsid w:val="000169D7"/>
    <w:rsid w:val="00026489"/>
    <w:rsid w:val="00032BEB"/>
    <w:rsid w:val="0003392D"/>
    <w:rsid w:val="00034ABD"/>
    <w:rsid w:val="000426A9"/>
    <w:rsid w:val="00042C7E"/>
    <w:rsid w:val="00043A3B"/>
    <w:rsid w:val="00044E66"/>
    <w:rsid w:val="000616F1"/>
    <w:rsid w:val="00061967"/>
    <w:rsid w:val="0006674C"/>
    <w:rsid w:val="00066969"/>
    <w:rsid w:val="00072184"/>
    <w:rsid w:val="00074FFD"/>
    <w:rsid w:val="00075160"/>
    <w:rsid w:val="00075405"/>
    <w:rsid w:val="00081B6A"/>
    <w:rsid w:val="000821F3"/>
    <w:rsid w:val="0008449B"/>
    <w:rsid w:val="000916DF"/>
    <w:rsid w:val="00092D45"/>
    <w:rsid w:val="00093EEA"/>
    <w:rsid w:val="000963A9"/>
    <w:rsid w:val="0009640B"/>
    <w:rsid w:val="000A1637"/>
    <w:rsid w:val="000A1942"/>
    <w:rsid w:val="000A6A82"/>
    <w:rsid w:val="000B3D7C"/>
    <w:rsid w:val="000B6E55"/>
    <w:rsid w:val="000C154F"/>
    <w:rsid w:val="000C2C94"/>
    <w:rsid w:val="000C33BA"/>
    <w:rsid w:val="000C3576"/>
    <w:rsid w:val="000C4452"/>
    <w:rsid w:val="000C5C02"/>
    <w:rsid w:val="000D12D4"/>
    <w:rsid w:val="000D2805"/>
    <w:rsid w:val="000D393F"/>
    <w:rsid w:val="000D42E9"/>
    <w:rsid w:val="000D7C8D"/>
    <w:rsid w:val="000E2C55"/>
    <w:rsid w:val="000E6080"/>
    <w:rsid w:val="000E6576"/>
    <w:rsid w:val="000E69AF"/>
    <w:rsid w:val="000F0993"/>
    <w:rsid w:val="000F44A2"/>
    <w:rsid w:val="000F506A"/>
    <w:rsid w:val="000F6AE3"/>
    <w:rsid w:val="000F7206"/>
    <w:rsid w:val="00101757"/>
    <w:rsid w:val="00102F04"/>
    <w:rsid w:val="00105114"/>
    <w:rsid w:val="00105AFB"/>
    <w:rsid w:val="00106C11"/>
    <w:rsid w:val="001100CD"/>
    <w:rsid w:val="001109C1"/>
    <w:rsid w:val="0011203F"/>
    <w:rsid w:val="001167BB"/>
    <w:rsid w:val="00117C6C"/>
    <w:rsid w:val="00117D93"/>
    <w:rsid w:val="001242FD"/>
    <w:rsid w:val="001250B5"/>
    <w:rsid w:val="00132470"/>
    <w:rsid w:val="00134671"/>
    <w:rsid w:val="00141C47"/>
    <w:rsid w:val="00141DD6"/>
    <w:rsid w:val="001426FF"/>
    <w:rsid w:val="00144CBF"/>
    <w:rsid w:val="00145886"/>
    <w:rsid w:val="00145D62"/>
    <w:rsid w:val="001465B4"/>
    <w:rsid w:val="00147BCF"/>
    <w:rsid w:val="001503E1"/>
    <w:rsid w:val="00152B68"/>
    <w:rsid w:val="001534C5"/>
    <w:rsid w:val="001543B3"/>
    <w:rsid w:val="001637C1"/>
    <w:rsid w:val="00170F42"/>
    <w:rsid w:val="001713A6"/>
    <w:rsid w:val="00177818"/>
    <w:rsid w:val="001829C9"/>
    <w:rsid w:val="00182B0A"/>
    <w:rsid w:val="001850CA"/>
    <w:rsid w:val="0019001E"/>
    <w:rsid w:val="0019419C"/>
    <w:rsid w:val="001A27C1"/>
    <w:rsid w:val="001A2C2C"/>
    <w:rsid w:val="001A4052"/>
    <w:rsid w:val="001A5F1F"/>
    <w:rsid w:val="001B0321"/>
    <w:rsid w:val="001B4155"/>
    <w:rsid w:val="001B6BF2"/>
    <w:rsid w:val="001C0053"/>
    <w:rsid w:val="001C21E1"/>
    <w:rsid w:val="001C32A6"/>
    <w:rsid w:val="001C3F1E"/>
    <w:rsid w:val="001C4A08"/>
    <w:rsid w:val="001C60FD"/>
    <w:rsid w:val="001D0EE8"/>
    <w:rsid w:val="001D1782"/>
    <w:rsid w:val="001D48F8"/>
    <w:rsid w:val="001D506A"/>
    <w:rsid w:val="001D68FB"/>
    <w:rsid w:val="001E17D0"/>
    <w:rsid w:val="001E7BC8"/>
    <w:rsid w:val="001F128D"/>
    <w:rsid w:val="001F20EF"/>
    <w:rsid w:val="001F5B64"/>
    <w:rsid w:val="001F6033"/>
    <w:rsid w:val="001F72D3"/>
    <w:rsid w:val="0020256F"/>
    <w:rsid w:val="00202898"/>
    <w:rsid w:val="002052B4"/>
    <w:rsid w:val="0020655E"/>
    <w:rsid w:val="00214147"/>
    <w:rsid w:val="00214217"/>
    <w:rsid w:val="00216603"/>
    <w:rsid w:val="002175BA"/>
    <w:rsid w:val="00220C6B"/>
    <w:rsid w:val="00221141"/>
    <w:rsid w:val="00221492"/>
    <w:rsid w:val="00225FD9"/>
    <w:rsid w:val="00226C99"/>
    <w:rsid w:val="0022797D"/>
    <w:rsid w:val="00227A41"/>
    <w:rsid w:val="00227E47"/>
    <w:rsid w:val="002301B8"/>
    <w:rsid w:val="0023033C"/>
    <w:rsid w:val="00235015"/>
    <w:rsid w:val="0023610B"/>
    <w:rsid w:val="00236D40"/>
    <w:rsid w:val="002473A2"/>
    <w:rsid w:val="002504A7"/>
    <w:rsid w:val="002513AF"/>
    <w:rsid w:val="0025439D"/>
    <w:rsid w:val="002601B4"/>
    <w:rsid w:val="00264634"/>
    <w:rsid w:val="00265838"/>
    <w:rsid w:val="002738C0"/>
    <w:rsid w:val="00273B94"/>
    <w:rsid w:val="002742AC"/>
    <w:rsid w:val="00277842"/>
    <w:rsid w:val="00283EA8"/>
    <w:rsid w:val="002879CD"/>
    <w:rsid w:val="00295158"/>
    <w:rsid w:val="0029558C"/>
    <w:rsid w:val="00295A48"/>
    <w:rsid w:val="00296CBB"/>
    <w:rsid w:val="002A6513"/>
    <w:rsid w:val="002A709E"/>
    <w:rsid w:val="002B0143"/>
    <w:rsid w:val="002B0A6A"/>
    <w:rsid w:val="002B0BA2"/>
    <w:rsid w:val="002B1733"/>
    <w:rsid w:val="002B1961"/>
    <w:rsid w:val="002B2454"/>
    <w:rsid w:val="002B42CF"/>
    <w:rsid w:val="002B4A5D"/>
    <w:rsid w:val="002B5BE9"/>
    <w:rsid w:val="002C0CA2"/>
    <w:rsid w:val="002C7E86"/>
    <w:rsid w:val="002D0263"/>
    <w:rsid w:val="002E3B47"/>
    <w:rsid w:val="002E3C84"/>
    <w:rsid w:val="002E4806"/>
    <w:rsid w:val="002E4ACA"/>
    <w:rsid w:val="002E5049"/>
    <w:rsid w:val="002E7F2E"/>
    <w:rsid w:val="002F0B40"/>
    <w:rsid w:val="002F210F"/>
    <w:rsid w:val="003001A8"/>
    <w:rsid w:val="00300A9E"/>
    <w:rsid w:val="00302F48"/>
    <w:rsid w:val="00303F3D"/>
    <w:rsid w:val="00304BC1"/>
    <w:rsid w:val="00305C2A"/>
    <w:rsid w:val="003071D3"/>
    <w:rsid w:val="00312BFC"/>
    <w:rsid w:val="00312D93"/>
    <w:rsid w:val="00313122"/>
    <w:rsid w:val="003137CC"/>
    <w:rsid w:val="0031471B"/>
    <w:rsid w:val="00317699"/>
    <w:rsid w:val="00320068"/>
    <w:rsid w:val="00320D26"/>
    <w:rsid w:val="0032334E"/>
    <w:rsid w:val="00323A66"/>
    <w:rsid w:val="0033432F"/>
    <w:rsid w:val="00336CE6"/>
    <w:rsid w:val="00340883"/>
    <w:rsid w:val="0034529A"/>
    <w:rsid w:val="00351292"/>
    <w:rsid w:val="0035260E"/>
    <w:rsid w:val="00355FB7"/>
    <w:rsid w:val="00357489"/>
    <w:rsid w:val="003616FA"/>
    <w:rsid w:val="00362545"/>
    <w:rsid w:val="0036337D"/>
    <w:rsid w:val="003639F4"/>
    <w:rsid w:val="00372B0C"/>
    <w:rsid w:val="00374CAF"/>
    <w:rsid w:val="00374DCC"/>
    <w:rsid w:val="003764D9"/>
    <w:rsid w:val="00381958"/>
    <w:rsid w:val="0038497C"/>
    <w:rsid w:val="00387335"/>
    <w:rsid w:val="003906A8"/>
    <w:rsid w:val="00391A1D"/>
    <w:rsid w:val="0039298D"/>
    <w:rsid w:val="003931BD"/>
    <w:rsid w:val="00393AEF"/>
    <w:rsid w:val="00394547"/>
    <w:rsid w:val="0039494D"/>
    <w:rsid w:val="00395AEE"/>
    <w:rsid w:val="00395F31"/>
    <w:rsid w:val="003A39F0"/>
    <w:rsid w:val="003A58D6"/>
    <w:rsid w:val="003A742F"/>
    <w:rsid w:val="003A7DAC"/>
    <w:rsid w:val="003B0118"/>
    <w:rsid w:val="003B3114"/>
    <w:rsid w:val="003B472B"/>
    <w:rsid w:val="003B4EFD"/>
    <w:rsid w:val="003B5139"/>
    <w:rsid w:val="003B6333"/>
    <w:rsid w:val="003C2202"/>
    <w:rsid w:val="003C2F44"/>
    <w:rsid w:val="003C43F5"/>
    <w:rsid w:val="003C7ADF"/>
    <w:rsid w:val="003D0F57"/>
    <w:rsid w:val="003D240A"/>
    <w:rsid w:val="003D2B84"/>
    <w:rsid w:val="003D3BAC"/>
    <w:rsid w:val="003E17A8"/>
    <w:rsid w:val="003E2CBC"/>
    <w:rsid w:val="003E6385"/>
    <w:rsid w:val="003E64AC"/>
    <w:rsid w:val="003F2DC8"/>
    <w:rsid w:val="003F6356"/>
    <w:rsid w:val="003F74AE"/>
    <w:rsid w:val="003F7517"/>
    <w:rsid w:val="00400CB2"/>
    <w:rsid w:val="004016B3"/>
    <w:rsid w:val="0040314B"/>
    <w:rsid w:val="00403DCD"/>
    <w:rsid w:val="004129A9"/>
    <w:rsid w:val="00412D3B"/>
    <w:rsid w:val="004169A7"/>
    <w:rsid w:val="00416CCA"/>
    <w:rsid w:val="00421B43"/>
    <w:rsid w:val="0042627D"/>
    <w:rsid w:val="00430642"/>
    <w:rsid w:val="00435029"/>
    <w:rsid w:val="004350A4"/>
    <w:rsid w:val="00443D47"/>
    <w:rsid w:val="004441F6"/>
    <w:rsid w:val="00444572"/>
    <w:rsid w:val="00444B06"/>
    <w:rsid w:val="00450989"/>
    <w:rsid w:val="00454832"/>
    <w:rsid w:val="00461C47"/>
    <w:rsid w:val="0046749E"/>
    <w:rsid w:val="004726AE"/>
    <w:rsid w:val="004742A1"/>
    <w:rsid w:val="00476B1A"/>
    <w:rsid w:val="004816E0"/>
    <w:rsid w:val="00483FF7"/>
    <w:rsid w:val="00486299"/>
    <w:rsid w:val="00486A8B"/>
    <w:rsid w:val="00487321"/>
    <w:rsid w:val="00490219"/>
    <w:rsid w:val="00490748"/>
    <w:rsid w:val="004918C4"/>
    <w:rsid w:val="004919E6"/>
    <w:rsid w:val="0049481F"/>
    <w:rsid w:val="00494963"/>
    <w:rsid w:val="00495042"/>
    <w:rsid w:val="0049586A"/>
    <w:rsid w:val="004967F7"/>
    <w:rsid w:val="004A27CF"/>
    <w:rsid w:val="004A39E6"/>
    <w:rsid w:val="004A68CC"/>
    <w:rsid w:val="004A6AE3"/>
    <w:rsid w:val="004B0CBA"/>
    <w:rsid w:val="004B3C34"/>
    <w:rsid w:val="004B4717"/>
    <w:rsid w:val="004B7CC9"/>
    <w:rsid w:val="004C4E56"/>
    <w:rsid w:val="004C63F6"/>
    <w:rsid w:val="004D050C"/>
    <w:rsid w:val="004D2169"/>
    <w:rsid w:val="004D5833"/>
    <w:rsid w:val="004D5D14"/>
    <w:rsid w:val="004D6569"/>
    <w:rsid w:val="004E4A4A"/>
    <w:rsid w:val="004E6BF5"/>
    <w:rsid w:val="004E751A"/>
    <w:rsid w:val="004E7DCA"/>
    <w:rsid w:val="004F0715"/>
    <w:rsid w:val="004F3167"/>
    <w:rsid w:val="004F36DF"/>
    <w:rsid w:val="004F5A45"/>
    <w:rsid w:val="004F5C46"/>
    <w:rsid w:val="00501C3A"/>
    <w:rsid w:val="00501F24"/>
    <w:rsid w:val="00504114"/>
    <w:rsid w:val="00505E1B"/>
    <w:rsid w:val="00506CD6"/>
    <w:rsid w:val="0051130C"/>
    <w:rsid w:val="00512124"/>
    <w:rsid w:val="005135CE"/>
    <w:rsid w:val="00516629"/>
    <w:rsid w:val="00522139"/>
    <w:rsid w:val="005222AA"/>
    <w:rsid w:val="00522527"/>
    <w:rsid w:val="005246E5"/>
    <w:rsid w:val="00525340"/>
    <w:rsid w:val="00525D31"/>
    <w:rsid w:val="0052629A"/>
    <w:rsid w:val="00526664"/>
    <w:rsid w:val="005303EB"/>
    <w:rsid w:val="00534CF9"/>
    <w:rsid w:val="0053539C"/>
    <w:rsid w:val="00536561"/>
    <w:rsid w:val="0053784D"/>
    <w:rsid w:val="00540150"/>
    <w:rsid w:val="00543266"/>
    <w:rsid w:val="00544BDE"/>
    <w:rsid w:val="0054579D"/>
    <w:rsid w:val="00546002"/>
    <w:rsid w:val="00550011"/>
    <w:rsid w:val="00550A5B"/>
    <w:rsid w:val="005531E4"/>
    <w:rsid w:val="00554F64"/>
    <w:rsid w:val="00555F22"/>
    <w:rsid w:val="00556400"/>
    <w:rsid w:val="00556C61"/>
    <w:rsid w:val="00561159"/>
    <w:rsid w:val="005626DE"/>
    <w:rsid w:val="00570DD2"/>
    <w:rsid w:val="00571067"/>
    <w:rsid w:val="005713FD"/>
    <w:rsid w:val="00577E22"/>
    <w:rsid w:val="00580DBD"/>
    <w:rsid w:val="0058449F"/>
    <w:rsid w:val="00584A3A"/>
    <w:rsid w:val="00592A17"/>
    <w:rsid w:val="00592B76"/>
    <w:rsid w:val="005947C3"/>
    <w:rsid w:val="005A0C61"/>
    <w:rsid w:val="005A5349"/>
    <w:rsid w:val="005B0139"/>
    <w:rsid w:val="005B0E31"/>
    <w:rsid w:val="005B1D32"/>
    <w:rsid w:val="005B3775"/>
    <w:rsid w:val="005B68BB"/>
    <w:rsid w:val="005C56DA"/>
    <w:rsid w:val="005C71C1"/>
    <w:rsid w:val="005D18E1"/>
    <w:rsid w:val="005D57AA"/>
    <w:rsid w:val="005D5C20"/>
    <w:rsid w:val="005E0F91"/>
    <w:rsid w:val="005E148C"/>
    <w:rsid w:val="005E20C6"/>
    <w:rsid w:val="005E4EFD"/>
    <w:rsid w:val="005E6EA7"/>
    <w:rsid w:val="005F206D"/>
    <w:rsid w:val="005F4D8F"/>
    <w:rsid w:val="00600247"/>
    <w:rsid w:val="006012B0"/>
    <w:rsid w:val="00603E5E"/>
    <w:rsid w:val="00604733"/>
    <w:rsid w:val="00604B74"/>
    <w:rsid w:val="00610A9B"/>
    <w:rsid w:val="00612032"/>
    <w:rsid w:val="00612F24"/>
    <w:rsid w:val="00615767"/>
    <w:rsid w:val="00617738"/>
    <w:rsid w:val="00622831"/>
    <w:rsid w:val="00624515"/>
    <w:rsid w:val="006251DB"/>
    <w:rsid w:val="00625FA7"/>
    <w:rsid w:val="006277FD"/>
    <w:rsid w:val="00631D6E"/>
    <w:rsid w:val="00632536"/>
    <w:rsid w:val="006325A2"/>
    <w:rsid w:val="00633F05"/>
    <w:rsid w:val="00634899"/>
    <w:rsid w:val="006421F8"/>
    <w:rsid w:val="00644D74"/>
    <w:rsid w:val="006462AE"/>
    <w:rsid w:val="00646770"/>
    <w:rsid w:val="006473E3"/>
    <w:rsid w:val="00650B81"/>
    <w:rsid w:val="0065107E"/>
    <w:rsid w:val="00652990"/>
    <w:rsid w:val="00652F58"/>
    <w:rsid w:val="00653EDC"/>
    <w:rsid w:val="0065735A"/>
    <w:rsid w:val="00657628"/>
    <w:rsid w:val="00657833"/>
    <w:rsid w:val="00660440"/>
    <w:rsid w:val="00660B3B"/>
    <w:rsid w:val="00664C87"/>
    <w:rsid w:val="00666AC4"/>
    <w:rsid w:val="00666F2C"/>
    <w:rsid w:val="00667AB3"/>
    <w:rsid w:val="00670888"/>
    <w:rsid w:val="00672BEF"/>
    <w:rsid w:val="006732C7"/>
    <w:rsid w:val="00676381"/>
    <w:rsid w:val="006773E8"/>
    <w:rsid w:val="00681E05"/>
    <w:rsid w:val="00682781"/>
    <w:rsid w:val="006843D5"/>
    <w:rsid w:val="00690B84"/>
    <w:rsid w:val="006A0BA0"/>
    <w:rsid w:val="006A3641"/>
    <w:rsid w:val="006A435D"/>
    <w:rsid w:val="006A6B83"/>
    <w:rsid w:val="006A7FD8"/>
    <w:rsid w:val="006B1C10"/>
    <w:rsid w:val="006B3452"/>
    <w:rsid w:val="006B7AA1"/>
    <w:rsid w:val="006C0256"/>
    <w:rsid w:val="006C1F32"/>
    <w:rsid w:val="006C3564"/>
    <w:rsid w:val="006C4E7D"/>
    <w:rsid w:val="006C5810"/>
    <w:rsid w:val="006C6D2C"/>
    <w:rsid w:val="006C74C7"/>
    <w:rsid w:val="006D0A09"/>
    <w:rsid w:val="006D2B3C"/>
    <w:rsid w:val="006D6FBC"/>
    <w:rsid w:val="006E16F5"/>
    <w:rsid w:val="006E3E4B"/>
    <w:rsid w:val="006E50BC"/>
    <w:rsid w:val="006E72BA"/>
    <w:rsid w:val="006F0996"/>
    <w:rsid w:val="006F25F4"/>
    <w:rsid w:val="006F518A"/>
    <w:rsid w:val="00705A17"/>
    <w:rsid w:val="00706952"/>
    <w:rsid w:val="0070758A"/>
    <w:rsid w:val="00710F0B"/>
    <w:rsid w:val="00714DD7"/>
    <w:rsid w:val="00715636"/>
    <w:rsid w:val="00715BD9"/>
    <w:rsid w:val="0071662C"/>
    <w:rsid w:val="0072441E"/>
    <w:rsid w:val="00725231"/>
    <w:rsid w:val="0072564A"/>
    <w:rsid w:val="00730ABB"/>
    <w:rsid w:val="00731D5F"/>
    <w:rsid w:val="00736BB3"/>
    <w:rsid w:val="007373AA"/>
    <w:rsid w:val="007373DB"/>
    <w:rsid w:val="00737941"/>
    <w:rsid w:val="00740688"/>
    <w:rsid w:val="007411EB"/>
    <w:rsid w:val="00741F6F"/>
    <w:rsid w:val="00745165"/>
    <w:rsid w:val="00745442"/>
    <w:rsid w:val="00745654"/>
    <w:rsid w:val="007458F4"/>
    <w:rsid w:val="00746192"/>
    <w:rsid w:val="00746ED6"/>
    <w:rsid w:val="0075284D"/>
    <w:rsid w:val="00752D93"/>
    <w:rsid w:val="00755F6E"/>
    <w:rsid w:val="007566FB"/>
    <w:rsid w:val="0075761A"/>
    <w:rsid w:val="00761695"/>
    <w:rsid w:val="00767134"/>
    <w:rsid w:val="00770D0D"/>
    <w:rsid w:val="007710ED"/>
    <w:rsid w:val="00771B1E"/>
    <w:rsid w:val="007723CC"/>
    <w:rsid w:val="00775559"/>
    <w:rsid w:val="00775EA8"/>
    <w:rsid w:val="00776B72"/>
    <w:rsid w:val="00776DD2"/>
    <w:rsid w:val="00780813"/>
    <w:rsid w:val="00781768"/>
    <w:rsid w:val="00782E53"/>
    <w:rsid w:val="007835FE"/>
    <w:rsid w:val="00784378"/>
    <w:rsid w:val="00786E76"/>
    <w:rsid w:val="007907B6"/>
    <w:rsid w:val="0079150C"/>
    <w:rsid w:val="00791D95"/>
    <w:rsid w:val="00793CCB"/>
    <w:rsid w:val="00795EDC"/>
    <w:rsid w:val="00797447"/>
    <w:rsid w:val="00797FF7"/>
    <w:rsid w:val="007A06DB"/>
    <w:rsid w:val="007A22E3"/>
    <w:rsid w:val="007A6455"/>
    <w:rsid w:val="007B0AD9"/>
    <w:rsid w:val="007B24DE"/>
    <w:rsid w:val="007B253A"/>
    <w:rsid w:val="007B3BCE"/>
    <w:rsid w:val="007B45EF"/>
    <w:rsid w:val="007B518C"/>
    <w:rsid w:val="007C0EBD"/>
    <w:rsid w:val="007C57B7"/>
    <w:rsid w:val="007C5C37"/>
    <w:rsid w:val="007C6512"/>
    <w:rsid w:val="007C7FF4"/>
    <w:rsid w:val="007D4E7B"/>
    <w:rsid w:val="007D5506"/>
    <w:rsid w:val="007D55E1"/>
    <w:rsid w:val="007D5B0E"/>
    <w:rsid w:val="007E3BD3"/>
    <w:rsid w:val="007F2A88"/>
    <w:rsid w:val="007F5987"/>
    <w:rsid w:val="007F6B4A"/>
    <w:rsid w:val="00800C0E"/>
    <w:rsid w:val="008059F2"/>
    <w:rsid w:val="00810F68"/>
    <w:rsid w:val="008129A1"/>
    <w:rsid w:val="008142A3"/>
    <w:rsid w:val="008154ED"/>
    <w:rsid w:val="00816527"/>
    <w:rsid w:val="008212A4"/>
    <w:rsid w:val="00821E37"/>
    <w:rsid w:val="00822363"/>
    <w:rsid w:val="008225E9"/>
    <w:rsid w:val="00827812"/>
    <w:rsid w:val="0083099A"/>
    <w:rsid w:val="00831F43"/>
    <w:rsid w:val="00832EDD"/>
    <w:rsid w:val="0083614D"/>
    <w:rsid w:val="008435F0"/>
    <w:rsid w:val="00843B59"/>
    <w:rsid w:val="0085313B"/>
    <w:rsid w:val="00854131"/>
    <w:rsid w:val="00854B67"/>
    <w:rsid w:val="00855148"/>
    <w:rsid w:val="00855A43"/>
    <w:rsid w:val="00855B67"/>
    <w:rsid w:val="00855F62"/>
    <w:rsid w:val="0085676E"/>
    <w:rsid w:val="00861959"/>
    <w:rsid w:val="00863EE0"/>
    <w:rsid w:val="008649B1"/>
    <w:rsid w:val="00866FF7"/>
    <w:rsid w:val="00871BE0"/>
    <w:rsid w:val="00873441"/>
    <w:rsid w:val="00873728"/>
    <w:rsid w:val="00875C35"/>
    <w:rsid w:val="00876B9C"/>
    <w:rsid w:val="00880DA9"/>
    <w:rsid w:val="00881F29"/>
    <w:rsid w:val="00883585"/>
    <w:rsid w:val="0088411B"/>
    <w:rsid w:val="0088445F"/>
    <w:rsid w:val="00884829"/>
    <w:rsid w:val="0088525E"/>
    <w:rsid w:val="0088598D"/>
    <w:rsid w:val="008865BF"/>
    <w:rsid w:val="00894285"/>
    <w:rsid w:val="00894680"/>
    <w:rsid w:val="00897F68"/>
    <w:rsid w:val="008A0A03"/>
    <w:rsid w:val="008A39EF"/>
    <w:rsid w:val="008A4399"/>
    <w:rsid w:val="008A723B"/>
    <w:rsid w:val="008A7890"/>
    <w:rsid w:val="008B0185"/>
    <w:rsid w:val="008B1A61"/>
    <w:rsid w:val="008B1DAA"/>
    <w:rsid w:val="008B3081"/>
    <w:rsid w:val="008B3DDF"/>
    <w:rsid w:val="008B6335"/>
    <w:rsid w:val="008C275A"/>
    <w:rsid w:val="008C3DF1"/>
    <w:rsid w:val="008D099E"/>
    <w:rsid w:val="008D1EDA"/>
    <w:rsid w:val="008D1FE2"/>
    <w:rsid w:val="008D316F"/>
    <w:rsid w:val="008D32FA"/>
    <w:rsid w:val="008D3A85"/>
    <w:rsid w:val="008E283A"/>
    <w:rsid w:val="008E562A"/>
    <w:rsid w:val="008E5C1C"/>
    <w:rsid w:val="008E6359"/>
    <w:rsid w:val="008F3108"/>
    <w:rsid w:val="008F4600"/>
    <w:rsid w:val="008F4A28"/>
    <w:rsid w:val="008F78B9"/>
    <w:rsid w:val="0090030B"/>
    <w:rsid w:val="00900D6A"/>
    <w:rsid w:val="00901B9B"/>
    <w:rsid w:val="00902517"/>
    <w:rsid w:val="00904543"/>
    <w:rsid w:val="00904F33"/>
    <w:rsid w:val="009079BF"/>
    <w:rsid w:val="00910789"/>
    <w:rsid w:val="0091370B"/>
    <w:rsid w:val="00914A47"/>
    <w:rsid w:val="009238F8"/>
    <w:rsid w:val="009311FF"/>
    <w:rsid w:val="009314CD"/>
    <w:rsid w:val="009319B8"/>
    <w:rsid w:val="00932293"/>
    <w:rsid w:val="00933080"/>
    <w:rsid w:val="009332DE"/>
    <w:rsid w:val="009436E7"/>
    <w:rsid w:val="00944D61"/>
    <w:rsid w:val="00951D40"/>
    <w:rsid w:val="009521B8"/>
    <w:rsid w:val="00953456"/>
    <w:rsid w:val="0095375F"/>
    <w:rsid w:val="00954D61"/>
    <w:rsid w:val="00954E4E"/>
    <w:rsid w:val="00963450"/>
    <w:rsid w:val="00967E23"/>
    <w:rsid w:val="00972BDF"/>
    <w:rsid w:val="00973028"/>
    <w:rsid w:val="0097433F"/>
    <w:rsid w:val="00974C5A"/>
    <w:rsid w:val="0098419F"/>
    <w:rsid w:val="00986B6C"/>
    <w:rsid w:val="00990221"/>
    <w:rsid w:val="009909B5"/>
    <w:rsid w:val="009A7F57"/>
    <w:rsid w:val="009A7FC2"/>
    <w:rsid w:val="009B086B"/>
    <w:rsid w:val="009B0EEA"/>
    <w:rsid w:val="009C134F"/>
    <w:rsid w:val="009C17D2"/>
    <w:rsid w:val="009C3609"/>
    <w:rsid w:val="009C466D"/>
    <w:rsid w:val="009C49E9"/>
    <w:rsid w:val="009C4B12"/>
    <w:rsid w:val="009C4E32"/>
    <w:rsid w:val="009D1405"/>
    <w:rsid w:val="009D60EE"/>
    <w:rsid w:val="009D62B7"/>
    <w:rsid w:val="009E1296"/>
    <w:rsid w:val="009E2AE1"/>
    <w:rsid w:val="009E38F0"/>
    <w:rsid w:val="009E4D3C"/>
    <w:rsid w:val="009E58EC"/>
    <w:rsid w:val="009E5AF0"/>
    <w:rsid w:val="009E601B"/>
    <w:rsid w:val="009F01D6"/>
    <w:rsid w:val="009F01FA"/>
    <w:rsid w:val="009F2AFE"/>
    <w:rsid w:val="009F2ED8"/>
    <w:rsid w:val="009F4D45"/>
    <w:rsid w:val="009F50F7"/>
    <w:rsid w:val="009F72AC"/>
    <w:rsid w:val="00A022D2"/>
    <w:rsid w:val="00A02F5C"/>
    <w:rsid w:val="00A03283"/>
    <w:rsid w:val="00A04522"/>
    <w:rsid w:val="00A0719F"/>
    <w:rsid w:val="00A10E59"/>
    <w:rsid w:val="00A1149E"/>
    <w:rsid w:val="00A15024"/>
    <w:rsid w:val="00A1519B"/>
    <w:rsid w:val="00A17EAE"/>
    <w:rsid w:val="00A2055B"/>
    <w:rsid w:val="00A21988"/>
    <w:rsid w:val="00A232CB"/>
    <w:rsid w:val="00A232E2"/>
    <w:rsid w:val="00A23791"/>
    <w:rsid w:val="00A23A19"/>
    <w:rsid w:val="00A247D9"/>
    <w:rsid w:val="00A26D75"/>
    <w:rsid w:val="00A26F7B"/>
    <w:rsid w:val="00A27B7C"/>
    <w:rsid w:val="00A3214E"/>
    <w:rsid w:val="00A34794"/>
    <w:rsid w:val="00A3483C"/>
    <w:rsid w:val="00A4132E"/>
    <w:rsid w:val="00A5029B"/>
    <w:rsid w:val="00A547DB"/>
    <w:rsid w:val="00A552ED"/>
    <w:rsid w:val="00A56366"/>
    <w:rsid w:val="00A60BB2"/>
    <w:rsid w:val="00A63F87"/>
    <w:rsid w:val="00A63FC1"/>
    <w:rsid w:val="00A64185"/>
    <w:rsid w:val="00A64BFA"/>
    <w:rsid w:val="00A753D8"/>
    <w:rsid w:val="00A75C62"/>
    <w:rsid w:val="00A76B42"/>
    <w:rsid w:val="00A76D46"/>
    <w:rsid w:val="00A779D7"/>
    <w:rsid w:val="00A77E63"/>
    <w:rsid w:val="00A8205D"/>
    <w:rsid w:val="00A85491"/>
    <w:rsid w:val="00A8595B"/>
    <w:rsid w:val="00A86130"/>
    <w:rsid w:val="00A86981"/>
    <w:rsid w:val="00AA00D9"/>
    <w:rsid w:val="00AA142C"/>
    <w:rsid w:val="00AA48EE"/>
    <w:rsid w:val="00AA6933"/>
    <w:rsid w:val="00AB12ED"/>
    <w:rsid w:val="00AB18BF"/>
    <w:rsid w:val="00AB2B35"/>
    <w:rsid w:val="00AC01FE"/>
    <w:rsid w:val="00AC058C"/>
    <w:rsid w:val="00AC1734"/>
    <w:rsid w:val="00AC3AFD"/>
    <w:rsid w:val="00AD09B6"/>
    <w:rsid w:val="00AD14D7"/>
    <w:rsid w:val="00AD2AEE"/>
    <w:rsid w:val="00AD6E78"/>
    <w:rsid w:val="00AD6F2C"/>
    <w:rsid w:val="00AE2305"/>
    <w:rsid w:val="00AE26C2"/>
    <w:rsid w:val="00AE2B3E"/>
    <w:rsid w:val="00AF04EE"/>
    <w:rsid w:val="00AF17A4"/>
    <w:rsid w:val="00AF20FE"/>
    <w:rsid w:val="00AF5D32"/>
    <w:rsid w:val="00AF68F8"/>
    <w:rsid w:val="00AF7106"/>
    <w:rsid w:val="00AF7E98"/>
    <w:rsid w:val="00B02759"/>
    <w:rsid w:val="00B04000"/>
    <w:rsid w:val="00B06D40"/>
    <w:rsid w:val="00B076D5"/>
    <w:rsid w:val="00B077C3"/>
    <w:rsid w:val="00B1176C"/>
    <w:rsid w:val="00B12337"/>
    <w:rsid w:val="00B13593"/>
    <w:rsid w:val="00B13860"/>
    <w:rsid w:val="00B16EC8"/>
    <w:rsid w:val="00B16F43"/>
    <w:rsid w:val="00B1714D"/>
    <w:rsid w:val="00B2460F"/>
    <w:rsid w:val="00B25468"/>
    <w:rsid w:val="00B27D51"/>
    <w:rsid w:val="00B33697"/>
    <w:rsid w:val="00B376C6"/>
    <w:rsid w:val="00B405E7"/>
    <w:rsid w:val="00B40F58"/>
    <w:rsid w:val="00B41C08"/>
    <w:rsid w:val="00B47087"/>
    <w:rsid w:val="00B47C2E"/>
    <w:rsid w:val="00B50ADC"/>
    <w:rsid w:val="00B5337D"/>
    <w:rsid w:val="00B53479"/>
    <w:rsid w:val="00B53A62"/>
    <w:rsid w:val="00B57968"/>
    <w:rsid w:val="00B60082"/>
    <w:rsid w:val="00B63B84"/>
    <w:rsid w:val="00B644F5"/>
    <w:rsid w:val="00B71FA6"/>
    <w:rsid w:val="00B749A2"/>
    <w:rsid w:val="00B749CE"/>
    <w:rsid w:val="00B75652"/>
    <w:rsid w:val="00B76351"/>
    <w:rsid w:val="00B771B3"/>
    <w:rsid w:val="00B77BC5"/>
    <w:rsid w:val="00B80ECF"/>
    <w:rsid w:val="00B877E1"/>
    <w:rsid w:val="00B90A6B"/>
    <w:rsid w:val="00B928BD"/>
    <w:rsid w:val="00B96A65"/>
    <w:rsid w:val="00B96C74"/>
    <w:rsid w:val="00BA4E76"/>
    <w:rsid w:val="00BA5453"/>
    <w:rsid w:val="00BA5F79"/>
    <w:rsid w:val="00BB003D"/>
    <w:rsid w:val="00BB12B6"/>
    <w:rsid w:val="00BB1454"/>
    <w:rsid w:val="00BB6A33"/>
    <w:rsid w:val="00BB726F"/>
    <w:rsid w:val="00BC4824"/>
    <w:rsid w:val="00BD0333"/>
    <w:rsid w:val="00BD0732"/>
    <w:rsid w:val="00BD162A"/>
    <w:rsid w:val="00BD1BD8"/>
    <w:rsid w:val="00BD22C7"/>
    <w:rsid w:val="00BD59A9"/>
    <w:rsid w:val="00BD7109"/>
    <w:rsid w:val="00BD7E88"/>
    <w:rsid w:val="00BE2D3B"/>
    <w:rsid w:val="00BE4003"/>
    <w:rsid w:val="00BE75C8"/>
    <w:rsid w:val="00BF3590"/>
    <w:rsid w:val="00BF4537"/>
    <w:rsid w:val="00BF4EA5"/>
    <w:rsid w:val="00C00911"/>
    <w:rsid w:val="00C019CB"/>
    <w:rsid w:val="00C03ABA"/>
    <w:rsid w:val="00C13E4B"/>
    <w:rsid w:val="00C1571F"/>
    <w:rsid w:val="00C15F63"/>
    <w:rsid w:val="00C2097A"/>
    <w:rsid w:val="00C21C08"/>
    <w:rsid w:val="00C2208D"/>
    <w:rsid w:val="00C24846"/>
    <w:rsid w:val="00C27814"/>
    <w:rsid w:val="00C314DA"/>
    <w:rsid w:val="00C31992"/>
    <w:rsid w:val="00C33FCA"/>
    <w:rsid w:val="00C3633C"/>
    <w:rsid w:val="00C36B1E"/>
    <w:rsid w:val="00C430FD"/>
    <w:rsid w:val="00C45847"/>
    <w:rsid w:val="00C45A94"/>
    <w:rsid w:val="00C50A66"/>
    <w:rsid w:val="00C514C5"/>
    <w:rsid w:val="00C56682"/>
    <w:rsid w:val="00C61F3F"/>
    <w:rsid w:val="00C65B36"/>
    <w:rsid w:val="00C67D01"/>
    <w:rsid w:val="00C735F5"/>
    <w:rsid w:val="00C744D1"/>
    <w:rsid w:val="00C833FB"/>
    <w:rsid w:val="00C856FB"/>
    <w:rsid w:val="00C8576A"/>
    <w:rsid w:val="00C8687F"/>
    <w:rsid w:val="00C94B78"/>
    <w:rsid w:val="00C97F4B"/>
    <w:rsid w:val="00CA0639"/>
    <w:rsid w:val="00CA10C6"/>
    <w:rsid w:val="00CA19C6"/>
    <w:rsid w:val="00CA2EEB"/>
    <w:rsid w:val="00CA3279"/>
    <w:rsid w:val="00CA4A9C"/>
    <w:rsid w:val="00CA61A5"/>
    <w:rsid w:val="00CB35A2"/>
    <w:rsid w:val="00CB4BDB"/>
    <w:rsid w:val="00CB52C0"/>
    <w:rsid w:val="00CC0B67"/>
    <w:rsid w:val="00CD0C8B"/>
    <w:rsid w:val="00CD2370"/>
    <w:rsid w:val="00CD2981"/>
    <w:rsid w:val="00CE00F1"/>
    <w:rsid w:val="00CE29BA"/>
    <w:rsid w:val="00CE2B19"/>
    <w:rsid w:val="00CE2FF2"/>
    <w:rsid w:val="00CE74AD"/>
    <w:rsid w:val="00CF1A3E"/>
    <w:rsid w:val="00CF2014"/>
    <w:rsid w:val="00CF2600"/>
    <w:rsid w:val="00CF29CA"/>
    <w:rsid w:val="00CF340C"/>
    <w:rsid w:val="00CF6507"/>
    <w:rsid w:val="00CF7FD2"/>
    <w:rsid w:val="00D02E52"/>
    <w:rsid w:val="00D0510B"/>
    <w:rsid w:val="00D05B49"/>
    <w:rsid w:val="00D117E9"/>
    <w:rsid w:val="00D11885"/>
    <w:rsid w:val="00D1299D"/>
    <w:rsid w:val="00D13AD9"/>
    <w:rsid w:val="00D14B16"/>
    <w:rsid w:val="00D155AF"/>
    <w:rsid w:val="00D162DC"/>
    <w:rsid w:val="00D229A6"/>
    <w:rsid w:val="00D22CE3"/>
    <w:rsid w:val="00D25DC5"/>
    <w:rsid w:val="00D304C2"/>
    <w:rsid w:val="00D30FB3"/>
    <w:rsid w:val="00D33FA0"/>
    <w:rsid w:val="00D3694B"/>
    <w:rsid w:val="00D4080D"/>
    <w:rsid w:val="00D46FD4"/>
    <w:rsid w:val="00D5116A"/>
    <w:rsid w:val="00D53A08"/>
    <w:rsid w:val="00D55965"/>
    <w:rsid w:val="00D55AC6"/>
    <w:rsid w:val="00D55F8E"/>
    <w:rsid w:val="00D6397E"/>
    <w:rsid w:val="00D66D54"/>
    <w:rsid w:val="00D66E24"/>
    <w:rsid w:val="00D71207"/>
    <w:rsid w:val="00D7316F"/>
    <w:rsid w:val="00D77807"/>
    <w:rsid w:val="00D77BE5"/>
    <w:rsid w:val="00D811E5"/>
    <w:rsid w:val="00D81488"/>
    <w:rsid w:val="00D81CF4"/>
    <w:rsid w:val="00D8505D"/>
    <w:rsid w:val="00D914FC"/>
    <w:rsid w:val="00D93533"/>
    <w:rsid w:val="00D96379"/>
    <w:rsid w:val="00D964B2"/>
    <w:rsid w:val="00D977D4"/>
    <w:rsid w:val="00DA0C75"/>
    <w:rsid w:val="00DA1E2C"/>
    <w:rsid w:val="00DA311B"/>
    <w:rsid w:val="00DA4771"/>
    <w:rsid w:val="00DB1379"/>
    <w:rsid w:val="00DB3498"/>
    <w:rsid w:val="00DB34DC"/>
    <w:rsid w:val="00DB3E6D"/>
    <w:rsid w:val="00DB5EE1"/>
    <w:rsid w:val="00DC2C47"/>
    <w:rsid w:val="00DC5BE6"/>
    <w:rsid w:val="00DC673A"/>
    <w:rsid w:val="00DC7BFC"/>
    <w:rsid w:val="00DD0BA3"/>
    <w:rsid w:val="00DD1698"/>
    <w:rsid w:val="00DD18C5"/>
    <w:rsid w:val="00DD5BA4"/>
    <w:rsid w:val="00DD6374"/>
    <w:rsid w:val="00DE0FCF"/>
    <w:rsid w:val="00DE5891"/>
    <w:rsid w:val="00DE7097"/>
    <w:rsid w:val="00DE7D6E"/>
    <w:rsid w:val="00DF0EC9"/>
    <w:rsid w:val="00DF2700"/>
    <w:rsid w:val="00DF6B3E"/>
    <w:rsid w:val="00DF6DEC"/>
    <w:rsid w:val="00E01B6F"/>
    <w:rsid w:val="00E05BF7"/>
    <w:rsid w:val="00E06F80"/>
    <w:rsid w:val="00E0763A"/>
    <w:rsid w:val="00E07EFB"/>
    <w:rsid w:val="00E12F26"/>
    <w:rsid w:val="00E140DE"/>
    <w:rsid w:val="00E14298"/>
    <w:rsid w:val="00E1480E"/>
    <w:rsid w:val="00E15DC2"/>
    <w:rsid w:val="00E22063"/>
    <w:rsid w:val="00E22449"/>
    <w:rsid w:val="00E23300"/>
    <w:rsid w:val="00E23EF2"/>
    <w:rsid w:val="00E26749"/>
    <w:rsid w:val="00E278D3"/>
    <w:rsid w:val="00E34FF6"/>
    <w:rsid w:val="00E35B70"/>
    <w:rsid w:val="00E40290"/>
    <w:rsid w:val="00E4208C"/>
    <w:rsid w:val="00E43787"/>
    <w:rsid w:val="00E47432"/>
    <w:rsid w:val="00E51021"/>
    <w:rsid w:val="00E524EF"/>
    <w:rsid w:val="00E53629"/>
    <w:rsid w:val="00E543CE"/>
    <w:rsid w:val="00E555B0"/>
    <w:rsid w:val="00E56C5B"/>
    <w:rsid w:val="00E57E25"/>
    <w:rsid w:val="00E60341"/>
    <w:rsid w:val="00E6035A"/>
    <w:rsid w:val="00E623BD"/>
    <w:rsid w:val="00E66C23"/>
    <w:rsid w:val="00E71BB7"/>
    <w:rsid w:val="00E76A42"/>
    <w:rsid w:val="00E76F64"/>
    <w:rsid w:val="00E7755D"/>
    <w:rsid w:val="00E810A3"/>
    <w:rsid w:val="00E84421"/>
    <w:rsid w:val="00E851CD"/>
    <w:rsid w:val="00E867F8"/>
    <w:rsid w:val="00E914C3"/>
    <w:rsid w:val="00E97247"/>
    <w:rsid w:val="00EA05DE"/>
    <w:rsid w:val="00EA16E5"/>
    <w:rsid w:val="00EA304B"/>
    <w:rsid w:val="00EA369D"/>
    <w:rsid w:val="00EA38B1"/>
    <w:rsid w:val="00EA60A0"/>
    <w:rsid w:val="00EA6D69"/>
    <w:rsid w:val="00EB309D"/>
    <w:rsid w:val="00EB398E"/>
    <w:rsid w:val="00EB3EB5"/>
    <w:rsid w:val="00EB4F8F"/>
    <w:rsid w:val="00EB5F10"/>
    <w:rsid w:val="00EB6334"/>
    <w:rsid w:val="00EB6EA8"/>
    <w:rsid w:val="00EB7581"/>
    <w:rsid w:val="00EC5944"/>
    <w:rsid w:val="00ED029D"/>
    <w:rsid w:val="00ED136C"/>
    <w:rsid w:val="00ED170A"/>
    <w:rsid w:val="00ED7B41"/>
    <w:rsid w:val="00EE08AE"/>
    <w:rsid w:val="00EE1C3B"/>
    <w:rsid w:val="00EE6D77"/>
    <w:rsid w:val="00EF2130"/>
    <w:rsid w:val="00EF22F2"/>
    <w:rsid w:val="00F00075"/>
    <w:rsid w:val="00F02732"/>
    <w:rsid w:val="00F03CBF"/>
    <w:rsid w:val="00F043C7"/>
    <w:rsid w:val="00F204EA"/>
    <w:rsid w:val="00F22A4F"/>
    <w:rsid w:val="00F26C23"/>
    <w:rsid w:val="00F27E1D"/>
    <w:rsid w:val="00F31415"/>
    <w:rsid w:val="00F34E83"/>
    <w:rsid w:val="00F35D0D"/>
    <w:rsid w:val="00F35EDE"/>
    <w:rsid w:val="00F40C63"/>
    <w:rsid w:val="00F41CD1"/>
    <w:rsid w:val="00F424EC"/>
    <w:rsid w:val="00F438BB"/>
    <w:rsid w:val="00F512D9"/>
    <w:rsid w:val="00F513F7"/>
    <w:rsid w:val="00F52178"/>
    <w:rsid w:val="00F5242B"/>
    <w:rsid w:val="00F52F4B"/>
    <w:rsid w:val="00F54C1A"/>
    <w:rsid w:val="00F554F1"/>
    <w:rsid w:val="00F62D18"/>
    <w:rsid w:val="00F65E99"/>
    <w:rsid w:val="00F66672"/>
    <w:rsid w:val="00F66767"/>
    <w:rsid w:val="00F72A70"/>
    <w:rsid w:val="00F766E1"/>
    <w:rsid w:val="00F80477"/>
    <w:rsid w:val="00F82F2C"/>
    <w:rsid w:val="00F84F3E"/>
    <w:rsid w:val="00F8503A"/>
    <w:rsid w:val="00F878C1"/>
    <w:rsid w:val="00F90111"/>
    <w:rsid w:val="00F91354"/>
    <w:rsid w:val="00F9374B"/>
    <w:rsid w:val="00F9587D"/>
    <w:rsid w:val="00F959D8"/>
    <w:rsid w:val="00F96B07"/>
    <w:rsid w:val="00F9768D"/>
    <w:rsid w:val="00F97743"/>
    <w:rsid w:val="00FA3F57"/>
    <w:rsid w:val="00FA7634"/>
    <w:rsid w:val="00FA79A8"/>
    <w:rsid w:val="00FA7F68"/>
    <w:rsid w:val="00FB011B"/>
    <w:rsid w:val="00FB1203"/>
    <w:rsid w:val="00FB1B50"/>
    <w:rsid w:val="00FB7E95"/>
    <w:rsid w:val="00FC0DEE"/>
    <w:rsid w:val="00FC1896"/>
    <w:rsid w:val="00FC3B9A"/>
    <w:rsid w:val="00FD02C2"/>
    <w:rsid w:val="00FD4D92"/>
    <w:rsid w:val="00FD725D"/>
    <w:rsid w:val="00FE02EC"/>
    <w:rsid w:val="00FE04F9"/>
    <w:rsid w:val="00FE1615"/>
    <w:rsid w:val="00FE5824"/>
    <w:rsid w:val="00FE6B06"/>
    <w:rsid w:val="00FF0005"/>
    <w:rsid w:val="00FF0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0"/>
    <o:shapelayout v:ext="edit">
      <o:idmap v:ext="edit" data="2"/>
    </o:shapelayout>
  </w:shapeDefaults>
  <w:decimalSymbol w:val="."/>
  <w:listSeparator w:val=","/>
  <w14:docId w14:val="2FA17D0E"/>
  <w15:docId w15:val="{C45BA67F-4511-40AA-99F0-F8CE5B5FF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349"/>
    <w:pPr>
      <w:overflowPunct w:val="0"/>
      <w:autoSpaceDE w:val="0"/>
      <w:autoSpaceDN w:val="0"/>
      <w:adjustRightInd w:val="0"/>
      <w:spacing w:after="120"/>
      <w:jc w:val="both"/>
      <w:textAlignment w:val="baseline"/>
    </w:pPr>
    <w:rPr>
      <w:rFonts w:ascii="Calibri" w:hAnsi="Calibri"/>
      <w:spacing w:val="-5"/>
      <w:sz w:val="22"/>
    </w:rPr>
  </w:style>
  <w:style w:type="paragraph" w:styleId="Heading1">
    <w:name w:val="heading 1"/>
    <w:basedOn w:val="Normal"/>
    <w:next w:val="Normal"/>
    <w:link w:val="Heading1Char"/>
    <w:uiPriority w:val="99"/>
    <w:qFormat/>
    <w:rsid w:val="005A5349"/>
    <w:pPr>
      <w:keepNext/>
      <w:jc w:val="left"/>
      <w:outlineLvl w:val="0"/>
    </w:pPr>
    <w:rPr>
      <w:b/>
      <w:caps/>
      <w:kern w:val="28"/>
      <w:szCs w:val="24"/>
    </w:rPr>
  </w:style>
  <w:style w:type="paragraph" w:styleId="Heading2">
    <w:name w:val="heading 2"/>
    <w:basedOn w:val="Heading1"/>
    <w:next w:val="Normal"/>
    <w:link w:val="Heading2Char"/>
    <w:uiPriority w:val="99"/>
    <w:qFormat/>
    <w:rsid w:val="005A5349"/>
    <w:pPr>
      <w:spacing w:before="120" w:line="300" w:lineRule="auto"/>
      <w:outlineLvl w:val="1"/>
    </w:pPr>
    <w:rPr>
      <w:rFonts w:cs="Arial"/>
      <w:iCs/>
      <w:caps w:val="0"/>
      <w:smallCaps/>
      <w:kern w:val="32"/>
      <w:szCs w:val="22"/>
    </w:rPr>
  </w:style>
  <w:style w:type="paragraph" w:styleId="Heading3">
    <w:name w:val="heading 3"/>
    <w:basedOn w:val="Normal"/>
    <w:next w:val="Normal"/>
    <w:link w:val="Heading3Char"/>
    <w:uiPriority w:val="99"/>
    <w:qFormat/>
    <w:rsid w:val="005A5349"/>
    <w:pPr>
      <w:keepNext/>
      <w:spacing w:before="240" w:after="60"/>
      <w:outlineLvl w:val="2"/>
    </w:pPr>
    <w:rPr>
      <w:rFonts w:cs="Arial"/>
      <w:b/>
      <w:bCs/>
      <w:szCs w:val="22"/>
    </w:rPr>
  </w:style>
  <w:style w:type="paragraph" w:styleId="Heading4">
    <w:name w:val="heading 4"/>
    <w:basedOn w:val="Heading3"/>
    <w:next w:val="Normal"/>
    <w:link w:val="Heading4Char"/>
    <w:uiPriority w:val="99"/>
    <w:qFormat/>
    <w:rsid w:val="005A5349"/>
    <w:pPr>
      <w:tabs>
        <w:tab w:val="left" w:pos="1985"/>
        <w:tab w:val="left" w:pos="2552"/>
      </w:tabs>
      <w:spacing w:after="50"/>
      <w:outlineLvl w:val="3"/>
    </w:pPr>
    <w:rPr>
      <w:sz w:val="20"/>
    </w:rPr>
  </w:style>
  <w:style w:type="paragraph" w:styleId="Heading6">
    <w:name w:val="heading 6"/>
    <w:basedOn w:val="Normal"/>
    <w:next w:val="Normal"/>
    <w:link w:val="Heading6Char"/>
    <w:uiPriority w:val="99"/>
    <w:qFormat/>
    <w:locked/>
    <w:rsid w:val="000C4452"/>
    <w:pPr>
      <w:spacing w:before="240" w:after="60"/>
      <w:outlineLvl w:val="5"/>
    </w:pPr>
    <w:rPr>
      <w:rFonts w:ascii="Times New Roman" w:hAnsi="Times New Roman"/>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A5349"/>
    <w:rPr>
      <w:rFonts w:ascii="Calibri" w:hAnsi="Calibri" w:cs="Times New Roman"/>
      <w:b/>
      <w:caps/>
      <w:spacing w:val="-5"/>
      <w:kern w:val="28"/>
      <w:sz w:val="24"/>
      <w:szCs w:val="24"/>
      <w:lang w:val="en-GB" w:eastAsia="en-GB" w:bidi="ar-SA"/>
    </w:rPr>
  </w:style>
  <w:style w:type="character" w:customStyle="1" w:styleId="Heading2Char">
    <w:name w:val="Heading 2 Char"/>
    <w:link w:val="Heading2"/>
    <w:uiPriority w:val="99"/>
    <w:locked/>
    <w:rsid w:val="005A5349"/>
    <w:rPr>
      <w:rFonts w:ascii="Calibri" w:hAnsi="Calibri" w:cs="Arial"/>
      <w:b/>
      <w:iCs/>
      <w:caps/>
      <w:smallCaps/>
      <w:spacing w:val="-5"/>
      <w:kern w:val="32"/>
      <w:sz w:val="22"/>
      <w:szCs w:val="22"/>
      <w:lang w:val="en-GB" w:eastAsia="en-GB" w:bidi="ar-SA"/>
    </w:rPr>
  </w:style>
  <w:style w:type="character" w:customStyle="1" w:styleId="Heading3Char">
    <w:name w:val="Heading 3 Char"/>
    <w:link w:val="Heading3"/>
    <w:uiPriority w:val="99"/>
    <w:semiHidden/>
    <w:locked/>
    <w:rsid w:val="00FC1896"/>
    <w:rPr>
      <w:rFonts w:ascii="Cambria" w:hAnsi="Cambria" w:cs="Times New Roman"/>
      <w:b/>
      <w:bCs/>
      <w:spacing w:val="-5"/>
      <w:sz w:val="26"/>
      <w:szCs w:val="26"/>
    </w:rPr>
  </w:style>
  <w:style w:type="character" w:customStyle="1" w:styleId="Heading4Char">
    <w:name w:val="Heading 4 Char"/>
    <w:link w:val="Heading4"/>
    <w:uiPriority w:val="99"/>
    <w:semiHidden/>
    <w:locked/>
    <w:rsid w:val="00FC1896"/>
    <w:rPr>
      <w:rFonts w:ascii="Calibri" w:hAnsi="Calibri" w:cs="Times New Roman"/>
      <w:b/>
      <w:bCs/>
      <w:spacing w:val="-5"/>
      <w:sz w:val="28"/>
      <w:szCs w:val="28"/>
    </w:rPr>
  </w:style>
  <w:style w:type="character" w:customStyle="1" w:styleId="Heading6Char">
    <w:name w:val="Heading 6 Char"/>
    <w:link w:val="Heading6"/>
    <w:uiPriority w:val="99"/>
    <w:semiHidden/>
    <w:locked/>
    <w:rsid w:val="00FC1896"/>
    <w:rPr>
      <w:rFonts w:ascii="Calibri" w:hAnsi="Calibri" w:cs="Times New Roman"/>
      <w:b/>
      <w:bCs/>
      <w:spacing w:val="-5"/>
    </w:rPr>
  </w:style>
  <w:style w:type="paragraph" w:styleId="Title">
    <w:name w:val="Title"/>
    <w:basedOn w:val="Normal"/>
    <w:link w:val="TitleChar"/>
    <w:uiPriority w:val="99"/>
    <w:qFormat/>
    <w:rsid w:val="005A5349"/>
    <w:pPr>
      <w:spacing w:before="120"/>
      <w:jc w:val="left"/>
      <w:outlineLvl w:val="0"/>
    </w:pPr>
    <w:rPr>
      <w:rFonts w:cs="Arial"/>
      <w:b/>
      <w:bCs/>
      <w:caps/>
      <w:kern w:val="28"/>
      <w:sz w:val="24"/>
      <w:szCs w:val="24"/>
    </w:rPr>
  </w:style>
  <w:style w:type="character" w:customStyle="1" w:styleId="TitleChar">
    <w:name w:val="Title Char"/>
    <w:link w:val="Title"/>
    <w:uiPriority w:val="99"/>
    <w:locked/>
    <w:rsid w:val="00FC1896"/>
    <w:rPr>
      <w:rFonts w:ascii="Cambria" w:hAnsi="Cambria" w:cs="Times New Roman"/>
      <w:b/>
      <w:bCs/>
      <w:spacing w:val="-5"/>
      <w:kern w:val="28"/>
      <w:sz w:val="32"/>
      <w:szCs w:val="32"/>
    </w:rPr>
  </w:style>
  <w:style w:type="paragraph" w:styleId="Subtitle">
    <w:name w:val="Subtitle"/>
    <w:basedOn w:val="Title"/>
    <w:next w:val="Normal"/>
    <w:link w:val="SubtitleChar"/>
    <w:uiPriority w:val="99"/>
    <w:qFormat/>
    <w:rsid w:val="005A5349"/>
    <w:pPr>
      <w:keepLines/>
      <w:tabs>
        <w:tab w:val="left" w:pos="851"/>
        <w:tab w:val="left" w:pos="1418"/>
        <w:tab w:val="left" w:pos="1985"/>
        <w:tab w:val="left" w:pos="2552"/>
      </w:tabs>
      <w:spacing w:before="60"/>
      <w:outlineLvl w:val="1"/>
    </w:pPr>
    <w:rPr>
      <w:caps w:val="0"/>
      <w:smallCaps/>
      <w:sz w:val="22"/>
      <w:szCs w:val="22"/>
    </w:rPr>
  </w:style>
  <w:style w:type="character" w:customStyle="1" w:styleId="SubtitleChar">
    <w:name w:val="Subtitle Char"/>
    <w:link w:val="Subtitle"/>
    <w:uiPriority w:val="99"/>
    <w:locked/>
    <w:rsid w:val="00FC1896"/>
    <w:rPr>
      <w:rFonts w:ascii="Cambria" w:hAnsi="Cambria" w:cs="Times New Roman"/>
      <w:spacing w:val="-5"/>
      <w:sz w:val="24"/>
      <w:szCs w:val="24"/>
    </w:rPr>
  </w:style>
  <w:style w:type="paragraph" w:styleId="TOC1">
    <w:name w:val="toc 1"/>
    <w:basedOn w:val="Normal"/>
    <w:next w:val="Normal"/>
    <w:autoRedefine/>
    <w:uiPriority w:val="99"/>
    <w:semiHidden/>
    <w:rsid w:val="005A5349"/>
    <w:rPr>
      <w:smallCaps/>
      <w:sz w:val="20"/>
    </w:rPr>
  </w:style>
  <w:style w:type="paragraph" w:styleId="TOC2">
    <w:name w:val="toc 2"/>
    <w:basedOn w:val="Normal"/>
    <w:next w:val="Normal"/>
    <w:autoRedefine/>
    <w:uiPriority w:val="99"/>
    <w:semiHidden/>
    <w:rsid w:val="005A5349"/>
    <w:pPr>
      <w:tabs>
        <w:tab w:val="left" w:pos="1202"/>
        <w:tab w:val="right" w:pos="9356"/>
      </w:tabs>
    </w:pPr>
    <w:rPr>
      <w:noProof/>
      <w:sz w:val="24"/>
    </w:rPr>
  </w:style>
  <w:style w:type="paragraph" w:styleId="TOC3">
    <w:name w:val="toc 3"/>
    <w:basedOn w:val="Normal"/>
    <w:next w:val="Normal"/>
    <w:uiPriority w:val="99"/>
    <w:semiHidden/>
    <w:rsid w:val="005A5349"/>
    <w:pPr>
      <w:tabs>
        <w:tab w:val="left" w:pos="2977"/>
        <w:tab w:val="right" w:pos="9356"/>
      </w:tabs>
    </w:pPr>
    <w:rPr>
      <w:noProof/>
      <w:sz w:val="24"/>
    </w:rPr>
  </w:style>
  <w:style w:type="paragraph" w:styleId="BodyTextIndent">
    <w:name w:val="Body Text Indent"/>
    <w:basedOn w:val="Normal"/>
    <w:link w:val="BodyTextIndentChar"/>
    <w:uiPriority w:val="99"/>
    <w:rsid w:val="005A5349"/>
    <w:pPr>
      <w:ind w:left="360"/>
    </w:pPr>
  </w:style>
  <w:style w:type="character" w:customStyle="1" w:styleId="BodyTextIndentChar">
    <w:name w:val="Body Text Indent Char"/>
    <w:link w:val="BodyTextIndent"/>
    <w:uiPriority w:val="99"/>
    <w:semiHidden/>
    <w:locked/>
    <w:rsid w:val="00FC1896"/>
    <w:rPr>
      <w:rFonts w:ascii="Calibri" w:hAnsi="Calibri" w:cs="Times New Roman"/>
      <w:spacing w:val="-5"/>
      <w:sz w:val="20"/>
      <w:szCs w:val="20"/>
    </w:rPr>
  </w:style>
  <w:style w:type="paragraph" w:styleId="Footer">
    <w:name w:val="footer"/>
    <w:basedOn w:val="Normal"/>
    <w:link w:val="FooterChar"/>
    <w:uiPriority w:val="99"/>
    <w:rsid w:val="005A5349"/>
    <w:pPr>
      <w:tabs>
        <w:tab w:val="center" w:pos="4153"/>
        <w:tab w:val="right" w:pos="8306"/>
      </w:tabs>
      <w:spacing w:after="0"/>
    </w:pPr>
    <w:rPr>
      <w:sz w:val="16"/>
    </w:rPr>
  </w:style>
  <w:style w:type="character" w:customStyle="1" w:styleId="FooterChar">
    <w:name w:val="Footer Char"/>
    <w:link w:val="Footer"/>
    <w:uiPriority w:val="99"/>
    <w:locked/>
    <w:rsid w:val="00FC1896"/>
    <w:rPr>
      <w:rFonts w:ascii="Calibri" w:hAnsi="Calibri" w:cs="Times New Roman"/>
      <w:spacing w:val="-5"/>
      <w:sz w:val="20"/>
      <w:szCs w:val="20"/>
    </w:rPr>
  </w:style>
  <w:style w:type="paragraph" w:styleId="FootnoteText">
    <w:name w:val="footnote text"/>
    <w:basedOn w:val="Normal"/>
    <w:link w:val="FootnoteTextChar"/>
    <w:semiHidden/>
    <w:rsid w:val="005A5349"/>
    <w:pPr>
      <w:widowControl w:val="0"/>
      <w:spacing w:after="0"/>
      <w:jc w:val="left"/>
    </w:pPr>
    <w:rPr>
      <w:sz w:val="16"/>
    </w:rPr>
  </w:style>
  <w:style w:type="character" w:customStyle="1" w:styleId="FootnoteTextChar">
    <w:name w:val="Footnote Text Char"/>
    <w:link w:val="FootnoteText"/>
    <w:semiHidden/>
    <w:locked/>
    <w:rsid w:val="00FC1896"/>
    <w:rPr>
      <w:rFonts w:ascii="Calibri" w:hAnsi="Calibri" w:cs="Times New Roman"/>
      <w:spacing w:val="-5"/>
      <w:sz w:val="20"/>
      <w:szCs w:val="20"/>
    </w:rPr>
  </w:style>
  <w:style w:type="paragraph" w:styleId="Header">
    <w:name w:val="header"/>
    <w:basedOn w:val="Normal"/>
    <w:link w:val="HeaderChar"/>
    <w:uiPriority w:val="99"/>
    <w:rsid w:val="005A5349"/>
    <w:pPr>
      <w:tabs>
        <w:tab w:val="center" w:pos="4153"/>
        <w:tab w:val="right" w:pos="8306"/>
      </w:tabs>
    </w:pPr>
    <w:rPr>
      <w:smallCaps/>
      <w:szCs w:val="22"/>
    </w:rPr>
  </w:style>
  <w:style w:type="character" w:customStyle="1" w:styleId="HeaderChar">
    <w:name w:val="Header Char"/>
    <w:link w:val="Header"/>
    <w:uiPriority w:val="99"/>
    <w:locked/>
    <w:rsid w:val="00FC1896"/>
    <w:rPr>
      <w:rFonts w:ascii="Calibri" w:hAnsi="Calibri" w:cs="Times New Roman"/>
      <w:spacing w:val="-5"/>
      <w:sz w:val="20"/>
      <w:szCs w:val="20"/>
    </w:rPr>
  </w:style>
  <w:style w:type="character" w:styleId="Hyperlink">
    <w:name w:val="Hyperlink"/>
    <w:uiPriority w:val="99"/>
    <w:rsid w:val="005A5349"/>
    <w:rPr>
      <w:rFonts w:cs="Times New Roman"/>
      <w:color w:val="0000FF"/>
      <w:u w:val="single"/>
    </w:rPr>
  </w:style>
  <w:style w:type="paragraph" w:styleId="NormalIndent">
    <w:name w:val="Normal Indent"/>
    <w:basedOn w:val="Normal"/>
    <w:uiPriority w:val="99"/>
    <w:rsid w:val="005A5349"/>
    <w:pPr>
      <w:shd w:val="clear" w:color="auto" w:fill="CCCCCC"/>
      <w:spacing w:after="0"/>
      <w:ind w:left="851" w:right="567"/>
      <w:jc w:val="left"/>
    </w:pPr>
  </w:style>
  <w:style w:type="character" w:styleId="PageNumber">
    <w:name w:val="page number"/>
    <w:uiPriority w:val="99"/>
    <w:rsid w:val="005A5349"/>
    <w:rPr>
      <w:rFonts w:ascii="Calibri" w:hAnsi="Calibri" w:cs="Times New Roman"/>
      <w:sz w:val="16"/>
      <w:szCs w:val="16"/>
    </w:rPr>
  </w:style>
  <w:style w:type="paragraph" w:styleId="Quote">
    <w:name w:val="Quote"/>
    <w:basedOn w:val="Normal"/>
    <w:link w:val="QuoteChar"/>
    <w:uiPriority w:val="99"/>
    <w:qFormat/>
    <w:rsid w:val="005A5349"/>
    <w:pPr>
      <w:shd w:val="clear" w:color="auto" w:fill="CCCCCC"/>
      <w:spacing w:after="0"/>
      <w:ind w:left="851" w:right="567"/>
    </w:pPr>
    <w:rPr>
      <w:i/>
    </w:rPr>
  </w:style>
  <w:style w:type="character" w:customStyle="1" w:styleId="QuoteChar">
    <w:name w:val="Quote Char"/>
    <w:link w:val="Quote"/>
    <w:uiPriority w:val="99"/>
    <w:locked/>
    <w:rsid w:val="00FC1896"/>
    <w:rPr>
      <w:rFonts w:ascii="Calibri" w:hAnsi="Calibri" w:cs="Times New Roman"/>
      <w:i/>
      <w:iCs/>
      <w:color w:val="000000"/>
      <w:spacing w:val="-5"/>
      <w:sz w:val="20"/>
      <w:szCs w:val="20"/>
    </w:rPr>
  </w:style>
  <w:style w:type="paragraph" w:styleId="TOC4">
    <w:name w:val="toc 4"/>
    <w:basedOn w:val="Normal"/>
    <w:next w:val="Normal"/>
    <w:autoRedefine/>
    <w:uiPriority w:val="99"/>
    <w:semiHidden/>
    <w:rsid w:val="005A5349"/>
    <w:pPr>
      <w:widowControl w:val="0"/>
      <w:spacing w:after="0"/>
      <w:jc w:val="left"/>
    </w:pPr>
    <w:rPr>
      <w:sz w:val="20"/>
    </w:rPr>
  </w:style>
  <w:style w:type="paragraph" w:customStyle="1" w:styleId="StyleTitleAfter05line">
    <w:name w:val="Style Title + After:  0.5 line"/>
    <w:basedOn w:val="Title"/>
    <w:uiPriority w:val="99"/>
    <w:rsid w:val="005A5349"/>
    <w:pPr>
      <w:tabs>
        <w:tab w:val="left" w:pos="1418"/>
        <w:tab w:val="left" w:pos="1985"/>
        <w:tab w:val="left" w:pos="2552"/>
        <w:tab w:val="left" w:pos="3119"/>
      </w:tabs>
      <w:spacing w:before="240" w:afterLines="50"/>
    </w:pPr>
    <w:rPr>
      <w:rFonts w:ascii="Palatino Linotype" w:hAnsi="Palatino Linotype" w:cs="Times New Roman"/>
      <w:sz w:val="32"/>
      <w:szCs w:val="20"/>
    </w:rPr>
  </w:style>
  <w:style w:type="paragraph" w:customStyle="1" w:styleId="StyleHeading3After05line2">
    <w:name w:val="Style Heading 3 + After:  0.5 line2"/>
    <w:basedOn w:val="Heading3"/>
    <w:uiPriority w:val="99"/>
    <w:rsid w:val="005A5349"/>
    <w:pPr>
      <w:tabs>
        <w:tab w:val="left" w:pos="1985"/>
        <w:tab w:val="left" w:pos="2552"/>
      </w:tabs>
      <w:spacing w:afterLines="50"/>
    </w:pPr>
    <w:rPr>
      <w:rFonts w:ascii="Palatino Linotype" w:hAnsi="Palatino Linotype" w:cs="Times New Roman"/>
    </w:rPr>
  </w:style>
  <w:style w:type="paragraph" w:styleId="CommentText">
    <w:name w:val="annotation text"/>
    <w:basedOn w:val="Normal"/>
    <w:link w:val="CommentTextChar1"/>
    <w:uiPriority w:val="99"/>
    <w:semiHidden/>
    <w:rsid w:val="005A5349"/>
    <w:pPr>
      <w:spacing w:after="0"/>
      <w:jc w:val="left"/>
    </w:pPr>
    <w:rPr>
      <w:rFonts w:ascii="Trebuchet MS" w:hAnsi="Trebuchet MS"/>
      <w:sz w:val="20"/>
    </w:rPr>
  </w:style>
  <w:style w:type="character" w:customStyle="1" w:styleId="CommentTextChar">
    <w:name w:val="Comment Text Char"/>
    <w:uiPriority w:val="99"/>
    <w:semiHidden/>
    <w:locked/>
    <w:rsid w:val="00FC1896"/>
    <w:rPr>
      <w:rFonts w:ascii="Calibri" w:hAnsi="Calibri" w:cs="Times New Roman"/>
      <w:spacing w:val="-5"/>
      <w:sz w:val="20"/>
      <w:szCs w:val="20"/>
    </w:rPr>
  </w:style>
  <w:style w:type="character" w:customStyle="1" w:styleId="StyleTrebuchetMS10ptBlue">
    <w:name w:val="Style Trebuchet MS 10 pt Blue"/>
    <w:uiPriority w:val="99"/>
    <w:rsid w:val="005A5349"/>
    <w:rPr>
      <w:rFonts w:ascii="Trebuchet MS" w:hAnsi="Trebuchet MS" w:cs="Times New Roman"/>
      <w:color w:val="0000FF"/>
      <w:sz w:val="20"/>
      <w:lang w:val="en-GB"/>
    </w:rPr>
  </w:style>
  <w:style w:type="paragraph" w:customStyle="1" w:styleId="StyleHeading2After05line">
    <w:name w:val="Style Heading 2 + After:  0.5 line"/>
    <w:basedOn w:val="Heading2"/>
    <w:uiPriority w:val="99"/>
    <w:rsid w:val="005A5349"/>
    <w:pPr>
      <w:numPr>
        <w:numId w:val="1"/>
      </w:numPr>
    </w:pPr>
    <w:rPr>
      <w:rFonts w:cs="Times New Roman"/>
      <w:bCs/>
      <w:iCs w:val="0"/>
      <w:szCs w:val="20"/>
    </w:rPr>
  </w:style>
  <w:style w:type="table" w:styleId="TableGrid">
    <w:name w:val="Table Grid"/>
    <w:basedOn w:val="TableNormal"/>
    <w:uiPriority w:val="99"/>
    <w:rsid w:val="005A5349"/>
    <w:pPr>
      <w:keepLines/>
      <w:tabs>
        <w:tab w:val="left" w:pos="851"/>
        <w:tab w:val="left" w:pos="1418"/>
        <w:tab w:val="left" w:pos="1985"/>
        <w:tab w:val="left" w:pos="2552"/>
      </w:tabs>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5349"/>
    <w:rPr>
      <w:rFonts w:ascii="Tahoma" w:hAnsi="Tahoma" w:cs="Tahoma"/>
      <w:sz w:val="16"/>
      <w:szCs w:val="16"/>
    </w:rPr>
  </w:style>
  <w:style w:type="character" w:customStyle="1" w:styleId="BalloonTextChar">
    <w:name w:val="Balloon Text Char"/>
    <w:link w:val="BalloonText"/>
    <w:uiPriority w:val="99"/>
    <w:semiHidden/>
    <w:locked/>
    <w:rsid w:val="00FC1896"/>
    <w:rPr>
      <w:rFonts w:cs="Times New Roman"/>
      <w:spacing w:val="-5"/>
      <w:sz w:val="2"/>
    </w:rPr>
  </w:style>
  <w:style w:type="paragraph" w:styleId="TableofAuthorities">
    <w:name w:val="table of authorities"/>
    <w:basedOn w:val="Normal"/>
    <w:uiPriority w:val="99"/>
    <w:semiHidden/>
    <w:rsid w:val="005A5349"/>
    <w:pPr>
      <w:tabs>
        <w:tab w:val="right" w:leader="dot" w:pos="8640"/>
      </w:tabs>
      <w:jc w:val="left"/>
    </w:pPr>
    <w:rPr>
      <w:rFonts w:ascii="Times New Roman" w:hAnsi="Times New Roman"/>
      <w:sz w:val="20"/>
    </w:rPr>
  </w:style>
  <w:style w:type="paragraph" w:customStyle="1" w:styleId="StyleHeading3After05line">
    <w:name w:val="Style Heading 3 + After:  0.5 line"/>
    <w:basedOn w:val="Heading3"/>
    <w:uiPriority w:val="99"/>
    <w:rsid w:val="005A5349"/>
    <w:rPr>
      <w:rFonts w:cs="Times New Roman"/>
      <w:bCs w:val="0"/>
      <w:iCs/>
      <w:szCs w:val="24"/>
    </w:rPr>
  </w:style>
  <w:style w:type="paragraph" w:customStyle="1" w:styleId="StyleHeading2Char211ptJustifiedBefore0ptAfter0">
    <w:name w:val="Style Heading 2 Char2 + 11 pt Justified Before:  0 pt After:  0..."/>
    <w:basedOn w:val="Heading2"/>
    <w:uiPriority w:val="99"/>
    <w:rsid w:val="005A5349"/>
    <w:pPr>
      <w:keepLines/>
      <w:spacing w:before="0"/>
      <w:jc w:val="both"/>
    </w:pPr>
    <w:rPr>
      <w:rFonts w:cs="Times New Roman"/>
      <w:bCs/>
      <w:iCs w:val="0"/>
      <w:szCs w:val="20"/>
      <w:lang w:eastAsia="en-US"/>
    </w:rPr>
  </w:style>
  <w:style w:type="paragraph" w:customStyle="1" w:styleId="Insert">
    <w:name w:val="Insert"/>
    <w:basedOn w:val="Normal"/>
    <w:uiPriority w:val="99"/>
    <w:rsid w:val="005A5349"/>
    <w:rPr>
      <w:rFonts w:cs="Arial"/>
      <w:color w:val="0000FF"/>
      <w:szCs w:val="22"/>
    </w:rPr>
  </w:style>
  <w:style w:type="paragraph" w:customStyle="1" w:styleId="StyleHeading1Calibri">
    <w:name w:val="Style Heading 1 + Calibri"/>
    <w:basedOn w:val="Heading1"/>
    <w:uiPriority w:val="99"/>
    <w:rsid w:val="005A5349"/>
    <w:rPr>
      <w:bCs/>
    </w:rPr>
  </w:style>
  <w:style w:type="paragraph" w:customStyle="1" w:styleId="StyleHeading311ptAllcaps">
    <w:name w:val="Style Heading 3 + 11 pt All caps"/>
    <w:basedOn w:val="Heading3"/>
    <w:uiPriority w:val="99"/>
    <w:rsid w:val="005A5349"/>
    <w:rPr>
      <w:caps/>
    </w:rPr>
  </w:style>
  <w:style w:type="paragraph" w:customStyle="1" w:styleId="StyleHeading311ptLeft0cmFirstline0cm">
    <w:name w:val="Style Heading 3 + 11 pt Left:  0 cm First line:  0 cm"/>
    <w:basedOn w:val="Heading3"/>
    <w:uiPriority w:val="99"/>
    <w:rsid w:val="005A5349"/>
    <w:rPr>
      <w:rFonts w:cs="Times New Roman"/>
      <w:szCs w:val="20"/>
    </w:rPr>
  </w:style>
  <w:style w:type="paragraph" w:customStyle="1" w:styleId="StyleHeading4Before6ptAfter25pt">
    <w:name w:val="Style Heading 4 + Before:  6 pt After:  2.5 pt"/>
    <w:basedOn w:val="Normal"/>
    <w:uiPriority w:val="99"/>
    <w:rsid w:val="005A5349"/>
    <w:pPr>
      <w:spacing w:before="120" w:after="50"/>
    </w:pPr>
    <w:rPr>
      <w:spacing w:val="0"/>
    </w:rPr>
  </w:style>
  <w:style w:type="paragraph" w:customStyle="1" w:styleId="StyleHeading4Before6ptAfter25pt1">
    <w:name w:val="Style Heading 4 + Before:  6 pt After:  2.5 pt1"/>
    <w:basedOn w:val="Normal"/>
    <w:next w:val="Normal"/>
    <w:uiPriority w:val="99"/>
    <w:rsid w:val="005A5349"/>
    <w:pPr>
      <w:numPr>
        <w:numId w:val="2"/>
      </w:numPr>
      <w:spacing w:before="120"/>
    </w:pPr>
  </w:style>
  <w:style w:type="paragraph" w:styleId="BodyText">
    <w:name w:val="Body Text"/>
    <w:basedOn w:val="Normal"/>
    <w:link w:val="BodyTextChar"/>
    <w:uiPriority w:val="99"/>
    <w:rsid w:val="002B0A6A"/>
  </w:style>
  <w:style w:type="character" w:customStyle="1" w:styleId="BodyTextChar">
    <w:name w:val="Body Text Char"/>
    <w:link w:val="BodyText"/>
    <w:uiPriority w:val="99"/>
    <w:locked/>
    <w:rsid w:val="002B0A6A"/>
    <w:rPr>
      <w:rFonts w:ascii="Calibri" w:hAnsi="Calibri" w:cs="Times New Roman"/>
      <w:spacing w:val="-5"/>
      <w:sz w:val="22"/>
    </w:rPr>
  </w:style>
  <w:style w:type="paragraph" w:styleId="NoSpacing">
    <w:name w:val="No Spacing"/>
    <w:uiPriority w:val="99"/>
    <w:qFormat/>
    <w:rsid w:val="00910789"/>
    <w:pPr>
      <w:autoSpaceDE w:val="0"/>
      <w:autoSpaceDN w:val="0"/>
    </w:pPr>
    <w:rPr>
      <w:lang w:val="en-US" w:eastAsia="en-US"/>
    </w:rPr>
  </w:style>
  <w:style w:type="paragraph" w:styleId="ListParagraph">
    <w:name w:val="List Paragraph"/>
    <w:basedOn w:val="Normal"/>
    <w:uiPriority w:val="99"/>
    <w:qFormat/>
    <w:rsid w:val="003F2DC8"/>
    <w:pPr>
      <w:ind w:left="720"/>
      <w:contextualSpacing/>
    </w:pPr>
  </w:style>
  <w:style w:type="character" w:customStyle="1" w:styleId="ssens">
    <w:name w:val="ssens"/>
    <w:uiPriority w:val="99"/>
    <w:rsid w:val="00D53A08"/>
    <w:rPr>
      <w:rFonts w:cs="Times New Roman"/>
    </w:rPr>
  </w:style>
  <w:style w:type="character" w:customStyle="1" w:styleId="st1">
    <w:name w:val="st1"/>
    <w:uiPriority w:val="99"/>
    <w:rsid w:val="00F52178"/>
    <w:rPr>
      <w:rFonts w:cs="Times New Roman"/>
    </w:rPr>
  </w:style>
  <w:style w:type="paragraph" w:styleId="BodyText2">
    <w:name w:val="Body Text 2"/>
    <w:basedOn w:val="Normal"/>
    <w:link w:val="BodyText2Char"/>
    <w:uiPriority w:val="99"/>
    <w:rsid w:val="00400CB2"/>
    <w:pPr>
      <w:spacing w:line="480" w:lineRule="auto"/>
    </w:pPr>
  </w:style>
  <w:style w:type="character" w:customStyle="1" w:styleId="BodyText2Char">
    <w:name w:val="Body Text 2 Char"/>
    <w:link w:val="BodyText2"/>
    <w:uiPriority w:val="99"/>
    <w:locked/>
    <w:rsid w:val="00400CB2"/>
    <w:rPr>
      <w:rFonts w:ascii="Calibri" w:hAnsi="Calibri" w:cs="Times New Roman"/>
      <w:spacing w:val="-5"/>
      <w:sz w:val="22"/>
    </w:rPr>
  </w:style>
  <w:style w:type="character" w:styleId="CommentReference">
    <w:name w:val="annotation reference"/>
    <w:uiPriority w:val="99"/>
    <w:rsid w:val="00BA4E76"/>
    <w:rPr>
      <w:rFonts w:cs="Times New Roman"/>
      <w:sz w:val="16"/>
    </w:rPr>
  </w:style>
  <w:style w:type="character" w:customStyle="1" w:styleId="CommentTextChar1">
    <w:name w:val="Comment Text Char1"/>
    <w:link w:val="CommentText"/>
    <w:uiPriority w:val="99"/>
    <w:locked/>
    <w:rsid w:val="00BA4E76"/>
    <w:rPr>
      <w:rFonts w:ascii="Trebuchet MS" w:hAnsi="Trebuchet MS"/>
      <w:spacing w:val="-5"/>
      <w:lang w:val="en-GB" w:eastAsia="en-GB"/>
    </w:rPr>
  </w:style>
  <w:style w:type="paragraph" w:styleId="BlockText">
    <w:name w:val="Block Text"/>
    <w:basedOn w:val="Normal"/>
    <w:uiPriority w:val="99"/>
    <w:rsid w:val="00BA4E76"/>
    <w:pPr>
      <w:overflowPunct/>
      <w:autoSpaceDE/>
      <w:autoSpaceDN/>
      <w:adjustRightInd/>
      <w:spacing w:after="0"/>
      <w:ind w:left="1440" w:right="-58" w:hanging="720"/>
      <w:textAlignment w:val="auto"/>
    </w:pPr>
    <w:rPr>
      <w:rFonts w:ascii="Times New Roman" w:hAnsi="Times New Roman"/>
      <w:spacing w:val="0"/>
      <w:sz w:val="24"/>
      <w:lang w:eastAsia="en-US"/>
    </w:rPr>
  </w:style>
  <w:style w:type="paragraph" w:styleId="BodyText3">
    <w:name w:val="Body Text 3"/>
    <w:basedOn w:val="Normal"/>
    <w:link w:val="BodyText3Char"/>
    <w:uiPriority w:val="99"/>
    <w:rsid w:val="00BA4E76"/>
    <w:rPr>
      <w:sz w:val="16"/>
      <w:szCs w:val="16"/>
    </w:rPr>
  </w:style>
  <w:style w:type="character" w:customStyle="1" w:styleId="BodyText3Char">
    <w:name w:val="Body Text 3 Char"/>
    <w:link w:val="BodyText3"/>
    <w:uiPriority w:val="99"/>
    <w:semiHidden/>
    <w:locked/>
    <w:rsid w:val="00FC1896"/>
    <w:rPr>
      <w:rFonts w:ascii="Calibri" w:hAnsi="Calibri" w:cs="Times New Roman"/>
      <w:spacing w:val="-5"/>
      <w:sz w:val="16"/>
      <w:szCs w:val="16"/>
    </w:rPr>
  </w:style>
  <w:style w:type="character" w:styleId="UnresolvedMention">
    <w:name w:val="Unresolved Mention"/>
    <w:basedOn w:val="DefaultParagraphFont"/>
    <w:uiPriority w:val="99"/>
    <w:semiHidden/>
    <w:unhideWhenUsed/>
    <w:rsid w:val="006E50BC"/>
    <w:rPr>
      <w:color w:val="605E5C"/>
      <w:shd w:val="clear" w:color="auto" w:fill="E1DFDD"/>
    </w:rPr>
  </w:style>
  <w:style w:type="character" w:styleId="Emphasis">
    <w:name w:val="Emphasis"/>
    <w:basedOn w:val="DefaultParagraphFont"/>
    <w:uiPriority w:val="20"/>
    <w:qFormat/>
    <w:locked/>
    <w:rsid w:val="007A6455"/>
    <w:rPr>
      <w:i/>
      <w:iCs/>
    </w:rPr>
  </w:style>
  <w:style w:type="paragraph" w:customStyle="1" w:styleId="Style1">
    <w:name w:val="Style1"/>
    <w:basedOn w:val="Normal"/>
    <w:link w:val="Style1Char"/>
    <w:qFormat/>
    <w:rsid w:val="007A6455"/>
    <w:pPr>
      <w:keepNext/>
      <w:widowControl w:val="0"/>
      <w:numPr>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spacing w:after="0"/>
      <w:ind w:hanging="720"/>
      <w:outlineLvl w:val="6"/>
    </w:pPr>
    <w:rPr>
      <w:rFonts w:ascii="Arial" w:hAnsi="Arial"/>
      <w:b/>
      <w:color w:val="000000"/>
      <w:spacing w:val="0"/>
      <w:szCs w:val="22"/>
      <w:lang w:eastAsia="en-US"/>
    </w:rPr>
  </w:style>
  <w:style w:type="paragraph" w:customStyle="1" w:styleId="Head1">
    <w:name w:val="Head1"/>
    <w:basedOn w:val="Heading1"/>
    <w:next w:val="Head2"/>
    <w:qFormat/>
    <w:rsid w:val="007A6455"/>
    <w:pPr>
      <w:keepNext w:val="0"/>
      <w:pageBreakBefore/>
      <w:numPr>
        <w:numId w:val="29"/>
      </w:numPr>
      <w:overflowPunct/>
      <w:autoSpaceDE/>
      <w:autoSpaceDN/>
      <w:adjustRightInd/>
      <w:spacing w:before="120" w:after="0"/>
      <w:jc w:val="both"/>
      <w:textAlignment w:val="auto"/>
    </w:pPr>
    <w:rPr>
      <w:rFonts w:ascii="Arial" w:hAnsi="Arial"/>
      <w:caps w:val="0"/>
      <w:color w:val="632423"/>
      <w:spacing w:val="0"/>
      <w:kern w:val="0"/>
      <w:sz w:val="24"/>
      <w:szCs w:val="22"/>
      <w:lang w:eastAsia="en-US"/>
    </w:rPr>
  </w:style>
  <w:style w:type="character" w:customStyle="1" w:styleId="Style1Char">
    <w:name w:val="Style1 Char"/>
    <w:link w:val="Style1"/>
    <w:rsid w:val="007A6455"/>
    <w:rPr>
      <w:rFonts w:ascii="Arial" w:hAnsi="Arial"/>
      <w:b/>
      <w:color w:val="000000"/>
      <w:sz w:val="22"/>
      <w:szCs w:val="22"/>
      <w:lang w:eastAsia="en-US"/>
    </w:rPr>
  </w:style>
  <w:style w:type="paragraph" w:customStyle="1" w:styleId="Head2">
    <w:name w:val="Head2"/>
    <w:basedOn w:val="Normal"/>
    <w:link w:val="Head2Char"/>
    <w:qFormat/>
    <w:rsid w:val="007A6455"/>
    <w:pPr>
      <w:numPr>
        <w:ilvl w:val="1"/>
        <w:numId w:val="29"/>
      </w:numPr>
      <w:overflowPunct/>
      <w:autoSpaceDE/>
      <w:autoSpaceDN/>
      <w:adjustRightInd/>
      <w:spacing w:before="120" w:after="0"/>
      <w:textAlignment w:val="auto"/>
    </w:pPr>
    <w:rPr>
      <w:rFonts w:ascii="Arial" w:hAnsi="Arial"/>
      <w:b/>
      <w:color w:val="800000"/>
      <w:spacing w:val="0"/>
      <w:szCs w:val="22"/>
      <w:lang w:eastAsia="en-US"/>
    </w:rPr>
  </w:style>
  <w:style w:type="paragraph" w:customStyle="1" w:styleId="Head3">
    <w:name w:val="Head3"/>
    <w:basedOn w:val="Normal"/>
    <w:next w:val="Normal"/>
    <w:qFormat/>
    <w:rsid w:val="007A6455"/>
    <w:pPr>
      <w:overflowPunct/>
      <w:autoSpaceDE/>
      <w:autoSpaceDN/>
      <w:adjustRightInd/>
      <w:spacing w:before="120" w:after="0"/>
      <w:textAlignment w:val="auto"/>
    </w:pPr>
    <w:rPr>
      <w:rFonts w:ascii="Arial" w:hAnsi="Arial"/>
      <w:color w:val="800000"/>
      <w:spacing w:val="0"/>
      <w:szCs w:val="22"/>
      <w:lang w:eastAsia="en-US"/>
    </w:rPr>
  </w:style>
  <w:style w:type="character" w:customStyle="1" w:styleId="Head2Char">
    <w:name w:val="Head2 Char"/>
    <w:link w:val="Head2"/>
    <w:rsid w:val="007A6455"/>
    <w:rPr>
      <w:rFonts w:ascii="Arial" w:hAnsi="Arial"/>
      <w:b/>
      <w:color w:val="800000"/>
      <w:sz w:val="22"/>
      <w:szCs w:val="22"/>
      <w:lang w:eastAsia="en-US"/>
    </w:rPr>
  </w:style>
  <w:style w:type="character" w:styleId="BookTitle">
    <w:name w:val="Book Title"/>
    <w:uiPriority w:val="33"/>
    <w:qFormat/>
    <w:rsid w:val="007A6455"/>
  </w:style>
  <w:style w:type="paragraph" w:styleId="Revision">
    <w:name w:val="Revision"/>
    <w:hidden/>
    <w:uiPriority w:val="99"/>
    <w:semiHidden/>
    <w:rsid w:val="00904F33"/>
    <w:rPr>
      <w:rFonts w:ascii="Calibri" w:hAnsi="Calibri"/>
      <w:spacing w:val="-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66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cid:21f91669-2115-4d01-ae2a-cabbdc23ad5b@GBRP123.PROD.OUTLOOK.COM" TargetMode="External"/><Relationship Id="rId26" Type="http://schemas.openxmlformats.org/officeDocument/2006/relationships/image" Target="cid:1810554a-984c-4c40-a5cb-69551102ec50@GBRP123.PROD.OUTLOOK.COM" TargetMode="External"/><Relationship Id="rId39" Type="http://schemas.openxmlformats.org/officeDocument/2006/relationships/footer" Target="footer1.xml"/><Relationship Id="rId21" Type="http://schemas.openxmlformats.org/officeDocument/2006/relationships/image" Target="media/image8.jpeg"/><Relationship Id="rId34" Type="http://schemas.openxmlformats.org/officeDocument/2006/relationships/image" Target="cid:202750dc-62d7-4e0f-b2ba-cceca19077f8@GBRP123.PROD.OUTLOOK.CO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cid:image002.jpg@01DB25FE.AC511F00" TargetMode="External"/><Relationship Id="rId29" Type="http://schemas.openxmlformats.org/officeDocument/2006/relationships/image" Target="media/image12.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uk/url?sa=i&amp;url=https%3A%2F%2Fwww.totaljobs.com%2Fjob%2Fclass-1-driver%2Fbkp-group-job87931819&amp;psig=AOvVaw0ZutRLMiWg0mwceiDs6rHz&amp;ust=1592562993312000&amp;source=images&amp;cd=vfe&amp;ved=0CAIQjRxqFwoTCPCXqNGVi-oCFQAAAAAdAAAAABAD" TargetMode="External"/><Relationship Id="rId24" Type="http://schemas.openxmlformats.org/officeDocument/2006/relationships/image" Target="cid:aa700681-2bb3-464d-a2a6-371db8057083@GBRP123.PROD.OUTLOOK.COM" TargetMode="External"/><Relationship Id="rId32" Type="http://schemas.openxmlformats.org/officeDocument/2006/relationships/image" Target="cid:c81f6687-ab1a-417e-94dd-9c2d36505896@GBRP123.PROD.OUTLOOK.COM" TargetMode="External"/><Relationship Id="rId37" Type="http://schemas.openxmlformats.org/officeDocument/2006/relationships/image" Target="media/image16.jpe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9.jpeg"/><Relationship Id="rId28" Type="http://schemas.openxmlformats.org/officeDocument/2006/relationships/image" Target="cid:abebd926-975f-4d10-bc22-ab44427cbdc9@GBRP123.PROD.OUTLOOK.COM" TargetMode="External"/><Relationship Id="rId36" Type="http://schemas.openxmlformats.org/officeDocument/2006/relationships/image" Target="cid:8d5f59de-1835-408e-96db-2514ab1af440@GBRP123.PROD.OUTLOOK.COM" TargetMode="Externa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cid:59964f81-bc0e-4c43-b485-6d4e248b4e46@GBRP123.PROD.OUTLOOK.COM" TargetMode="External"/><Relationship Id="rId27" Type="http://schemas.openxmlformats.org/officeDocument/2006/relationships/image" Target="media/image11.jpeg"/><Relationship Id="rId30" Type="http://schemas.openxmlformats.org/officeDocument/2006/relationships/image" Target="cid:732acf75-9cc2-41fa-a22d-342bba4b2749@GBRP123.PROD.OUTLOOK.COM" TargetMode="External"/><Relationship Id="rId35" Type="http://schemas.openxmlformats.org/officeDocument/2006/relationships/image" Target="media/image15.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image" Target="cid:0747f978-3c47-46bb-a2fd-4b017e3ae89a@GBRP123.PROD.OUTLOOK.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L:\PORT%20MARINE%20SAFETY%20CODE\SOPs\Draft\SOP_Template201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2026-07-22T23:00:00+00:00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epr-fp3599lh</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BKP Waste and Recycling Ltd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2026-07-22T23:00:00+00:00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EPR/FP3599LH/V007</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SO51 0PG</FacilityAddressPostcode>
    <TaxCatchAll xmlns="662745e8-e224-48e8-a2e3-254862b8c2f5">
      <Value>181</Value>
      <Value>12</Value>
      <Value>10</Value>
      <Value>9</Value>
      <Value>38</Value>
    </TaxCatchAll>
    <ExternalAuthor xmlns="eebef177-55b5-4448-a5fb-28ea454417ee">Stuart McNish</ExternalAuthor>
    <SiteName xmlns="eebef177-55b5-4448-a5fb-28ea454417ee">Casbrook Park</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lcf76f155ced4ddcb4097134ff3c332f xmlns="13c3dd66-95f8-469c-aefa-160cfe61df31">
      <Terms xmlns="http://schemas.microsoft.com/office/infopath/2007/PartnerControls"/>
    </lcf76f155ced4ddcb4097134ff3c332f>
    <ga477587807b4e8dbd9d142e03c014fa xmlns="8595a0ec-c146-4eeb-925a-270f4bc4be63">
      <Terms xmlns="http://schemas.microsoft.com/office/infopath/2007/PartnerControls"/>
    </ga477587807b4e8dbd9d142e03c014fa>
    <FacilityAddress xmlns="eebef177-55b5-4448-a5fb-28ea454417ee">Casbrook Park Bunny Lane Timsbury Romsey Hampshire SO51 0PG</FacilityAddres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ermit File" ma:contentTypeID="0x0101000E9AD557692E154F9D2697C8C6432F7600A4CEBB1D6A641A4E837F1E441D55020D" ma:contentTypeVersion="47" ma:contentTypeDescription="Create a new document." ma:contentTypeScope="" ma:versionID="d5615378fb5a5cbaa5811e4132a6db4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3c3dd66-95f8-469c-aefa-160cfe61df31" targetNamespace="http://schemas.microsoft.com/office/2006/metadata/properties" ma:root="true" ma:fieldsID="3813f22bfdba2699aa555f97bea6f35f" ns2:_="" ns3:_="" ns4:_="" ns5:_="" ns6:_="">
    <xsd:import namespace="8595a0ec-c146-4eeb-925a-270f4bc4be63"/>
    <xsd:import namespace="662745e8-e224-48e8-a2e3-254862b8c2f5"/>
    <xsd:import namespace="eebef177-55b5-4448-a5fb-28ea454417ee"/>
    <xsd:import namespace="5ffd8e36-f429-4edc-ab50-c5be84842779"/>
    <xsd:import namespace="13c3dd66-95f8-469c-aefa-160cfe61df31"/>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dexed="true"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c3dd66-95f8-469c-aefa-160cfe61df31"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Length (seconds)"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03AF32-3590-4897-8EB9-F3479CCAB0BF}">
  <ds:schemaRefs>
    <ds:schemaRef ds:uri="http://schemas.openxmlformats.org/officeDocument/2006/bibliography"/>
  </ds:schemaRefs>
</ds:datastoreItem>
</file>

<file path=customXml/itemProps2.xml><?xml version="1.0" encoding="utf-8"?>
<ds:datastoreItem xmlns:ds="http://schemas.openxmlformats.org/officeDocument/2006/customXml" ds:itemID="{CC40BC98-A3BC-4460-95A3-43CFD93C715F}">
  <ds:schemaRefs>
    <ds:schemaRef ds:uri="http://schemas.microsoft.com/office/2006/metadata/properties"/>
    <ds:schemaRef ds:uri="http://schemas.microsoft.com/office/infopath/2007/PartnerControls"/>
    <ds:schemaRef ds:uri="cbb4137b-26f1-4776-ab0f-b6a6bf5e8b30"/>
  </ds:schemaRefs>
</ds:datastoreItem>
</file>

<file path=customXml/itemProps3.xml><?xml version="1.0" encoding="utf-8"?>
<ds:datastoreItem xmlns:ds="http://schemas.openxmlformats.org/officeDocument/2006/customXml" ds:itemID="{511576E7-BE9E-4A27-AD9C-872562DBCA7B}">
  <ds:schemaRefs>
    <ds:schemaRef ds:uri="http://schemas.microsoft.com/sharepoint/v3/contenttype/forms"/>
  </ds:schemaRefs>
</ds:datastoreItem>
</file>

<file path=customXml/itemProps4.xml><?xml version="1.0" encoding="utf-8"?>
<ds:datastoreItem xmlns:ds="http://schemas.openxmlformats.org/officeDocument/2006/customXml" ds:itemID="{5C647447-A3A9-482C-9619-FE39B44830CB}"/>
</file>

<file path=docProps/app.xml><?xml version="1.0" encoding="utf-8"?>
<Properties xmlns="http://schemas.openxmlformats.org/officeDocument/2006/extended-properties" xmlns:vt="http://schemas.openxmlformats.org/officeDocument/2006/docPropsVTypes">
  <Template>SOP_Template2011</Template>
  <TotalTime>26</TotalTime>
  <Pages>16</Pages>
  <Words>3390</Words>
  <Characters>17216</Characters>
  <Application>Microsoft Office Word</Application>
  <DocSecurity>0</DocSecurity>
  <Lines>143</Lines>
  <Paragraphs>41</Paragraphs>
  <ScaleCrop>false</ScaleCrop>
  <HeadingPairs>
    <vt:vector size="2" baseType="variant">
      <vt:variant>
        <vt:lpstr>Title</vt:lpstr>
      </vt:variant>
      <vt:variant>
        <vt:i4>1</vt:i4>
      </vt:variant>
    </vt:vector>
  </HeadingPairs>
  <TitlesOfParts>
    <vt:vector size="1" baseType="lpstr">
      <vt:lpstr>STANDARD OPERATING PROCEDURES</vt:lpstr>
    </vt:vector>
  </TitlesOfParts>
  <Company>YG Consultants</Company>
  <LinksUpToDate>false</LinksUpToDate>
  <CharactersWithSpaces>20565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PROCEDURES</dc:title>
  <dc:subject/>
  <dc:creator>loxtonl</dc:creator>
  <cp:keywords/>
  <dc:description/>
  <cp:lastModifiedBy>Angela Raistrick</cp:lastModifiedBy>
  <cp:revision>7</cp:revision>
  <cp:lastPrinted>2024-12-11T11:12:00Z</cp:lastPrinted>
  <dcterms:created xsi:type="dcterms:W3CDTF">2024-12-11T12:23:00Z</dcterms:created>
  <dcterms:modified xsi:type="dcterms:W3CDTF">2025-01-14T14:21:00Z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0x0101000E9AD557692E154F9D2697C8C6432F7600A4CEBB1D6A641A4E837F1E441D55020D</vt:lpwstr>
  </property>
  <property fmtid="{D5CDD505-2E9C-101B-9397-08002B2CF9AE}" pid="3" name="Order">
    <vt:r8>7700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PermitDocumentType">
    <vt:lpwstr/>
  </property>
  <property fmtid="{D5CDD505-2E9C-101B-9397-08002B2CF9AE}" pid="9" name="MediaServiceImageTags">
    <vt:lpwstr/>
  </property>
  <property fmtid="{D5CDD505-2E9C-101B-9397-08002B2CF9AE}" pid="10" name="TypeofPermit">
    <vt:lpwstr>9;#Type Of Permit|0430e4c2-ee0a-4b2d-9af6-df735aafbcb2</vt:lpwstr>
  </property>
  <property fmtid="{D5CDD505-2E9C-101B-9397-08002B2CF9AE}" pid="11" name="DisclosureStatus">
    <vt:lpwstr>181;#Public Register|f1fcf6a6-5d97-4f1d-964e-a2f916eb1f18</vt:lpwstr>
  </property>
  <property fmtid="{D5CDD505-2E9C-101B-9397-08002B2CF9AE}" pid="12" name="ActivityGrouping">
    <vt:lpwstr>12;#Application ＆ Associated Docs|5eadfd3c-6deb-44e1-b7e1-16accd427bec</vt:lpwstr>
  </property>
  <property fmtid="{D5CDD505-2E9C-101B-9397-08002B2CF9AE}" pid="13" name="Catchment">
    <vt:lpwstr/>
  </property>
  <property fmtid="{D5CDD505-2E9C-101B-9397-08002B2CF9AE}" pid="14" name="MajorProjectID">
    <vt:lpwstr/>
  </property>
  <property fmtid="{D5CDD505-2E9C-101B-9397-08002B2CF9AE}" pid="15" name="StandardRulesID">
    <vt:lpwstr/>
  </property>
  <property fmtid="{D5CDD505-2E9C-101B-9397-08002B2CF9AE}" pid="16" name="CessationStatus">
    <vt:lpwstr/>
  </property>
  <property fmtid="{D5CDD505-2E9C-101B-9397-08002B2CF9AE}" pid="17" name="Regime">
    <vt:lpwstr>10;#EPR|0e5af97d-1a8c-4d8f-a20b-528a11cab1f6</vt:lpwstr>
  </property>
  <property fmtid="{D5CDD505-2E9C-101B-9397-08002B2CF9AE}" pid="18" name="RegulatedActivitySub_x002d_Class">
    <vt:lpwstr/>
  </property>
  <property fmtid="{D5CDD505-2E9C-101B-9397-08002B2CF9AE}" pid="19" name="RegulatedActivitySub-Class">
    <vt:lpwstr/>
  </property>
  <property fmtid="{D5CDD505-2E9C-101B-9397-08002B2CF9AE}" pid="20" name="EventType1">
    <vt:lpwstr/>
  </property>
  <property fmtid="{D5CDD505-2E9C-101B-9397-08002B2CF9AE}" pid="21" name="RegulatedActivityClass">
    <vt:lpwstr>38;#Installations|645f1c9c-65df-490a-9ce3-4a2aa7c5ff7f</vt:lpwstr>
  </property>
</Properties>
</file>