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A7010" w14:textId="14A87223" w:rsidR="00740A38" w:rsidRDefault="00740A38" w:rsidP="00B3785F">
      <w:pPr>
        <w:pStyle w:val="xmsonormal"/>
        <w:shd w:val="clear" w:color="auto" w:fill="FAFAFA"/>
        <w:spacing w:after="240"/>
        <w:rPr>
          <w:rFonts w:ascii="Segoe UI" w:hAnsi="Segoe UI" w:cs="Segoe UI"/>
          <w:b/>
          <w:bCs/>
          <w:color w:val="242424"/>
          <w:sz w:val="22"/>
          <w:szCs w:val="22"/>
        </w:rPr>
      </w:pPr>
      <w:r>
        <w:rPr>
          <w:rFonts w:ascii="Segoe UI" w:hAnsi="Segoe UI" w:cs="Segoe UI"/>
          <w:b/>
          <w:bCs/>
          <w:color w:val="242424"/>
          <w:sz w:val="22"/>
          <w:szCs w:val="22"/>
        </w:rPr>
        <w:t>A303 EA IC3 and 4</w:t>
      </w:r>
    </w:p>
    <w:p w14:paraId="3D43F1B9" w14:textId="358081DC" w:rsidR="00740A38" w:rsidRDefault="00740A38" w:rsidP="00B3785F">
      <w:pPr>
        <w:pStyle w:val="xmsonormal"/>
        <w:shd w:val="clear" w:color="auto" w:fill="FAFAFA"/>
        <w:spacing w:after="240"/>
        <w:rPr>
          <w:rFonts w:ascii="Segoe UI" w:hAnsi="Segoe UI" w:cs="Segoe UI"/>
          <w:b/>
          <w:bCs/>
          <w:color w:val="242424"/>
          <w:sz w:val="22"/>
          <w:szCs w:val="22"/>
        </w:rPr>
      </w:pPr>
      <w:r>
        <w:rPr>
          <w:rFonts w:ascii="Segoe UI" w:hAnsi="Segoe UI" w:cs="Segoe UI"/>
          <w:b/>
          <w:bCs/>
          <w:color w:val="242424"/>
          <w:sz w:val="22"/>
          <w:szCs w:val="22"/>
        </w:rPr>
        <w:t>Responses to the email received from the EA 24</w:t>
      </w:r>
      <w:r w:rsidRPr="00740A38">
        <w:rPr>
          <w:rFonts w:ascii="Segoe UI" w:hAnsi="Segoe UI" w:cs="Segoe UI"/>
          <w:b/>
          <w:bCs/>
          <w:color w:val="242424"/>
          <w:sz w:val="22"/>
          <w:szCs w:val="22"/>
          <w:vertAlign w:val="superscript"/>
        </w:rPr>
        <w:t>th</w:t>
      </w:r>
      <w:r>
        <w:rPr>
          <w:rFonts w:ascii="Segoe UI" w:hAnsi="Segoe UI" w:cs="Segoe UI"/>
          <w:b/>
          <w:bCs/>
          <w:color w:val="242424"/>
          <w:sz w:val="22"/>
          <w:szCs w:val="22"/>
        </w:rPr>
        <w:t xml:space="preserve"> January 2024.</w:t>
      </w:r>
    </w:p>
    <w:p w14:paraId="659E7B8A" w14:textId="0D5393D1" w:rsidR="00740A38" w:rsidRPr="00740A38" w:rsidRDefault="00740A38" w:rsidP="00B3785F">
      <w:pPr>
        <w:pStyle w:val="xmsonormal"/>
        <w:shd w:val="clear" w:color="auto" w:fill="FAFAFA"/>
        <w:spacing w:after="240"/>
        <w:rPr>
          <w:b/>
          <w:bCs/>
          <w:i/>
          <w:iCs/>
          <w:color w:val="215E99" w:themeColor="text2" w:themeTint="BF"/>
        </w:rPr>
      </w:pPr>
      <w:r w:rsidRPr="00740A38">
        <w:rPr>
          <w:b/>
          <w:bCs/>
          <w:i/>
          <w:iCs/>
          <w:color w:val="215E99" w:themeColor="text2" w:themeTint="BF"/>
        </w:rPr>
        <w:t>Fortis responses in blue</w:t>
      </w:r>
    </w:p>
    <w:p w14:paraId="7E48F98C" w14:textId="1C46DA1E" w:rsidR="00B3785F" w:rsidRDefault="00B3785F" w:rsidP="00B3785F">
      <w:pPr>
        <w:pStyle w:val="xmsonormal"/>
        <w:shd w:val="clear" w:color="auto" w:fill="FAFAFA"/>
        <w:spacing w:after="240"/>
      </w:pPr>
      <w:r>
        <w:rPr>
          <w:rFonts w:ascii="Segoe UI" w:hAnsi="Segoe UI" w:cs="Segoe UI"/>
          <w:b/>
          <w:bCs/>
          <w:color w:val="242424"/>
          <w:sz w:val="22"/>
          <w:szCs w:val="22"/>
        </w:rPr>
        <w:t xml:space="preserve">We require further information to clarify the following details </w:t>
      </w:r>
      <w:proofErr w:type="gramStart"/>
      <w:r>
        <w:rPr>
          <w:rFonts w:ascii="Segoe UI" w:hAnsi="Segoe UI" w:cs="Segoe UI"/>
          <w:b/>
          <w:bCs/>
          <w:color w:val="242424"/>
          <w:sz w:val="22"/>
          <w:szCs w:val="22"/>
        </w:rPr>
        <w:t>in order to</w:t>
      </w:r>
      <w:proofErr w:type="gramEnd"/>
      <w:r>
        <w:rPr>
          <w:rFonts w:ascii="Segoe UI" w:hAnsi="Segoe UI" w:cs="Segoe UI"/>
          <w:b/>
          <w:bCs/>
          <w:color w:val="242424"/>
          <w:sz w:val="22"/>
          <w:szCs w:val="22"/>
        </w:rPr>
        <w:t xml:space="preserve"> complete our assessments.</w:t>
      </w:r>
    </w:p>
    <w:p w14:paraId="509A7C46" w14:textId="77777777" w:rsidR="00B3785F" w:rsidRDefault="00B3785F" w:rsidP="00B3785F">
      <w:pPr>
        <w:pStyle w:val="xmsonormal"/>
        <w:shd w:val="clear" w:color="auto" w:fill="FAFAFA"/>
        <w:spacing w:after="240"/>
      </w:pPr>
      <w:r>
        <w:rPr>
          <w:rFonts w:ascii="Segoe UI" w:hAnsi="Segoe UI" w:cs="Segoe UI"/>
          <w:b/>
          <w:bCs/>
          <w:color w:val="242424"/>
          <w:sz w:val="22"/>
          <w:szCs w:val="22"/>
        </w:rPr>
        <w:t>(1) Stability and Non-Conformity in the Chalk Bedrock</w:t>
      </w:r>
    </w:p>
    <w:p w14:paraId="519E728E" w14:textId="77777777" w:rsidR="00B3785F" w:rsidRDefault="00B3785F" w:rsidP="00B3785F">
      <w:pPr>
        <w:pStyle w:val="xmsonormal"/>
        <w:shd w:val="clear" w:color="auto" w:fill="FAFAFA"/>
        <w:spacing w:after="240"/>
      </w:pPr>
      <w:r>
        <w:rPr>
          <w:rFonts w:ascii="Segoe UI" w:hAnsi="Segoe UI" w:cs="Segoe UI"/>
          <w:color w:val="242424"/>
          <w:sz w:val="22"/>
          <w:szCs w:val="22"/>
        </w:rPr>
        <w:t xml:space="preserve">There is a potential risk associated with the stability and non-conformity in the chalk bedrock, particularly the possible presence of karst features. Karst features may be present in voids beneath the geological barrier, which may be open or filled with sediment that can </w:t>
      </w:r>
      <w:proofErr w:type="gramStart"/>
      <w:r>
        <w:rPr>
          <w:rFonts w:ascii="Segoe UI" w:hAnsi="Segoe UI" w:cs="Segoe UI"/>
          <w:color w:val="242424"/>
          <w:sz w:val="22"/>
          <w:szCs w:val="22"/>
        </w:rPr>
        <w:t>erode away</w:t>
      </w:r>
      <w:proofErr w:type="gramEnd"/>
      <w:r>
        <w:rPr>
          <w:rFonts w:ascii="Segoe UI" w:hAnsi="Segoe UI" w:cs="Segoe UI"/>
          <w:color w:val="242424"/>
          <w:sz w:val="22"/>
          <w:szCs w:val="22"/>
        </w:rPr>
        <w:t>. These features are of particular concern as they can form rapid pathways for the movement of contaminants.</w:t>
      </w:r>
    </w:p>
    <w:p w14:paraId="469D855B" w14:textId="77777777" w:rsidR="00B3785F" w:rsidRDefault="00B3785F" w:rsidP="00B3785F">
      <w:pPr>
        <w:pStyle w:val="xmsonormal"/>
        <w:shd w:val="clear" w:color="auto" w:fill="FAFAFA"/>
        <w:spacing w:after="240"/>
      </w:pPr>
      <w:r>
        <w:rPr>
          <w:rFonts w:ascii="Segoe UI" w:hAnsi="Segoe UI" w:cs="Segoe UI"/>
          <w:color w:val="242424"/>
          <w:sz w:val="22"/>
          <w:szCs w:val="22"/>
        </w:rPr>
        <w:t>If only 50 cm of clay barrier is present, there is a risk that this may not provide sufficient protection against subsidence into the karst features. This could result in the loss or partial loss of sections of the barrier into the karst feature and, if the membrane fails, significant loss of contaminated lagoon water into the karst. While this scenario is not overly likely, the potential impacts could be very severe.</w:t>
      </w:r>
    </w:p>
    <w:p w14:paraId="2411D0BF" w14:textId="77777777" w:rsidR="00B3785F" w:rsidRDefault="00B3785F" w:rsidP="00B3785F">
      <w:pPr>
        <w:pStyle w:val="xmsonormal"/>
        <w:shd w:val="clear" w:color="auto" w:fill="FAFAFA"/>
        <w:spacing w:after="240"/>
      </w:pPr>
      <w:r>
        <w:rPr>
          <w:rFonts w:ascii="Segoe UI" w:hAnsi="Segoe UI" w:cs="Segoe UI"/>
          <w:b/>
          <w:bCs/>
          <w:color w:val="242424"/>
          <w:sz w:val="22"/>
          <w:szCs w:val="22"/>
        </w:rPr>
        <w:t>Questions:</w:t>
      </w:r>
    </w:p>
    <w:p w14:paraId="5A81FD50" w14:textId="40BF5BEC" w:rsidR="00B3785F" w:rsidRDefault="00B3785F" w:rsidP="00B3785F">
      <w:pPr>
        <w:pStyle w:val="xmsonormal"/>
        <w:shd w:val="clear" w:color="auto" w:fill="FAFAFA"/>
        <w:ind w:left="1020" w:hanging="360"/>
        <w:rPr>
          <w:rFonts w:ascii="Segoe UI" w:hAnsi="Segoe UI" w:cs="Segoe UI"/>
          <w:color w:val="242424"/>
          <w:sz w:val="22"/>
          <w:szCs w:val="22"/>
        </w:rPr>
      </w:pPr>
      <w:r>
        <w:rPr>
          <w:rFonts w:ascii="Symbol" w:hAnsi="Symbol"/>
          <w:color w:val="242424"/>
          <w:sz w:val="20"/>
          <w:szCs w:val="20"/>
        </w:rPr>
        <w:t>·</w:t>
      </w:r>
      <w:r>
        <w:rPr>
          <w:rFonts w:ascii="Times New Roman" w:hAnsi="Times New Roman" w:cs="Times New Roman"/>
          <w:color w:val="242424"/>
          <w:sz w:val="14"/>
          <w:szCs w:val="14"/>
        </w:rPr>
        <w:t xml:space="preserve">         </w:t>
      </w:r>
      <w:r>
        <w:rPr>
          <w:rFonts w:ascii="Segoe UI" w:hAnsi="Segoe UI" w:cs="Segoe UI"/>
          <w:color w:val="242424"/>
          <w:sz w:val="22"/>
          <w:szCs w:val="22"/>
        </w:rPr>
        <w:t>Has this risk been assessed?</w:t>
      </w:r>
    </w:p>
    <w:p w14:paraId="22DA029F" w14:textId="5DDA185B" w:rsidR="00B3785F" w:rsidRDefault="00B3785F" w:rsidP="00B3785F">
      <w:pPr>
        <w:pStyle w:val="xmsonormal"/>
        <w:shd w:val="clear" w:color="auto" w:fill="FAFAFA"/>
        <w:ind w:left="658"/>
        <w:rPr>
          <w:i/>
          <w:iCs/>
          <w:color w:val="215E99" w:themeColor="text2" w:themeTint="BF"/>
        </w:rPr>
      </w:pPr>
      <w:r w:rsidRPr="00B3785F">
        <w:rPr>
          <w:i/>
          <w:iCs/>
          <w:color w:val="215E99" w:themeColor="text2" w:themeTint="BF"/>
        </w:rPr>
        <w:t xml:space="preserve">Risk due to preferential pathway captured within DQRA via broad range probabilistic model inputs (probability density functions), and output at 95th percentile. Further explanation </w:t>
      </w:r>
      <w:r>
        <w:rPr>
          <w:i/>
          <w:iCs/>
          <w:color w:val="215E99" w:themeColor="text2" w:themeTint="BF"/>
        </w:rPr>
        <w:t>has been</w:t>
      </w:r>
      <w:r w:rsidRPr="00B3785F">
        <w:rPr>
          <w:i/>
          <w:iCs/>
          <w:color w:val="215E99" w:themeColor="text2" w:themeTint="BF"/>
        </w:rPr>
        <w:t xml:space="preserve"> added to</w:t>
      </w:r>
      <w:r>
        <w:rPr>
          <w:i/>
          <w:iCs/>
          <w:color w:val="215E99" w:themeColor="text2" w:themeTint="BF"/>
        </w:rPr>
        <w:t xml:space="preserve"> the</w:t>
      </w:r>
      <w:r w:rsidR="00FC0AB4">
        <w:rPr>
          <w:i/>
          <w:iCs/>
          <w:color w:val="215E99" w:themeColor="text2" w:themeTint="BF"/>
        </w:rPr>
        <w:t xml:space="preserve"> updated </w:t>
      </w:r>
      <w:r>
        <w:rPr>
          <w:i/>
          <w:iCs/>
          <w:color w:val="215E99" w:themeColor="text2" w:themeTint="BF"/>
        </w:rPr>
        <w:t>Atkins-Realis</w:t>
      </w:r>
      <w:r w:rsidRPr="00B3785F">
        <w:rPr>
          <w:i/>
          <w:iCs/>
          <w:color w:val="215E99" w:themeColor="text2" w:themeTint="BF"/>
        </w:rPr>
        <w:t xml:space="preserve"> report</w:t>
      </w:r>
      <w:r w:rsidR="00FC0AB4">
        <w:rPr>
          <w:i/>
          <w:iCs/>
          <w:color w:val="215E99" w:themeColor="text2" w:themeTint="BF"/>
        </w:rPr>
        <w:t xml:space="preserve"> v3</w:t>
      </w:r>
      <w:r w:rsidRPr="00B3785F">
        <w:rPr>
          <w:i/>
          <w:iCs/>
          <w:color w:val="215E99" w:themeColor="text2" w:themeTint="BF"/>
        </w:rPr>
        <w:t>.</w:t>
      </w:r>
    </w:p>
    <w:p w14:paraId="43ACC38D" w14:textId="77777777" w:rsidR="003F5E73" w:rsidRDefault="003F5E73" w:rsidP="00B3785F">
      <w:pPr>
        <w:pStyle w:val="xmsonormal"/>
        <w:shd w:val="clear" w:color="auto" w:fill="FAFAFA"/>
        <w:ind w:left="658"/>
        <w:rPr>
          <w:i/>
          <w:iCs/>
          <w:color w:val="215E99" w:themeColor="text2" w:themeTint="BF"/>
        </w:rPr>
      </w:pPr>
    </w:p>
    <w:p w14:paraId="41C98EF6" w14:textId="77FE6FB8" w:rsidR="003F5E73" w:rsidRPr="003F5E73" w:rsidRDefault="003F5E73" w:rsidP="003F5E73">
      <w:pPr>
        <w:pStyle w:val="xmsonormal"/>
        <w:shd w:val="clear" w:color="auto" w:fill="FAFAFA"/>
        <w:ind w:left="658"/>
        <w:rPr>
          <w:i/>
          <w:iCs/>
          <w:color w:val="215E99" w:themeColor="text2" w:themeTint="BF"/>
        </w:rPr>
      </w:pPr>
      <w:r>
        <w:rPr>
          <w:i/>
          <w:iCs/>
          <w:color w:val="215E99" w:themeColor="text2" w:themeTint="BF"/>
        </w:rPr>
        <w:t>R</w:t>
      </w:r>
      <w:r w:rsidRPr="003F5E73">
        <w:rPr>
          <w:i/>
          <w:iCs/>
          <w:color w:val="215E99" w:themeColor="text2" w:themeTint="BF"/>
        </w:rPr>
        <w:t>isk due to instability of the liners:</w:t>
      </w:r>
    </w:p>
    <w:p w14:paraId="6C7E4470" w14:textId="77777777" w:rsidR="003F5E73" w:rsidRPr="003F5E73" w:rsidRDefault="003F5E73" w:rsidP="003F5E73">
      <w:pPr>
        <w:pStyle w:val="xmsonormal"/>
        <w:shd w:val="clear" w:color="auto" w:fill="FAFAFA"/>
        <w:ind w:left="658"/>
        <w:rPr>
          <w:i/>
          <w:iCs/>
          <w:color w:val="215E99" w:themeColor="text2" w:themeTint="BF"/>
        </w:rPr>
      </w:pPr>
    </w:p>
    <w:p w14:paraId="43146B0F" w14:textId="6A047E8B" w:rsidR="003F5E73" w:rsidRPr="003F5E73" w:rsidRDefault="003F5E73" w:rsidP="003F5E73">
      <w:pPr>
        <w:pStyle w:val="xmsonormal"/>
        <w:shd w:val="clear" w:color="auto" w:fill="FAFAFA"/>
        <w:ind w:left="658"/>
        <w:rPr>
          <w:i/>
          <w:iCs/>
          <w:color w:val="215E99" w:themeColor="text2" w:themeTint="BF"/>
        </w:rPr>
      </w:pPr>
      <w:r w:rsidRPr="003F5E73">
        <w:rPr>
          <w:i/>
          <w:iCs/>
          <w:color w:val="215E99" w:themeColor="text2" w:themeTint="BF"/>
        </w:rPr>
        <w:t xml:space="preserve">RISK ASSESSMENT (report S5) Report table 5.6 failure scenarios and associated risk records "Failure of lagoon containment due to subsidence, ground movement", </w:t>
      </w:r>
      <w:r>
        <w:rPr>
          <w:i/>
          <w:iCs/>
          <w:color w:val="215E99" w:themeColor="text2" w:themeTint="BF"/>
        </w:rPr>
        <w:t>assessment of possible</w:t>
      </w:r>
      <w:r w:rsidRPr="003F5E73">
        <w:rPr>
          <w:i/>
          <w:iCs/>
          <w:color w:val="215E99" w:themeColor="text2" w:themeTint="BF"/>
        </w:rPr>
        <w:t xml:space="preserve"> karst features</w:t>
      </w:r>
      <w:r>
        <w:rPr>
          <w:i/>
          <w:iCs/>
          <w:color w:val="215E99" w:themeColor="text2" w:themeTint="BF"/>
        </w:rPr>
        <w:t xml:space="preserve"> has been including dis</w:t>
      </w:r>
      <w:r w:rsidRPr="003F5E73">
        <w:rPr>
          <w:i/>
          <w:iCs/>
          <w:color w:val="215E99" w:themeColor="text2" w:themeTint="BF"/>
        </w:rPr>
        <w:t>cussion on likelihood of large voids.</w:t>
      </w:r>
    </w:p>
    <w:p w14:paraId="015BE75C" w14:textId="77777777" w:rsidR="003F5E73" w:rsidRPr="003F5E73" w:rsidRDefault="003F5E73" w:rsidP="003F5E73">
      <w:pPr>
        <w:pStyle w:val="xmsonormal"/>
        <w:shd w:val="clear" w:color="auto" w:fill="FAFAFA"/>
        <w:ind w:left="658"/>
        <w:rPr>
          <w:i/>
          <w:iCs/>
          <w:color w:val="215E99" w:themeColor="text2" w:themeTint="BF"/>
        </w:rPr>
      </w:pPr>
    </w:p>
    <w:p w14:paraId="3DC75DC8" w14:textId="77777777" w:rsidR="003F5E73" w:rsidRPr="003F5E73" w:rsidRDefault="003F5E73" w:rsidP="003F5E73">
      <w:pPr>
        <w:pStyle w:val="xmsonormal"/>
        <w:shd w:val="clear" w:color="auto" w:fill="FAFAFA"/>
        <w:ind w:left="658"/>
        <w:rPr>
          <w:i/>
          <w:iCs/>
          <w:color w:val="215E99" w:themeColor="text2" w:themeTint="BF"/>
        </w:rPr>
      </w:pPr>
      <w:r w:rsidRPr="003F5E73">
        <w:rPr>
          <w:i/>
          <w:iCs/>
          <w:color w:val="215E99" w:themeColor="text2" w:themeTint="BF"/>
        </w:rPr>
        <w:t>SITE INFRASTRUCTURE REVIEW (S6.1/6.2)</w:t>
      </w:r>
    </w:p>
    <w:p w14:paraId="2465A5B0" w14:textId="77777777" w:rsidR="003F5E73" w:rsidRPr="003F5E73" w:rsidRDefault="003F5E73" w:rsidP="003F5E73">
      <w:pPr>
        <w:pStyle w:val="xmsonormal"/>
        <w:shd w:val="clear" w:color="auto" w:fill="FAFAFA"/>
        <w:ind w:left="658"/>
        <w:rPr>
          <w:i/>
          <w:iCs/>
          <w:color w:val="215E99" w:themeColor="text2" w:themeTint="BF"/>
        </w:rPr>
      </w:pPr>
      <w:r w:rsidRPr="003F5E73">
        <w:rPr>
          <w:i/>
          <w:iCs/>
          <w:color w:val="215E99" w:themeColor="text2" w:themeTint="BF"/>
        </w:rPr>
        <w:t>For Main Site: Section 8.1 of the Quality Manual states "The change of design has been prompted by a risk assessment which identified that a HDPE liner as a primary barrier, laid over a clay liner as a secondary barrier would reduce or eliminate the risk of cracks / joint failure in a concrete solution. The HDPE/Clay liner solution also overcomes any differential ground movement, although calculations showed that no settlement is expected (see Settlement Calculations in Appendix 8).</w:t>
      </w:r>
    </w:p>
    <w:p w14:paraId="6A9222AF" w14:textId="77777777" w:rsidR="003F5E73" w:rsidRPr="003F5E73" w:rsidRDefault="003F5E73" w:rsidP="003F5E73">
      <w:pPr>
        <w:pStyle w:val="xmsonormal"/>
        <w:shd w:val="clear" w:color="auto" w:fill="FAFAFA"/>
        <w:ind w:left="658"/>
        <w:rPr>
          <w:i/>
          <w:iCs/>
          <w:color w:val="215E99" w:themeColor="text2" w:themeTint="BF"/>
        </w:rPr>
      </w:pPr>
    </w:p>
    <w:p w14:paraId="33F161EE" w14:textId="4B5313E9" w:rsidR="003F5E73" w:rsidRDefault="00475AD2" w:rsidP="003F5E73">
      <w:pPr>
        <w:pStyle w:val="xmsonormal"/>
        <w:shd w:val="clear" w:color="auto" w:fill="FAFAFA"/>
        <w:ind w:left="658"/>
        <w:rPr>
          <w:i/>
          <w:iCs/>
          <w:color w:val="215E99" w:themeColor="text2" w:themeTint="BF"/>
        </w:rPr>
      </w:pPr>
      <w:r>
        <w:rPr>
          <w:i/>
          <w:iCs/>
          <w:color w:val="215E99" w:themeColor="text2" w:themeTint="BF"/>
        </w:rPr>
        <w:t>SLOPE STABILITY</w:t>
      </w:r>
      <w:r w:rsidR="00151CB9">
        <w:rPr>
          <w:i/>
          <w:iCs/>
          <w:color w:val="215E99" w:themeColor="text2" w:themeTint="BF"/>
        </w:rPr>
        <w:t xml:space="preserve"> (Appendix F)</w:t>
      </w:r>
    </w:p>
    <w:p w14:paraId="37EC9011" w14:textId="7D1560DD" w:rsidR="00151CB9" w:rsidRPr="00151CB9" w:rsidRDefault="00151CB9" w:rsidP="00151CB9">
      <w:pPr>
        <w:pStyle w:val="xmsonormal"/>
        <w:shd w:val="clear" w:color="auto" w:fill="FAFAFA"/>
        <w:ind w:left="658"/>
        <w:rPr>
          <w:i/>
          <w:iCs/>
          <w:color w:val="215E99" w:themeColor="text2" w:themeTint="BF"/>
        </w:rPr>
      </w:pPr>
      <w:r>
        <w:rPr>
          <w:i/>
          <w:iCs/>
          <w:color w:val="215E99" w:themeColor="text2" w:themeTint="BF"/>
        </w:rPr>
        <w:lastRenderedPageBreak/>
        <w:t>Atkin</w:t>
      </w:r>
      <w:r w:rsidR="00FC0AB4">
        <w:rPr>
          <w:i/>
          <w:iCs/>
          <w:color w:val="215E99" w:themeColor="text2" w:themeTint="BF"/>
        </w:rPr>
        <w:t>s-</w:t>
      </w:r>
      <w:r>
        <w:rPr>
          <w:i/>
          <w:iCs/>
          <w:color w:val="215E99" w:themeColor="text2" w:themeTint="BF"/>
        </w:rPr>
        <w:t>Realis have completed an analysis of the slope for the sides of the lagoon. The main site lagoon was design by BdR. Atkins-Realis consider the front field lagoon, which as the worst case. The r</w:t>
      </w:r>
      <w:r w:rsidR="00FC0AB4">
        <w:rPr>
          <w:i/>
          <w:iCs/>
          <w:color w:val="215E99" w:themeColor="text2" w:themeTint="BF"/>
        </w:rPr>
        <w:t>e</w:t>
      </w:r>
      <w:r>
        <w:rPr>
          <w:i/>
          <w:iCs/>
          <w:color w:val="215E99" w:themeColor="text2" w:themeTint="BF"/>
        </w:rPr>
        <w:t xml:space="preserve">port concludes </w:t>
      </w:r>
      <w:proofErr w:type="gramStart"/>
      <w:r>
        <w:rPr>
          <w:i/>
          <w:iCs/>
          <w:color w:val="215E99" w:themeColor="text2" w:themeTint="BF"/>
        </w:rPr>
        <w:t>“</w:t>
      </w:r>
      <w:r w:rsidRPr="00151CB9">
        <w:rPr>
          <w:i/>
          <w:iCs/>
          <w:color w:val="215E99" w:themeColor="text2" w:themeTint="BF"/>
        </w:rPr>
        <w:t xml:space="preserve"> The</w:t>
      </w:r>
      <w:proofErr w:type="gramEnd"/>
      <w:r w:rsidRPr="00151CB9">
        <w:rPr>
          <w:i/>
          <w:iCs/>
          <w:color w:val="215E99" w:themeColor="text2" w:themeTint="BF"/>
        </w:rPr>
        <w:t xml:space="preserve"> analysis shows that the steepest (1V:2H) and highest (2m) slope of the front field lagoon is stable, so by extension</w:t>
      </w:r>
      <w:r>
        <w:rPr>
          <w:i/>
          <w:iCs/>
          <w:color w:val="215E99" w:themeColor="text2" w:themeTint="BF"/>
        </w:rPr>
        <w:t xml:space="preserve"> </w:t>
      </w:r>
      <w:r w:rsidRPr="00151CB9">
        <w:rPr>
          <w:i/>
          <w:iCs/>
          <w:color w:val="215E99" w:themeColor="text2" w:themeTint="BF"/>
        </w:rPr>
        <w:t>all others will be as well.</w:t>
      </w:r>
      <w:r>
        <w:rPr>
          <w:i/>
          <w:iCs/>
          <w:color w:val="215E99" w:themeColor="text2" w:themeTint="BF"/>
        </w:rPr>
        <w:t>”</w:t>
      </w:r>
    </w:p>
    <w:p w14:paraId="6B0247A0" w14:textId="77777777" w:rsidR="00475AD2" w:rsidRDefault="00475AD2" w:rsidP="003F5E73">
      <w:pPr>
        <w:pStyle w:val="xmsonormal"/>
        <w:shd w:val="clear" w:color="auto" w:fill="FAFAFA"/>
        <w:ind w:left="658"/>
        <w:rPr>
          <w:i/>
          <w:iCs/>
          <w:color w:val="215E99" w:themeColor="text2" w:themeTint="BF"/>
        </w:rPr>
      </w:pPr>
    </w:p>
    <w:p w14:paraId="205CB7DC" w14:textId="77777777" w:rsidR="00E60DB1" w:rsidRPr="003F5E73" w:rsidRDefault="00E60DB1" w:rsidP="003F5E73">
      <w:pPr>
        <w:pStyle w:val="xmsonormal"/>
        <w:shd w:val="clear" w:color="auto" w:fill="FAFAFA"/>
        <w:ind w:left="658"/>
        <w:rPr>
          <w:i/>
          <w:iCs/>
          <w:color w:val="215E99" w:themeColor="text2" w:themeTint="BF"/>
        </w:rPr>
      </w:pPr>
    </w:p>
    <w:p w14:paraId="47DFBC4E" w14:textId="77777777" w:rsidR="00B3785F" w:rsidRDefault="00B3785F" w:rsidP="00B3785F">
      <w:pPr>
        <w:pStyle w:val="xmsonormal"/>
        <w:shd w:val="clear" w:color="auto" w:fill="FAFAFA"/>
        <w:ind w:left="1020" w:hanging="360"/>
        <w:rPr>
          <w:rFonts w:ascii="Segoe UI" w:hAnsi="Segoe UI" w:cs="Segoe UI"/>
          <w:color w:val="242424"/>
          <w:sz w:val="22"/>
          <w:szCs w:val="22"/>
        </w:rPr>
      </w:pPr>
      <w:r>
        <w:rPr>
          <w:rFonts w:ascii="Symbol" w:hAnsi="Symbol"/>
          <w:color w:val="242424"/>
          <w:sz w:val="20"/>
          <w:szCs w:val="20"/>
        </w:rPr>
        <w:t>·</w:t>
      </w:r>
      <w:r>
        <w:rPr>
          <w:rFonts w:ascii="Times New Roman" w:hAnsi="Times New Roman" w:cs="Times New Roman"/>
          <w:color w:val="242424"/>
          <w:sz w:val="14"/>
          <w:szCs w:val="14"/>
        </w:rPr>
        <w:t xml:space="preserve">         </w:t>
      </w:r>
      <w:r>
        <w:rPr>
          <w:rFonts w:ascii="Segoe UI" w:hAnsi="Segoe UI" w:cs="Segoe UI"/>
          <w:color w:val="242424"/>
          <w:sz w:val="22"/>
          <w:szCs w:val="22"/>
        </w:rPr>
        <w:t>Was the geological barrier laid directly onto the chalk bedrock?</w:t>
      </w:r>
    </w:p>
    <w:p w14:paraId="0CEB62AE" w14:textId="29417706" w:rsidR="003F5E73" w:rsidRDefault="003F5E73" w:rsidP="003F5E73">
      <w:pPr>
        <w:pStyle w:val="xmsonormal"/>
        <w:shd w:val="clear" w:color="auto" w:fill="FAFAFA"/>
        <w:ind w:left="658"/>
        <w:rPr>
          <w:i/>
          <w:iCs/>
          <w:color w:val="215E99" w:themeColor="text2" w:themeTint="BF"/>
        </w:rPr>
      </w:pPr>
      <w:r>
        <w:rPr>
          <w:i/>
          <w:iCs/>
          <w:color w:val="215E99" w:themeColor="text2" w:themeTint="BF"/>
        </w:rPr>
        <w:t>Yes, please note the following contained in the documents appended to the Atkins-Realis report:</w:t>
      </w:r>
    </w:p>
    <w:p w14:paraId="111FD8AB" w14:textId="77777777" w:rsidR="003F5E73" w:rsidRDefault="003F5E73" w:rsidP="003F5E73">
      <w:pPr>
        <w:pStyle w:val="xmsonormal"/>
        <w:shd w:val="clear" w:color="auto" w:fill="FAFAFA"/>
        <w:ind w:left="658"/>
        <w:rPr>
          <w:i/>
          <w:iCs/>
          <w:color w:val="215E99" w:themeColor="text2" w:themeTint="BF"/>
        </w:rPr>
      </w:pPr>
    </w:p>
    <w:p w14:paraId="62609353" w14:textId="3B0A31A8" w:rsidR="003F5E73" w:rsidRPr="003F5E73" w:rsidRDefault="003F5E73" w:rsidP="003F5E73">
      <w:pPr>
        <w:pStyle w:val="xmsonormal"/>
        <w:shd w:val="clear" w:color="auto" w:fill="FAFAFA"/>
        <w:ind w:left="658"/>
        <w:rPr>
          <w:i/>
          <w:iCs/>
          <w:color w:val="215E99" w:themeColor="text2" w:themeTint="BF"/>
        </w:rPr>
      </w:pPr>
      <w:r w:rsidRPr="003F5E73">
        <w:rPr>
          <w:i/>
          <w:iCs/>
          <w:color w:val="215E99" w:themeColor="text2" w:themeTint="BF"/>
        </w:rPr>
        <w:t xml:space="preserve">Main Site - design records indicate 500mm of engineered Clay placed directly on to formation (ref DESIGNER’S QUALITY MANUAL, BdR, 17 May 2014). </w:t>
      </w:r>
    </w:p>
    <w:p w14:paraId="2E00CC91" w14:textId="77777777" w:rsidR="003F5E73" w:rsidRPr="003F5E73" w:rsidRDefault="003F5E73" w:rsidP="003F5E73">
      <w:pPr>
        <w:pStyle w:val="xmsonormal"/>
        <w:shd w:val="clear" w:color="auto" w:fill="FAFAFA"/>
        <w:ind w:left="658"/>
        <w:rPr>
          <w:i/>
          <w:iCs/>
          <w:color w:val="215E99" w:themeColor="text2" w:themeTint="BF"/>
        </w:rPr>
      </w:pPr>
    </w:p>
    <w:p w14:paraId="41E7CF7C" w14:textId="51DFEEEF" w:rsidR="003F5E73" w:rsidRPr="003F5E73" w:rsidRDefault="003F5E73" w:rsidP="003F5E73">
      <w:pPr>
        <w:pStyle w:val="xmsonormal"/>
        <w:shd w:val="clear" w:color="auto" w:fill="FAFAFA"/>
        <w:ind w:left="658"/>
        <w:rPr>
          <w:i/>
          <w:iCs/>
          <w:color w:val="215E99" w:themeColor="text2" w:themeTint="BF"/>
        </w:rPr>
      </w:pPr>
      <w:r w:rsidRPr="003F5E73">
        <w:rPr>
          <w:i/>
          <w:iCs/>
          <w:color w:val="215E99" w:themeColor="text2" w:themeTint="BF"/>
        </w:rPr>
        <w:t xml:space="preserve">Front Field - Tetra tech DWG A116272-CD-01 shows GCL laid on formation. </w:t>
      </w:r>
      <w:proofErr w:type="spellStart"/>
      <w:r w:rsidRPr="003F5E73">
        <w:rPr>
          <w:i/>
          <w:iCs/>
          <w:color w:val="215E99" w:themeColor="text2" w:themeTint="BF"/>
        </w:rPr>
        <w:t>Tetratech</w:t>
      </w:r>
      <w:proofErr w:type="spellEnd"/>
      <w:r w:rsidRPr="003F5E73">
        <w:rPr>
          <w:i/>
          <w:iCs/>
          <w:color w:val="215E99" w:themeColor="text2" w:themeTint="BF"/>
        </w:rPr>
        <w:t xml:space="preserve"> Method statement report: A Geosynthetic Clay Lining (GCL) material will be installed in direct contact with the formation</w:t>
      </w:r>
      <w:r>
        <w:rPr>
          <w:i/>
          <w:iCs/>
          <w:color w:val="215E99" w:themeColor="text2" w:themeTint="BF"/>
        </w:rPr>
        <w:t xml:space="preserve"> </w:t>
      </w:r>
      <w:r w:rsidRPr="003F5E73">
        <w:rPr>
          <w:i/>
          <w:iCs/>
          <w:color w:val="215E99" w:themeColor="text2" w:themeTint="BF"/>
        </w:rPr>
        <w:t>surface in the lagoon area as shown on Drawing No. A116272-CD-01. Due to the likely high calcium</w:t>
      </w:r>
      <w:r>
        <w:rPr>
          <w:i/>
          <w:iCs/>
          <w:color w:val="215E99" w:themeColor="text2" w:themeTint="BF"/>
        </w:rPr>
        <w:t xml:space="preserve"> </w:t>
      </w:r>
      <w:r w:rsidRPr="003F5E73">
        <w:rPr>
          <w:i/>
          <w:iCs/>
          <w:color w:val="215E99" w:themeColor="text2" w:themeTint="BF"/>
        </w:rPr>
        <w:t>carbonate content of the subgrade a polythene backed GCL will be used to reduce the risk of cation</w:t>
      </w:r>
      <w:r>
        <w:rPr>
          <w:i/>
          <w:iCs/>
          <w:color w:val="215E99" w:themeColor="text2" w:themeTint="BF"/>
        </w:rPr>
        <w:t xml:space="preserve"> </w:t>
      </w:r>
      <w:r w:rsidRPr="003F5E73">
        <w:rPr>
          <w:i/>
          <w:iCs/>
          <w:color w:val="215E99" w:themeColor="text2" w:themeTint="BF"/>
        </w:rPr>
        <w:t>exchange within the GCL. The GCL will be deployed with the polythene in contact with the</w:t>
      </w:r>
      <w:r>
        <w:rPr>
          <w:i/>
          <w:iCs/>
          <w:color w:val="215E99" w:themeColor="text2" w:themeTint="BF"/>
        </w:rPr>
        <w:t xml:space="preserve"> </w:t>
      </w:r>
      <w:r w:rsidRPr="003F5E73">
        <w:rPr>
          <w:i/>
          <w:iCs/>
          <w:color w:val="215E99" w:themeColor="text2" w:themeTint="BF"/>
        </w:rPr>
        <w:t xml:space="preserve">formation surface. </w:t>
      </w:r>
    </w:p>
    <w:p w14:paraId="39B1FF3D" w14:textId="30CE7E55" w:rsidR="003F5E73" w:rsidRPr="003F5E73" w:rsidRDefault="003F5E73" w:rsidP="003F5E73">
      <w:pPr>
        <w:pStyle w:val="xmsonormal"/>
        <w:shd w:val="clear" w:color="auto" w:fill="FAFAFA"/>
        <w:ind w:left="658"/>
        <w:rPr>
          <w:i/>
          <w:iCs/>
          <w:color w:val="215E99" w:themeColor="text2" w:themeTint="BF"/>
        </w:rPr>
      </w:pPr>
      <w:r w:rsidRPr="003F5E73">
        <w:rPr>
          <w:i/>
          <w:iCs/>
          <w:color w:val="215E99" w:themeColor="text2" w:themeTint="BF"/>
        </w:rPr>
        <w:t>Prior to placement of the GCL the subgrade will be inspected to ensure a surface suitable for the</w:t>
      </w:r>
      <w:r>
        <w:rPr>
          <w:i/>
          <w:iCs/>
          <w:color w:val="215E99" w:themeColor="text2" w:themeTint="BF"/>
        </w:rPr>
        <w:t xml:space="preserve"> </w:t>
      </w:r>
      <w:r w:rsidRPr="003F5E73">
        <w:rPr>
          <w:i/>
          <w:iCs/>
          <w:color w:val="215E99" w:themeColor="text2" w:themeTint="BF"/>
        </w:rPr>
        <w:t>placement of GCL materials. The surface will be such that no surface protrusions, ledges, holes or</w:t>
      </w:r>
      <w:r>
        <w:rPr>
          <w:i/>
          <w:iCs/>
          <w:color w:val="215E99" w:themeColor="text2" w:themeTint="BF"/>
        </w:rPr>
        <w:t xml:space="preserve"> </w:t>
      </w:r>
      <w:r w:rsidRPr="003F5E73">
        <w:rPr>
          <w:i/>
          <w:iCs/>
          <w:color w:val="215E99" w:themeColor="text2" w:themeTint="BF"/>
        </w:rPr>
        <w:t>other deleterious objects greater than 10mm are present.</w:t>
      </w:r>
    </w:p>
    <w:p w14:paraId="705AED8F" w14:textId="77777777" w:rsidR="00B3785F" w:rsidRPr="003F5E73" w:rsidRDefault="00B3785F" w:rsidP="00B3785F">
      <w:pPr>
        <w:pStyle w:val="xmsonormal"/>
        <w:shd w:val="clear" w:color="auto" w:fill="FAFAFA"/>
        <w:ind w:left="1020" w:hanging="360"/>
        <w:rPr>
          <w:i/>
          <w:iCs/>
          <w:color w:val="215E99" w:themeColor="text2" w:themeTint="BF"/>
        </w:rPr>
      </w:pPr>
    </w:p>
    <w:p w14:paraId="6D47D8CC" w14:textId="77777777" w:rsidR="00B3785F" w:rsidRDefault="00B3785F" w:rsidP="00B3785F">
      <w:pPr>
        <w:pStyle w:val="xmsonormal"/>
        <w:shd w:val="clear" w:color="auto" w:fill="FAFAFA"/>
        <w:ind w:left="1020" w:hanging="360"/>
        <w:rPr>
          <w:rFonts w:ascii="Segoe UI" w:hAnsi="Segoe UI" w:cs="Segoe UI"/>
          <w:color w:val="242424"/>
          <w:sz w:val="22"/>
          <w:szCs w:val="22"/>
        </w:rPr>
      </w:pPr>
      <w:r>
        <w:rPr>
          <w:rFonts w:ascii="Symbol" w:hAnsi="Symbol"/>
          <w:color w:val="242424"/>
          <w:sz w:val="20"/>
          <w:szCs w:val="20"/>
        </w:rPr>
        <w:t>·</w:t>
      </w:r>
      <w:r>
        <w:rPr>
          <w:rFonts w:ascii="Times New Roman" w:hAnsi="Times New Roman" w:cs="Times New Roman"/>
          <w:color w:val="242424"/>
          <w:sz w:val="14"/>
          <w:szCs w:val="14"/>
        </w:rPr>
        <w:t xml:space="preserve">         </w:t>
      </w:r>
      <w:r>
        <w:rPr>
          <w:rFonts w:ascii="Segoe UI" w:hAnsi="Segoe UI" w:cs="Segoe UI"/>
          <w:color w:val="242424"/>
          <w:sz w:val="22"/>
          <w:szCs w:val="22"/>
        </w:rPr>
        <w:t>Has there been any assessment of the underlying bedrock for evidence of karst features?</w:t>
      </w:r>
    </w:p>
    <w:p w14:paraId="04E4E748" w14:textId="1523648F" w:rsidR="003F5E73" w:rsidRDefault="003F5E73" w:rsidP="003F5E73">
      <w:pPr>
        <w:pStyle w:val="xmsonormal"/>
        <w:shd w:val="clear" w:color="auto" w:fill="FAFAFA"/>
        <w:ind w:left="658"/>
        <w:rPr>
          <w:i/>
          <w:iCs/>
          <w:color w:val="215E99" w:themeColor="text2" w:themeTint="BF"/>
        </w:rPr>
      </w:pPr>
      <w:r w:rsidRPr="003F5E73">
        <w:rPr>
          <w:i/>
          <w:iCs/>
          <w:color w:val="215E99" w:themeColor="text2" w:themeTint="BF"/>
        </w:rPr>
        <w:t>The site was insp</w:t>
      </w:r>
      <w:r>
        <w:rPr>
          <w:i/>
          <w:iCs/>
          <w:color w:val="215E99" w:themeColor="text2" w:themeTint="BF"/>
        </w:rPr>
        <w:t>ected and the formations checked when the lagoons were constructed. There were no signs of any karst features.</w:t>
      </w:r>
    </w:p>
    <w:p w14:paraId="5FDB07AE" w14:textId="18CDC3EC" w:rsidR="003F5E73" w:rsidRDefault="003F5E73" w:rsidP="003F5E73">
      <w:pPr>
        <w:pStyle w:val="xmsonormal"/>
        <w:shd w:val="clear" w:color="auto" w:fill="FAFAFA"/>
        <w:ind w:left="658"/>
        <w:rPr>
          <w:i/>
          <w:iCs/>
          <w:color w:val="215E99" w:themeColor="text2" w:themeTint="BF"/>
        </w:rPr>
      </w:pPr>
      <w:r>
        <w:rPr>
          <w:i/>
          <w:iCs/>
          <w:color w:val="215E99" w:themeColor="text2" w:themeTint="BF"/>
        </w:rPr>
        <w:t xml:space="preserve">An assessment of the </w:t>
      </w:r>
      <w:r w:rsidR="009B7C1C">
        <w:rPr>
          <w:i/>
          <w:iCs/>
          <w:color w:val="215E99" w:themeColor="text2" w:themeTint="BF"/>
        </w:rPr>
        <w:t>risk of</w:t>
      </w:r>
      <w:r>
        <w:rPr>
          <w:i/>
          <w:iCs/>
          <w:color w:val="215E99" w:themeColor="text2" w:themeTint="BF"/>
        </w:rPr>
        <w:t xml:space="preserve"> karst features is contained in Atkins-Realis’s report Section 4.5 and in the assessment in Appendix E</w:t>
      </w:r>
    </w:p>
    <w:p w14:paraId="017024EF" w14:textId="77777777" w:rsidR="009B7C1C" w:rsidRPr="003F5E73" w:rsidRDefault="009B7C1C" w:rsidP="003F5E73">
      <w:pPr>
        <w:pStyle w:val="xmsonormal"/>
        <w:shd w:val="clear" w:color="auto" w:fill="FAFAFA"/>
        <w:ind w:left="658"/>
        <w:rPr>
          <w:i/>
          <w:iCs/>
          <w:color w:val="215E99" w:themeColor="text2" w:themeTint="BF"/>
        </w:rPr>
      </w:pPr>
    </w:p>
    <w:p w14:paraId="7854E97D" w14:textId="77777777" w:rsidR="00B3785F" w:rsidRDefault="00B3785F" w:rsidP="00B3785F">
      <w:pPr>
        <w:pStyle w:val="xmsonormal"/>
        <w:shd w:val="clear" w:color="auto" w:fill="FAFAFA"/>
        <w:ind w:left="1020" w:hanging="360"/>
        <w:rPr>
          <w:rFonts w:ascii="Segoe UI" w:hAnsi="Segoe UI" w:cs="Segoe UI"/>
          <w:color w:val="000000"/>
          <w:sz w:val="22"/>
          <w:szCs w:val="22"/>
        </w:rPr>
      </w:pPr>
      <w:r>
        <w:rPr>
          <w:rFonts w:ascii="Symbol" w:hAnsi="Symbol"/>
          <w:color w:val="242424"/>
          <w:sz w:val="20"/>
          <w:szCs w:val="20"/>
        </w:rPr>
        <w:t>·</w:t>
      </w:r>
      <w:r>
        <w:rPr>
          <w:rFonts w:ascii="Times New Roman" w:hAnsi="Times New Roman" w:cs="Times New Roman"/>
          <w:color w:val="242424"/>
          <w:sz w:val="14"/>
          <w:szCs w:val="14"/>
        </w:rPr>
        <w:t xml:space="preserve">         </w:t>
      </w:r>
      <w:r>
        <w:rPr>
          <w:rFonts w:ascii="Segoe UI" w:hAnsi="Segoe UI" w:cs="Segoe UI"/>
          <w:color w:val="000000"/>
          <w:sz w:val="22"/>
          <w:szCs w:val="22"/>
        </w:rPr>
        <w:t>Within your submission please can you elaborate on your assessment of the risk of operational activities on the lagoon’s integrity e.g. the impact of ongoing maintenance such as the removal of silt, and the mitigation needed to prevent any damage. Please include details of any mechanical silt removal which take place on site.</w:t>
      </w:r>
    </w:p>
    <w:p w14:paraId="77C26A34" w14:textId="7D8B47ED" w:rsidR="009B7C1C" w:rsidRDefault="009B7C1C" w:rsidP="00F0307F">
      <w:pPr>
        <w:pStyle w:val="xmsonormal"/>
        <w:shd w:val="clear" w:color="auto" w:fill="FAFAFA"/>
        <w:ind w:left="658"/>
        <w:rPr>
          <w:i/>
          <w:iCs/>
          <w:color w:val="215E99" w:themeColor="text2" w:themeTint="BF"/>
        </w:rPr>
      </w:pPr>
      <w:bookmarkStart w:id="0" w:name="_Hlk214544652"/>
      <w:r w:rsidRPr="009B7C1C">
        <w:rPr>
          <w:i/>
          <w:iCs/>
          <w:color w:val="215E99" w:themeColor="text2" w:themeTint="BF"/>
        </w:rPr>
        <w:t xml:space="preserve">This </w:t>
      </w:r>
      <w:r>
        <w:rPr>
          <w:i/>
          <w:iCs/>
          <w:color w:val="215E99" w:themeColor="text2" w:themeTint="BF"/>
        </w:rPr>
        <w:t xml:space="preserve">is covered by Fortis’s </w:t>
      </w:r>
      <w:r w:rsidR="007E59C1">
        <w:rPr>
          <w:i/>
          <w:iCs/>
          <w:color w:val="215E99" w:themeColor="text2" w:themeTint="BF"/>
        </w:rPr>
        <w:t>S</w:t>
      </w:r>
      <w:r>
        <w:rPr>
          <w:i/>
          <w:iCs/>
          <w:color w:val="215E99" w:themeColor="text2" w:themeTint="BF"/>
        </w:rPr>
        <w:t xml:space="preserve">ite </w:t>
      </w:r>
      <w:r w:rsidR="007E59C1">
        <w:rPr>
          <w:i/>
          <w:iCs/>
          <w:color w:val="215E99" w:themeColor="text2" w:themeTint="BF"/>
        </w:rPr>
        <w:t>W</w:t>
      </w:r>
      <w:r>
        <w:rPr>
          <w:i/>
          <w:iCs/>
          <w:color w:val="215E99" w:themeColor="text2" w:themeTint="BF"/>
        </w:rPr>
        <w:t xml:space="preserve">ater </w:t>
      </w:r>
      <w:r w:rsidR="007E59C1">
        <w:rPr>
          <w:i/>
          <w:iCs/>
          <w:color w:val="215E99" w:themeColor="text2" w:themeTint="BF"/>
        </w:rPr>
        <w:t>M</w:t>
      </w:r>
      <w:r>
        <w:rPr>
          <w:i/>
          <w:iCs/>
          <w:color w:val="215E99" w:themeColor="text2" w:themeTint="BF"/>
        </w:rPr>
        <w:t xml:space="preserve">anagement </w:t>
      </w:r>
      <w:r w:rsidR="007E59C1">
        <w:rPr>
          <w:i/>
          <w:iCs/>
          <w:color w:val="215E99" w:themeColor="text2" w:themeTint="BF"/>
        </w:rPr>
        <w:t>P</w:t>
      </w:r>
      <w:r>
        <w:rPr>
          <w:i/>
          <w:iCs/>
          <w:color w:val="215E99" w:themeColor="text2" w:themeTint="BF"/>
        </w:rPr>
        <w:t xml:space="preserve">lan. The amount of silt entering </w:t>
      </w:r>
      <w:r w:rsidR="00B70672">
        <w:rPr>
          <w:i/>
          <w:iCs/>
          <w:color w:val="215E99" w:themeColor="text2" w:themeTint="BF"/>
        </w:rPr>
        <w:t>the</w:t>
      </w:r>
      <w:r>
        <w:rPr>
          <w:i/>
          <w:iCs/>
          <w:color w:val="215E99" w:themeColor="text2" w:themeTint="BF"/>
        </w:rPr>
        <w:t xml:space="preserve"> lagoon is minimised, particularly the larger, heavier </w:t>
      </w:r>
      <w:r w:rsidR="00B70672">
        <w:rPr>
          <w:i/>
          <w:iCs/>
          <w:color w:val="215E99" w:themeColor="text2" w:themeTint="BF"/>
        </w:rPr>
        <w:t>particles by passing it through the silt traps</w:t>
      </w:r>
      <w:r>
        <w:rPr>
          <w:i/>
          <w:iCs/>
          <w:color w:val="215E99" w:themeColor="text2" w:themeTint="BF"/>
        </w:rPr>
        <w:t xml:space="preserve">. </w:t>
      </w:r>
      <w:r w:rsidR="00B70672">
        <w:rPr>
          <w:i/>
          <w:iCs/>
          <w:color w:val="215E99" w:themeColor="text2" w:themeTint="BF"/>
        </w:rPr>
        <w:t>T</w:t>
      </w:r>
      <w:r>
        <w:rPr>
          <w:i/>
          <w:iCs/>
          <w:color w:val="215E99" w:themeColor="text2" w:themeTint="BF"/>
        </w:rPr>
        <w:t xml:space="preserve">he water in the lagoons is </w:t>
      </w:r>
      <w:r w:rsidR="00B70672">
        <w:rPr>
          <w:i/>
          <w:iCs/>
          <w:color w:val="215E99" w:themeColor="text2" w:themeTint="BF"/>
        </w:rPr>
        <w:t>kept circulating with a floating aerator, keeping the silt in suspension so that it is removed through the pumping and sprayed back onto the stockpiles.</w:t>
      </w:r>
    </w:p>
    <w:p w14:paraId="7A54339B" w14:textId="212911B3" w:rsidR="00B70672" w:rsidRDefault="00B70672" w:rsidP="00F0307F">
      <w:pPr>
        <w:pStyle w:val="xmsonormal"/>
        <w:shd w:val="clear" w:color="auto" w:fill="FAFAFA"/>
        <w:ind w:left="658"/>
        <w:rPr>
          <w:i/>
          <w:iCs/>
          <w:color w:val="215E99" w:themeColor="text2" w:themeTint="BF"/>
        </w:rPr>
      </w:pPr>
      <w:r>
        <w:rPr>
          <w:i/>
          <w:iCs/>
          <w:color w:val="215E99" w:themeColor="text2" w:themeTint="BF"/>
        </w:rPr>
        <w:t>Based on the above removal of silt build up is infrequent. This is done by use of water and sludge pumps so that there is no mechanical plant within the lagoon. At the completion of a</w:t>
      </w:r>
      <w:r w:rsidR="00FC0AB4">
        <w:rPr>
          <w:i/>
          <w:iCs/>
          <w:color w:val="215E99" w:themeColor="text2" w:themeTint="BF"/>
        </w:rPr>
        <w:t>n</w:t>
      </w:r>
      <w:r>
        <w:rPr>
          <w:i/>
          <w:iCs/>
          <w:color w:val="215E99" w:themeColor="text2" w:themeTint="BF"/>
        </w:rPr>
        <w:t>y works there is a visual inspection of the liner.</w:t>
      </w:r>
    </w:p>
    <w:p w14:paraId="42B823A0" w14:textId="01F51808" w:rsidR="00B70672" w:rsidRPr="009B7C1C" w:rsidRDefault="00F0307F" w:rsidP="00F0307F">
      <w:pPr>
        <w:pStyle w:val="xmsonormal"/>
        <w:shd w:val="clear" w:color="auto" w:fill="FAFAFA"/>
        <w:ind w:left="658"/>
        <w:rPr>
          <w:i/>
          <w:iCs/>
          <w:color w:val="215E99" w:themeColor="text2" w:themeTint="BF"/>
        </w:rPr>
      </w:pPr>
      <w:r>
        <w:rPr>
          <w:i/>
          <w:iCs/>
          <w:color w:val="215E99" w:themeColor="text2" w:themeTint="BF"/>
        </w:rPr>
        <w:lastRenderedPageBreak/>
        <w:t xml:space="preserve">As </w:t>
      </w:r>
      <w:r w:rsidR="00FC0AB4">
        <w:rPr>
          <w:i/>
          <w:iCs/>
          <w:color w:val="215E99" w:themeColor="text2" w:themeTint="BF"/>
        </w:rPr>
        <w:t>noted,</w:t>
      </w:r>
      <w:r>
        <w:rPr>
          <w:i/>
          <w:iCs/>
          <w:color w:val="215E99" w:themeColor="text2" w:themeTint="BF"/>
        </w:rPr>
        <w:t xml:space="preserve"> we propose to introduce leak detection and therefore as the lagoon refills the leak detection will be checked such that nay issues are found and can be rectified.</w:t>
      </w:r>
    </w:p>
    <w:bookmarkEnd w:id="0"/>
    <w:p w14:paraId="6C8E6974" w14:textId="77777777" w:rsidR="00B3785F" w:rsidRDefault="00B3785F" w:rsidP="00B3785F">
      <w:pPr>
        <w:pStyle w:val="xmsonormal"/>
        <w:shd w:val="clear" w:color="auto" w:fill="FAFAFA"/>
        <w:ind w:left="660"/>
      </w:pPr>
      <w:r>
        <w:rPr>
          <w:rFonts w:ascii="Segoe UI" w:hAnsi="Segoe UI" w:cs="Segoe UI"/>
          <w:color w:val="242424"/>
          <w:sz w:val="22"/>
          <w:szCs w:val="22"/>
        </w:rPr>
        <w:t> </w:t>
      </w:r>
    </w:p>
    <w:p w14:paraId="2E706986" w14:textId="77777777" w:rsidR="00B3785F" w:rsidRDefault="00B3785F" w:rsidP="00B3785F">
      <w:pPr>
        <w:pStyle w:val="xmsonormal"/>
        <w:shd w:val="clear" w:color="auto" w:fill="FAFAFA"/>
        <w:spacing w:after="240"/>
      </w:pPr>
      <w:r>
        <w:rPr>
          <w:rFonts w:ascii="Segoe UI" w:hAnsi="Segoe UI" w:cs="Segoe UI"/>
          <w:b/>
          <w:bCs/>
          <w:color w:val="242424"/>
          <w:sz w:val="22"/>
          <w:szCs w:val="22"/>
        </w:rPr>
        <w:t>(2) Groundwater Levels</w:t>
      </w:r>
    </w:p>
    <w:p w14:paraId="298D0030" w14:textId="77777777" w:rsidR="00B3785F" w:rsidRDefault="00B3785F" w:rsidP="00B3785F">
      <w:pPr>
        <w:pStyle w:val="xmsonormal"/>
        <w:shd w:val="clear" w:color="auto" w:fill="FAFAFA"/>
        <w:spacing w:after="240"/>
        <w:rPr>
          <w:rFonts w:ascii="Segoe UI" w:hAnsi="Segoe UI" w:cs="Segoe UI"/>
          <w:color w:val="242424"/>
          <w:sz w:val="22"/>
          <w:szCs w:val="22"/>
        </w:rPr>
      </w:pPr>
      <w:r>
        <w:rPr>
          <w:rFonts w:ascii="Segoe UI" w:hAnsi="Segoe UI" w:cs="Segoe UI"/>
          <w:color w:val="242424"/>
          <w:sz w:val="22"/>
          <w:szCs w:val="22"/>
        </w:rPr>
        <w:t>Monitoring of groundwater levels at this site indicates that groundwater levels have been recorded at depths not far below the base of the geological barrier. It is likely that during times of exceptionally high groundwater levels, the groundwater may rise higher than those recorded during monitoring.</w:t>
      </w:r>
    </w:p>
    <w:p w14:paraId="214D085B" w14:textId="77777777" w:rsidR="00B3785F" w:rsidRDefault="00B3785F" w:rsidP="00B3785F">
      <w:pPr>
        <w:pStyle w:val="xmsonormal"/>
        <w:shd w:val="clear" w:color="auto" w:fill="FAFAFA"/>
        <w:spacing w:after="240"/>
        <w:rPr>
          <w:rFonts w:ascii="Segoe UI" w:hAnsi="Segoe UI" w:cs="Segoe UI"/>
          <w:color w:val="242424"/>
          <w:sz w:val="22"/>
          <w:szCs w:val="22"/>
        </w:rPr>
      </w:pPr>
      <w:r>
        <w:rPr>
          <w:rFonts w:ascii="Segoe UI" w:hAnsi="Segoe UI" w:cs="Segoe UI"/>
          <w:color w:val="242424"/>
          <w:sz w:val="22"/>
          <w:szCs w:val="22"/>
        </w:rPr>
        <w:t>There is possible risk that if groundwater levels were to rise above the level of the base of the lagoon, this could result in warping or other deformation of the geological clay layer. Particularly if for any reason the lagoon is dry (or very low water levels) at the time.  This risk is likely to be greater if there is less than 1m geological barrier.</w:t>
      </w:r>
    </w:p>
    <w:p w14:paraId="23465983" w14:textId="77777777" w:rsidR="00B3785F" w:rsidRDefault="00B3785F" w:rsidP="00B3785F">
      <w:pPr>
        <w:pStyle w:val="xmsonormal"/>
        <w:shd w:val="clear" w:color="auto" w:fill="FAFAFA"/>
        <w:spacing w:after="240"/>
      </w:pPr>
      <w:r>
        <w:rPr>
          <w:rFonts w:ascii="Segoe UI" w:hAnsi="Segoe UI" w:cs="Segoe UI"/>
          <w:b/>
          <w:bCs/>
          <w:color w:val="242424"/>
          <w:sz w:val="22"/>
          <w:szCs w:val="22"/>
        </w:rPr>
        <w:t>Questions for Assessment:</w:t>
      </w:r>
    </w:p>
    <w:p w14:paraId="5CE4B0E2" w14:textId="77777777" w:rsidR="00B3785F" w:rsidRDefault="00B3785F" w:rsidP="00B3785F">
      <w:pPr>
        <w:pStyle w:val="xmsonormal"/>
        <w:shd w:val="clear" w:color="auto" w:fill="FAFAFA"/>
        <w:ind w:left="1020" w:hanging="360"/>
        <w:rPr>
          <w:rFonts w:ascii="Segoe UI" w:hAnsi="Segoe UI" w:cs="Segoe UI"/>
          <w:color w:val="242424"/>
          <w:sz w:val="22"/>
          <w:szCs w:val="22"/>
        </w:rPr>
      </w:pPr>
      <w:r>
        <w:rPr>
          <w:rFonts w:ascii="Symbol" w:hAnsi="Symbol"/>
          <w:color w:val="242424"/>
          <w:sz w:val="20"/>
          <w:szCs w:val="20"/>
        </w:rPr>
        <w:t>·</w:t>
      </w:r>
      <w:r>
        <w:rPr>
          <w:rFonts w:ascii="Times New Roman" w:hAnsi="Times New Roman" w:cs="Times New Roman"/>
          <w:color w:val="242424"/>
          <w:sz w:val="14"/>
          <w:szCs w:val="14"/>
        </w:rPr>
        <w:t xml:space="preserve">         </w:t>
      </w:r>
      <w:r>
        <w:rPr>
          <w:rFonts w:ascii="Segoe UI" w:hAnsi="Segoe UI" w:cs="Segoe UI"/>
          <w:color w:val="242424"/>
          <w:sz w:val="22"/>
          <w:szCs w:val="22"/>
        </w:rPr>
        <w:t>Has this risk been assessed?</w:t>
      </w:r>
    </w:p>
    <w:p w14:paraId="45DE61C4" w14:textId="7945185F" w:rsidR="007E59C1" w:rsidRPr="00F0307F" w:rsidRDefault="007E59C1" w:rsidP="007E59C1">
      <w:pPr>
        <w:pStyle w:val="xmsonormal"/>
        <w:shd w:val="clear" w:color="auto" w:fill="FAFAFA"/>
        <w:spacing w:after="240"/>
        <w:ind w:left="357"/>
        <w:rPr>
          <w:i/>
          <w:iCs/>
          <w:color w:val="215E99" w:themeColor="text2" w:themeTint="BF"/>
        </w:rPr>
      </w:pPr>
      <w:r w:rsidRPr="003F5E73">
        <w:rPr>
          <w:i/>
          <w:iCs/>
          <w:color w:val="215E99" w:themeColor="text2" w:themeTint="BF"/>
        </w:rPr>
        <w:t xml:space="preserve">RISK ASSESSMENT </w:t>
      </w:r>
      <w:r>
        <w:rPr>
          <w:i/>
          <w:iCs/>
          <w:color w:val="215E99" w:themeColor="text2" w:themeTint="BF"/>
        </w:rPr>
        <w:t xml:space="preserve">Atkins-Realis </w:t>
      </w:r>
      <w:r w:rsidRPr="003F5E73">
        <w:rPr>
          <w:i/>
          <w:iCs/>
          <w:color w:val="215E99" w:themeColor="text2" w:themeTint="BF"/>
        </w:rPr>
        <w:t>(report S5) Report table 5.6</w:t>
      </w:r>
      <w:r>
        <w:rPr>
          <w:i/>
          <w:iCs/>
          <w:color w:val="215E99" w:themeColor="text2" w:themeTint="BF"/>
        </w:rPr>
        <w:t xml:space="preserve"> includes consideration of this risk. It also notes</w:t>
      </w:r>
      <w:r w:rsidRPr="00F0307F">
        <w:t xml:space="preserve"> </w:t>
      </w:r>
      <w:r>
        <w:t>“</w:t>
      </w:r>
      <w:r w:rsidRPr="00F0307F">
        <w:rPr>
          <w:i/>
          <w:iCs/>
          <w:color w:val="215E99" w:themeColor="text2" w:themeTint="BF"/>
        </w:rPr>
        <w:t>Extreme high groundwater levels resulting from heavy rainfall events may be higher than</w:t>
      </w:r>
      <w:r>
        <w:rPr>
          <w:i/>
          <w:iCs/>
          <w:color w:val="215E99" w:themeColor="text2" w:themeTint="BF"/>
        </w:rPr>
        <w:t xml:space="preserve"> </w:t>
      </w:r>
      <w:r w:rsidRPr="00F0307F">
        <w:rPr>
          <w:i/>
          <w:iCs/>
          <w:color w:val="215E99" w:themeColor="text2" w:themeTint="BF"/>
        </w:rPr>
        <w:t>those measured, although a rise of a further 6 metres is considered unlikely, and at such</w:t>
      </w:r>
      <w:r>
        <w:rPr>
          <w:i/>
          <w:iCs/>
          <w:color w:val="215E99" w:themeColor="text2" w:themeTint="BF"/>
        </w:rPr>
        <w:t xml:space="preserve"> </w:t>
      </w:r>
      <w:r w:rsidRPr="00F0307F">
        <w:rPr>
          <w:i/>
          <w:iCs/>
          <w:color w:val="215E99" w:themeColor="text2" w:themeTint="BF"/>
        </w:rPr>
        <w:t xml:space="preserve">times the lagoons are expected to have a </w:t>
      </w:r>
      <w:r w:rsidR="00FC0AB4" w:rsidRPr="00F0307F">
        <w:rPr>
          <w:i/>
          <w:iCs/>
          <w:color w:val="215E99" w:themeColor="text2" w:themeTint="BF"/>
        </w:rPr>
        <w:t>high-water</w:t>
      </w:r>
      <w:r w:rsidRPr="00F0307F">
        <w:rPr>
          <w:i/>
          <w:iCs/>
          <w:color w:val="215E99" w:themeColor="text2" w:themeTint="BF"/>
        </w:rPr>
        <w:t xml:space="preserve"> level within them.</w:t>
      </w:r>
      <w:r>
        <w:rPr>
          <w:i/>
          <w:iCs/>
          <w:color w:val="215E99" w:themeColor="text2" w:themeTint="BF"/>
        </w:rPr>
        <w:t>”</w:t>
      </w:r>
    </w:p>
    <w:p w14:paraId="4C62B414" w14:textId="77777777" w:rsidR="00B3785F" w:rsidRDefault="00B3785F" w:rsidP="00B3785F">
      <w:pPr>
        <w:pStyle w:val="xmsonormal"/>
        <w:shd w:val="clear" w:color="auto" w:fill="FAFAFA"/>
        <w:ind w:left="1020" w:hanging="360"/>
        <w:rPr>
          <w:rFonts w:ascii="Segoe UI" w:hAnsi="Segoe UI" w:cs="Segoe UI"/>
          <w:color w:val="242424"/>
          <w:sz w:val="22"/>
          <w:szCs w:val="22"/>
        </w:rPr>
      </w:pPr>
      <w:r>
        <w:rPr>
          <w:rFonts w:ascii="Symbol" w:hAnsi="Symbol"/>
          <w:color w:val="242424"/>
          <w:sz w:val="20"/>
          <w:szCs w:val="20"/>
        </w:rPr>
        <w:t>·</w:t>
      </w:r>
      <w:r>
        <w:rPr>
          <w:rFonts w:ascii="Times New Roman" w:hAnsi="Times New Roman" w:cs="Times New Roman"/>
          <w:color w:val="242424"/>
          <w:sz w:val="14"/>
          <w:szCs w:val="14"/>
        </w:rPr>
        <w:t xml:space="preserve">         </w:t>
      </w:r>
      <w:r>
        <w:rPr>
          <w:rFonts w:ascii="Segoe UI" w:hAnsi="Segoe UI" w:cs="Segoe UI"/>
          <w:color w:val="242424"/>
          <w:sz w:val="22"/>
          <w:szCs w:val="22"/>
        </w:rPr>
        <w:t>Are there any measures are in place to monitor groundwater levels to ensure risk of this can be managed?</w:t>
      </w:r>
    </w:p>
    <w:p w14:paraId="325A6D80" w14:textId="77777777" w:rsidR="007E59C1" w:rsidRDefault="007E59C1" w:rsidP="007E59C1">
      <w:pPr>
        <w:pStyle w:val="xmsonormal"/>
        <w:shd w:val="clear" w:color="auto" w:fill="FAFAFA"/>
        <w:spacing w:after="240"/>
        <w:ind w:left="357"/>
        <w:rPr>
          <w:i/>
          <w:iCs/>
          <w:color w:val="215E99" w:themeColor="text2" w:themeTint="BF"/>
        </w:rPr>
      </w:pPr>
      <w:r>
        <w:rPr>
          <w:i/>
          <w:iCs/>
          <w:color w:val="215E99" w:themeColor="text2" w:themeTint="BF"/>
        </w:rPr>
        <w:t xml:space="preserve">MONITORING The Fortis Lagoon Management Plan includes monitoring of ground water levels in the boreholes near the two lagoons. </w:t>
      </w:r>
      <w:r w:rsidRPr="00F0307F">
        <w:rPr>
          <w:i/>
          <w:iCs/>
          <w:color w:val="215E99" w:themeColor="text2" w:themeTint="BF"/>
        </w:rPr>
        <w:t>The on-going monitoring shows that the risk of the ground water rising to this level is very low, however the risk has been addressed is Fortis’s Lagoon Management Plan with an action to maintain water levels in the lagoon at times of high ground water.</w:t>
      </w:r>
    </w:p>
    <w:p w14:paraId="01A8BF42" w14:textId="77777777" w:rsidR="007E59C1" w:rsidRDefault="007E59C1" w:rsidP="00B3785F">
      <w:pPr>
        <w:pStyle w:val="xmsonormal"/>
        <w:shd w:val="clear" w:color="auto" w:fill="FAFAFA"/>
        <w:ind w:left="1020" w:hanging="360"/>
      </w:pPr>
    </w:p>
    <w:p w14:paraId="01A34547" w14:textId="77777777" w:rsidR="00B3785F" w:rsidRDefault="00B3785F" w:rsidP="00B3785F">
      <w:pPr>
        <w:pStyle w:val="xmsonormal"/>
        <w:shd w:val="clear" w:color="auto" w:fill="FAFAFA"/>
      </w:pPr>
      <w:r>
        <w:rPr>
          <w:rFonts w:ascii="Segoe UI" w:hAnsi="Segoe UI" w:cs="Segoe UI"/>
          <w:b/>
          <w:bCs/>
          <w:color w:val="242424"/>
          <w:sz w:val="22"/>
          <w:szCs w:val="22"/>
        </w:rPr>
        <w:t>(</w:t>
      </w:r>
      <w:r>
        <w:rPr>
          <w:rFonts w:ascii="Segoe UI" w:hAnsi="Segoe UI" w:cs="Segoe UI"/>
          <w:b/>
          <w:bCs/>
          <w:color w:val="000000"/>
          <w:sz w:val="22"/>
          <w:szCs w:val="22"/>
        </w:rPr>
        <w:t>3</w:t>
      </w:r>
      <w:r>
        <w:rPr>
          <w:rFonts w:ascii="Segoe UI" w:hAnsi="Segoe UI" w:cs="Segoe UI"/>
          <w:b/>
          <w:bCs/>
          <w:color w:val="242424"/>
          <w:sz w:val="22"/>
          <w:szCs w:val="22"/>
        </w:rPr>
        <w:t>) Front field Lagoon.</w:t>
      </w:r>
    </w:p>
    <w:p w14:paraId="6FA55862" w14:textId="77777777" w:rsidR="00B3785F" w:rsidRDefault="00B3785F" w:rsidP="00B3785F">
      <w:pPr>
        <w:pStyle w:val="xmsonormal"/>
        <w:shd w:val="clear" w:color="auto" w:fill="FAFAFA"/>
      </w:pPr>
      <w:r>
        <w:rPr>
          <w:rFonts w:ascii="Segoe UI" w:hAnsi="Segoe UI" w:cs="Segoe UI"/>
          <w:color w:val="242424"/>
          <w:sz w:val="22"/>
          <w:szCs w:val="22"/>
        </w:rPr>
        <w:t>Details within the submitted documents do not confirm the depth of GCL (clay liner) to be constructed (or in place) under the liner for the front field lagoon.</w:t>
      </w:r>
    </w:p>
    <w:p w14:paraId="353C8C28" w14:textId="77777777" w:rsidR="00B3785F" w:rsidRDefault="00B3785F" w:rsidP="00B3785F">
      <w:pPr>
        <w:pStyle w:val="xmsonormal"/>
        <w:shd w:val="clear" w:color="auto" w:fill="FAFAFA"/>
      </w:pPr>
      <w:r>
        <w:rPr>
          <w:rFonts w:ascii="Segoe UI" w:hAnsi="Segoe UI" w:cs="Segoe UI"/>
          <w:b/>
          <w:bCs/>
          <w:color w:val="242424"/>
          <w:sz w:val="22"/>
          <w:szCs w:val="22"/>
        </w:rPr>
        <w:t>Questions:</w:t>
      </w:r>
      <w:r>
        <w:rPr>
          <w:rFonts w:ascii="Segoe UI" w:hAnsi="Segoe UI" w:cs="Segoe UI"/>
          <w:color w:val="242424"/>
          <w:sz w:val="22"/>
          <w:szCs w:val="22"/>
        </w:rPr>
        <w:t xml:space="preserve">  </w:t>
      </w:r>
    </w:p>
    <w:p w14:paraId="6ED9B6C4" w14:textId="77777777" w:rsidR="00B3785F" w:rsidRPr="007E59C1" w:rsidRDefault="00B3785F" w:rsidP="00B3785F">
      <w:pPr>
        <w:pStyle w:val="xmsolistparagraph"/>
        <w:numPr>
          <w:ilvl w:val="0"/>
          <w:numId w:val="1"/>
        </w:numPr>
        <w:shd w:val="clear" w:color="auto" w:fill="FAFAFA"/>
        <w:rPr>
          <w:rFonts w:eastAsia="Times New Roman"/>
          <w:color w:val="242424"/>
        </w:rPr>
      </w:pPr>
      <w:r>
        <w:rPr>
          <w:rFonts w:ascii="Segoe UI" w:eastAsia="Times New Roman" w:hAnsi="Segoe UI" w:cs="Segoe UI"/>
          <w:color w:val="242424"/>
          <w:sz w:val="22"/>
          <w:szCs w:val="22"/>
        </w:rPr>
        <w:t xml:space="preserve">Confirm the thickness/depth of the </w:t>
      </w:r>
      <w:r>
        <w:rPr>
          <w:rFonts w:ascii="Segoe UI" w:eastAsia="Times New Roman" w:hAnsi="Segoe UI" w:cs="Segoe UI"/>
          <w:color w:val="000000"/>
          <w:sz w:val="22"/>
          <w:szCs w:val="22"/>
        </w:rPr>
        <w:t>geosynthetic clay lining for the front field lagoon.</w:t>
      </w:r>
    </w:p>
    <w:p w14:paraId="55EC7233" w14:textId="3ECBAB11" w:rsidR="007E59C1" w:rsidRDefault="007E59C1" w:rsidP="007E59C1">
      <w:pPr>
        <w:pStyle w:val="xmsolistparagraph"/>
        <w:shd w:val="clear" w:color="auto" w:fill="FAFAFA"/>
        <w:ind w:left="360"/>
        <w:rPr>
          <w:i/>
          <w:iCs/>
          <w:color w:val="215E99" w:themeColor="text2" w:themeTint="BF"/>
        </w:rPr>
      </w:pPr>
      <w:r w:rsidRPr="007E59C1">
        <w:rPr>
          <w:i/>
          <w:iCs/>
          <w:color w:val="215E99" w:themeColor="text2" w:themeTint="BF"/>
        </w:rPr>
        <w:t xml:space="preserve">GCL product as </w:t>
      </w:r>
      <w:proofErr w:type="spellStart"/>
      <w:r w:rsidRPr="007E59C1">
        <w:rPr>
          <w:i/>
          <w:iCs/>
          <w:color w:val="215E99" w:themeColor="text2" w:themeTint="BF"/>
        </w:rPr>
        <w:t>Bentofix</w:t>
      </w:r>
      <w:proofErr w:type="spellEnd"/>
      <w:r w:rsidRPr="007E59C1">
        <w:rPr>
          <w:i/>
          <w:iCs/>
          <w:color w:val="215E99" w:themeColor="text2" w:themeTint="BF"/>
        </w:rPr>
        <w:t xml:space="preserve"> X2 NSP4900, which has a 6 mm dry thickness</w:t>
      </w:r>
      <w:r>
        <w:rPr>
          <w:i/>
          <w:iCs/>
          <w:color w:val="215E99" w:themeColor="text2" w:themeTint="BF"/>
        </w:rPr>
        <w:t xml:space="preserve"> as detailed in</w:t>
      </w:r>
      <w:r w:rsidR="00FC0AB4">
        <w:rPr>
          <w:i/>
          <w:iCs/>
          <w:color w:val="215E99" w:themeColor="text2" w:themeTint="BF"/>
        </w:rPr>
        <w:t xml:space="preserve"> the</w:t>
      </w:r>
      <w:r>
        <w:rPr>
          <w:i/>
          <w:iCs/>
          <w:color w:val="215E99" w:themeColor="text2" w:themeTint="BF"/>
        </w:rPr>
        <w:t xml:space="preserve"> </w:t>
      </w:r>
      <w:proofErr w:type="spellStart"/>
      <w:r>
        <w:rPr>
          <w:i/>
          <w:iCs/>
          <w:color w:val="215E99" w:themeColor="text2" w:themeTint="BF"/>
        </w:rPr>
        <w:t>Enviroseal</w:t>
      </w:r>
      <w:proofErr w:type="spellEnd"/>
      <w:r>
        <w:rPr>
          <w:i/>
          <w:iCs/>
          <w:color w:val="215E99" w:themeColor="text2" w:themeTint="BF"/>
        </w:rPr>
        <w:t xml:space="preserve"> documentation.</w:t>
      </w:r>
    </w:p>
    <w:p w14:paraId="78F04DBB" w14:textId="77777777" w:rsidR="007E59C1" w:rsidRPr="007E59C1" w:rsidRDefault="007E59C1" w:rsidP="007E59C1">
      <w:pPr>
        <w:pStyle w:val="xmsolistparagraph"/>
        <w:shd w:val="clear" w:color="auto" w:fill="FAFAFA"/>
        <w:ind w:left="360"/>
        <w:rPr>
          <w:i/>
          <w:iCs/>
          <w:color w:val="215E99" w:themeColor="text2" w:themeTint="BF"/>
        </w:rPr>
      </w:pPr>
    </w:p>
    <w:p w14:paraId="31456E0C" w14:textId="77777777" w:rsidR="00B3785F" w:rsidRPr="007E59C1" w:rsidRDefault="00B3785F" w:rsidP="00B3785F">
      <w:pPr>
        <w:pStyle w:val="xmsolistparagraph"/>
        <w:numPr>
          <w:ilvl w:val="0"/>
          <w:numId w:val="1"/>
        </w:numPr>
        <w:shd w:val="clear" w:color="auto" w:fill="FAFAFA"/>
        <w:rPr>
          <w:rFonts w:eastAsia="Times New Roman"/>
          <w:color w:val="242424"/>
        </w:rPr>
      </w:pPr>
      <w:r>
        <w:rPr>
          <w:rFonts w:ascii="Segoe UI" w:eastAsia="Times New Roman" w:hAnsi="Segoe UI" w:cs="Segoe UI"/>
          <w:color w:val="000000"/>
          <w:sz w:val="22"/>
          <w:szCs w:val="22"/>
        </w:rPr>
        <w:t>Has this been risk assessed. Within your submission please can you elaborate on your assessment of the risk of operational activities on the lagoon’s integrity e.g. the impact of ongoing maintenance such as the removal of silt, and the mitigation needed to prevent any damage. Please include details of any mechanical silt removal which take place on site.</w:t>
      </w:r>
    </w:p>
    <w:p w14:paraId="5D60561F" w14:textId="18605BC8" w:rsidR="007E59C1" w:rsidRDefault="007E59C1" w:rsidP="007E59C1">
      <w:pPr>
        <w:pStyle w:val="xmsonormal"/>
        <w:shd w:val="clear" w:color="auto" w:fill="FAFAFA"/>
        <w:ind w:left="360"/>
        <w:rPr>
          <w:i/>
          <w:iCs/>
          <w:color w:val="215E99" w:themeColor="text2" w:themeTint="BF"/>
        </w:rPr>
      </w:pPr>
      <w:r>
        <w:rPr>
          <w:i/>
          <w:iCs/>
          <w:color w:val="215E99" w:themeColor="text2" w:themeTint="BF"/>
        </w:rPr>
        <w:lastRenderedPageBreak/>
        <w:t>The Front Fi</w:t>
      </w:r>
      <w:r w:rsidR="00FC0AB4">
        <w:rPr>
          <w:i/>
          <w:iCs/>
          <w:color w:val="215E99" w:themeColor="text2" w:themeTint="BF"/>
        </w:rPr>
        <w:t>e</w:t>
      </w:r>
      <w:r>
        <w:rPr>
          <w:i/>
          <w:iCs/>
          <w:color w:val="215E99" w:themeColor="text2" w:themeTint="BF"/>
        </w:rPr>
        <w:t xml:space="preserve">ld lagoon will be managed </w:t>
      </w:r>
      <w:r w:rsidR="00FC0AB4">
        <w:rPr>
          <w:i/>
          <w:iCs/>
          <w:color w:val="215E99" w:themeColor="text2" w:themeTint="BF"/>
        </w:rPr>
        <w:t xml:space="preserve">in </w:t>
      </w:r>
      <w:r>
        <w:rPr>
          <w:i/>
          <w:iCs/>
          <w:color w:val="215E99" w:themeColor="text2" w:themeTint="BF"/>
        </w:rPr>
        <w:t>as that for the main site as noted above and restated below:</w:t>
      </w:r>
    </w:p>
    <w:p w14:paraId="0D67968D" w14:textId="6AC4EFD7" w:rsidR="007E59C1" w:rsidRDefault="007E59C1" w:rsidP="007E59C1">
      <w:pPr>
        <w:pStyle w:val="xmsonormal"/>
        <w:shd w:val="clear" w:color="auto" w:fill="FAFAFA"/>
        <w:ind w:left="360"/>
        <w:rPr>
          <w:i/>
          <w:iCs/>
          <w:color w:val="215E99" w:themeColor="text2" w:themeTint="BF"/>
        </w:rPr>
      </w:pPr>
      <w:r w:rsidRPr="009B7C1C">
        <w:rPr>
          <w:i/>
          <w:iCs/>
          <w:color w:val="215E99" w:themeColor="text2" w:themeTint="BF"/>
        </w:rPr>
        <w:t xml:space="preserve">This </w:t>
      </w:r>
      <w:r>
        <w:rPr>
          <w:i/>
          <w:iCs/>
          <w:color w:val="215E99" w:themeColor="text2" w:themeTint="BF"/>
        </w:rPr>
        <w:t>is covered by Fortis’s Site Water Management Plan. The amount of silt entering the lagoon is minimised, particularly the larger, heavier particles by passing it through the silt traps. The water in the lagoons is kept circulating with a floating aerator, keeping the silt in suspension so that it is removed through the pumping and sprayed back onto the stockpiles.</w:t>
      </w:r>
    </w:p>
    <w:p w14:paraId="5A0750C0" w14:textId="43ADC7CC" w:rsidR="007E59C1" w:rsidRDefault="007E59C1" w:rsidP="007E59C1">
      <w:pPr>
        <w:pStyle w:val="xmsonormal"/>
        <w:shd w:val="clear" w:color="auto" w:fill="FAFAFA"/>
        <w:ind w:left="360"/>
        <w:rPr>
          <w:i/>
          <w:iCs/>
          <w:color w:val="215E99" w:themeColor="text2" w:themeTint="BF"/>
        </w:rPr>
      </w:pPr>
      <w:r>
        <w:rPr>
          <w:i/>
          <w:iCs/>
          <w:color w:val="215E99" w:themeColor="text2" w:themeTint="BF"/>
        </w:rPr>
        <w:t>Based on the above removal of silt build up is infrequent. This i</w:t>
      </w:r>
      <w:r w:rsidR="00FC0AB4">
        <w:rPr>
          <w:i/>
          <w:iCs/>
          <w:color w:val="215E99" w:themeColor="text2" w:themeTint="BF"/>
        </w:rPr>
        <w:t>s</w:t>
      </w:r>
      <w:r>
        <w:rPr>
          <w:i/>
          <w:iCs/>
          <w:color w:val="215E99" w:themeColor="text2" w:themeTint="BF"/>
        </w:rPr>
        <w:t xml:space="preserve"> done by use of water and sludge pumps so that there is no mechanical plant within the lagoon. At the completion of a</w:t>
      </w:r>
      <w:r w:rsidR="00FC0AB4">
        <w:rPr>
          <w:i/>
          <w:iCs/>
          <w:color w:val="215E99" w:themeColor="text2" w:themeTint="BF"/>
        </w:rPr>
        <w:t>n</w:t>
      </w:r>
      <w:r>
        <w:rPr>
          <w:i/>
          <w:iCs/>
          <w:color w:val="215E99" w:themeColor="text2" w:themeTint="BF"/>
        </w:rPr>
        <w:t>y works there is a visual inspection of the liner.</w:t>
      </w:r>
    </w:p>
    <w:p w14:paraId="65B1B20F" w14:textId="4CE8B08F" w:rsidR="007E59C1" w:rsidRPr="009B7C1C" w:rsidRDefault="007E59C1" w:rsidP="007E59C1">
      <w:pPr>
        <w:pStyle w:val="xmsonormal"/>
        <w:shd w:val="clear" w:color="auto" w:fill="FAFAFA"/>
        <w:ind w:left="360"/>
        <w:rPr>
          <w:i/>
          <w:iCs/>
          <w:color w:val="215E99" w:themeColor="text2" w:themeTint="BF"/>
        </w:rPr>
      </w:pPr>
      <w:r>
        <w:rPr>
          <w:i/>
          <w:iCs/>
          <w:color w:val="215E99" w:themeColor="text2" w:themeTint="BF"/>
        </w:rPr>
        <w:t xml:space="preserve">As </w:t>
      </w:r>
      <w:r w:rsidR="00FC0AB4">
        <w:rPr>
          <w:i/>
          <w:iCs/>
          <w:color w:val="215E99" w:themeColor="text2" w:themeTint="BF"/>
        </w:rPr>
        <w:t>noted,</w:t>
      </w:r>
      <w:r>
        <w:rPr>
          <w:i/>
          <w:iCs/>
          <w:color w:val="215E99" w:themeColor="text2" w:themeTint="BF"/>
        </w:rPr>
        <w:t xml:space="preserve"> we propose to introduce leak detection and therefore as the lagoon refills the leak detection will be checked such that </w:t>
      </w:r>
      <w:r w:rsidR="00FC0AB4">
        <w:rPr>
          <w:i/>
          <w:iCs/>
          <w:color w:val="215E99" w:themeColor="text2" w:themeTint="BF"/>
        </w:rPr>
        <w:t>an</w:t>
      </w:r>
      <w:r>
        <w:rPr>
          <w:i/>
          <w:iCs/>
          <w:color w:val="215E99" w:themeColor="text2" w:themeTint="BF"/>
        </w:rPr>
        <w:t>y issues are found and can be rectified.</w:t>
      </w:r>
    </w:p>
    <w:p w14:paraId="2F4BAB5D" w14:textId="77777777" w:rsidR="007E59C1" w:rsidRDefault="007E59C1" w:rsidP="007E59C1">
      <w:pPr>
        <w:pStyle w:val="xmsolistparagraph"/>
        <w:shd w:val="clear" w:color="auto" w:fill="FAFAFA"/>
        <w:rPr>
          <w:rFonts w:eastAsia="Times New Roman"/>
          <w:color w:val="242424"/>
        </w:rPr>
      </w:pPr>
    </w:p>
    <w:p w14:paraId="4F9B8B1D" w14:textId="77777777" w:rsidR="00B3785F" w:rsidRDefault="00B3785F" w:rsidP="00B3785F">
      <w:pPr>
        <w:pStyle w:val="xmsonormal"/>
        <w:shd w:val="clear" w:color="auto" w:fill="FAFAFA"/>
      </w:pPr>
      <w:r>
        <w:rPr>
          <w:rFonts w:ascii="Segoe UI" w:hAnsi="Segoe UI" w:cs="Segoe UI"/>
          <w:b/>
          <w:bCs/>
          <w:color w:val="000000"/>
          <w:sz w:val="22"/>
          <w:szCs w:val="22"/>
        </w:rPr>
        <w:t xml:space="preserve">(4) </w:t>
      </w:r>
      <w:r>
        <w:rPr>
          <w:rFonts w:ascii="Segoe UI" w:hAnsi="Segoe UI" w:cs="Segoe UI"/>
          <w:b/>
          <w:bCs/>
          <w:color w:val="242424"/>
          <w:sz w:val="22"/>
          <w:szCs w:val="22"/>
        </w:rPr>
        <w:t>Leak detection:</w:t>
      </w:r>
    </w:p>
    <w:p w14:paraId="1D34BFB0" w14:textId="77777777" w:rsidR="00B3785F" w:rsidRDefault="00B3785F" w:rsidP="00B3785F">
      <w:pPr>
        <w:pStyle w:val="xmsonormal"/>
        <w:shd w:val="clear" w:color="auto" w:fill="FAFAFA"/>
      </w:pPr>
      <w:r>
        <w:rPr>
          <w:rFonts w:ascii="Segoe UI" w:hAnsi="Segoe UI" w:cs="Segoe UI"/>
          <w:color w:val="242424"/>
          <w:sz w:val="22"/>
          <w:szCs w:val="22"/>
        </w:rPr>
        <w:t>We</w:t>
      </w:r>
      <w:r>
        <w:rPr>
          <w:rFonts w:ascii="Segoe UI" w:hAnsi="Segoe UI" w:cs="Segoe UI"/>
          <w:color w:val="000000"/>
          <w:sz w:val="22"/>
          <w:szCs w:val="22"/>
        </w:rPr>
        <w:t xml:space="preserve"> note from your submission that you intend to fit a leak detection system and modify the liners to suit which will involve emptying the lagoons. </w:t>
      </w:r>
    </w:p>
    <w:p w14:paraId="0BAA88D9" w14:textId="77777777" w:rsidR="00B3785F" w:rsidRDefault="00B3785F" w:rsidP="00B3785F">
      <w:pPr>
        <w:pStyle w:val="xmsonormal"/>
        <w:shd w:val="clear" w:color="auto" w:fill="FAFAFA"/>
      </w:pPr>
      <w:r>
        <w:rPr>
          <w:rFonts w:ascii="Segoe UI" w:hAnsi="Segoe UI" w:cs="Segoe UI"/>
          <w:b/>
          <w:bCs/>
          <w:color w:val="000000"/>
          <w:sz w:val="22"/>
          <w:szCs w:val="22"/>
        </w:rPr>
        <w:t>Questions:</w:t>
      </w:r>
    </w:p>
    <w:p w14:paraId="2850B25E" w14:textId="77777777" w:rsidR="00B3785F" w:rsidRPr="007E59C1" w:rsidRDefault="00B3785F" w:rsidP="00B3785F">
      <w:pPr>
        <w:pStyle w:val="xmsolistparagraph"/>
        <w:numPr>
          <w:ilvl w:val="0"/>
          <w:numId w:val="2"/>
        </w:numPr>
        <w:shd w:val="clear" w:color="auto" w:fill="FAFAFA"/>
        <w:rPr>
          <w:rFonts w:eastAsia="Times New Roman"/>
        </w:rPr>
      </w:pPr>
      <w:r>
        <w:rPr>
          <w:rFonts w:ascii="Segoe UI" w:eastAsia="Times New Roman" w:hAnsi="Segoe UI" w:cs="Segoe UI"/>
          <w:color w:val="000000"/>
          <w:sz w:val="22"/>
          <w:szCs w:val="22"/>
        </w:rPr>
        <w:t>Please specify what leak detection system you intend to install.</w:t>
      </w:r>
    </w:p>
    <w:p w14:paraId="4A540D10" w14:textId="67245E73" w:rsidR="007E59C1" w:rsidRPr="00251CE7" w:rsidRDefault="007E59C1" w:rsidP="00006144">
      <w:pPr>
        <w:autoSpaceDE w:val="0"/>
        <w:autoSpaceDN w:val="0"/>
        <w:adjustRightInd w:val="0"/>
        <w:spacing w:after="0" w:line="240" w:lineRule="auto"/>
        <w:ind w:left="357"/>
        <w:rPr>
          <w:i/>
          <w:iCs/>
          <w:color w:val="215E99" w:themeColor="text2" w:themeTint="BF"/>
        </w:rPr>
      </w:pPr>
      <w:r w:rsidRPr="00251CE7">
        <w:rPr>
          <w:rFonts w:ascii="Aptos" w:hAnsi="Aptos" w:cs="Aptos"/>
          <w:i/>
          <w:iCs/>
          <w:color w:val="215E99" w:themeColor="text2" w:themeTint="BF"/>
          <w:kern w:val="0"/>
          <w:sz w:val="24"/>
          <w:szCs w:val="24"/>
          <w:lang w:eastAsia="en-GB"/>
          <w14:ligatures w14:val="none"/>
        </w:rPr>
        <w:t xml:space="preserve">This </w:t>
      </w:r>
      <w:r w:rsidR="00251CE7">
        <w:rPr>
          <w:rFonts w:ascii="Aptos" w:hAnsi="Aptos" w:cs="Aptos"/>
          <w:i/>
          <w:iCs/>
          <w:color w:val="215E99" w:themeColor="text2" w:themeTint="BF"/>
          <w:kern w:val="0"/>
          <w:sz w:val="24"/>
          <w:szCs w:val="24"/>
          <w:lang w:eastAsia="en-GB"/>
          <w14:ligatures w14:val="none"/>
        </w:rPr>
        <w:t xml:space="preserve">is </w:t>
      </w:r>
      <w:r w:rsidRPr="00251CE7">
        <w:rPr>
          <w:rFonts w:ascii="Aptos" w:hAnsi="Aptos" w:cs="Aptos"/>
          <w:i/>
          <w:iCs/>
          <w:color w:val="215E99" w:themeColor="text2" w:themeTint="BF"/>
          <w:kern w:val="0"/>
          <w:sz w:val="24"/>
          <w:szCs w:val="24"/>
          <w:lang w:eastAsia="en-GB"/>
          <w14:ligatures w14:val="none"/>
        </w:rPr>
        <w:t>d</w:t>
      </w:r>
      <w:r w:rsidR="00251CE7">
        <w:rPr>
          <w:rFonts w:ascii="Aptos" w:hAnsi="Aptos" w:cs="Aptos"/>
          <w:i/>
          <w:iCs/>
          <w:color w:val="215E99" w:themeColor="text2" w:themeTint="BF"/>
          <w:kern w:val="0"/>
          <w:sz w:val="24"/>
          <w:szCs w:val="24"/>
          <w:lang w:eastAsia="en-GB"/>
          <w14:ligatures w14:val="none"/>
        </w:rPr>
        <w:t>e</w:t>
      </w:r>
      <w:r w:rsidRPr="00251CE7">
        <w:rPr>
          <w:rFonts w:ascii="Aptos" w:hAnsi="Aptos" w:cs="Aptos"/>
          <w:i/>
          <w:iCs/>
          <w:color w:val="215E99" w:themeColor="text2" w:themeTint="BF"/>
          <w:kern w:val="0"/>
          <w:sz w:val="24"/>
          <w:szCs w:val="24"/>
          <w:lang w:eastAsia="en-GB"/>
          <w14:ligatures w14:val="none"/>
        </w:rPr>
        <w:t xml:space="preserve">tailed in Fortis’s </w:t>
      </w:r>
      <w:r w:rsidR="00251CE7" w:rsidRPr="00251CE7">
        <w:rPr>
          <w:rFonts w:ascii="Aptos" w:hAnsi="Aptos" w:cs="Aptos"/>
          <w:i/>
          <w:iCs/>
          <w:color w:val="215E99" w:themeColor="text2" w:themeTint="BF"/>
          <w:kern w:val="0"/>
          <w:sz w:val="24"/>
          <w:szCs w:val="24"/>
          <w:lang w:eastAsia="en-GB"/>
          <w14:ligatures w14:val="none"/>
        </w:rPr>
        <w:t>A303 Lagoon Leak Detection and Monitoring</w:t>
      </w:r>
      <w:r w:rsidR="00251CE7">
        <w:rPr>
          <w:rFonts w:ascii="Aptos" w:hAnsi="Aptos" w:cs="Aptos"/>
          <w:i/>
          <w:iCs/>
          <w:color w:val="215E99" w:themeColor="text2" w:themeTint="BF"/>
          <w:kern w:val="0"/>
          <w:sz w:val="24"/>
          <w:szCs w:val="24"/>
          <w:lang w:eastAsia="en-GB"/>
          <w14:ligatures w14:val="none"/>
        </w:rPr>
        <w:t xml:space="preserve"> document and referenced in Atkins-Realis’s report 6.3.1.2. It is proposed that it will </w:t>
      </w:r>
      <w:r w:rsidR="00251CE7" w:rsidRPr="00251CE7">
        <w:rPr>
          <w:rFonts w:ascii="Aptos" w:hAnsi="Aptos" w:cs="Aptos"/>
          <w:i/>
          <w:iCs/>
          <w:color w:val="215E99" w:themeColor="text2" w:themeTint="BF"/>
          <w:kern w:val="0"/>
          <w:sz w:val="24"/>
          <w:szCs w:val="24"/>
          <w:lang w:eastAsia="en-GB"/>
          <w14:ligatures w14:val="none"/>
        </w:rPr>
        <w:t>consist of multiple perforated 50 mm diameter plastic pipes</w:t>
      </w:r>
      <w:r w:rsidR="00251CE7">
        <w:rPr>
          <w:rFonts w:ascii="Aptos" w:hAnsi="Aptos" w:cs="Aptos"/>
          <w:i/>
          <w:iCs/>
          <w:color w:val="215E99" w:themeColor="text2" w:themeTint="BF"/>
          <w:kern w:val="0"/>
          <w:sz w:val="24"/>
          <w:szCs w:val="24"/>
          <w:lang w:eastAsia="en-GB"/>
          <w14:ligatures w14:val="none"/>
        </w:rPr>
        <w:t xml:space="preserve"> </w:t>
      </w:r>
      <w:r w:rsidR="00251CE7" w:rsidRPr="00251CE7">
        <w:rPr>
          <w:rFonts w:ascii="Aptos" w:hAnsi="Aptos" w:cs="Aptos"/>
          <w:i/>
          <w:iCs/>
          <w:color w:val="215E99" w:themeColor="text2" w:themeTint="BF"/>
          <w:kern w:val="0"/>
          <w:sz w:val="24"/>
          <w:szCs w:val="24"/>
          <w:lang w:eastAsia="en-GB"/>
          <w14:ligatures w14:val="none"/>
        </w:rPr>
        <w:t>across the bottom of the lagoon above the HDPE liner, with a new liner lain above them</w:t>
      </w:r>
      <w:bookmarkStart w:id="1" w:name="_Hlk214545186"/>
      <w:r w:rsidR="00251CE7" w:rsidRPr="00251CE7">
        <w:rPr>
          <w:rFonts w:ascii="Aptos" w:hAnsi="Aptos" w:cs="Aptos"/>
          <w:i/>
          <w:iCs/>
          <w:color w:val="215E99" w:themeColor="text2" w:themeTint="BF"/>
          <w:kern w:val="0"/>
          <w:sz w:val="24"/>
          <w:szCs w:val="24"/>
          <w:lang w:eastAsia="en-GB"/>
          <w14:ligatures w14:val="none"/>
        </w:rPr>
        <w:t>. A monitoring regime has</w:t>
      </w:r>
      <w:r w:rsidR="00251CE7">
        <w:rPr>
          <w:rFonts w:ascii="Aptos" w:hAnsi="Aptos" w:cs="Aptos"/>
          <w:i/>
          <w:iCs/>
          <w:color w:val="215E99" w:themeColor="text2" w:themeTint="BF"/>
          <w:kern w:val="0"/>
          <w:sz w:val="24"/>
          <w:szCs w:val="24"/>
          <w:lang w:eastAsia="en-GB"/>
          <w14:ligatures w14:val="none"/>
        </w:rPr>
        <w:t xml:space="preserve"> </w:t>
      </w:r>
      <w:r w:rsidR="00251CE7" w:rsidRPr="00251CE7">
        <w:rPr>
          <w:rFonts w:ascii="Aptos" w:hAnsi="Aptos" w:cs="Aptos"/>
          <w:i/>
          <w:iCs/>
          <w:color w:val="215E99" w:themeColor="text2" w:themeTint="BF"/>
          <w:kern w:val="0"/>
          <w:sz w:val="24"/>
          <w:szCs w:val="24"/>
          <w:lang w:eastAsia="en-GB"/>
          <w14:ligatures w14:val="none"/>
        </w:rPr>
        <w:t>also been prepared, involving inserting a water probe into the pipes to detect water. The frequency of testing will be</w:t>
      </w:r>
      <w:r w:rsidR="00251CE7">
        <w:rPr>
          <w:rFonts w:ascii="Aptos" w:hAnsi="Aptos" w:cs="Aptos"/>
          <w:i/>
          <w:iCs/>
          <w:color w:val="215E99" w:themeColor="text2" w:themeTint="BF"/>
          <w:kern w:val="0"/>
          <w:sz w:val="24"/>
          <w:szCs w:val="24"/>
          <w:lang w:eastAsia="en-GB"/>
          <w14:ligatures w14:val="none"/>
        </w:rPr>
        <w:t xml:space="preserve"> </w:t>
      </w:r>
      <w:proofErr w:type="gramStart"/>
      <w:r w:rsidR="00251CE7" w:rsidRPr="00251CE7">
        <w:rPr>
          <w:rFonts w:ascii="Aptos" w:hAnsi="Aptos" w:cs="Aptos"/>
          <w:i/>
          <w:iCs/>
          <w:color w:val="215E99" w:themeColor="text2" w:themeTint="BF"/>
          <w:kern w:val="0"/>
          <w:sz w:val="24"/>
          <w:szCs w:val="24"/>
        </w:rPr>
        <w:t>on a monthly basis</w:t>
      </w:r>
      <w:proofErr w:type="gramEnd"/>
      <w:r w:rsidR="00251CE7" w:rsidRPr="00251CE7">
        <w:rPr>
          <w:rFonts w:ascii="Aptos" w:hAnsi="Aptos" w:cs="Aptos"/>
          <w:i/>
          <w:iCs/>
          <w:color w:val="215E99" w:themeColor="text2" w:themeTint="BF"/>
          <w:kern w:val="0"/>
          <w:sz w:val="24"/>
          <w:szCs w:val="24"/>
        </w:rPr>
        <w:t xml:space="preserve"> but increased if water is detected</w:t>
      </w:r>
      <w:r w:rsidR="00251CE7">
        <w:rPr>
          <w:rFonts w:ascii="Aptos" w:hAnsi="Aptos" w:cs="Aptos"/>
          <w:i/>
          <w:iCs/>
          <w:color w:val="215E99" w:themeColor="text2" w:themeTint="BF"/>
          <w:kern w:val="0"/>
          <w:sz w:val="24"/>
          <w:szCs w:val="24"/>
        </w:rPr>
        <w:t>.</w:t>
      </w:r>
    </w:p>
    <w:bookmarkEnd w:id="1"/>
    <w:p w14:paraId="3AD78934" w14:textId="77777777" w:rsidR="00B3785F" w:rsidRPr="00251CE7" w:rsidRDefault="00B3785F" w:rsidP="00B3785F">
      <w:pPr>
        <w:pStyle w:val="xmsolistparagraph"/>
        <w:numPr>
          <w:ilvl w:val="0"/>
          <w:numId w:val="2"/>
        </w:numPr>
        <w:shd w:val="clear" w:color="auto" w:fill="FAFAFA"/>
        <w:rPr>
          <w:rFonts w:eastAsia="Times New Roman"/>
        </w:rPr>
      </w:pPr>
      <w:r>
        <w:rPr>
          <w:rFonts w:ascii="Segoe UI" w:eastAsia="Times New Roman" w:hAnsi="Segoe UI" w:cs="Segoe UI"/>
          <w:color w:val="000000"/>
          <w:sz w:val="22"/>
          <w:szCs w:val="22"/>
        </w:rPr>
        <w:t>What the installation method involves (i.e. during this process will the liner be fully replaced).</w:t>
      </w:r>
    </w:p>
    <w:p w14:paraId="68CA2CB6" w14:textId="1D5E2226" w:rsidR="00251CE7" w:rsidRPr="00251CE7" w:rsidRDefault="00251CE7" w:rsidP="00251CE7">
      <w:pPr>
        <w:pStyle w:val="xmsolistparagraph"/>
        <w:shd w:val="clear" w:color="auto" w:fill="FAFAFA"/>
        <w:ind w:left="360"/>
        <w:rPr>
          <w:i/>
          <w:iCs/>
          <w:color w:val="215E99" w:themeColor="text2" w:themeTint="BF"/>
        </w:rPr>
      </w:pPr>
      <w:r w:rsidRPr="00251CE7">
        <w:rPr>
          <w:i/>
          <w:iCs/>
          <w:color w:val="215E99" w:themeColor="text2" w:themeTint="BF"/>
        </w:rPr>
        <w:t xml:space="preserve">See above. </w:t>
      </w:r>
      <w:proofErr w:type="gramStart"/>
      <w:r w:rsidRPr="00251CE7">
        <w:rPr>
          <w:i/>
          <w:iCs/>
          <w:color w:val="215E99" w:themeColor="text2" w:themeTint="BF"/>
        </w:rPr>
        <w:t>Yes</w:t>
      </w:r>
      <w:proofErr w:type="gramEnd"/>
      <w:r w:rsidRPr="00251CE7">
        <w:rPr>
          <w:i/>
          <w:iCs/>
          <w:color w:val="215E99" w:themeColor="text2" w:themeTint="BF"/>
        </w:rPr>
        <w:t xml:space="preserve"> a new liner will be used over the leak detection pipes</w:t>
      </w:r>
    </w:p>
    <w:p w14:paraId="79B76D8C" w14:textId="1B089953" w:rsidR="00B3785F" w:rsidRPr="00251CE7" w:rsidRDefault="00B3785F" w:rsidP="00B3785F">
      <w:pPr>
        <w:pStyle w:val="xmsolistparagraph"/>
        <w:numPr>
          <w:ilvl w:val="0"/>
          <w:numId w:val="2"/>
        </w:numPr>
        <w:shd w:val="clear" w:color="auto" w:fill="FAFAFA"/>
        <w:rPr>
          <w:rFonts w:eastAsia="Times New Roman"/>
        </w:rPr>
      </w:pPr>
      <w:r>
        <w:rPr>
          <w:rFonts w:ascii="Segoe UI" w:eastAsia="Times New Roman" w:hAnsi="Segoe UI" w:cs="Segoe UI"/>
          <w:color w:val="000000"/>
          <w:sz w:val="22"/>
          <w:szCs w:val="22"/>
        </w:rPr>
        <w:t>Can you outline the leak detectors method of operation and how this system is monitored.</w:t>
      </w:r>
    </w:p>
    <w:p w14:paraId="16054C9C" w14:textId="77777777" w:rsidR="00251CE7" w:rsidRDefault="00251CE7" w:rsidP="00251CE7">
      <w:pPr>
        <w:autoSpaceDE w:val="0"/>
        <w:autoSpaceDN w:val="0"/>
        <w:adjustRightInd w:val="0"/>
        <w:spacing w:after="0" w:line="240" w:lineRule="auto"/>
        <w:ind w:left="360"/>
        <w:rPr>
          <w:rFonts w:ascii="Aptos" w:hAnsi="Aptos" w:cs="Aptos"/>
          <w:i/>
          <w:iCs/>
          <w:color w:val="215E99" w:themeColor="text2" w:themeTint="BF"/>
          <w:kern w:val="0"/>
          <w:sz w:val="24"/>
          <w:szCs w:val="24"/>
        </w:rPr>
      </w:pPr>
      <w:r w:rsidRPr="00251CE7">
        <w:rPr>
          <w:rFonts w:ascii="Aptos" w:hAnsi="Aptos" w:cs="Aptos"/>
          <w:i/>
          <w:iCs/>
          <w:color w:val="215E99" w:themeColor="text2" w:themeTint="BF"/>
          <w:kern w:val="0"/>
          <w:sz w:val="24"/>
          <w:szCs w:val="24"/>
          <w:lang w:eastAsia="en-GB"/>
          <w14:ligatures w14:val="none"/>
        </w:rPr>
        <w:t xml:space="preserve">A monitoring regime has also been prepared, involving inserting a water probe into the pipes to detect water. The frequency of testing will be </w:t>
      </w:r>
      <w:proofErr w:type="gramStart"/>
      <w:r w:rsidRPr="00251CE7">
        <w:rPr>
          <w:rFonts w:ascii="Aptos" w:hAnsi="Aptos" w:cs="Aptos"/>
          <w:i/>
          <w:iCs/>
          <w:color w:val="215E99" w:themeColor="text2" w:themeTint="BF"/>
          <w:kern w:val="0"/>
          <w:sz w:val="24"/>
          <w:szCs w:val="24"/>
        </w:rPr>
        <w:t>on a monthly basis</w:t>
      </w:r>
      <w:proofErr w:type="gramEnd"/>
      <w:r w:rsidRPr="00251CE7">
        <w:rPr>
          <w:rFonts w:ascii="Aptos" w:hAnsi="Aptos" w:cs="Aptos"/>
          <w:i/>
          <w:iCs/>
          <w:color w:val="215E99" w:themeColor="text2" w:themeTint="BF"/>
          <w:kern w:val="0"/>
          <w:sz w:val="24"/>
          <w:szCs w:val="24"/>
        </w:rPr>
        <w:t xml:space="preserve"> but increased if water is detected.</w:t>
      </w:r>
    </w:p>
    <w:p w14:paraId="3A1C26F7" w14:textId="221FC791" w:rsidR="00251CE7" w:rsidRPr="00251CE7" w:rsidRDefault="00251CE7" w:rsidP="00251CE7">
      <w:pPr>
        <w:autoSpaceDE w:val="0"/>
        <w:autoSpaceDN w:val="0"/>
        <w:adjustRightInd w:val="0"/>
        <w:spacing w:after="0" w:line="240" w:lineRule="auto"/>
        <w:ind w:left="360"/>
        <w:rPr>
          <w:i/>
          <w:iCs/>
          <w:color w:val="215E99" w:themeColor="text2" w:themeTint="BF"/>
        </w:rPr>
      </w:pPr>
      <w:r>
        <w:rPr>
          <w:rFonts w:ascii="Aptos" w:hAnsi="Aptos" w:cs="Aptos"/>
          <w:i/>
          <w:iCs/>
          <w:color w:val="215E99" w:themeColor="text2" w:themeTint="BF"/>
          <w:kern w:val="0"/>
          <w:sz w:val="24"/>
          <w:szCs w:val="24"/>
        </w:rPr>
        <w:t xml:space="preserve">The pipes are large enough that </w:t>
      </w:r>
      <w:r w:rsidR="00006144">
        <w:rPr>
          <w:rFonts w:ascii="Aptos" w:hAnsi="Aptos" w:cs="Aptos"/>
          <w:i/>
          <w:iCs/>
          <w:color w:val="215E99" w:themeColor="text2" w:themeTint="BF"/>
          <w:kern w:val="0"/>
          <w:sz w:val="24"/>
          <w:szCs w:val="24"/>
        </w:rPr>
        <w:t xml:space="preserve">a 1.5” suction line can be </w:t>
      </w:r>
      <w:r w:rsidR="00FC0AB4">
        <w:rPr>
          <w:rFonts w:ascii="Aptos" w:hAnsi="Aptos" w:cs="Aptos"/>
          <w:i/>
          <w:iCs/>
          <w:color w:val="215E99" w:themeColor="text2" w:themeTint="BF"/>
          <w:kern w:val="0"/>
          <w:sz w:val="24"/>
          <w:szCs w:val="24"/>
        </w:rPr>
        <w:t>inserted, to</w:t>
      </w:r>
      <w:r w:rsidR="00006144">
        <w:rPr>
          <w:rFonts w:ascii="Aptos" w:hAnsi="Aptos" w:cs="Aptos"/>
          <w:i/>
          <w:iCs/>
          <w:color w:val="215E99" w:themeColor="text2" w:themeTint="BF"/>
          <w:kern w:val="0"/>
          <w:sz w:val="24"/>
          <w:szCs w:val="24"/>
        </w:rPr>
        <w:t xml:space="preserve"> check for water presence </w:t>
      </w:r>
      <w:proofErr w:type="gramStart"/>
      <w:r w:rsidR="00006144">
        <w:rPr>
          <w:rFonts w:ascii="Aptos" w:hAnsi="Aptos" w:cs="Aptos"/>
          <w:i/>
          <w:iCs/>
          <w:color w:val="215E99" w:themeColor="text2" w:themeTint="BF"/>
          <w:kern w:val="0"/>
          <w:sz w:val="24"/>
          <w:szCs w:val="24"/>
        </w:rPr>
        <w:t>and also</w:t>
      </w:r>
      <w:proofErr w:type="gramEnd"/>
      <w:r w:rsidR="00006144">
        <w:rPr>
          <w:rFonts w:ascii="Aptos" w:hAnsi="Aptos" w:cs="Aptos"/>
          <w:i/>
          <w:iCs/>
          <w:color w:val="215E99" w:themeColor="text2" w:themeTint="BF"/>
          <w:kern w:val="0"/>
          <w:sz w:val="24"/>
          <w:szCs w:val="24"/>
        </w:rPr>
        <w:t xml:space="preserve"> to extract any water as part of the monitoring and to enable testing of the water.</w:t>
      </w:r>
      <w:r>
        <w:rPr>
          <w:rFonts w:ascii="Aptos" w:hAnsi="Aptos" w:cs="Aptos"/>
          <w:i/>
          <w:iCs/>
          <w:color w:val="215E99" w:themeColor="text2" w:themeTint="BF"/>
          <w:kern w:val="0"/>
          <w:sz w:val="24"/>
          <w:szCs w:val="24"/>
        </w:rPr>
        <w:t xml:space="preserve"> </w:t>
      </w:r>
    </w:p>
    <w:p w14:paraId="6CFC12CE" w14:textId="77777777" w:rsidR="00251CE7" w:rsidRDefault="00251CE7" w:rsidP="00251CE7">
      <w:pPr>
        <w:pStyle w:val="xmsolistparagraph"/>
        <w:shd w:val="clear" w:color="auto" w:fill="FAFAFA"/>
        <w:rPr>
          <w:rFonts w:eastAsia="Times New Roman"/>
        </w:rPr>
      </w:pPr>
    </w:p>
    <w:p w14:paraId="0CF29603" w14:textId="77777777" w:rsidR="00B3785F" w:rsidRDefault="00B3785F" w:rsidP="00B3785F">
      <w:pPr>
        <w:pStyle w:val="xmsonormal"/>
        <w:shd w:val="clear" w:color="auto" w:fill="FAFAFA"/>
      </w:pPr>
      <w:r>
        <w:rPr>
          <w:rFonts w:ascii="Segoe UI" w:hAnsi="Segoe UI" w:cs="Segoe UI"/>
          <w:b/>
          <w:bCs/>
          <w:color w:val="000000"/>
          <w:sz w:val="22"/>
          <w:szCs w:val="22"/>
        </w:rPr>
        <w:t>(5) General questions:</w:t>
      </w:r>
    </w:p>
    <w:p w14:paraId="34E4272C" w14:textId="77777777" w:rsidR="00006144" w:rsidRPr="00FC0AB4" w:rsidRDefault="00B3785F" w:rsidP="00B3785F">
      <w:pPr>
        <w:pStyle w:val="xmsolistparagraph"/>
        <w:numPr>
          <w:ilvl w:val="0"/>
          <w:numId w:val="3"/>
        </w:numPr>
        <w:shd w:val="clear" w:color="auto" w:fill="FAFAFA"/>
        <w:rPr>
          <w:rFonts w:ascii="Segoe UI" w:hAnsi="Segoe UI" w:cs="Segoe UI"/>
          <w:sz w:val="22"/>
          <w:szCs w:val="22"/>
        </w:rPr>
      </w:pPr>
      <w:r w:rsidRPr="00FC0AB4">
        <w:rPr>
          <w:rFonts w:ascii="Segoe UI" w:eastAsia="Times New Roman" w:hAnsi="Segoe UI" w:cs="Segoe UI"/>
          <w:sz w:val="22"/>
          <w:szCs w:val="22"/>
        </w:rPr>
        <w:t>We noted that the site inspection identified pipes discharging into the main lagoon.</w:t>
      </w:r>
    </w:p>
    <w:p w14:paraId="5171B832" w14:textId="185FF91A" w:rsidR="00B3785F" w:rsidRPr="00FC0AB4" w:rsidRDefault="00B3785F" w:rsidP="00006144">
      <w:pPr>
        <w:pStyle w:val="xmsolistparagraph"/>
        <w:shd w:val="clear" w:color="auto" w:fill="FAFAFA"/>
        <w:ind w:left="360"/>
        <w:rPr>
          <w:rFonts w:ascii="Segoe UI" w:hAnsi="Segoe UI" w:cs="Segoe UI"/>
          <w:sz w:val="22"/>
          <w:szCs w:val="22"/>
        </w:rPr>
      </w:pPr>
      <w:r w:rsidRPr="00FC0AB4">
        <w:rPr>
          <w:rFonts w:ascii="Segoe UI" w:hAnsi="Segoe UI" w:cs="Segoe UI"/>
          <w:sz w:val="22"/>
          <w:szCs w:val="22"/>
        </w:rPr>
        <w:t>It wasn’t clear if these issues were fully resolved can you clarify.</w:t>
      </w:r>
    </w:p>
    <w:p w14:paraId="17552B03" w14:textId="5CF886A1" w:rsidR="00006144" w:rsidRPr="00006144" w:rsidRDefault="00006144" w:rsidP="00006144">
      <w:pPr>
        <w:pStyle w:val="xmsolistparagraph"/>
        <w:shd w:val="clear" w:color="auto" w:fill="FAFAFA"/>
        <w:ind w:left="357"/>
        <w:rPr>
          <w:i/>
          <w:iCs/>
          <w:color w:val="215E99" w:themeColor="text2" w:themeTint="BF"/>
        </w:rPr>
      </w:pPr>
      <w:r w:rsidRPr="00006144">
        <w:rPr>
          <w:i/>
          <w:iCs/>
          <w:color w:val="215E99" w:themeColor="text2" w:themeTint="BF"/>
        </w:rPr>
        <w:t>The pipes relate to a close</w:t>
      </w:r>
      <w:r w:rsidR="00FC0AB4">
        <w:rPr>
          <w:i/>
          <w:iCs/>
          <w:color w:val="215E99" w:themeColor="text2" w:themeTint="BF"/>
        </w:rPr>
        <w:t>d</w:t>
      </w:r>
      <w:r w:rsidRPr="00006144">
        <w:rPr>
          <w:i/>
          <w:iCs/>
          <w:color w:val="215E99" w:themeColor="text2" w:themeTint="BF"/>
        </w:rPr>
        <w:t xml:space="preserve"> drainage system that discharges into the lagoon. These are above </w:t>
      </w:r>
      <w:r>
        <w:rPr>
          <w:i/>
          <w:iCs/>
          <w:color w:val="215E99" w:themeColor="text2" w:themeTint="BF"/>
        </w:rPr>
        <w:t xml:space="preserve">the </w:t>
      </w:r>
      <w:r w:rsidRPr="00006144">
        <w:rPr>
          <w:i/>
          <w:iCs/>
          <w:color w:val="215E99" w:themeColor="text2" w:themeTint="BF"/>
        </w:rPr>
        <w:t>operational level o</w:t>
      </w:r>
      <w:r>
        <w:rPr>
          <w:i/>
          <w:iCs/>
          <w:color w:val="215E99" w:themeColor="text2" w:themeTint="BF"/>
        </w:rPr>
        <w:t>f t</w:t>
      </w:r>
      <w:r w:rsidRPr="00006144">
        <w:rPr>
          <w:i/>
          <w:iCs/>
          <w:color w:val="215E99" w:themeColor="text2" w:themeTint="BF"/>
        </w:rPr>
        <w:t>he lagoon. Currently they are protected from backflow in a flood by closing penstocks. Atkins-Realis have suggested this could be improved by additionally fitting non-return valves, which we are doing.</w:t>
      </w:r>
    </w:p>
    <w:p w14:paraId="12B43E78" w14:textId="77777777" w:rsidR="00B3785F" w:rsidRPr="00006144" w:rsidRDefault="00B3785F" w:rsidP="00B3785F">
      <w:pPr>
        <w:pStyle w:val="xmsolistparagraph"/>
        <w:numPr>
          <w:ilvl w:val="0"/>
          <w:numId w:val="3"/>
        </w:numPr>
        <w:shd w:val="clear" w:color="auto" w:fill="FAFAFA"/>
        <w:rPr>
          <w:rFonts w:eastAsia="Times New Roman"/>
        </w:rPr>
      </w:pPr>
      <w:r>
        <w:rPr>
          <w:rFonts w:ascii="Segoe UI" w:eastAsia="Times New Roman" w:hAnsi="Segoe UI" w:cs="Segoe UI"/>
          <w:color w:val="000000"/>
          <w:sz w:val="22"/>
          <w:szCs w:val="22"/>
        </w:rPr>
        <w:lastRenderedPageBreak/>
        <w:t>In the DQRA Model 1 Lagoon Water results (Table 5.1), the 95th percentile and 50th percentile values for chloride appear to be transposed. Can you confirm if this the case and supply reasoning.</w:t>
      </w:r>
    </w:p>
    <w:p w14:paraId="6832F430" w14:textId="6E6D250C" w:rsidR="00006144" w:rsidRPr="00006144" w:rsidRDefault="00006144" w:rsidP="00006144">
      <w:pPr>
        <w:pStyle w:val="xmsolistparagraph"/>
        <w:shd w:val="clear" w:color="auto" w:fill="FAFAFA"/>
        <w:ind w:left="360"/>
        <w:rPr>
          <w:i/>
          <w:iCs/>
          <w:color w:val="215E99" w:themeColor="text2" w:themeTint="BF"/>
        </w:rPr>
      </w:pPr>
      <w:r w:rsidRPr="00006144">
        <w:rPr>
          <w:i/>
          <w:iCs/>
          <w:color w:val="215E99" w:themeColor="text2" w:themeTint="BF"/>
        </w:rPr>
        <w:t>This was an error. The model output was incorrectly transcribed into the report. This has been corrected in the latest version.</w:t>
      </w:r>
    </w:p>
    <w:p w14:paraId="27CD2F14" w14:textId="77777777" w:rsidR="00B3785F" w:rsidRDefault="00B3785F" w:rsidP="00B3785F">
      <w:pPr>
        <w:pStyle w:val="xmsonormal"/>
        <w:shd w:val="clear" w:color="auto" w:fill="FAFAFA"/>
      </w:pPr>
      <w:r>
        <w:rPr>
          <w:rFonts w:ascii="Segoe UI" w:hAnsi="Segoe UI" w:cs="Segoe UI"/>
          <w:sz w:val="22"/>
          <w:szCs w:val="22"/>
        </w:rPr>
        <w:t> </w:t>
      </w:r>
    </w:p>
    <w:p w14:paraId="0593CF90" w14:textId="77777777" w:rsidR="00B3785F" w:rsidRDefault="00B3785F" w:rsidP="00B3785F">
      <w:pPr>
        <w:pStyle w:val="xmsonormal"/>
        <w:shd w:val="clear" w:color="auto" w:fill="FAFAFA"/>
        <w:rPr>
          <w:rFonts w:ascii="Segoe UI" w:hAnsi="Segoe UI" w:cs="Segoe UI"/>
          <w:b/>
          <w:bCs/>
          <w:color w:val="000000"/>
          <w:sz w:val="22"/>
          <w:szCs w:val="22"/>
        </w:rPr>
      </w:pPr>
      <w:r>
        <w:rPr>
          <w:rFonts w:ascii="Segoe UI" w:hAnsi="Segoe UI" w:cs="Segoe UI"/>
          <w:b/>
          <w:bCs/>
          <w:color w:val="000000"/>
          <w:sz w:val="22"/>
          <w:szCs w:val="22"/>
        </w:rPr>
        <w:t xml:space="preserve">(6) </w:t>
      </w:r>
      <w:r w:rsidRPr="00FC0AB4">
        <w:rPr>
          <w:rFonts w:ascii="Segoe UI" w:hAnsi="Segoe UI" w:cs="Segoe UI"/>
          <w:color w:val="000000"/>
          <w:sz w:val="22"/>
          <w:szCs w:val="22"/>
        </w:rPr>
        <w:t xml:space="preserve">Within the “Containment classification assessment and review” document you submitted there are several sections which state </w:t>
      </w:r>
      <w:r w:rsidRPr="00FC0AB4">
        <w:rPr>
          <w:rFonts w:ascii="Segoe UI" w:hAnsi="Segoe UI" w:cs="Segoe UI"/>
          <w:i/>
          <w:iCs/>
          <w:color w:val="000000"/>
          <w:sz w:val="22"/>
          <w:szCs w:val="22"/>
        </w:rPr>
        <w:t xml:space="preserve">the regulator is to highlight if it does not agree this approach. </w:t>
      </w:r>
      <w:r w:rsidRPr="00FC0AB4">
        <w:rPr>
          <w:rFonts w:ascii="Segoe UI" w:hAnsi="Segoe UI" w:cs="Segoe UI"/>
          <w:color w:val="000000"/>
          <w:sz w:val="22"/>
          <w:szCs w:val="22"/>
        </w:rPr>
        <w:t>We are assessing the information you have provided. Please remove all these comments from the final document to be assessed.</w:t>
      </w:r>
    </w:p>
    <w:p w14:paraId="1853738E" w14:textId="5B6B08F6" w:rsidR="00B3785F" w:rsidRPr="00006144" w:rsidRDefault="00006144" w:rsidP="00B3785F">
      <w:pPr>
        <w:pStyle w:val="xmsonormal"/>
        <w:shd w:val="clear" w:color="auto" w:fill="FAFAFA"/>
        <w:rPr>
          <w:i/>
          <w:iCs/>
          <w:color w:val="215E99" w:themeColor="text2" w:themeTint="BF"/>
        </w:rPr>
      </w:pPr>
      <w:r w:rsidRPr="00006144">
        <w:rPr>
          <w:i/>
          <w:iCs/>
          <w:color w:val="215E99" w:themeColor="text2" w:themeTint="BF"/>
        </w:rPr>
        <w:t>Noted and amended in the latest report</w:t>
      </w:r>
    </w:p>
    <w:p w14:paraId="088DBE04" w14:textId="77777777" w:rsidR="00B3785F" w:rsidRDefault="00B3785F" w:rsidP="00B3785F">
      <w:pPr>
        <w:pStyle w:val="xmsonormal"/>
        <w:shd w:val="clear" w:color="auto" w:fill="FAFAFA"/>
      </w:pPr>
    </w:p>
    <w:p w14:paraId="128E6AC2" w14:textId="77777777" w:rsidR="00B3785F" w:rsidRPr="00FC0AB4" w:rsidRDefault="00B3785F" w:rsidP="00B3785F">
      <w:pPr>
        <w:pStyle w:val="xmsonormal"/>
      </w:pPr>
      <w:r w:rsidRPr="00FC0AB4">
        <w:rPr>
          <w:rFonts w:ascii="Segoe UI" w:hAnsi="Segoe UI" w:cs="Segoe UI"/>
          <w:sz w:val="22"/>
          <w:szCs w:val="22"/>
        </w:rPr>
        <w:t>Once you have completed the review and update of the documents (please record Version number in the version log) it will need to be re-submitted to me for approval. It would be a great help and reduce the time needed to complete the assessment if you could highlight or list the sections and changes made to the document.</w:t>
      </w:r>
    </w:p>
    <w:p w14:paraId="43B1B57D" w14:textId="320DD2B3" w:rsidR="00AE569F" w:rsidRDefault="00AE569F" w:rsidP="00AE569F">
      <w:pPr>
        <w:pStyle w:val="xmsonormal"/>
        <w:shd w:val="clear" w:color="auto" w:fill="FAFAFA"/>
        <w:rPr>
          <w:i/>
          <w:iCs/>
          <w:color w:val="215E99" w:themeColor="text2" w:themeTint="BF"/>
        </w:rPr>
      </w:pPr>
      <w:r>
        <w:rPr>
          <w:i/>
          <w:iCs/>
          <w:color w:val="215E99" w:themeColor="text2" w:themeTint="BF"/>
        </w:rPr>
        <w:t>The updated documents show the version numbers.</w:t>
      </w:r>
    </w:p>
    <w:p w14:paraId="560344E4" w14:textId="77777777" w:rsidR="00AE569F" w:rsidRDefault="00006144" w:rsidP="00AE569F">
      <w:pPr>
        <w:pStyle w:val="xmsonormal"/>
        <w:shd w:val="clear" w:color="auto" w:fill="FAFAFA"/>
        <w:rPr>
          <w:i/>
          <w:iCs/>
          <w:color w:val="215E99" w:themeColor="text2" w:themeTint="BF"/>
        </w:rPr>
      </w:pPr>
      <w:r w:rsidRPr="00AE569F">
        <w:rPr>
          <w:i/>
          <w:iCs/>
          <w:color w:val="215E99" w:themeColor="text2" w:themeTint="BF"/>
        </w:rPr>
        <w:t>This document should assist in directing you to the information relevant to the points raised.</w:t>
      </w:r>
    </w:p>
    <w:p w14:paraId="72B9E102" w14:textId="0931C946" w:rsidR="00487900" w:rsidRPr="00AE569F" w:rsidRDefault="00006144" w:rsidP="00AE569F">
      <w:pPr>
        <w:pStyle w:val="xmsonormal"/>
        <w:shd w:val="clear" w:color="auto" w:fill="FAFAFA"/>
        <w:rPr>
          <w:i/>
          <w:iCs/>
          <w:color w:val="215E99" w:themeColor="text2" w:themeTint="BF"/>
        </w:rPr>
      </w:pPr>
      <w:r w:rsidRPr="00AE569F">
        <w:rPr>
          <w:i/>
          <w:iCs/>
          <w:color w:val="215E99" w:themeColor="text2" w:themeTint="BF"/>
        </w:rPr>
        <w:t xml:space="preserve">We are also including a tracked changed version of the </w:t>
      </w:r>
      <w:r w:rsidR="00AE569F" w:rsidRPr="00AE569F">
        <w:rPr>
          <w:i/>
          <w:iCs/>
          <w:color w:val="215E99" w:themeColor="text2" w:themeTint="BF"/>
        </w:rPr>
        <w:t>Atkins-Realis report.</w:t>
      </w:r>
    </w:p>
    <w:sectPr w:rsidR="00487900" w:rsidRPr="00AE56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24304"/>
    <w:multiLevelType w:val="multilevel"/>
    <w:tmpl w:val="5FFA7C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D424AC3"/>
    <w:multiLevelType w:val="multilevel"/>
    <w:tmpl w:val="CCCC23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A8D4A06"/>
    <w:multiLevelType w:val="multilevel"/>
    <w:tmpl w:val="1D3A8A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94570513">
    <w:abstractNumId w:val="0"/>
  </w:num>
  <w:num w:numId="2" w16cid:durableId="1476145235">
    <w:abstractNumId w:val="1"/>
  </w:num>
  <w:num w:numId="3" w16cid:durableId="1703706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85F"/>
    <w:rsid w:val="00006144"/>
    <w:rsid w:val="000C20FB"/>
    <w:rsid w:val="00151CB9"/>
    <w:rsid w:val="00251CE7"/>
    <w:rsid w:val="002D035B"/>
    <w:rsid w:val="003F5E73"/>
    <w:rsid w:val="00414000"/>
    <w:rsid w:val="00475AD2"/>
    <w:rsid w:val="00487900"/>
    <w:rsid w:val="004F5D9F"/>
    <w:rsid w:val="00693CB1"/>
    <w:rsid w:val="00740A38"/>
    <w:rsid w:val="007A532B"/>
    <w:rsid w:val="007E59C1"/>
    <w:rsid w:val="008528D2"/>
    <w:rsid w:val="00962DC1"/>
    <w:rsid w:val="009B7C1C"/>
    <w:rsid w:val="00AE569F"/>
    <w:rsid w:val="00B15964"/>
    <w:rsid w:val="00B3785F"/>
    <w:rsid w:val="00B70672"/>
    <w:rsid w:val="00B955B0"/>
    <w:rsid w:val="00DA6016"/>
    <w:rsid w:val="00E31883"/>
    <w:rsid w:val="00E60DB1"/>
    <w:rsid w:val="00F0307F"/>
    <w:rsid w:val="00FC0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CE92A"/>
  <w15:chartTrackingRefBased/>
  <w15:docId w15:val="{311CA553-0540-4F4C-8418-5A3F570A6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8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78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78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78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78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78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8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8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8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8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78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78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78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78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78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8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8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85F"/>
    <w:rPr>
      <w:rFonts w:eastAsiaTheme="majorEastAsia" w:cstheme="majorBidi"/>
      <w:color w:val="272727" w:themeColor="text1" w:themeTint="D8"/>
    </w:rPr>
  </w:style>
  <w:style w:type="paragraph" w:styleId="Title">
    <w:name w:val="Title"/>
    <w:basedOn w:val="Normal"/>
    <w:next w:val="Normal"/>
    <w:link w:val="TitleChar"/>
    <w:uiPriority w:val="10"/>
    <w:qFormat/>
    <w:rsid w:val="00B378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8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8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8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85F"/>
    <w:pPr>
      <w:spacing w:before="160"/>
      <w:jc w:val="center"/>
    </w:pPr>
    <w:rPr>
      <w:i/>
      <w:iCs/>
      <w:color w:val="404040" w:themeColor="text1" w:themeTint="BF"/>
    </w:rPr>
  </w:style>
  <w:style w:type="character" w:customStyle="1" w:styleId="QuoteChar">
    <w:name w:val="Quote Char"/>
    <w:basedOn w:val="DefaultParagraphFont"/>
    <w:link w:val="Quote"/>
    <w:uiPriority w:val="29"/>
    <w:rsid w:val="00B3785F"/>
    <w:rPr>
      <w:i/>
      <w:iCs/>
      <w:color w:val="404040" w:themeColor="text1" w:themeTint="BF"/>
    </w:rPr>
  </w:style>
  <w:style w:type="paragraph" w:styleId="ListParagraph">
    <w:name w:val="List Paragraph"/>
    <w:basedOn w:val="Normal"/>
    <w:uiPriority w:val="34"/>
    <w:qFormat/>
    <w:rsid w:val="00B3785F"/>
    <w:pPr>
      <w:ind w:left="720"/>
      <w:contextualSpacing/>
    </w:pPr>
  </w:style>
  <w:style w:type="character" w:styleId="IntenseEmphasis">
    <w:name w:val="Intense Emphasis"/>
    <w:basedOn w:val="DefaultParagraphFont"/>
    <w:uiPriority w:val="21"/>
    <w:qFormat/>
    <w:rsid w:val="00B3785F"/>
    <w:rPr>
      <w:i/>
      <w:iCs/>
      <w:color w:val="0F4761" w:themeColor="accent1" w:themeShade="BF"/>
    </w:rPr>
  </w:style>
  <w:style w:type="paragraph" w:styleId="IntenseQuote">
    <w:name w:val="Intense Quote"/>
    <w:basedOn w:val="Normal"/>
    <w:next w:val="Normal"/>
    <w:link w:val="IntenseQuoteChar"/>
    <w:uiPriority w:val="30"/>
    <w:qFormat/>
    <w:rsid w:val="00B37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85F"/>
    <w:rPr>
      <w:i/>
      <w:iCs/>
      <w:color w:val="0F4761" w:themeColor="accent1" w:themeShade="BF"/>
    </w:rPr>
  </w:style>
  <w:style w:type="character" w:styleId="IntenseReference">
    <w:name w:val="Intense Reference"/>
    <w:basedOn w:val="DefaultParagraphFont"/>
    <w:uiPriority w:val="32"/>
    <w:qFormat/>
    <w:rsid w:val="00B3785F"/>
    <w:rPr>
      <w:b/>
      <w:bCs/>
      <w:smallCaps/>
      <w:color w:val="0F4761" w:themeColor="accent1" w:themeShade="BF"/>
      <w:spacing w:val="5"/>
    </w:rPr>
  </w:style>
  <w:style w:type="paragraph" w:customStyle="1" w:styleId="xmsonormal">
    <w:name w:val="x_msonormal"/>
    <w:basedOn w:val="Normal"/>
    <w:rsid w:val="00B3785F"/>
    <w:pPr>
      <w:spacing w:after="0" w:line="240" w:lineRule="auto"/>
    </w:pPr>
    <w:rPr>
      <w:rFonts w:ascii="Aptos" w:hAnsi="Aptos" w:cs="Aptos"/>
      <w:kern w:val="0"/>
      <w:sz w:val="24"/>
      <w:szCs w:val="24"/>
      <w:lang w:eastAsia="en-GB"/>
      <w14:ligatures w14:val="none"/>
    </w:rPr>
  </w:style>
  <w:style w:type="paragraph" w:customStyle="1" w:styleId="xmsolistparagraph">
    <w:name w:val="x_msolistparagraph"/>
    <w:basedOn w:val="Normal"/>
    <w:rsid w:val="00B3785F"/>
    <w:pPr>
      <w:spacing w:after="0" w:line="240" w:lineRule="auto"/>
      <w:ind w:left="720"/>
    </w:pPr>
    <w:rPr>
      <w:rFonts w:ascii="Aptos" w:hAnsi="Aptos" w:cs="Aptos"/>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2025-11-26T00:00:00+00:00</EAReceivedDate>
    <c52c737aaa794145b5e1ab0b33580095 xmlns="8595a0ec-c146-4eeb-925a-270f4bc4be63">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PermitNumber xmlns="eebef177-55b5-4448-a5fb-28ea454417ee">epr-fb3805gn</PermitNumber>
    <la34db7254a948be973d9738b9f07ba7 xmlns="8595a0ec-c146-4eeb-925a-270f4bc4be63">
      <Terms xmlns="http://schemas.microsoft.com/office/infopath/2007/PartnerControls">
        <TermInfo xmlns="http://schemas.microsoft.com/office/infopath/2007/PartnerControls">
          <TermName xmlns="http://schemas.microsoft.com/office/infopath/2007/PartnerControls">Type Of Permit</TermName>
          <TermId xmlns="http://schemas.microsoft.com/office/infopath/2007/PartnerControls">0430e4c2-ee0a-4b2d-9af6-df735aafbcb2</TermId>
        </TermInfo>
      </Terms>
    </la34db7254a948be973d9738b9f07ba7>
    <CessationDate xmlns="eebef177-55b5-4448-a5fb-28ea454417ee" xsi:nil="true"/>
    <NationalSecurity xmlns="eebef177-55b5-4448-a5fb-28ea454417ee">No</NationalSecurity>
    <OtherReference xmlns="eebef177-55b5-4448-a5fb-28ea454417ee">-</OtherReference>
    <EventLink xmlns="5ffd8e36-f429-4edc-ab50-c5be84842779" xsi:nil="true"/>
    <d22401b98bfe4ec6b8dacbec81c66a1e xmlns="8595a0ec-c146-4eeb-925a-270f4bc4be63">
      <Terms xmlns="http://schemas.microsoft.com/office/infopath/2007/PartnerControls"/>
    </d22401b98bfe4ec6b8dacbec81c66a1e>
    <Customer_x002f_OperatorName xmlns="eebef177-55b5-4448-a5fb-28ea454417ee">Fortis IBA Limited</Customer_x002f_OperatorName>
    <ncb1594ff73b435992550f571a78c184 xmlns="8595a0ec-c146-4eeb-925a-270f4bc4be63">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ocumentDate xmlns="eebef177-55b5-4448-a5fb-28ea454417ee">2025-11-26T00:00:00+00:00</DocumentDate>
    <f91636ce86a943e5a85e589048b494b2 xmlns="8595a0ec-c146-4eeb-925a-270f4bc4be63">
      <Terms xmlns="http://schemas.microsoft.com/office/infopath/2007/PartnerControls"/>
    </f91636ce86a943e5a85e589048b494b2>
    <bf174f8632e04660b372cf372c1956fe xmlns="8595a0ec-c146-4eeb-925a-270f4bc4be63">
      <Terms xmlns="http://schemas.microsoft.com/office/infopath/2007/PartnerControls"/>
    </bf174f8632e04660b372cf372c1956fe>
    <mb0b523b12654e57a98fd73f451222f6 xmlns="8595a0ec-c146-4eeb-925a-270f4bc4be63">
      <Terms xmlns="http://schemas.microsoft.com/office/infopath/2007/PartnerControls"/>
    </mb0b523b12654e57a98fd73f451222f6>
    <CurrentPermit xmlns="eebef177-55b5-4448-a5fb-28ea454417ee">N/A - Do not select for New Permits</CurrentPermit>
    <EPRNumber xmlns="eebef177-55b5-4448-a5fb-28ea454417ee">EPR/FB3805GN/V002</EPRNumber>
    <ed3cfd1978f244c4af5dc9d642a18018 xmlns="8595a0ec-c146-4eeb-925a-270f4bc4be63">
      <Terms xmlns="http://schemas.microsoft.com/office/infopath/2007/PartnerControls"/>
    </ed3cfd1978f244c4af5dc9d642a18018>
    <d3564be703db47eda46ec138bc1ba091 xmlns="8595a0ec-c146-4eeb-925a-270f4bc4be63">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FacilityAddressPostcode xmlns="eebef177-55b5-4448-a5fb-28ea454417ee">SO21 3QS</FacilityAddressPostcode>
    <TaxCatchAll xmlns="662745e8-e224-48e8-a2e3-254862b8c2f5">
      <Value>12</Value>
      <Value>181</Value>
      <Value>10</Value>
      <Value>9</Value>
      <Value>91</Value>
      <Value>38</Value>
    </TaxCatchAll>
    <ExternalAuthor xmlns="eebef177-55b5-4448-a5fb-28ea454417ee">Fortis IBA Limited</ExternalAuthor>
    <SiteName xmlns="eebef177-55b5-4448-a5fb-28ea454417ee">A303 IBA Facility</SiteName>
    <m63bd5d2e6554c968a3f4ff9289590fe xmlns="8595a0ec-c146-4eeb-925a-270f4bc4be63">
      <Terms xmlns="http://schemas.microsoft.com/office/infopath/2007/PartnerControls"/>
    </m63bd5d2e6554c968a3f4ff9289590fe>
    <p517ccc45a7e4674ae144f9410147bb3 xmlns="8595a0ec-c146-4eeb-925a-270f4bc4be63">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lcf76f155ced4ddcb4097134ff3c332f xmlns="13c3dd66-95f8-469c-aefa-160cfe61df31">
      <Terms xmlns="http://schemas.microsoft.com/office/infopath/2007/PartnerControls"/>
    </lcf76f155ced4ddcb4097134ff3c332f>
    <ga477587807b4e8dbd9d142e03c014fa xmlns="8595a0ec-c146-4eeb-925a-270f4bc4be63">
      <Terms xmlns="http://schemas.microsoft.com/office/infopath/2007/PartnerControls">
        <TermInfo xmlns="http://schemas.microsoft.com/office/infopath/2007/PartnerControls">
          <TermName xmlns="http://schemas.microsoft.com/office/infopath/2007/PartnerControls">Test Upper C042034</TermName>
          <TermId xmlns="http://schemas.microsoft.com/office/infopath/2007/PartnerControls">9e2ac85f-a23a-4fb0-81ef-59f1b98f9aa0</TermId>
        </TermInfo>
      </Terms>
    </ga477587807b4e8dbd9d142e03c014fa>
    <FacilityAddress xmlns="eebef177-55b5-4448-a5fb-28ea454417ee">A303 Enviropark  Drayton Road  Barton Stacey  Andover  Hampshire  SO21 3QS</FacilityAddres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ermit File" ma:contentTypeID="0x0101000E9AD557692E154F9D2697C8C6432F7600A4CEBB1D6A641A4E837F1E441D55020D" ma:contentTypeVersion="47" ma:contentTypeDescription="Create a new document." ma:contentTypeScope="" ma:versionID="c46f1d110d72e526fd35d2b5724043aa">
  <xsd:schema xmlns:xsd="http://www.w3.org/2001/XMLSchema" xmlns:xs="http://www.w3.org/2001/XMLSchema" xmlns:p="http://schemas.microsoft.com/office/2006/metadata/properties" xmlns:ns2="8595a0ec-c146-4eeb-925a-270f4bc4be63" xmlns:ns3="662745e8-e224-48e8-a2e3-254862b8c2f5" xmlns:ns4="eebef177-55b5-4448-a5fb-28ea454417ee" xmlns:ns5="5ffd8e36-f429-4edc-ab50-c5be84842779" xmlns:ns6="13c3dd66-95f8-469c-aefa-160cfe61df31" targetNamespace="http://schemas.microsoft.com/office/2006/metadata/properties" ma:root="true" ma:fieldsID="e1ad1f8ff2a524c93e8523cab83dabb9" ns2:_="" ns3:_="" ns4:_="" ns5:_="" ns6:_="">
    <xsd:import namespace="8595a0ec-c146-4eeb-925a-270f4bc4be63"/>
    <xsd:import namespace="662745e8-e224-48e8-a2e3-254862b8c2f5"/>
    <xsd:import namespace="eebef177-55b5-4448-a5fb-28ea454417ee"/>
    <xsd:import namespace="5ffd8e36-f429-4edc-ab50-c5be84842779"/>
    <xsd:import namespace="13c3dd66-95f8-469c-aefa-160cfe61df31"/>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AutoTags" minOccurs="0"/>
                <xsd:element ref="ns6:MediaServiceOCR" minOccurs="0"/>
                <xsd:element ref="ns6:MediaServiceGenerationTime" minOccurs="0"/>
                <xsd:element ref="ns6:MediaServiceEventHashCode" minOccurs="0"/>
                <xsd:element ref="ns6:MediaServiceDateTaken" minOccurs="0"/>
                <xsd:element ref="ns6:MediaServiceAutoKeyPoints" minOccurs="0"/>
                <xsd:element ref="ns6:MediaServiceKeyPoints" minOccurs="0"/>
                <xsd:element ref="ns6:MediaServiceLocation" minOccurs="0"/>
                <xsd:element ref="ns6:MediaLengthInSeconds" minOccurs="0"/>
                <xsd:element ref="ns2:SharedWithUsers" minOccurs="0"/>
                <xsd:element ref="ns2:SharedWithDetails" minOccurs="0"/>
                <xsd:element ref="ns6:lcf76f155ced4ddcb4097134ff3c332f"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a0ec-c146-4eeb-925a-270f4bc4be63"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8;#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9;#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element name="SharedWithUsers" ma:index="5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2e41c19-1047-4874-acff-e817b08e966f}" ma:internalName="TaxCatchAll" ma:showField="CatchAllData" ma:web="8595a0ec-c146-4eeb-925a-270f4bc4be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2e41c19-1047-4874-acff-e817b08e966f}" ma:internalName="TaxCatchAllLabel" ma:readOnly="true" ma:showField="CatchAllDataLabel" ma:web="8595a0ec-c146-4eeb-925a-270f4bc4b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c3dd66-95f8-469c-aefa-160cfe61df31"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AutoTags" ma:index="50" nillable="true" ma:displayName="Tags" ma:internalName="MediaServiceAutoTags" ma:readOnly="true">
      <xsd:simpleType>
        <xsd:restriction base="dms:Text"/>
      </xsd:simpleType>
    </xsd:element>
    <xsd:element name="MediaServiceOCR" ma:index="51" nillable="true" ma:displayName="Extracted Text" ma:internalName="MediaServiceOCR" ma:readOnly="true">
      <xsd:simpleType>
        <xsd:restriction base="dms:Note">
          <xsd:maxLength value="255"/>
        </xsd:restriction>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element name="MediaServiceDateTaken" ma:index="54" nillable="true" ma:displayName="MediaServiceDateTaken" ma:hidden="true" ma:internalName="MediaServiceDateTaken" ma:readOnly="true">
      <xsd:simpleType>
        <xsd:restriction base="dms:Text"/>
      </xsd:simpleType>
    </xsd:element>
    <xsd:element name="MediaServiceAutoKeyPoints" ma:index="55" nillable="true" ma:displayName="MediaServiceAutoKeyPoints" ma:hidden="true" ma:internalName="MediaServiceAutoKeyPoints" ma:readOnly="true">
      <xsd:simpleType>
        <xsd:restriction base="dms:Note"/>
      </xsd:simpleType>
    </xsd:element>
    <xsd:element name="MediaServiceKeyPoints" ma:index="56" nillable="true" ma:displayName="KeyPoints" ma:internalName="MediaServiceKeyPoints" ma:readOnly="true">
      <xsd:simpleType>
        <xsd:restriction base="dms:Note">
          <xsd:maxLength value="255"/>
        </xsd:restriction>
      </xsd:simpleType>
    </xsd:element>
    <xsd:element name="MediaServiceLocation" ma:index="57" nillable="true" ma:displayName="Location" ma:internalName="MediaServiceLocation" ma:readOnly="true">
      <xsd:simpleType>
        <xsd:restriction base="dms:Text"/>
      </xsd:simpleType>
    </xsd:element>
    <xsd:element name="MediaLengthInSeconds" ma:index="58" nillable="true" ma:displayName="Length (seconds)" ma:internalName="MediaLengthInSeconds" ma:readOnly="true">
      <xsd:simpleType>
        <xsd:restriction base="dms:Unknown"/>
      </xsd:simpleType>
    </xsd:element>
    <xsd:element name="lcf76f155ced4ddcb4097134ff3c332f" ma:index="6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1C3D3D-B9A0-4B01-8A6F-E3550D633657}">
  <ds:schemaRefs>
    <ds:schemaRef ds:uri="http://schemas.microsoft.com/office/2006/metadata/properties"/>
    <ds:schemaRef ds:uri="662745e8-e224-48e8-a2e3-254862b8c2f5"/>
    <ds:schemaRef ds:uri="13c3dd66-95f8-469c-aefa-160cfe61df31"/>
    <ds:schemaRef ds:uri="http://schemas.microsoft.com/office/2006/documentManagement/types"/>
    <ds:schemaRef ds:uri="http://purl.org/dc/terms/"/>
    <ds:schemaRef ds:uri="http://purl.org/dc/elements/1.1/"/>
    <ds:schemaRef ds:uri="eebef177-55b5-4448-a5fb-28ea454417ee"/>
    <ds:schemaRef ds:uri="http://www.w3.org/XML/1998/namespace"/>
    <ds:schemaRef ds:uri="http://schemas.microsoft.com/office/infopath/2007/PartnerControls"/>
    <ds:schemaRef ds:uri="8595a0ec-c146-4eeb-925a-270f4bc4be63"/>
    <ds:schemaRef ds:uri="http://schemas.openxmlformats.org/package/2006/metadata/core-properties"/>
    <ds:schemaRef ds:uri="5ffd8e36-f429-4edc-ab50-c5be84842779"/>
    <ds:schemaRef ds:uri="http://purl.org/dc/dcmitype/"/>
  </ds:schemaRefs>
</ds:datastoreItem>
</file>

<file path=customXml/itemProps2.xml><?xml version="1.0" encoding="utf-8"?>
<ds:datastoreItem xmlns:ds="http://schemas.openxmlformats.org/officeDocument/2006/customXml" ds:itemID="{B609F604-3587-480F-B1CA-407F12015449}">
  <ds:schemaRefs>
    <ds:schemaRef ds:uri="http://schemas.microsoft.com/sharepoint/v3/contenttype/forms"/>
  </ds:schemaRefs>
</ds:datastoreItem>
</file>

<file path=customXml/itemProps3.xml><?xml version="1.0" encoding="utf-8"?>
<ds:datastoreItem xmlns:ds="http://schemas.openxmlformats.org/officeDocument/2006/customXml" ds:itemID="{0542D3E5-930B-49EF-897B-611AADD93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5a0ec-c146-4eeb-925a-270f4bc4be63"/>
    <ds:schemaRef ds:uri="662745e8-e224-48e8-a2e3-254862b8c2f5"/>
    <ds:schemaRef ds:uri="eebef177-55b5-4448-a5fb-28ea454417ee"/>
    <ds:schemaRef ds:uri="5ffd8e36-f429-4edc-ab50-c5be84842779"/>
    <ds:schemaRef ds:uri="13c3dd66-95f8-469c-aefa-160cfe61d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1809</Words>
  <Characters>9698</Characters>
  <Application>Microsoft Office Word</Application>
  <DocSecurity>0</DocSecurity>
  <Lines>190</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Williams</dc:creator>
  <cp:keywords/>
  <dc:description/>
  <cp:lastModifiedBy>Wayne Clark</cp:lastModifiedBy>
  <cp:revision>2</cp:revision>
  <dcterms:created xsi:type="dcterms:W3CDTF">2026-01-06T14:45:00Z</dcterms:created>
  <dcterms:modified xsi:type="dcterms:W3CDTF">2026-01-06T14:45:00Z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0x0101000E9AD557692E154F9D2697C8C6432F7600A4CEBB1D6A641A4E837F1E441D55020D</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9;#Type Of Permit|0430e4c2-ee0a-4b2d-9af6-df735aafbcb2</vt:lpwstr>
  </property>
  <property fmtid="{D5CDD505-2E9C-101B-9397-08002B2CF9AE}" pid="6" name="DisclosureStatus">
    <vt:lpwstr>181;#Public Register|f1fcf6a6-5d97-4f1d-964e-a2f916eb1f18</vt:lpwstr>
  </property>
  <property fmtid="{D5CDD505-2E9C-101B-9397-08002B2CF9AE}" pid="7" name="EventType1">
    <vt:lpwstr/>
  </property>
  <property fmtid="{D5CDD505-2E9C-101B-9397-08002B2CF9AE}" pid="8" name="ActivityGrouping">
    <vt:lpwstr>12;#Application ＆ Associated Docs|5eadfd3c-6deb-44e1-b7e1-16accd427bec</vt:lpwstr>
  </property>
  <property fmtid="{D5CDD505-2E9C-101B-9397-08002B2CF9AE}" pid="9" name="RegulatedActivityClass">
    <vt:lpwstr>38;#Installations|645f1c9c-65df-490a-9ce3-4a2aa7c5ff7f</vt:lpwstr>
  </property>
  <property fmtid="{D5CDD505-2E9C-101B-9397-08002B2CF9AE}" pid="10" name="Catchment">
    <vt:lpwstr>91;#Test Upper C042034|9e2ac85f-a23a-4fb0-81ef-59f1b98f9aa0</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10;#EPR|0e5af97d-1a8c-4d8f-a20b-528a11cab1f6</vt:lpwstr>
  </property>
  <property fmtid="{D5CDD505-2E9C-101B-9397-08002B2CF9AE}" pid="15" name="RegulatedActivitySub_x002d_Class">
    <vt:lpwstr/>
  </property>
  <property fmtid="{D5CDD505-2E9C-101B-9397-08002B2CF9AE}" pid="16" name="RegulatedActivitySub-Class">
    <vt:lpwstr/>
  </property>
</Properties>
</file>