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66.9291338582677" w:right="-607.7952755905511" w:firstLine="0"/>
        <w:jc w:val="center"/>
        <w:rPr>
          <w:sz w:val="102"/>
          <w:szCs w:val="102"/>
        </w:rPr>
      </w:pPr>
      <w:r w:rsidDel="00000000" w:rsidR="00000000" w:rsidRPr="00000000">
        <w:rPr>
          <w:rtl w:val="0"/>
        </w:rPr>
      </w:r>
    </w:p>
    <w:p w:rsidR="00000000" w:rsidDel="00000000" w:rsidP="00000000" w:rsidRDefault="00000000" w:rsidRPr="00000000" w14:paraId="00000002">
      <w:pPr>
        <w:spacing w:line="240" w:lineRule="auto"/>
        <w:ind w:left="-566.9291338582677" w:right="-607.7952755905511" w:firstLine="0"/>
        <w:jc w:val="center"/>
        <w:rPr>
          <w:color w:val="a02331"/>
          <w:sz w:val="102"/>
          <w:szCs w:val="102"/>
        </w:rPr>
      </w:pPr>
      <w:r w:rsidDel="00000000" w:rsidR="00000000" w:rsidRPr="00000000">
        <w:rPr>
          <w:color w:val="a02331"/>
          <w:sz w:val="102"/>
          <w:szCs w:val="102"/>
          <w:rtl w:val="0"/>
        </w:rPr>
        <w:t xml:space="preserve">Waste </w:t>
      </w:r>
    </w:p>
    <w:p w:rsidR="00000000" w:rsidDel="00000000" w:rsidP="00000000" w:rsidRDefault="00000000" w:rsidRPr="00000000" w14:paraId="00000003">
      <w:pPr>
        <w:spacing w:line="240" w:lineRule="auto"/>
        <w:ind w:left="-566.9291338582677" w:right="-607.7952755905511" w:firstLine="0"/>
        <w:jc w:val="center"/>
        <w:rPr>
          <w:color w:val="a02331"/>
          <w:sz w:val="102"/>
          <w:szCs w:val="102"/>
        </w:rPr>
      </w:pPr>
      <w:r w:rsidDel="00000000" w:rsidR="00000000" w:rsidRPr="00000000">
        <w:rPr>
          <w:color w:val="a02331"/>
          <w:sz w:val="102"/>
          <w:szCs w:val="102"/>
          <w:rtl w:val="0"/>
        </w:rPr>
        <w:t xml:space="preserve">Management</w:t>
      </w:r>
      <w:r w:rsidDel="00000000" w:rsidR="00000000" w:rsidRPr="00000000">
        <w:rPr>
          <w:rtl w:val="0"/>
        </w:rPr>
      </w:r>
    </w:p>
    <w:p w:rsidR="00000000" w:rsidDel="00000000" w:rsidP="00000000" w:rsidRDefault="00000000" w:rsidRPr="00000000" w14:paraId="00000004">
      <w:pPr>
        <w:spacing w:line="240" w:lineRule="auto"/>
        <w:ind w:left="-566.9291338582677" w:right="-607.7952755905511" w:firstLine="0"/>
        <w:jc w:val="center"/>
        <w:rPr>
          <w:color w:val="a02331"/>
          <w:sz w:val="102"/>
          <w:szCs w:val="102"/>
        </w:rPr>
      </w:pPr>
      <w:r w:rsidDel="00000000" w:rsidR="00000000" w:rsidRPr="00000000">
        <w:rPr>
          <w:color w:val="a02331"/>
          <w:sz w:val="102"/>
          <w:szCs w:val="102"/>
          <w:rtl w:val="0"/>
        </w:rPr>
        <w:t xml:space="preserve">Policy</w:t>
      </w:r>
    </w:p>
    <w:p w:rsidR="00000000" w:rsidDel="00000000" w:rsidP="00000000" w:rsidRDefault="00000000" w:rsidRPr="00000000" w14:paraId="00000005">
      <w:pPr>
        <w:spacing w:line="240" w:lineRule="auto"/>
        <w:rPr>
          <w:color w:val="a02331"/>
          <w:sz w:val="72"/>
          <w:szCs w:val="72"/>
        </w:rPr>
      </w:pPr>
      <w:r w:rsidDel="00000000" w:rsidR="00000000" w:rsidRPr="00000000">
        <w:rPr>
          <w:rtl w:val="0"/>
        </w:rPr>
      </w:r>
    </w:p>
    <w:p w:rsidR="00000000" w:rsidDel="00000000" w:rsidP="00000000" w:rsidRDefault="00000000" w:rsidRPr="00000000" w14:paraId="00000006">
      <w:pPr>
        <w:spacing w:line="240" w:lineRule="auto"/>
        <w:jc w:val="center"/>
        <w:rPr>
          <w:color w:val="10737e"/>
          <w:sz w:val="50"/>
          <w:szCs w:val="50"/>
        </w:rPr>
      </w:pPr>
      <w:r w:rsidDel="00000000" w:rsidR="00000000" w:rsidRPr="00000000">
        <w:rPr>
          <w:color w:val="10737e"/>
          <w:sz w:val="50"/>
          <w:szCs w:val="50"/>
          <w:rtl w:val="0"/>
        </w:rPr>
        <w:t xml:space="preserve">Plater Chemicals</w:t>
      </w:r>
    </w:p>
    <w:p w:rsidR="00000000" w:rsidDel="00000000" w:rsidP="00000000" w:rsidRDefault="00000000" w:rsidRPr="00000000" w14:paraId="00000007">
      <w:pPr>
        <w:spacing w:line="240" w:lineRule="auto"/>
        <w:jc w:val="center"/>
        <w:rPr>
          <w:color w:val="10737e"/>
          <w:sz w:val="50"/>
          <w:szCs w:val="50"/>
        </w:rPr>
      </w:pPr>
      <w:r w:rsidDel="00000000" w:rsidR="00000000" w:rsidRPr="00000000">
        <w:rPr>
          <w:color w:val="10737e"/>
          <w:sz w:val="50"/>
          <w:szCs w:val="50"/>
          <w:rtl w:val="0"/>
        </w:rPr>
        <w:t xml:space="preserve">High Street West</w:t>
      </w:r>
    </w:p>
    <w:p w:rsidR="00000000" w:rsidDel="00000000" w:rsidP="00000000" w:rsidRDefault="00000000" w:rsidRPr="00000000" w14:paraId="00000008">
      <w:pPr>
        <w:spacing w:line="240" w:lineRule="auto"/>
        <w:jc w:val="center"/>
        <w:rPr>
          <w:color w:val="10737e"/>
          <w:sz w:val="50"/>
          <w:szCs w:val="50"/>
        </w:rPr>
      </w:pPr>
      <w:r w:rsidDel="00000000" w:rsidR="00000000" w:rsidRPr="00000000">
        <w:rPr>
          <w:color w:val="10737e"/>
          <w:sz w:val="50"/>
          <w:szCs w:val="50"/>
          <w:rtl w:val="0"/>
        </w:rPr>
        <w:t xml:space="preserve">Glossop</w:t>
      </w:r>
    </w:p>
    <w:p w:rsidR="00000000" w:rsidDel="00000000" w:rsidP="00000000" w:rsidRDefault="00000000" w:rsidRPr="00000000" w14:paraId="00000009">
      <w:pPr>
        <w:spacing w:line="240" w:lineRule="auto"/>
        <w:jc w:val="center"/>
        <w:rPr>
          <w:color w:val="10737e"/>
          <w:sz w:val="50"/>
          <w:szCs w:val="50"/>
        </w:rPr>
      </w:pPr>
      <w:r w:rsidDel="00000000" w:rsidR="00000000" w:rsidRPr="00000000">
        <w:rPr>
          <w:color w:val="10737e"/>
          <w:sz w:val="50"/>
          <w:szCs w:val="50"/>
          <w:rtl w:val="0"/>
        </w:rPr>
        <w:t xml:space="preserve">Derbyshire</w:t>
      </w:r>
    </w:p>
    <w:p w:rsidR="00000000" w:rsidDel="00000000" w:rsidP="00000000" w:rsidRDefault="00000000" w:rsidRPr="00000000" w14:paraId="0000000A">
      <w:pPr>
        <w:spacing w:line="240" w:lineRule="auto"/>
        <w:jc w:val="center"/>
        <w:rPr>
          <w:color w:val="10737e"/>
          <w:sz w:val="50"/>
          <w:szCs w:val="50"/>
        </w:rPr>
      </w:pPr>
      <w:r w:rsidDel="00000000" w:rsidR="00000000" w:rsidRPr="00000000">
        <w:rPr>
          <w:color w:val="10737e"/>
          <w:sz w:val="50"/>
          <w:szCs w:val="50"/>
          <w:rtl w:val="0"/>
        </w:rPr>
        <w:t xml:space="preserve">SK13 8ES</w:t>
      </w:r>
    </w:p>
    <w:p w:rsidR="00000000" w:rsidDel="00000000" w:rsidP="00000000" w:rsidRDefault="00000000" w:rsidRPr="00000000" w14:paraId="0000000B">
      <w:pPr>
        <w:spacing w:line="240" w:lineRule="auto"/>
        <w:rPr>
          <w:color w:val="10737e"/>
          <w:sz w:val="50"/>
          <w:szCs w:val="50"/>
        </w:rPr>
      </w:pPr>
      <w:r w:rsidDel="00000000" w:rsidR="00000000" w:rsidRPr="00000000">
        <w:rPr>
          <w:rtl w:val="0"/>
        </w:rPr>
      </w:r>
    </w:p>
    <w:p w:rsidR="00000000" w:rsidDel="00000000" w:rsidP="00000000" w:rsidRDefault="00000000" w:rsidRPr="00000000" w14:paraId="0000000C">
      <w:pPr>
        <w:spacing w:line="240" w:lineRule="auto"/>
        <w:rPr>
          <w:color w:val="10737e"/>
          <w:sz w:val="50"/>
          <w:szCs w:val="50"/>
        </w:rPr>
      </w:pPr>
      <w:r w:rsidDel="00000000" w:rsidR="00000000" w:rsidRPr="00000000">
        <w:rPr>
          <w:rtl w:val="0"/>
        </w:rPr>
      </w:r>
    </w:p>
    <w:p w:rsidR="00000000" w:rsidDel="00000000" w:rsidP="00000000" w:rsidRDefault="00000000" w:rsidRPr="00000000" w14:paraId="0000000D">
      <w:pPr>
        <w:spacing w:line="240" w:lineRule="auto"/>
        <w:jc w:val="center"/>
        <w:rPr>
          <w:color w:val="10737e"/>
          <w:sz w:val="50"/>
          <w:szCs w:val="50"/>
        </w:rPr>
      </w:pPr>
      <w:r w:rsidDel="00000000" w:rsidR="00000000" w:rsidRPr="00000000">
        <w:rPr>
          <w:color w:val="10737e"/>
          <w:sz w:val="50"/>
          <w:szCs w:val="50"/>
        </w:rPr>
        <mc:AlternateContent>
          <mc:Choice Requires="wpg">
            <w:drawing>
              <wp:inline distB="114300" distT="114300" distL="114300" distR="114300">
                <wp:extent cx="5731200" cy="1314951"/>
                <wp:effectExtent b="0" l="0" r="0" t="0"/>
                <wp:docPr id="1" name=""/>
                <a:graphic>
                  <a:graphicData uri="http://schemas.microsoft.com/office/word/2010/wordprocessingGroup">
                    <wpg:wgp>
                      <wpg:cNvGrpSpPr/>
                      <wpg:grpSpPr>
                        <a:xfrm>
                          <a:off x="399525" y="3657600"/>
                          <a:ext cx="5731200" cy="1314951"/>
                          <a:chOff x="399525" y="3657600"/>
                          <a:chExt cx="6580575" cy="1493750"/>
                        </a:xfrm>
                      </wpg:grpSpPr>
                      <wps:wsp>
                        <wps:cNvSpPr txBox="1"/>
                        <wps:cNvPr id="2" name="Shape 2"/>
                        <wps:spPr>
                          <a:xfrm>
                            <a:off x="399525" y="4104650"/>
                            <a:ext cx="3673500" cy="104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0737e"/>
                                  <w:sz w:val="28"/>
                                  <w:vertAlign w:val="baseline"/>
                                </w:rPr>
                                <w:t xml:space="preserve">Plater Group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0737e"/>
                                  <w:sz w:val="28"/>
                                  <w:vertAlign w:val="baseline"/>
                                </w:rPr>
                              </w:r>
                              <w:r w:rsidDel="00000000" w:rsidR="00000000" w:rsidRPr="00000000">
                                <w:rPr>
                                  <w:rFonts w:ascii="Arial" w:cs="Arial" w:eastAsia="Arial" w:hAnsi="Arial"/>
                                  <w:b w:val="0"/>
                                  <w:i w:val="0"/>
                                  <w:smallCaps w:val="0"/>
                                  <w:strike w:val="0"/>
                                  <w:color w:val="10737e"/>
                                  <w:sz w:val="28"/>
                                  <w:vertAlign w:val="baseline"/>
                                </w:rPr>
                                <w:t xml:space="preserve">Alrewas House, Main Street, Alrewas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0737e"/>
                                  <w:sz w:val="28"/>
                                  <w:vertAlign w:val="baseline"/>
                                </w:rPr>
                              </w:r>
                              <w:r w:rsidDel="00000000" w:rsidR="00000000" w:rsidRPr="00000000">
                                <w:rPr>
                                  <w:rFonts w:ascii="Arial" w:cs="Arial" w:eastAsia="Arial" w:hAnsi="Arial"/>
                                  <w:b w:val="0"/>
                                  <w:i w:val="0"/>
                                  <w:smallCaps w:val="0"/>
                                  <w:strike w:val="0"/>
                                  <w:color w:val="10737e"/>
                                  <w:sz w:val="28"/>
                                  <w:vertAlign w:val="baseline"/>
                                </w:rPr>
                                <w:t xml:space="preserve">Burton On Trent,Staffordshire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10737e"/>
                                  <w:sz w:val="28"/>
                                  <w:vertAlign w:val="baseline"/>
                                </w:rPr>
                              </w:r>
                              <w:r w:rsidDel="00000000" w:rsidR="00000000" w:rsidRPr="00000000">
                                <w:rPr>
                                  <w:rFonts w:ascii="Arial" w:cs="Arial" w:eastAsia="Arial" w:hAnsi="Arial"/>
                                  <w:b w:val="0"/>
                                  <w:i w:val="0"/>
                                  <w:smallCaps w:val="0"/>
                                  <w:strike w:val="0"/>
                                  <w:color w:val="10737e"/>
                                  <w:sz w:val="28"/>
                                  <w:vertAlign w:val="baseline"/>
                                </w:rPr>
                                <w:t xml:space="preserve">DE13 7ED</w:t>
                              </w:r>
                            </w:p>
                          </w:txbxContent>
                        </wps:txbx>
                        <wps:bodyPr anchorCtr="0" anchor="t" bIns="91425" lIns="91425" spcFirstLastPara="1" rIns="91425" wrap="square" tIns="91425">
                          <a:spAutoFit/>
                        </wps:bodyPr>
                      </wps:wsp>
                      <wps:wsp>
                        <wps:cNvSpPr txBox="1"/>
                        <wps:cNvPr id="3" name="Shape 3"/>
                        <wps:spPr>
                          <a:xfrm>
                            <a:off x="4203000" y="4181600"/>
                            <a:ext cx="2777100" cy="8313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0737e"/>
                                  <w:sz w:val="28"/>
                                  <w:vertAlign w:val="baseline"/>
                                </w:rPr>
                                <w:t xml:space="preserve">+4401283 792600 :Tel</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0737e"/>
                                  <w:sz w:val="28"/>
                                  <w:vertAlign w:val="baseline"/>
                                </w:rPr>
                              </w:r>
                              <w:r w:rsidDel="00000000" w:rsidR="00000000" w:rsidRPr="00000000">
                                <w:rPr>
                                  <w:rFonts w:ascii="Arial" w:cs="Arial" w:eastAsia="Arial" w:hAnsi="Arial"/>
                                  <w:b w:val="0"/>
                                  <w:i w:val="0"/>
                                  <w:smallCaps w:val="0"/>
                                  <w:strike w:val="0"/>
                                  <w:color w:val="10737e"/>
                                  <w:sz w:val="28"/>
                                  <w:vertAlign w:val="baseline"/>
                                </w:rPr>
                                <w:t xml:space="preserve">sales@platergroup.co.uk : Email</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10737e"/>
                                  <w:sz w:val="28"/>
                                  <w:vertAlign w:val="baseline"/>
                                </w:rPr>
                              </w:r>
                              <w:r w:rsidDel="00000000" w:rsidR="00000000" w:rsidRPr="00000000">
                                <w:rPr>
                                  <w:rFonts w:ascii="Arial" w:cs="Arial" w:eastAsia="Arial" w:hAnsi="Arial"/>
                                  <w:b w:val="0"/>
                                  <w:i w:val="0"/>
                                  <w:smallCaps w:val="0"/>
                                  <w:strike w:val="0"/>
                                  <w:color w:val="10737e"/>
                                  <w:sz w:val="28"/>
                                  <w:vertAlign w:val="baseline"/>
                                </w:rPr>
                                <w:t xml:space="preserve">www.platergroup.co.uk :Website</w:t>
                              </w:r>
                            </w:p>
                          </w:txbxContent>
                        </wps:txbx>
                        <wps:bodyPr anchorCtr="0" anchor="t" bIns="91425" lIns="91425" spcFirstLastPara="1" rIns="91425" wrap="square" tIns="91425">
                          <a:spAutoFit/>
                        </wps:bodyPr>
                      </wps:wsp>
                      <wps:wsp>
                        <wps:cNvSpPr txBox="1"/>
                        <wps:cNvPr id="4" name="Shape 4"/>
                        <wps:spPr>
                          <a:xfrm>
                            <a:off x="2923600" y="3657600"/>
                            <a:ext cx="16296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10737e"/>
                                  <w:sz w:val="28"/>
                                  <w:u w:val="single"/>
                                  <w:vertAlign w:val="baseline"/>
                                </w:rPr>
                                <w:t xml:space="preserve">Head Office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731200" cy="1314951"/>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31200" cy="131495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spacing w:line="240" w:lineRule="auto"/>
        <w:jc w:val="left"/>
        <w:rPr>
          <w:color w:val="10737e"/>
          <w:sz w:val="50"/>
          <w:szCs w:val="50"/>
        </w:rPr>
      </w:pPr>
      <w:r w:rsidDel="00000000" w:rsidR="00000000" w:rsidRPr="00000000">
        <w:rPr>
          <w:rtl w:val="0"/>
        </w:rPr>
      </w:r>
    </w:p>
    <w:p w:rsidR="00000000" w:rsidDel="00000000" w:rsidP="00000000" w:rsidRDefault="00000000" w:rsidRPr="00000000" w14:paraId="0000000F">
      <w:pPr>
        <w:spacing w:line="24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10">
      <w:pPr>
        <w:spacing w:line="240" w:lineRule="auto"/>
        <w:jc w:val="center"/>
        <w:rPr/>
      </w:pPr>
      <w:r w:rsidDel="00000000" w:rsidR="00000000" w:rsidRPr="00000000">
        <w:rPr>
          <w:b w:val="1"/>
          <w:bCs w:val="1"/>
          <w:sz w:val="28"/>
          <w:szCs w:val="28"/>
          <w:u w:val="single"/>
          <w:rtl w:val="0"/>
        </w:rPr>
        <w:t xml:space="preserve">Version History</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1048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395"/>
        <w:gridCol w:w="4650"/>
        <w:gridCol w:w="1440"/>
        <w:gridCol w:w="1710"/>
        <w:tblGridChange w:id="0">
          <w:tblGrid>
            <w:gridCol w:w="1290"/>
            <w:gridCol w:w="1395"/>
            <w:gridCol w:w="4650"/>
            <w:gridCol w:w="1440"/>
            <w:gridCol w:w="1710"/>
          </w:tblGrid>
        </w:tblGridChange>
      </w:tblGrid>
      <w:tr>
        <w:trPr>
          <w:cantSplit w:val="0"/>
          <w:tblHeader w:val="0"/>
        </w:trPr>
        <w:tc>
          <w:tcPr>
            <w:tcBorders>
              <w:top w:color="10737e" w:space="0" w:sz="8" w:val="single"/>
              <w:left w:color="10737e" w:space="0" w:sz="8" w:val="single"/>
              <w:bottom w:color="10737e" w:space="0" w:sz="8" w:val="single"/>
              <w:right w:color="10737e" w:space="0" w:sz="8" w:val="single"/>
            </w:tcBorders>
            <w:shd w:fill="10737e" w:val="clear"/>
          </w:tcPr>
          <w:p w:rsidR="00000000" w:rsidDel="00000000" w:rsidP="00000000" w:rsidRDefault="00000000" w:rsidRPr="00000000" w14:paraId="00000012">
            <w:pPr>
              <w:spacing w:line="240" w:lineRule="auto"/>
              <w:jc w:val="center"/>
              <w:rPr>
                <w:b w:val="1"/>
                <w:bCs w:val="1"/>
                <w:color w:val="ffffff"/>
              </w:rPr>
            </w:pPr>
            <w:r w:rsidDel="00000000" w:rsidR="00000000" w:rsidRPr="00000000">
              <w:rPr>
                <w:b w:val="1"/>
                <w:bCs w:val="1"/>
                <w:color w:val="ffffff"/>
                <w:rtl w:val="0"/>
              </w:rPr>
              <w:t xml:space="preserve">REVISION</w:t>
            </w:r>
          </w:p>
        </w:tc>
        <w:tc>
          <w:tcPr>
            <w:tcBorders>
              <w:top w:color="10737e" w:space="0" w:sz="8" w:val="single"/>
              <w:left w:color="10737e" w:space="0" w:sz="8" w:val="single"/>
              <w:bottom w:color="10737e" w:space="0" w:sz="8" w:val="single"/>
              <w:right w:color="10737e" w:space="0" w:sz="8" w:val="single"/>
            </w:tcBorders>
            <w:shd w:fill="10737e" w:val="clear"/>
          </w:tcPr>
          <w:p w:rsidR="00000000" w:rsidDel="00000000" w:rsidP="00000000" w:rsidRDefault="00000000" w:rsidRPr="00000000" w14:paraId="00000013">
            <w:pPr>
              <w:spacing w:line="240" w:lineRule="auto"/>
              <w:jc w:val="center"/>
              <w:rPr>
                <w:b w:val="1"/>
                <w:bCs w:val="1"/>
                <w:color w:val="ffffff"/>
              </w:rPr>
            </w:pPr>
            <w:r w:rsidDel="00000000" w:rsidR="00000000" w:rsidRPr="00000000">
              <w:rPr>
                <w:b w:val="1"/>
                <w:bCs w:val="1"/>
                <w:color w:val="ffffff"/>
                <w:rtl w:val="0"/>
              </w:rPr>
              <w:t xml:space="preserve">REVIEWED</w:t>
            </w:r>
          </w:p>
        </w:tc>
        <w:tc>
          <w:tcPr>
            <w:tcBorders>
              <w:top w:color="10737e" w:space="0" w:sz="8" w:val="single"/>
              <w:left w:color="10737e" w:space="0" w:sz="8" w:val="single"/>
              <w:bottom w:color="10737e" w:space="0" w:sz="8" w:val="single"/>
              <w:right w:color="10737e" w:space="0" w:sz="8" w:val="single"/>
            </w:tcBorders>
            <w:shd w:fill="10737e" w:val="clear"/>
          </w:tcPr>
          <w:p w:rsidR="00000000" w:rsidDel="00000000" w:rsidP="00000000" w:rsidRDefault="00000000" w:rsidRPr="00000000" w14:paraId="00000014">
            <w:pPr>
              <w:spacing w:line="240" w:lineRule="auto"/>
              <w:jc w:val="center"/>
              <w:rPr>
                <w:b w:val="1"/>
                <w:bCs w:val="1"/>
                <w:color w:val="ffffff"/>
              </w:rPr>
            </w:pPr>
            <w:r w:rsidDel="00000000" w:rsidR="00000000" w:rsidRPr="00000000">
              <w:rPr>
                <w:b w:val="1"/>
                <w:bCs w:val="1"/>
                <w:color w:val="ffffff"/>
                <w:rtl w:val="0"/>
              </w:rPr>
              <w:t xml:space="preserve">DESCRIPTION OF CHANGE</w:t>
            </w:r>
          </w:p>
        </w:tc>
        <w:tc>
          <w:tcPr>
            <w:tcBorders>
              <w:top w:color="10737e" w:space="0" w:sz="8" w:val="single"/>
              <w:left w:color="10737e" w:space="0" w:sz="8" w:val="single"/>
              <w:bottom w:color="10737e" w:space="0" w:sz="8" w:val="single"/>
              <w:right w:color="10737e" w:space="0" w:sz="8" w:val="single"/>
            </w:tcBorders>
            <w:shd w:fill="10737e" w:val="clear"/>
          </w:tcPr>
          <w:p w:rsidR="00000000" w:rsidDel="00000000" w:rsidP="00000000" w:rsidRDefault="00000000" w:rsidRPr="00000000" w14:paraId="00000015">
            <w:pPr>
              <w:spacing w:line="240" w:lineRule="auto"/>
              <w:jc w:val="center"/>
              <w:rPr>
                <w:b w:val="1"/>
                <w:bCs w:val="1"/>
                <w:color w:val="ffffff"/>
              </w:rPr>
            </w:pPr>
            <w:r w:rsidDel="00000000" w:rsidR="00000000" w:rsidRPr="00000000">
              <w:rPr>
                <w:b w:val="1"/>
                <w:bCs w:val="1"/>
                <w:color w:val="ffffff"/>
                <w:rtl w:val="0"/>
              </w:rPr>
              <w:t xml:space="preserve">DATE</w:t>
            </w:r>
          </w:p>
        </w:tc>
        <w:tc>
          <w:tcPr>
            <w:tcBorders>
              <w:top w:color="10737e" w:space="0" w:sz="8" w:val="single"/>
              <w:left w:color="10737e" w:space="0" w:sz="8" w:val="single"/>
              <w:bottom w:color="10737e" w:space="0" w:sz="8" w:val="single"/>
              <w:right w:color="10737e" w:space="0" w:sz="8" w:val="single"/>
            </w:tcBorders>
            <w:shd w:fill="10737e" w:val="clear"/>
          </w:tcPr>
          <w:p w:rsidR="00000000" w:rsidDel="00000000" w:rsidP="00000000" w:rsidRDefault="00000000" w:rsidRPr="00000000" w14:paraId="00000016">
            <w:pPr>
              <w:spacing w:line="240" w:lineRule="auto"/>
              <w:jc w:val="center"/>
              <w:rPr>
                <w:b w:val="1"/>
                <w:bCs w:val="1"/>
                <w:color w:val="ffffff"/>
              </w:rPr>
            </w:pPr>
            <w:r w:rsidDel="00000000" w:rsidR="00000000" w:rsidRPr="00000000">
              <w:rPr>
                <w:b w:val="1"/>
                <w:bCs w:val="1"/>
                <w:color w:val="ffffff"/>
                <w:rtl w:val="0"/>
              </w:rPr>
              <w:t xml:space="preserve">APPROVED</w:t>
            </w:r>
          </w:p>
        </w:tc>
      </w:tr>
      <w:tr>
        <w:trPr>
          <w:cantSplit w:val="0"/>
          <w:tblHeader w:val="0"/>
        </w:trPr>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7">
            <w:pPr>
              <w:spacing w:line="240" w:lineRule="auto"/>
              <w:jc w:val="center"/>
              <w:rPr/>
            </w:pPr>
            <w:r w:rsidDel="00000000" w:rsidR="00000000" w:rsidRPr="00000000">
              <w:rPr>
                <w:rtl w:val="0"/>
              </w:rPr>
              <w:t xml:space="preserve">1</w:t>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8">
            <w:pPr>
              <w:spacing w:line="240" w:lineRule="auto"/>
              <w:jc w:val="center"/>
              <w:rPr/>
            </w:pPr>
            <w:r w:rsidDel="00000000" w:rsidR="00000000" w:rsidRPr="00000000">
              <w:rPr>
                <w:rtl w:val="0"/>
              </w:rPr>
              <w:t xml:space="preserve">N/A</w:t>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9">
            <w:pPr>
              <w:spacing w:line="240" w:lineRule="auto"/>
              <w:rPr/>
            </w:pPr>
            <w:r w:rsidDel="00000000" w:rsidR="00000000" w:rsidRPr="00000000">
              <w:rPr>
                <w:rtl w:val="0"/>
              </w:rPr>
              <w:t xml:space="preserve">First edition</w:t>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A">
            <w:pPr>
              <w:spacing w:line="240" w:lineRule="auto"/>
              <w:jc w:val="center"/>
              <w:rPr/>
            </w:pPr>
            <w:r w:rsidDel="00000000" w:rsidR="00000000" w:rsidRPr="00000000">
              <w:rPr>
                <w:rtl w:val="0"/>
              </w:rPr>
              <w:t xml:space="preserve">19.01.2024</w:t>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B">
            <w:pPr>
              <w:spacing w:line="240" w:lineRule="auto"/>
              <w:jc w:val="center"/>
              <w:rPr/>
            </w:pPr>
            <w:r w:rsidDel="00000000" w:rsidR="00000000" w:rsidRPr="00000000">
              <w:rPr>
                <w:rtl w:val="0"/>
              </w:rPr>
              <w:t xml:space="preserve">J. Pocklington</w:t>
            </w:r>
          </w:p>
        </w:tc>
      </w:tr>
      <w:tr>
        <w:trPr>
          <w:cantSplit w:val="0"/>
          <w:tblHeader w:val="0"/>
        </w:trPr>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C">
            <w:pPr>
              <w:spacing w:line="240" w:lineRule="auto"/>
              <w:jc w:val="center"/>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D">
            <w:pPr>
              <w:spacing w:line="240" w:lineRule="auto"/>
              <w:jc w:val="center"/>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E">
            <w:pPr>
              <w:spacing w:line="240" w:lineRule="auto"/>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1F">
            <w:pPr>
              <w:spacing w:line="240" w:lineRule="auto"/>
              <w:jc w:val="center"/>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20">
            <w:pPr>
              <w:spacing w:line="240" w:lineRule="auto"/>
              <w:jc w:val="center"/>
              <w:rPr/>
            </w:pPr>
            <w:r w:rsidDel="00000000" w:rsidR="00000000" w:rsidRPr="00000000">
              <w:rPr>
                <w:rtl w:val="0"/>
              </w:rPr>
            </w:r>
          </w:p>
        </w:tc>
      </w:tr>
      <w:tr>
        <w:trPr>
          <w:cantSplit w:val="0"/>
          <w:tblHeader w:val="0"/>
        </w:trPr>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21">
            <w:pPr>
              <w:spacing w:line="240" w:lineRule="auto"/>
              <w:jc w:val="center"/>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22">
            <w:pPr>
              <w:spacing w:line="240" w:lineRule="auto"/>
              <w:jc w:val="center"/>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23">
            <w:pPr>
              <w:spacing w:line="240" w:lineRule="auto"/>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24">
            <w:pPr>
              <w:spacing w:line="240" w:lineRule="auto"/>
              <w:jc w:val="center"/>
              <w:rPr/>
            </w:pPr>
            <w:r w:rsidDel="00000000" w:rsidR="00000000" w:rsidRPr="00000000">
              <w:rPr>
                <w:rtl w:val="0"/>
              </w:rPr>
            </w:r>
          </w:p>
        </w:tc>
        <w:tc>
          <w:tcPr>
            <w:tcBorders>
              <w:top w:color="10737e" w:space="0" w:sz="8" w:val="single"/>
              <w:left w:color="10737e" w:space="0" w:sz="8" w:val="single"/>
              <w:bottom w:color="10737e" w:space="0" w:sz="8" w:val="single"/>
              <w:right w:color="10737e" w:space="0" w:sz="8" w:val="single"/>
            </w:tcBorders>
          </w:tcPr>
          <w:p w:rsidR="00000000" w:rsidDel="00000000" w:rsidP="00000000" w:rsidRDefault="00000000" w:rsidRPr="00000000" w14:paraId="00000025">
            <w:pPr>
              <w:spacing w:line="240" w:lineRule="auto"/>
              <w:jc w:val="center"/>
              <w:rPr/>
            </w:pPr>
            <w:r w:rsidDel="00000000" w:rsidR="00000000" w:rsidRPr="00000000">
              <w:rPr>
                <w:rtl w:val="0"/>
              </w:rPr>
            </w:r>
          </w:p>
        </w:tc>
      </w:tr>
    </w:tbl>
    <w:p w:rsidR="00000000" w:rsidDel="00000000" w:rsidP="00000000" w:rsidRDefault="00000000" w:rsidRPr="00000000" w14:paraId="00000026">
      <w:pPr>
        <w:spacing w:line="240" w:lineRule="auto"/>
        <w:jc w:val="left"/>
        <w:rPr>
          <w:b w:val="1"/>
          <w:bCs w:val="1"/>
          <w:sz w:val="28"/>
          <w:szCs w:val="28"/>
          <w:u w:val="single"/>
        </w:rPr>
      </w:pPr>
      <w:r w:rsidDel="00000000" w:rsidR="00000000" w:rsidRPr="00000000">
        <w:rPr>
          <w:rtl w:val="0"/>
        </w:rPr>
      </w:r>
    </w:p>
    <w:p w:rsidR="00000000" w:rsidDel="00000000" w:rsidP="00000000" w:rsidRDefault="00000000" w:rsidRPr="00000000" w14:paraId="00000027">
      <w:pPr>
        <w:spacing w:line="240" w:lineRule="auto"/>
        <w:jc w:val="center"/>
        <w:rPr>
          <w:color w:val="10737e"/>
          <w:sz w:val="50"/>
          <w:szCs w:val="50"/>
        </w:rPr>
      </w:pPr>
      <w:r w:rsidDel="00000000" w:rsidR="00000000" w:rsidRPr="00000000">
        <w:rPr>
          <w:b w:val="1"/>
          <w:bCs w:val="1"/>
          <w:sz w:val="28"/>
          <w:szCs w:val="28"/>
          <w:u w:val="single"/>
          <w:rtl w:val="0"/>
        </w:rPr>
        <w:t xml:space="preserve">Contents</w:t>
      </w:r>
      <w:r w:rsidDel="00000000" w:rsidR="00000000" w:rsidRPr="00000000">
        <w:rPr>
          <w:rtl w:val="0"/>
        </w:rPr>
      </w:r>
    </w:p>
    <w:p w:rsidR="00000000" w:rsidDel="00000000" w:rsidP="00000000" w:rsidRDefault="00000000" w:rsidRPr="00000000" w14:paraId="00000028">
      <w:pPr>
        <w:pStyle w:val="Heading3"/>
        <w:keepLines w:val="0"/>
        <w:spacing w:after="0" w:before="0" w:line="240"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1</w:t>
        <w:tab/>
        <w:t xml:space="preserve">Introduction</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2</w:t>
        <w:tab/>
        <w:t xml:space="preserve">Statement</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3</w:t>
        <w:tab/>
        <w:t xml:space="preserve">Objectives</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4</w:t>
        <w:tab/>
        <w:t xml:space="preserve">Application</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5</w:t>
        <w:tab/>
        <w:t xml:space="preserve">Organisation and Management</w:t>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6</w:t>
        <w:tab/>
        <w:t xml:space="preserve">Glossary of Terms</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1</w:t>
        <w:tab/>
        <w:t xml:space="preserve">Introduction</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Due to the nature of activities undertaken by Plater Chemicals, a wide variety of wastes are produced and collected, ranging from general wastes and recyclable materials, through to special and hazardous wastes. The business has a duty to ensure that all of these wastes are disposed of responsibly, using approved, registered waste contractors.</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This policy sets down the framework for all waste management carried out by Plater Chemicals. Detailed, up-to-date information on the correct disposal routes for all waste is contained within our environmental policies and procedures and the individual waste management plans that are prepared for all projects.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2</w:t>
        <w:tab/>
        <w:t xml:space="preserve">Statement</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The business will adopt the principles of the ‘best practicable environmental option’ in the delivery of its waste management services. The business will apply a ‘waste hierarchical approach’, to reduce, reuse, recycle and recover waste products in preference to the disposal of waste to landfill.</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There is a legal requirement for all who produce, keep or dispose of waste of any type to comply with the various regulations and the Duty of Care under Environmental Protection legislation. The business recognises the importance of meeting these legal requirements and to manage its waste responsibly, reduce the volume of waste sent to landfill and maximise reuse and recycling where possible.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The business requires all staff to comply with this Policy, to ensure compliance with all waste legislation. In accordance with the Policy Statement Plater Chemicals will fulfil the following Policy Objectives.</w:t>
      </w:r>
    </w:p>
    <w:p w:rsidR="00000000" w:rsidDel="00000000" w:rsidP="00000000" w:rsidRDefault="00000000" w:rsidRPr="00000000" w14:paraId="00000044">
      <w:pPr>
        <w:jc w:val="left"/>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3</w:t>
        <w:tab/>
        <w:t xml:space="preserve">Objectives</w:t>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The objectives of this policy are:</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numPr>
          <w:ilvl w:val="0"/>
          <w:numId w:val="6"/>
        </w:numPr>
        <w:ind w:left="720" w:hanging="360"/>
        <w:jc w:val="both"/>
        <w:rPr>
          <w:u w:val="none"/>
        </w:rPr>
      </w:pPr>
      <w:r w:rsidDel="00000000" w:rsidR="00000000" w:rsidRPr="00000000">
        <w:rPr>
          <w:rtl w:val="0"/>
        </w:rPr>
        <w:t xml:space="preserve">To ensure that waste management is performed in accordance with all waste legislative requirements, including the duty of care, and to plan for future legislative changes and to mitigate their effects.</w:t>
      </w:r>
    </w:p>
    <w:p w:rsidR="00000000" w:rsidDel="00000000" w:rsidP="00000000" w:rsidRDefault="00000000" w:rsidRPr="00000000" w14:paraId="0000004A">
      <w:pPr>
        <w:numPr>
          <w:ilvl w:val="0"/>
          <w:numId w:val="6"/>
        </w:numPr>
        <w:ind w:left="720" w:hanging="360"/>
        <w:jc w:val="both"/>
        <w:rPr>
          <w:u w:val="none"/>
        </w:rPr>
      </w:pPr>
      <w:r w:rsidDel="00000000" w:rsidR="00000000" w:rsidRPr="00000000">
        <w:rPr>
          <w:rtl w:val="0"/>
        </w:rPr>
        <w:t xml:space="preserve">To minimise waste generation at source and facilitate repair, reuse and recycling over the disposal of wastes, where it is cost effective.</w:t>
      </w:r>
    </w:p>
    <w:p w:rsidR="00000000" w:rsidDel="00000000" w:rsidP="00000000" w:rsidRDefault="00000000" w:rsidRPr="00000000" w14:paraId="0000004B">
      <w:pPr>
        <w:numPr>
          <w:ilvl w:val="0"/>
          <w:numId w:val="6"/>
        </w:numPr>
        <w:ind w:left="720" w:hanging="360"/>
        <w:jc w:val="both"/>
        <w:rPr>
          <w:u w:val="none"/>
        </w:rPr>
      </w:pPr>
      <w:r w:rsidDel="00000000" w:rsidR="00000000" w:rsidRPr="00000000">
        <w:rPr>
          <w:rtl w:val="0"/>
        </w:rPr>
        <w:t xml:space="preserve">To provide clearly defined roles and responsibilities to identify and coordinate each activity within the waste management chain.</w:t>
      </w:r>
    </w:p>
    <w:p w:rsidR="00000000" w:rsidDel="00000000" w:rsidP="00000000" w:rsidRDefault="00000000" w:rsidRPr="00000000" w14:paraId="0000004C">
      <w:pPr>
        <w:numPr>
          <w:ilvl w:val="0"/>
          <w:numId w:val="6"/>
        </w:numPr>
        <w:ind w:left="720" w:hanging="360"/>
        <w:jc w:val="both"/>
        <w:rPr>
          <w:u w:val="none"/>
        </w:rPr>
      </w:pPr>
      <w:r w:rsidDel="00000000" w:rsidR="00000000" w:rsidRPr="00000000">
        <w:rPr>
          <w:rtl w:val="0"/>
        </w:rPr>
        <w:t xml:space="preserve">To promote environmental awareness in order to increase and encourage waste minimisation, reuse and recycling. </w:t>
      </w:r>
    </w:p>
    <w:p w:rsidR="00000000" w:rsidDel="00000000" w:rsidP="00000000" w:rsidRDefault="00000000" w:rsidRPr="00000000" w14:paraId="0000004D">
      <w:pPr>
        <w:numPr>
          <w:ilvl w:val="0"/>
          <w:numId w:val="6"/>
        </w:numPr>
        <w:ind w:left="720" w:hanging="360"/>
        <w:jc w:val="both"/>
        <w:rPr>
          <w:u w:val="none"/>
        </w:rPr>
      </w:pPr>
      <w:r w:rsidDel="00000000" w:rsidR="00000000" w:rsidRPr="00000000">
        <w:rPr>
          <w:rtl w:val="0"/>
        </w:rPr>
        <w:t xml:space="preserve">To secure where possible revenue for recyclable material to reinvest into the expansion of recycling opportunities available to the business . </w:t>
      </w:r>
    </w:p>
    <w:p w:rsidR="00000000" w:rsidDel="00000000" w:rsidP="00000000" w:rsidRDefault="00000000" w:rsidRPr="00000000" w14:paraId="0000004E">
      <w:pPr>
        <w:numPr>
          <w:ilvl w:val="0"/>
          <w:numId w:val="6"/>
        </w:numPr>
        <w:ind w:left="720" w:hanging="360"/>
        <w:jc w:val="both"/>
        <w:rPr>
          <w:u w:val="none"/>
        </w:rPr>
      </w:pPr>
      <w:r w:rsidDel="00000000" w:rsidR="00000000" w:rsidRPr="00000000">
        <w:rPr>
          <w:rtl w:val="0"/>
        </w:rPr>
        <w:t xml:space="preserve">To ensure the safe handling and storage of wastes throughout the site.</w:t>
      </w:r>
    </w:p>
    <w:p w:rsidR="00000000" w:rsidDel="00000000" w:rsidP="00000000" w:rsidRDefault="00000000" w:rsidRPr="00000000" w14:paraId="0000004F">
      <w:pPr>
        <w:numPr>
          <w:ilvl w:val="0"/>
          <w:numId w:val="6"/>
        </w:numPr>
        <w:ind w:left="720" w:hanging="360"/>
        <w:jc w:val="both"/>
        <w:rPr>
          <w:u w:val="none"/>
        </w:rPr>
      </w:pPr>
      <w:r w:rsidDel="00000000" w:rsidR="00000000" w:rsidRPr="00000000">
        <w:rPr>
          <w:rtl w:val="0"/>
        </w:rPr>
        <w:t xml:space="preserve">To provide appropriate training for staff on waste management issues.</w:t>
      </w:r>
    </w:p>
    <w:p w:rsidR="00000000" w:rsidDel="00000000" w:rsidP="00000000" w:rsidRDefault="00000000" w:rsidRPr="00000000" w14:paraId="00000050">
      <w:pPr>
        <w:numPr>
          <w:ilvl w:val="0"/>
          <w:numId w:val="6"/>
        </w:numPr>
        <w:ind w:left="720" w:hanging="360"/>
        <w:jc w:val="both"/>
        <w:rPr>
          <w:u w:val="none"/>
        </w:rPr>
      </w:pPr>
      <w:r w:rsidDel="00000000" w:rsidR="00000000" w:rsidRPr="00000000">
        <w:rPr>
          <w:rtl w:val="0"/>
        </w:rPr>
        <w:t xml:space="preserve">To promote industry waste management best practice.</w:t>
      </w:r>
    </w:p>
    <w:p w:rsidR="00000000" w:rsidDel="00000000" w:rsidP="00000000" w:rsidRDefault="00000000" w:rsidRPr="00000000" w14:paraId="00000051">
      <w:pPr>
        <w:numPr>
          <w:ilvl w:val="0"/>
          <w:numId w:val="6"/>
        </w:numPr>
        <w:ind w:left="720" w:hanging="360"/>
        <w:jc w:val="both"/>
        <w:rPr>
          <w:u w:val="none"/>
        </w:rPr>
      </w:pPr>
      <w:r w:rsidDel="00000000" w:rsidR="00000000" w:rsidRPr="00000000">
        <w:rPr>
          <w:rtl w:val="0"/>
        </w:rPr>
        <w:t xml:space="preserve">To appoint competent person(s) to provide waste management advice.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4</w:t>
        <w:tab/>
        <w:t xml:space="preserve">Application</w:t>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This policy applies to all activities undertaken by (or on behalf of) Plater Chemicals including its staff, supply chain partners and clients.</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5</w:t>
        <w:tab/>
        <w:t xml:space="preserve">Organisation and Management </w:t>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The responsibilities and organisational arrangements for this Waste Management Policy lie with a variety of personnel within the business.</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u w:val="single"/>
        </w:rPr>
      </w:pPr>
      <w:r w:rsidDel="00000000" w:rsidR="00000000" w:rsidRPr="00000000">
        <w:rPr>
          <w:u w:val="single"/>
          <w:rtl w:val="0"/>
        </w:rPr>
        <w:t xml:space="preserve">Managing Director</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The Managing Director is accountable for the Waste Management and Environmental performance of the business. In particular this will require them to:</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numPr>
          <w:ilvl w:val="0"/>
          <w:numId w:val="7"/>
        </w:numPr>
        <w:ind w:left="720" w:hanging="360"/>
        <w:jc w:val="both"/>
        <w:rPr>
          <w:u w:val="none"/>
        </w:rPr>
      </w:pPr>
      <w:r w:rsidDel="00000000" w:rsidR="00000000" w:rsidRPr="00000000">
        <w:rPr>
          <w:rtl w:val="0"/>
        </w:rPr>
        <w:t xml:space="preserve">Ensure the business has a comprehensive, up to date Waste Management policy and Environmental policy that meets statutory obligations.</w:t>
      </w:r>
    </w:p>
    <w:p w:rsidR="00000000" w:rsidDel="00000000" w:rsidP="00000000" w:rsidRDefault="00000000" w:rsidRPr="00000000" w14:paraId="00000060">
      <w:pPr>
        <w:numPr>
          <w:ilvl w:val="0"/>
          <w:numId w:val="7"/>
        </w:numPr>
        <w:ind w:left="720" w:hanging="360"/>
        <w:jc w:val="both"/>
        <w:rPr>
          <w:u w:val="none"/>
        </w:rPr>
      </w:pPr>
      <w:r w:rsidDel="00000000" w:rsidR="00000000" w:rsidRPr="00000000">
        <w:rPr>
          <w:rtl w:val="0"/>
        </w:rPr>
        <w:t xml:space="preserve">Ensure that the policies contain a demonstration of his personal commitment by the inclusion of a signed and dated Policy Statement.</w:t>
      </w:r>
    </w:p>
    <w:p w:rsidR="00000000" w:rsidDel="00000000" w:rsidP="00000000" w:rsidRDefault="00000000" w:rsidRPr="00000000" w14:paraId="00000061">
      <w:pPr>
        <w:numPr>
          <w:ilvl w:val="0"/>
          <w:numId w:val="7"/>
        </w:numPr>
        <w:ind w:left="720" w:hanging="360"/>
        <w:jc w:val="both"/>
        <w:rPr>
          <w:u w:val="none"/>
        </w:rPr>
      </w:pPr>
      <w:r w:rsidDel="00000000" w:rsidR="00000000" w:rsidRPr="00000000">
        <w:rPr>
          <w:rtl w:val="0"/>
        </w:rPr>
        <w:t xml:space="preserve">Review Policies to ensure that they remain comprehensive, relevant and up to date.</w:t>
      </w:r>
    </w:p>
    <w:p w:rsidR="00000000" w:rsidDel="00000000" w:rsidP="00000000" w:rsidRDefault="00000000" w:rsidRPr="00000000" w14:paraId="00000062">
      <w:pPr>
        <w:numPr>
          <w:ilvl w:val="0"/>
          <w:numId w:val="7"/>
        </w:numPr>
        <w:ind w:left="720" w:hanging="360"/>
        <w:jc w:val="both"/>
        <w:rPr>
          <w:u w:val="none"/>
        </w:rPr>
      </w:pPr>
      <w:r w:rsidDel="00000000" w:rsidR="00000000" w:rsidRPr="00000000">
        <w:rPr>
          <w:rtl w:val="0"/>
        </w:rPr>
        <w:t xml:space="preserve">Assign duties to key personnel to apply the Policies throughout the business .</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u w:val="single"/>
          <w:rtl w:val="0"/>
        </w:rPr>
        <w:t xml:space="preserve">Directors / Heads of Departments</w:t>
      </w:r>
      <w:r w:rsidDel="00000000" w:rsidR="00000000" w:rsidRPr="00000000">
        <w:rPr>
          <w:rtl w:val="0"/>
        </w:rPr>
        <w:t xml:space="preserve"> </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All heads of departments are accountable to the Managing Director for the implementation of this Policy in their respective functions. In particular, this will require them to: </w:t>
      </w:r>
    </w:p>
    <w:p w:rsidR="00000000" w:rsidDel="00000000" w:rsidP="00000000" w:rsidRDefault="00000000" w:rsidRPr="00000000" w14:paraId="00000067">
      <w:pPr>
        <w:numPr>
          <w:ilvl w:val="0"/>
          <w:numId w:val="2"/>
        </w:numPr>
        <w:ind w:left="720" w:hanging="360"/>
        <w:jc w:val="both"/>
        <w:rPr>
          <w:u w:val="none"/>
        </w:rPr>
      </w:pPr>
      <w:r w:rsidDel="00000000" w:rsidR="00000000" w:rsidRPr="00000000">
        <w:rPr>
          <w:rtl w:val="0"/>
        </w:rPr>
        <w:t xml:space="preserve">Demonstrate their implementation of the requirements of this Policy</w:t>
      </w:r>
    </w:p>
    <w:p w:rsidR="00000000" w:rsidDel="00000000" w:rsidP="00000000" w:rsidRDefault="00000000" w:rsidRPr="00000000" w14:paraId="00000068">
      <w:pPr>
        <w:numPr>
          <w:ilvl w:val="0"/>
          <w:numId w:val="2"/>
        </w:numPr>
        <w:ind w:left="720" w:hanging="360"/>
        <w:jc w:val="both"/>
        <w:rPr>
          <w:u w:val="none"/>
        </w:rPr>
      </w:pPr>
      <w:r w:rsidDel="00000000" w:rsidR="00000000" w:rsidRPr="00000000">
        <w:rPr>
          <w:rtl w:val="0"/>
        </w:rPr>
        <w:t xml:space="preserve">Ensure that the personnel under their control are competent and provided with adequate support, supervision, information, instruction and training to execute their work without risk to the environment and abiding by the contents of waste management plans specific to the projects that they work on.</w:t>
      </w:r>
    </w:p>
    <w:p w:rsidR="00000000" w:rsidDel="00000000" w:rsidP="00000000" w:rsidRDefault="00000000" w:rsidRPr="00000000" w14:paraId="00000069">
      <w:pPr>
        <w:numPr>
          <w:ilvl w:val="0"/>
          <w:numId w:val="2"/>
        </w:numPr>
        <w:ind w:left="720" w:hanging="360"/>
        <w:jc w:val="both"/>
        <w:rPr>
          <w:u w:val="none"/>
        </w:rPr>
      </w:pPr>
      <w:r w:rsidDel="00000000" w:rsidR="00000000" w:rsidRPr="00000000">
        <w:rPr>
          <w:rtl w:val="0"/>
        </w:rPr>
        <w:t xml:space="preserve">Ensure that all activities for which they are responsible, including pre-contract and head office processes are, where appropriate, subject to the production of a site waste management plan, formal hazard identification and risk assessment.</w:t>
      </w:r>
    </w:p>
    <w:p w:rsidR="00000000" w:rsidDel="00000000" w:rsidP="00000000" w:rsidRDefault="00000000" w:rsidRPr="00000000" w14:paraId="0000006A">
      <w:pPr>
        <w:numPr>
          <w:ilvl w:val="0"/>
          <w:numId w:val="2"/>
        </w:numPr>
        <w:ind w:left="720" w:hanging="360"/>
        <w:jc w:val="both"/>
        <w:rPr>
          <w:u w:val="none"/>
        </w:rPr>
      </w:pPr>
      <w:r w:rsidDel="00000000" w:rsidR="00000000" w:rsidRPr="00000000">
        <w:rPr>
          <w:rtl w:val="0"/>
        </w:rPr>
        <w:t xml:space="preserve">Ensure the implementation of the business’s environmental management system and waste management policy contained within this document.</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u w:val="single"/>
        </w:rPr>
      </w:pPr>
      <w:r w:rsidDel="00000000" w:rsidR="00000000" w:rsidRPr="00000000">
        <w:rPr>
          <w:u w:val="single"/>
          <w:rtl w:val="0"/>
        </w:rPr>
        <w:t xml:space="preserve">Senior Management Team</w:t>
      </w:r>
    </w:p>
    <w:p w:rsidR="00000000" w:rsidDel="00000000" w:rsidP="00000000" w:rsidRDefault="00000000" w:rsidRPr="00000000" w14:paraId="0000006D">
      <w:pPr>
        <w:jc w:val="both"/>
        <w:rPr>
          <w:u w:val="single"/>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The Senior Management Team is accountable to the Managing Director for implementing the relevant requirements of this Policy. In particular, this will require them to: </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numPr>
          <w:ilvl w:val="0"/>
          <w:numId w:val="3"/>
        </w:numPr>
        <w:ind w:left="720" w:hanging="360"/>
        <w:jc w:val="both"/>
        <w:rPr>
          <w:u w:val="none"/>
        </w:rPr>
      </w:pPr>
      <w:r w:rsidDel="00000000" w:rsidR="00000000" w:rsidRPr="00000000">
        <w:rPr>
          <w:rtl w:val="0"/>
        </w:rPr>
        <w:t xml:space="preserve">Monitoring the training needs of employees.</w:t>
      </w:r>
    </w:p>
    <w:p w:rsidR="00000000" w:rsidDel="00000000" w:rsidP="00000000" w:rsidRDefault="00000000" w:rsidRPr="00000000" w14:paraId="00000071">
      <w:pPr>
        <w:numPr>
          <w:ilvl w:val="0"/>
          <w:numId w:val="3"/>
        </w:numPr>
        <w:ind w:left="720" w:hanging="360"/>
        <w:jc w:val="both"/>
        <w:rPr>
          <w:u w:val="none"/>
        </w:rPr>
      </w:pPr>
      <w:r w:rsidDel="00000000" w:rsidR="00000000" w:rsidRPr="00000000">
        <w:rPr>
          <w:rtl w:val="0"/>
        </w:rPr>
        <w:t xml:space="preserve">Maintain records of employee environmental and health &amp; safety training</w:t>
      </w:r>
    </w:p>
    <w:p w:rsidR="00000000" w:rsidDel="00000000" w:rsidP="00000000" w:rsidRDefault="00000000" w:rsidRPr="00000000" w14:paraId="00000072">
      <w:pPr>
        <w:numPr>
          <w:ilvl w:val="0"/>
          <w:numId w:val="3"/>
        </w:numPr>
        <w:ind w:left="720" w:hanging="360"/>
        <w:jc w:val="both"/>
        <w:rPr>
          <w:u w:val="none"/>
        </w:rPr>
      </w:pPr>
      <w:r w:rsidDel="00000000" w:rsidR="00000000" w:rsidRPr="00000000">
        <w:rPr>
          <w:rtl w:val="0"/>
        </w:rPr>
        <w:t xml:space="preserve">Provide all new employees with a copy of this Policy</w:t>
      </w:r>
    </w:p>
    <w:p w:rsidR="00000000" w:rsidDel="00000000" w:rsidP="00000000" w:rsidRDefault="00000000" w:rsidRPr="00000000" w14:paraId="00000073">
      <w:pPr>
        <w:numPr>
          <w:ilvl w:val="0"/>
          <w:numId w:val="3"/>
        </w:numPr>
        <w:ind w:left="720" w:hanging="360"/>
        <w:jc w:val="both"/>
      </w:pPr>
      <w:r w:rsidDel="00000000" w:rsidR="00000000" w:rsidRPr="00000000">
        <w:rPr>
          <w:rtl w:val="0"/>
        </w:rPr>
        <w:t xml:space="preserve">Ensure that no toxic, noxious or offensive substance is discharged into the atmosphere, waterways or land.</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u w:val="single"/>
        </w:rPr>
      </w:pPr>
      <w:r w:rsidDel="00000000" w:rsidR="00000000" w:rsidRPr="00000000">
        <w:rPr>
          <w:u w:val="single"/>
          <w:rtl w:val="0"/>
        </w:rPr>
        <w:t xml:space="preserve">Shift Managers and Supervisors</w:t>
      </w:r>
    </w:p>
    <w:p w:rsidR="00000000" w:rsidDel="00000000" w:rsidP="00000000" w:rsidRDefault="00000000" w:rsidRPr="00000000" w14:paraId="00000076">
      <w:pPr>
        <w:jc w:val="both"/>
        <w:rPr>
          <w:u w:val="single"/>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All Shift Managers and Supervisors, are accountable through the recognised chain of line management for implementing this Policy. In particular, Shift Managers and Supervisors are required to: </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numPr>
          <w:ilvl w:val="0"/>
          <w:numId w:val="4"/>
        </w:numPr>
        <w:ind w:left="720" w:hanging="360"/>
        <w:jc w:val="both"/>
        <w:rPr>
          <w:u w:val="none"/>
        </w:rPr>
      </w:pPr>
      <w:r w:rsidDel="00000000" w:rsidR="00000000" w:rsidRPr="00000000">
        <w:rPr>
          <w:rtl w:val="0"/>
        </w:rPr>
        <w:t xml:space="preserve">Be familiar with and demonstrate their commitment to this Policy and promote continuous waste management performance.</w:t>
      </w:r>
    </w:p>
    <w:p w:rsidR="00000000" w:rsidDel="00000000" w:rsidP="00000000" w:rsidRDefault="00000000" w:rsidRPr="00000000" w14:paraId="0000007A">
      <w:pPr>
        <w:numPr>
          <w:ilvl w:val="0"/>
          <w:numId w:val="4"/>
        </w:numPr>
        <w:ind w:left="720" w:hanging="360"/>
        <w:jc w:val="both"/>
        <w:rPr>
          <w:u w:val="none"/>
        </w:rPr>
      </w:pPr>
      <w:r w:rsidDel="00000000" w:rsidR="00000000" w:rsidRPr="00000000">
        <w:rPr>
          <w:rtl w:val="0"/>
        </w:rPr>
        <w:t xml:space="preserve">Where appropriate instigate a formal hazard identification and risk assessment for the activities under their control.</w:t>
      </w:r>
    </w:p>
    <w:p w:rsidR="00000000" w:rsidDel="00000000" w:rsidP="00000000" w:rsidRDefault="00000000" w:rsidRPr="00000000" w14:paraId="0000007B">
      <w:pPr>
        <w:numPr>
          <w:ilvl w:val="0"/>
          <w:numId w:val="4"/>
        </w:numPr>
        <w:ind w:left="720" w:hanging="360"/>
        <w:jc w:val="both"/>
        <w:rPr>
          <w:u w:val="none"/>
        </w:rPr>
      </w:pPr>
      <w:r w:rsidDel="00000000" w:rsidR="00000000" w:rsidRPr="00000000">
        <w:rPr>
          <w:rtl w:val="0"/>
        </w:rPr>
        <w:t xml:space="preserve">Ensure that a project waste management plan is published, maintained and complied with for their Project and distributed to all relevant parties.</w:t>
      </w:r>
    </w:p>
    <w:p w:rsidR="00000000" w:rsidDel="00000000" w:rsidP="00000000" w:rsidRDefault="00000000" w:rsidRPr="00000000" w14:paraId="0000007C">
      <w:pPr>
        <w:numPr>
          <w:ilvl w:val="0"/>
          <w:numId w:val="4"/>
        </w:numPr>
        <w:ind w:left="720" w:hanging="360"/>
        <w:jc w:val="both"/>
        <w:rPr>
          <w:u w:val="none"/>
        </w:rPr>
      </w:pPr>
      <w:r w:rsidDel="00000000" w:rsidR="00000000" w:rsidRPr="00000000">
        <w:rPr>
          <w:rtl w:val="0"/>
        </w:rPr>
        <w:t xml:space="preserve">Assign specific waste management duties to members of their teams.</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u w:val="single"/>
        </w:rPr>
      </w:pPr>
      <w:r w:rsidDel="00000000" w:rsidR="00000000" w:rsidRPr="00000000">
        <w:rPr>
          <w:u w:val="single"/>
          <w:rtl w:val="0"/>
        </w:rPr>
        <w:t xml:space="preserve">Employees</w:t>
      </w:r>
    </w:p>
    <w:p w:rsidR="00000000" w:rsidDel="00000000" w:rsidP="00000000" w:rsidRDefault="00000000" w:rsidRPr="00000000" w14:paraId="0000007F">
      <w:pPr>
        <w:jc w:val="both"/>
        <w:rPr>
          <w:u w:val="single"/>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All employees are accountable through the management structure for conforming to the requirements of this policy and of statutory requirements. In particular, every employee is required to: </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numPr>
          <w:ilvl w:val="0"/>
          <w:numId w:val="8"/>
        </w:numPr>
        <w:ind w:left="720" w:hanging="360"/>
        <w:jc w:val="both"/>
        <w:rPr>
          <w:u w:val="none"/>
        </w:rPr>
      </w:pPr>
      <w:r w:rsidDel="00000000" w:rsidR="00000000" w:rsidRPr="00000000">
        <w:rPr>
          <w:rtl w:val="0"/>
        </w:rPr>
        <w:t xml:space="preserve">Take care and attention to the environment.</w:t>
      </w:r>
    </w:p>
    <w:p w:rsidR="00000000" w:rsidDel="00000000" w:rsidP="00000000" w:rsidRDefault="00000000" w:rsidRPr="00000000" w14:paraId="00000083">
      <w:pPr>
        <w:numPr>
          <w:ilvl w:val="0"/>
          <w:numId w:val="8"/>
        </w:numPr>
        <w:ind w:left="720" w:hanging="360"/>
        <w:jc w:val="both"/>
        <w:rPr>
          <w:u w:val="none"/>
        </w:rPr>
      </w:pPr>
      <w:r w:rsidDel="00000000" w:rsidR="00000000" w:rsidRPr="00000000">
        <w:rPr>
          <w:rtl w:val="0"/>
        </w:rPr>
        <w:t xml:space="preserve">Co-operate in fulfilling the business’s pursuit of continuous environmental and waste management improvement.</w:t>
      </w:r>
    </w:p>
    <w:p w:rsidR="00000000" w:rsidDel="00000000" w:rsidP="00000000" w:rsidRDefault="00000000" w:rsidRPr="00000000" w14:paraId="00000084">
      <w:pPr>
        <w:numPr>
          <w:ilvl w:val="0"/>
          <w:numId w:val="8"/>
        </w:numPr>
        <w:ind w:left="720" w:hanging="360"/>
        <w:jc w:val="both"/>
        <w:rPr>
          <w:u w:val="none"/>
        </w:rPr>
      </w:pPr>
      <w:r w:rsidDel="00000000" w:rsidR="00000000" w:rsidRPr="00000000">
        <w:rPr>
          <w:rtl w:val="0"/>
        </w:rPr>
        <w:t xml:space="preserve">Be familiar with and implement this policy.</w:t>
      </w:r>
    </w:p>
    <w:p w:rsidR="00000000" w:rsidDel="00000000" w:rsidP="00000000" w:rsidRDefault="00000000" w:rsidRPr="00000000" w14:paraId="00000085">
      <w:pPr>
        <w:numPr>
          <w:ilvl w:val="0"/>
          <w:numId w:val="8"/>
        </w:numPr>
        <w:ind w:left="720" w:hanging="360"/>
        <w:jc w:val="both"/>
        <w:rPr>
          <w:u w:val="none"/>
        </w:rPr>
      </w:pPr>
      <w:r w:rsidDel="00000000" w:rsidR="00000000" w:rsidRPr="00000000">
        <w:rPr>
          <w:rtl w:val="0"/>
        </w:rPr>
        <w:t xml:space="preserve">Conform to the requirements of the project environmental and waste management plan, where applicable. </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ind w:left="0" w:firstLine="0"/>
        <w:jc w:val="both"/>
        <w:rPr>
          <w:b w:val="1"/>
          <w:bCs w:val="1"/>
        </w:rPr>
      </w:pPr>
      <w:r w:rsidDel="00000000" w:rsidR="00000000" w:rsidRPr="00000000">
        <w:rPr>
          <w:b w:val="1"/>
          <w:bCs w:val="1"/>
          <w:rtl w:val="0"/>
        </w:rPr>
        <w:t xml:space="preserve">6</w:t>
        <w:tab/>
        <w:t xml:space="preserve">Glossary of Terms</w:t>
      </w:r>
    </w:p>
    <w:p w:rsidR="00000000" w:rsidDel="00000000" w:rsidP="00000000" w:rsidRDefault="00000000" w:rsidRPr="00000000" w14:paraId="00000088">
      <w:pPr>
        <w:ind w:left="0" w:firstLine="0"/>
        <w:jc w:val="both"/>
        <w:rPr>
          <w:b w:val="1"/>
          <w:bCs w:val="1"/>
        </w:rPr>
      </w:pPr>
      <w:r w:rsidDel="00000000" w:rsidR="00000000" w:rsidRPr="00000000">
        <w:rPr>
          <w:rtl w:val="0"/>
        </w:rPr>
      </w:r>
    </w:p>
    <w:p w:rsidR="00000000" w:rsidDel="00000000" w:rsidP="00000000" w:rsidRDefault="00000000" w:rsidRPr="00000000" w14:paraId="00000089">
      <w:pPr>
        <w:ind w:left="0" w:firstLine="0"/>
        <w:jc w:val="both"/>
        <w:rPr/>
      </w:pPr>
      <w:r w:rsidDel="00000000" w:rsidR="00000000" w:rsidRPr="00000000">
        <w:rPr>
          <w:u w:val="single"/>
          <w:rtl w:val="0"/>
        </w:rPr>
        <w:t xml:space="preserve">6.1 Best Practicable Environmental Option (BPEO)</w:t>
      </w:r>
      <w:r w:rsidDel="00000000" w:rsidR="00000000" w:rsidRPr="00000000">
        <w:rPr>
          <w:rtl w:val="0"/>
        </w:rPr>
        <w:t xml:space="preserve"> </w:t>
      </w:r>
    </w:p>
    <w:p w:rsidR="00000000" w:rsidDel="00000000" w:rsidP="00000000" w:rsidRDefault="00000000" w:rsidRPr="00000000" w14:paraId="0000008A">
      <w:pPr>
        <w:ind w:left="0" w:firstLine="0"/>
        <w:jc w:val="both"/>
        <w:rPr/>
      </w:pPr>
      <w:r w:rsidDel="00000000" w:rsidR="00000000" w:rsidRPr="00000000">
        <w:rPr>
          <w:rtl w:val="0"/>
        </w:rPr>
      </w:r>
    </w:p>
    <w:p w:rsidR="00000000" w:rsidDel="00000000" w:rsidP="00000000" w:rsidRDefault="00000000" w:rsidRPr="00000000" w14:paraId="0000008B">
      <w:pPr>
        <w:ind w:left="0" w:firstLine="0"/>
        <w:jc w:val="both"/>
        <w:rPr/>
      </w:pPr>
      <w:r w:rsidDel="00000000" w:rsidR="00000000" w:rsidRPr="00000000">
        <w:rPr>
          <w:rtl w:val="0"/>
        </w:rPr>
        <w:t xml:space="preserve">The Best Practicable Environmental Option refers to the analysis of different methods of waste disposal. The preferred option is the one which minimises harm to the environment as a whole, taking into account what is affordable and practicable.</w:t>
      </w:r>
    </w:p>
    <w:p w:rsidR="00000000" w:rsidDel="00000000" w:rsidP="00000000" w:rsidRDefault="00000000" w:rsidRPr="00000000" w14:paraId="0000008C">
      <w:pPr>
        <w:ind w:left="0" w:firstLine="0"/>
        <w:jc w:val="both"/>
        <w:rPr/>
      </w:pPr>
      <w:r w:rsidDel="00000000" w:rsidR="00000000" w:rsidRPr="00000000">
        <w:rPr>
          <w:rtl w:val="0"/>
        </w:rPr>
      </w:r>
    </w:p>
    <w:p w:rsidR="00000000" w:rsidDel="00000000" w:rsidP="00000000" w:rsidRDefault="00000000" w:rsidRPr="00000000" w14:paraId="0000008D">
      <w:pPr>
        <w:ind w:left="0" w:firstLine="0"/>
        <w:jc w:val="both"/>
        <w:rPr>
          <w:u w:val="single"/>
        </w:rPr>
      </w:pPr>
      <w:r w:rsidDel="00000000" w:rsidR="00000000" w:rsidRPr="00000000">
        <w:rPr>
          <w:u w:val="single"/>
          <w:rtl w:val="0"/>
        </w:rPr>
        <w:t xml:space="preserve">6.2 Environmental Protection Act 1990 (EPA 1990) </w:t>
      </w:r>
    </w:p>
    <w:p w:rsidR="00000000" w:rsidDel="00000000" w:rsidP="00000000" w:rsidRDefault="00000000" w:rsidRPr="00000000" w14:paraId="0000008E">
      <w:pPr>
        <w:ind w:left="0" w:firstLine="0"/>
        <w:jc w:val="both"/>
        <w:rPr>
          <w:u w:val="single"/>
        </w:rPr>
      </w:pPr>
      <w:r w:rsidDel="00000000" w:rsidR="00000000" w:rsidRPr="00000000">
        <w:rPr>
          <w:rtl w:val="0"/>
        </w:rPr>
      </w:r>
    </w:p>
    <w:p w:rsidR="00000000" w:rsidDel="00000000" w:rsidP="00000000" w:rsidRDefault="00000000" w:rsidRPr="00000000" w14:paraId="0000008F">
      <w:pPr>
        <w:ind w:left="0" w:firstLine="0"/>
        <w:jc w:val="both"/>
        <w:rPr/>
      </w:pPr>
      <w:r w:rsidDel="00000000" w:rsidR="00000000" w:rsidRPr="00000000">
        <w:rPr>
          <w:rtl w:val="0"/>
        </w:rPr>
        <w:t xml:space="preserve">This is the single most important piece of environmental legislation and it controls many aspects of how the environment is protected and regulated. The EPA 1990 (amended 1995) provides the main statutory framework in relation to waste. The majority of waste leaving the Site is controlled waste. This is described in the EPA 1990 as the waste arising from household, commercial or industrial premises. Controlled waste includes waste from offices, food handling, shops and other domestic activities. EPA 1990 Section 34 imposes a “Duty of Care” on producers and handlers of waste, “to take reasonable measures to prevent the unauthorised deposit, treatment or disposal of waste.” This means the following: </w:t>
      </w:r>
    </w:p>
    <w:p w:rsidR="00000000" w:rsidDel="00000000" w:rsidP="00000000" w:rsidRDefault="00000000" w:rsidRPr="00000000" w14:paraId="00000090">
      <w:pPr>
        <w:ind w:left="0" w:firstLine="0"/>
        <w:jc w:val="both"/>
        <w:rPr/>
      </w:pPr>
      <w:r w:rsidDel="00000000" w:rsidR="00000000" w:rsidRPr="00000000">
        <w:rPr>
          <w:rtl w:val="0"/>
        </w:rPr>
      </w:r>
    </w:p>
    <w:p w:rsidR="00000000" w:rsidDel="00000000" w:rsidP="00000000" w:rsidRDefault="00000000" w:rsidRPr="00000000" w14:paraId="00000091">
      <w:pPr>
        <w:numPr>
          <w:ilvl w:val="0"/>
          <w:numId w:val="5"/>
        </w:numPr>
        <w:ind w:left="720" w:hanging="360"/>
        <w:jc w:val="both"/>
        <w:rPr>
          <w:u w:val="none"/>
        </w:rPr>
      </w:pPr>
      <w:r w:rsidDel="00000000" w:rsidR="00000000" w:rsidRPr="00000000">
        <w:rPr>
          <w:rtl w:val="0"/>
        </w:rPr>
        <w:t xml:space="preserve">The Site must keep records of how much waste it is generating.</w:t>
      </w:r>
    </w:p>
    <w:p w:rsidR="00000000" w:rsidDel="00000000" w:rsidP="00000000" w:rsidRDefault="00000000" w:rsidRPr="00000000" w14:paraId="00000092">
      <w:pPr>
        <w:numPr>
          <w:ilvl w:val="0"/>
          <w:numId w:val="5"/>
        </w:numPr>
        <w:ind w:left="720" w:hanging="360"/>
        <w:jc w:val="both"/>
        <w:rPr>
          <w:u w:val="none"/>
        </w:rPr>
      </w:pPr>
      <w:r w:rsidDel="00000000" w:rsidR="00000000" w:rsidRPr="00000000">
        <w:rPr>
          <w:rtl w:val="0"/>
        </w:rPr>
        <w:t xml:space="preserve">The Site must ensure that a registered carrier collects their waste.</w:t>
      </w:r>
    </w:p>
    <w:p w:rsidR="00000000" w:rsidDel="00000000" w:rsidP="00000000" w:rsidRDefault="00000000" w:rsidRPr="00000000" w14:paraId="00000093">
      <w:pPr>
        <w:numPr>
          <w:ilvl w:val="0"/>
          <w:numId w:val="5"/>
        </w:numPr>
        <w:ind w:left="720" w:hanging="360"/>
        <w:jc w:val="both"/>
        <w:rPr>
          <w:u w:val="none"/>
        </w:rPr>
      </w:pPr>
      <w:r w:rsidDel="00000000" w:rsidR="00000000" w:rsidRPr="00000000">
        <w:rPr>
          <w:rtl w:val="0"/>
        </w:rPr>
        <w:t xml:space="preserve">The Site must ensure that all transfer notes are completed and filed detailing the type of waste for disposal. These must be kept for three years.</w:t>
      </w:r>
    </w:p>
    <w:p w:rsidR="00000000" w:rsidDel="00000000" w:rsidP="00000000" w:rsidRDefault="00000000" w:rsidRPr="00000000" w14:paraId="00000094">
      <w:pPr>
        <w:numPr>
          <w:ilvl w:val="0"/>
          <w:numId w:val="5"/>
        </w:numPr>
        <w:ind w:left="720" w:hanging="360"/>
        <w:jc w:val="both"/>
        <w:rPr>
          <w:u w:val="none"/>
        </w:rPr>
      </w:pPr>
      <w:r w:rsidDel="00000000" w:rsidR="00000000" w:rsidRPr="00000000">
        <w:rPr>
          <w:rtl w:val="0"/>
        </w:rPr>
        <w:t xml:space="preserve"> Ensure that all waste is dealt with in accordance with the “Duty of Care”. Breach of the Duty of Care is a criminal offence and can incur penalties of up to £20,000 or an unlimited fine if convicted on indictment.</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u w:val="single"/>
        </w:rPr>
      </w:pPr>
      <w:r w:rsidDel="00000000" w:rsidR="00000000" w:rsidRPr="00000000">
        <w:rPr>
          <w:u w:val="single"/>
          <w:rtl w:val="0"/>
        </w:rPr>
        <w:t xml:space="preserve">6.3 Hazardous Waste</w:t>
      </w:r>
    </w:p>
    <w:p w:rsidR="00000000" w:rsidDel="00000000" w:rsidP="00000000" w:rsidRDefault="00000000" w:rsidRPr="00000000" w14:paraId="00000097">
      <w:pPr>
        <w:jc w:val="both"/>
        <w:rPr>
          <w:u w:val="single"/>
        </w:rPr>
      </w:pPr>
      <w:r w:rsidDel="00000000" w:rsidR="00000000" w:rsidRPr="00000000">
        <w:rPr>
          <w:rtl w:val="0"/>
        </w:rPr>
      </w:r>
    </w:p>
    <w:p w:rsidR="00000000" w:rsidDel="00000000" w:rsidP="00000000" w:rsidRDefault="00000000" w:rsidRPr="00000000" w14:paraId="00000098">
      <w:pPr>
        <w:jc w:val="both"/>
        <w:rPr>
          <w:u w:val="single"/>
        </w:rPr>
      </w:pPr>
      <w:r w:rsidDel="00000000" w:rsidR="00000000" w:rsidRPr="00000000">
        <w:rPr>
          <w:rtl w:val="0"/>
        </w:rPr>
        <w:t xml:space="preserve">These are the most dangerous wastes as they can cause the greatest environmental damage or are dangerous to human health. These wastes are listed in The List of Wastes (England) Regulations 2005. Some common hazardous wastes are listed below:</w:t>
      </w:r>
      <w:r w:rsidDel="00000000" w:rsidR="00000000" w:rsidRPr="00000000">
        <w:rPr>
          <w:u w:val="single"/>
          <w:rtl w:val="0"/>
        </w:rPr>
        <w:t xml:space="preserve"> </w:t>
      </w:r>
    </w:p>
    <w:p w:rsidR="00000000" w:rsidDel="00000000" w:rsidP="00000000" w:rsidRDefault="00000000" w:rsidRPr="00000000" w14:paraId="00000099">
      <w:pPr>
        <w:jc w:val="both"/>
        <w:rPr>
          <w:u w:val="single"/>
        </w:rPr>
      </w:pPr>
      <w:r w:rsidDel="00000000" w:rsidR="00000000" w:rsidRPr="00000000">
        <w:rPr>
          <w:rtl w:val="0"/>
        </w:rPr>
      </w:r>
    </w:p>
    <w:p w:rsidR="00000000" w:rsidDel="00000000" w:rsidP="00000000" w:rsidRDefault="00000000" w:rsidRPr="00000000" w14:paraId="0000009A">
      <w:pPr>
        <w:numPr>
          <w:ilvl w:val="0"/>
          <w:numId w:val="1"/>
        </w:numPr>
        <w:ind w:left="720" w:hanging="360"/>
        <w:jc w:val="both"/>
        <w:rPr/>
      </w:pPr>
      <w:r w:rsidDel="00000000" w:rsidR="00000000" w:rsidRPr="00000000">
        <w:rPr>
          <w:rtl w:val="0"/>
        </w:rPr>
        <w:t xml:space="preserve">Acids, Pesticides, Fluorescent Tubes</w:t>
      </w:r>
    </w:p>
    <w:p w:rsidR="00000000" w:rsidDel="00000000" w:rsidP="00000000" w:rsidRDefault="00000000" w:rsidRPr="00000000" w14:paraId="0000009B">
      <w:pPr>
        <w:numPr>
          <w:ilvl w:val="0"/>
          <w:numId w:val="1"/>
        </w:numPr>
        <w:ind w:left="720" w:hanging="360"/>
        <w:jc w:val="both"/>
        <w:rPr>
          <w:u w:val="none"/>
        </w:rPr>
      </w:pPr>
      <w:r w:rsidDel="00000000" w:rsidR="00000000" w:rsidRPr="00000000">
        <w:rPr>
          <w:rtl w:val="0"/>
        </w:rPr>
        <w:t xml:space="preserve">Alkaline Solutions, Photographic Chemicals, Televisions</w:t>
      </w:r>
    </w:p>
    <w:p w:rsidR="00000000" w:rsidDel="00000000" w:rsidP="00000000" w:rsidRDefault="00000000" w:rsidRPr="00000000" w14:paraId="0000009C">
      <w:pPr>
        <w:numPr>
          <w:ilvl w:val="0"/>
          <w:numId w:val="1"/>
        </w:numPr>
        <w:ind w:left="720" w:hanging="360"/>
        <w:jc w:val="both"/>
        <w:rPr>
          <w:u w:val="none"/>
        </w:rPr>
      </w:pPr>
      <w:r w:rsidDel="00000000" w:rsidR="00000000" w:rsidRPr="00000000">
        <w:rPr>
          <w:rtl w:val="0"/>
        </w:rPr>
        <w:t xml:space="preserve">Batteries, Waste Oils, Paint</w:t>
      </w:r>
    </w:p>
    <w:p w:rsidR="00000000" w:rsidDel="00000000" w:rsidP="00000000" w:rsidRDefault="00000000" w:rsidRPr="00000000" w14:paraId="0000009D">
      <w:pPr>
        <w:numPr>
          <w:ilvl w:val="0"/>
          <w:numId w:val="1"/>
        </w:numPr>
        <w:ind w:left="720" w:hanging="360"/>
        <w:jc w:val="both"/>
        <w:rPr>
          <w:u w:val="none"/>
        </w:rPr>
      </w:pPr>
      <w:r w:rsidDel="00000000" w:rsidR="00000000" w:rsidRPr="00000000">
        <w:rPr>
          <w:rtl w:val="0"/>
        </w:rPr>
        <w:t xml:space="preserve">Solvents, Computer Monitors</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t xml:space="preserve">Other hazardous wastes, such as asbestos and radioactive substances, are subject to their own specific legislation.</w:t>
      </w:r>
    </w:p>
    <w:p w:rsidR="00000000" w:rsidDel="00000000" w:rsidP="00000000" w:rsidRDefault="00000000" w:rsidRPr="00000000" w14:paraId="000000A0">
      <w:pPr>
        <w:jc w:val="both"/>
        <w:rPr>
          <w:u w:val="single"/>
        </w:rPr>
      </w:pPr>
      <w:r w:rsidDel="00000000" w:rsidR="00000000" w:rsidRPr="00000000">
        <w:rPr>
          <w:rtl w:val="0"/>
        </w:rPr>
      </w:r>
    </w:p>
    <w:p w:rsidR="00000000" w:rsidDel="00000000" w:rsidP="00000000" w:rsidRDefault="00000000" w:rsidRPr="00000000" w14:paraId="000000A1">
      <w:pPr>
        <w:jc w:val="both"/>
        <w:rPr>
          <w:u w:val="single"/>
        </w:rPr>
      </w:pPr>
      <w:r w:rsidDel="00000000" w:rsidR="00000000" w:rsidRPr="00000000">
        <w:rPr>
          <w:rtl w:val="0"/>
        </w:rPr>
      </w:r>
    </w:p>
    <w:p w:rsidR="00000000" w:rsidDel="00000000" w:rsidP="00000000" w:rsidRDefault="00000000" w:rsidRPr="00000000" w14:paraId="000000A2">
      <w:pPr>
        <w:jc w:val="both"/>
        <w:rPr>
          <w:u w:val="single"/>
        </w:rPr>
      </w:pPr>
      <w:r w:rsidDel="00000000" w:rsidR="00000000" w:rsidRPr="00000000">
        <w:rPr>
          <w:rtl w:val="0"/>
        </w:rPr>
      </w:r>
    </w:p>
    <w:p w:rsidR="00000000" w:rsidDel="00000000" w:rsidP="00000000" w:rsidRDefault="00000000" w:rsidRPr="00000000" w14:paraId="000000A3">
      <w:pPr>
        <w:jc w:val="both"/>
        <w:rPr>
          <w:u w:val="single"/>
        </w:rPr>
      </w:pPr>
      <w:r w:rsidDel="00000000" w:rsidR="00000000" w:rsidRPr="00000000">
        <w:rPr>
          <w:u w:val="single"/>
          <w:rtl w:val="0"/>
        </w:rPr>
        <w:t xml:space="preserve">6.5 Recycling</w:t>
      </w:r>
    </w:p>
    <w:p w:rsidR="00000000" w:rsidDel="00000000" w:rsidP="00000000" w:rsidRDefault="00000000" w:rsidRPr="00000000" w14:paraId="000000A4">
      <w:pPr>
        <w:jc w:val="both"/>
        <w:rPr>
          <w:u w:val="single"/>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The diversion of waste away from landfill or incineration and the reprocessing of those wastes either into the same product or a different one. This mainly includes nonhazardous wastes such as paper, glass, cardboard, plastic and scrap metal.</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u w:val="single"/>
          <w:rtl w:val="0"/>
        </w:rPr>
        <w:t xml:space="preserve">6.6 Responsible Person </w:t>
      </w: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The person who oversees the wastes to be removed from the premises at which it was produced or is being held.</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u w:val="single"/>
        </w:rPr>
      </w:pPr>
      <w:r w:rsidDel="00000000" w:rsidR="00000000" w:rsidRPr="00000000">
        <w:rPr>
          <w:u w:val="single"/>
          <w:rtl w:val="0"/>
        </w:rPr>
        <w:t xml:space="preserve">6.7 Waste </w:t>
      </w:r>
    </w:p>
    <w:p w:rsidR="00000000" w:rsidDel="00000000" w:rsidP="00000000" w:rsidRDefault="00000000" w:rsidRPr="00000000" w14:paraId="000000AC">
      <w:pPr>
        <w:jc w:val="both"/>
        <w:rPr>
          <w:u w:val="single"/>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rtl w:val="0"/>
        </w:rPr>
        <w:t xml:space="preserve">The legal definition of waste comes from Section 75(2) of the Environmental Protection Act 1990 (EPA 1990). It defines waste as any substance or object which the holder discards, intends to discard or is required to discard. The EPA 1990 refers to ‘controlled wastes’ which are split into four categories: Household, commercial, industrial and clinical waste. The Site produces waste in all four categories. There are some waste which are exempted as they have their own separate legislation e.g. radioactive wastes.</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u w:val="single"/>
        </w:rPr>
      </w:pPr>
      <w:r w:rsidDel="00000000" w:rsidR="00000000" w:rsidRPr="00000000">
        <w:rPr>
          <w:u w:val="single"/>
          <w:rtl w:val="0"/>
        </w:rPr>
        <w:t xml:space="preserve">6.8 Waste Hierarchy</w:t>
      </w:r>
    </w:p>
    <w:p w:rsidR="00000000" w:rsidDel="00000000" w:rsidP="00000000" w:rsidRDefault="00000000" w:rsidRPr="00000000" w14:paraId="000000B0">
      <w:pPr>
        <w:jc w:val="both"/>
        <w:rPr>
          <w:u w:val="single"/>
        </w:rPr>
      </w:pPr>
      <w:r w:rsidDel="00000000" w:rsidR="00000000" w:rsidRPr="00000000">
        <w:rPr>
          <w:rtl w:val="0"/>
        </w:rPr>
      </w:r>
    </w:p>
    <w:p w:rsidR="00000000" w:rsidDel="00000000" w:rsidP="00000000" w:rsidRDefault="00000000" w:rsidRPr="00000000" w14:paraId="000000B1">
      <w:pPr>
        <w:jc w:val="both"/>
        <w:rPr>
          <w:u w:val="single"/>
        </w:rPr>
      </w:pPr>
      <w:r w:rsidDel="00000000" w:rsidR="00000000" w:rsidRPr="00000000">
        <w:rPr>
          <w:rtl w:val="0"/>
        </w:rPr>
        <w:t xml:space="preserve">The hierarchy lists the different ways of dealing with waste in order of preference.</w:t>
      </w:r>
      <w:r w:rsidDel="00000000" w:rsidR="00000000" w:rsidRPr="00000000">
        <w:rPr>
          <w:u w:val="single"/>
          <w:rtl w:val="0"/>
        </w:rPr>
        <w:t xml:space="preserve">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color w:val="a02331"/>
        </w:rPr>
      </w:pPr>
      <w:r w:rsidDel="00000000" w:rsidR="00000000" w:rsidRPr="00000000">
        <w:rPr>
          <w:color w:val="a02331"/>
          <w:rtl w:val="0"/>
        </w:rPr>
        <w:t xml:space="preserve">Reduce</w:t>
      </w:r>
    </w:p>
    <w:p w:rsidR="00000000" w:rsidDel="00000000" w:rsidP="00000000" w:rsidRDefault="00000000" w:rsidRPr="00000000" w14:paraId="000000B4">
      <w:pPr>
        <w:ind w:left="0" w:firstLine="0"/>
        <w:jc w:val="both"/>
        <w:rPr/>
      </w:pPr>
      <w:r w:rsidDel="00000000" w:rsidR="00000000" w:rsidRPr="00000000">
        <w:rPr>
          <w:rtl w:val="0"/>
        </w:rPr>
        <w:t xml:space="preserve">Also known as waste minimisation, to reduce the amount of waste materials being produced.</w:t>
      </w:r>
    </w:p>
    <w:p w:rsidR="00000000" w:rsidDel="00000000" w:rsidP="00000000" w:rsidRDefault="00000000" w:rsidRPr="00000000" w14:paraId="000000B5">
      <w:pPr>
        <w:ind w:left="0" w:firstLine="0"/>
        <w:jc w:val="both"/>
        <w:rPr>
          <w:b w:val="1"/>
          <w:bCs w:val="1"/>
        </w:rPr>
      </w:pPr>
      <w:r w:rsidDel="00000000" w:rsidR="00000000" w:rsidRPr="00000000">
        <w:rPr>
          <w:rtl w:val="0"/>
        </w:rPr>
      </w:r>
    </w:p>
    <w:p w:rsidR="00000000" w:rsidDel="00000000" w:rsidP="00000000" w:rsidRDefault="00000000" w:rsidRPr="00000000" w14:paraId="000000B6">
      <w:pPr>
        <w:ind w:left="0" w:firstLine="0"/>
        <w:jc w:val="both"/>
        <w:rPr>
          <w:color w:val="a02331"/>
        </w:rPr>
      </w:pPr>
      <w:r w:rsidDel="00000000" w:rsidR="00000000" w:rsidRPr="00000000">
        <w:rPr>
          <w:color w:val="a02331"/>
          <w:rtl w:val="0"/>
        </w:rPr>
        <w:t xml:space="preserve">Re-use</w:t>
      </w:r>
    </w:p>
    <w:p w:rsidR="00000000" w:rsidDel="00000000" w:rsidP="00000000" w:rsidRDefault="00000000" w:rsidRPr="00000000" w14:paraId="000000B7">
      <w:pPr>
        <w:ind w:left="0" w:firstLine="0"/>
        <w:jc w:val="both"/>
        <w:rPr/>
      </w:pPr>
      <w:r w:rsidDel="00000000" w:rsidR="00000000" w:rsidRPr="00000000">
        <w:rPr>
          <w:rtl w:val="0"/>
        </w:rPr>
        <w:t xml:space="preserve">To continually re-use an item in order to eliminate the use of resources in making new items.</w:t>
      </w:r>
    </w:p>
    <w:p w:rsidR="00000000" w:rsidDel="00000000" w:rsidP="00000000" w:rsidRDefault="00000000" w:rsidRPr="00000000" w14:paraId="000000B8">
      <w:pPr>
        <w:ind w:left="0" w:firstLine="0"/>
        <w:jc w:val="both"/>
        <w:rPr>
          <w:color w:val="a02331"/>
        </w:rPr>
      </w:pPr>
      <w:r w:rsidDel="00000000" w:rsidR="00000000" w:rsidRPr="00000000">
        <w:rPr>
          <w:color w:val="a02331"/>
          <w:rtl w:val="0"/>
        </w:rPr>
        <w:t xml:space="preserve">Recovery</w:t>
      </w:r>
    </w:p>
    <w:p w:rsidR="00000000" w:rsidDel="00000000" w:rsidP="00000000" w:rsidRDefault="00000000" w:rsidRPr="00000000" w14:paraId="000000B9">
      <w:pPr>
        <w:ind w:left="0" w:firstLine="0"/>
        <w:jc w:val="both"/>
        <w:rPr/>
      </w:pPr>
      <w:r w:rsidDel="00000000" w:rsidR="00000000" w:rsidRPr="00000000">
        <w:rPr>
          <w:rtl w:val="0"/>
        </w:rPr>
        <w:t xml:space="preserve">Recycling – The collection and reprocessing of wastes either into the same product or a different one. Composting – biological decomposition of organic material to create a soil conditioner. Energy – waste is incinerated and the heat is recovered to generate energy.</w:t>
      </w:r>
    </w:p>
    <w:p w:rsidR="00000000" w:rsidDel="00000000" w:rsidP="00000000" w:rsidRDefault="00000000" w:rsidRPr="00000000" w14:paraId="000000BA">
      <w:pPr>
        <w:ind w:left="0" w:firstLine="0"/>
        <w:jc w:val="both"/>
        <w:rPr>
          <w:color w:val="a02331"/>
        </w:rPr>
      </w:pPr>
      <w:r w:rsidDel="00000000" w:rsidR="00000000" w:rsidRPr="00000000">
        <w:rPr>
          <w:color w:val="a02331"/>
          <w:rtl w:val="0"/>
        </w:rPr>
        <w:t xml:space="preserve">Disposal</w:t>
      </w:r>
    </w:p>
    <w:p w:rsidR="00000000" w:rsidDel="00000000" w:rsidP="00000000" w:rsidRDefault="00000000" w:rsidRPr="00000000" w14:paraId="000000BB">
      <w:pPr>
        <w:ind w:left="0" w:firstLine="0"/>
        <w:jc w:val="both"/>
        <w:rPr/>
      </w:pPr>
      <w:r w:rsidDel="00000000" w:rsidR="00000000" w:rsidRPr="00000000">
        <w:rPr>
          <w:rtl w:val="0"/>
        </w:rPr>
        <w:t xml:space="preserve">Waste is sent, untreated, to landfill. </w:t>
      </w:r>
    </w:p>
    <w:p w:rsidR="00000000" w:rsidDel="00000000" w:rsidP="00000000" w:rsidRDefault="00000000" w:rsidRPr="00000000" w14:paraId="000000BC">
      <w:pPr>
        <w:ind w:left="0" w:firstLine="0"/>
        <w:jc w:val="both"/>
        <w:rPr/>
      </w:pPr>
      <w:r w:rsidDel="00000000" w:rsidR="00000000" w:rsidRPr="00000000">
        <w:rPr>
          <w:rtl w:val="0"/>
        </w:rPr>
      </w:r>
    </w:p>
    <w:p w:rsidR="00000000" w:rsidDel="00000000" w:rsidP="00000000" w:rsidRDefault="00000000" w:rsidRPr="00000000" w14:paraId="000000BD">
      <w:pPr>
        <w:ind w:left="0" w:firstLine="0"/>
        <w:jc w:val="both"/>
        <w:rPr>
          <w:u w:val="single"/>
        </w:rPr>
      </w:pPr>
      <w:r w:rsidDel="00000000" w:rsidR="00000000" w:rsidRPr="00000000">
        <w:rPr>
          <w:u w:val="single"/>
          <w:rtl w:val="0"/>
        </w:rPr>
        <w:t xml:space="preserve">6.9 Specific Waste Disposal Routes</w:t>
      </w:r>
    </w:p>
    <w:p w:rsidR="00000000" w:rsidDel="00000000" w:rsidP="00000000" w:rsidRDefault="00000000" w:rsidRPr="00000000" w14:paraId="000000BE">
      <w:pPr>
        <w:ind w:left="0" w:firstLine="0"/>
        <w:jc w:val="both"/>
        <w:rPr>
          <w:u w:val="single"/>
        </w:rPr>
      </w:pPr>
      <w:r w:rsidDel="00000000" w:rsidR="00000000" w:rsidRPr="00000000">
        <w:rPr>
          <w:rtl w:val="0"/>
        </w:rPr>
      </w:r>
    </w:p>
    <w:p w:rsidR="00000000" w:rsidDel="00000000" w:rsidP="00000000" w:rsidRDefault="00000000" w:rsidRPr="00000000" w14:paraId="000000BF">
      <w:pPr>
        <w:ind w:left="0" w:firstLine="0"/>
        <w:jc w:val="both"/>
        <w:rPr/>
      </w:pPr>
      <w:r w:rsidDel="00000000" w:rsidR="00000000" w:rsidRPr="00000000">
        <w:rPr>
          <w:rtl w:val="0"/>
        </w:rPr>
        <w:t xml:space="preserve">Liquid wastes are collected by the site wide bunding system and treated in the effluent treatment system prior to discharge into the public sewer. All discharges are regularly tested by United Utilities personnel.</w:t>
      </w:r>
    </w:p>
    <w:p w:rsidR="00000000" w:rsidDel="00000000" w:rsidP="00000000" w:rsidRDefault="00000000" w:rsidRPr="00000000" w14:paraId="000000C0">
      <w:pPr>
        <w:ind w:left="0" w:firstLine="0"/>
        <w:jc w:val="both"/>
        <w:rPr/>
      </w:pPr>
      <w:r w:rsidDel="00000000" w:rsidR="00000000" w:rsidRPr="00000000">
        <w:rPr>
          <w:rtl w:val="0"/>
        </w:rPr>
      </w:r>
    </w:p>
    <w:p w:rsidR="00000000" w:rsidDel="00000000" w:rsidP="00000000" w:rsidRDefault="00000000" w:rsidRPr="00000000" w14:paraId="000000C1">
      <w:pPr>
        <w:ind w:left="0" w:firstLine="0"/>
        <w:jc w:val="both"/>
        <w:rPr/>
      </w:pPr>
      <w:r w:rsidDel="00000000" w:rsidR="00000000" w:rsidRPr="00000000">
        <w:rPr>
          <w:rtl w:val="0"/>
        </w:rPr>
        <w:t xml:space="preserve">Waste Packaging and general waste is all collected in the main site Compactor Skip, which is on hire from Suez. they confirm that they have a zero to Landfill policy and so all such waste is responsibly recycled at the reception centre.</w:t>
      </w:r>
    </w:p>
    <w:p w:rsidR="00000000" w:rsidDel="00000000" w:rsidP="00000000" w:rsidRDefault="00000000" w:rsidRPr="00000000" w14:paraId="000000C2">
      <w:pPr>
        <w:ind w:left="0" w:firstLine="0"/>
        <w:jc w:val="both"/>
        <w:rPr/>
      </w:pPr>
      <w:r w:rsidDel="00000000" w:rsidR="00000000" w:rsidRPr="00000000">
        <w:rPr>
          <w:rtl w:val="0"/>
        </w:rPr>
        <w:t xml:space="preserve">Waste carbon from the carbon drums and filteron site are all collected for regeneration and reuse by our supplier.</w:t>
      </w:r>
    </w:p>
    <w:p w:rsidR="00000000" w:rsidDel="00000000" w:rsidP="00000000" w:rsidRDefault="00000000" w:rsidRPr="00000000" w14:paraId="000000C3">
      <w:pPr>
        <w:ind w:left="0" w:firstLine="0"/>
        <w:jc w:val="both"/>
        <w:rPr/>
      </w:pPr>
      <w:r w:rsidDel="00000000" w:rsidR="00000000" w:rsidRPr="00000000">
        <w:rPr>
          <w:rtl w:val="0"/>
        </w:rPr>
        <w:t xml:space="preserve">Scrap wood, such as old pallets and packing materials is collected by a wood recycling company for onward recycling.</w:t>
      </w:r>
    </w:p>
    <w:p w:rsidR="00000000" w:rsidDel="00000000" w:rsidP="00000000" w:rsidRDefault="00000000" w:rsidRPr="00000000" w14:paraId="000000C4">
      <w:pPr>
        <w:ind w:left="0" w:firstLine="0"/>
        <w:jc w:val="both"/>
        <w:rPr/>
      </w:pPr>
      <w:r w:rsidDel="00000000" w:rsidR="00000000" w:rsidRPr="00000000">
        <w:rPr>
          <w:rtl w:val="0"/>
        </w:rPr>
        <w:t xml:space="preserve">Waste Oil is collected and when the IBC is full it is sent for reuse as kiln fuel via our recycling partner, Qualitech Limited.</w:t>
      </w:r>
    </w:p>
    <w:p w:rsidR="00000000" w:rsidDel="00000000" w:rsidP="00000000" w:rsidRDefault="00000000" w:rsidRPr="00000000" w14:paraId="000000C5">
      <w:pPr>
        <w:ind w:left="0" w:firstLine="0"/>
        <w:jc w:val="both"/>
        <w:rPr/>
      </w:pPr>
      <w:r w:rsidDel="00000000" w:rsidR="00000000" w:rsidRPr="00000000">
        <w:rPr>
          <w:rtl w:val="0"/>
        </w:rPr>
      </w:r>
    </w:p>
    <w:p w:rsidR="00000000" w:rsidDel="00000000" w:rsidP="00000000" w:rsidRDefault="00000000" w:rsidRPr="00000000" w14:paraId="000000C6">
      <w:pPr>
        <w:spacing w:line="240" w:lineRule="auto"/>
        <w:jc w:val="both"/>
        <w:rPr/>
      </w:pPr>
      <w:r w:rsidDel="00000000" w:rsidR="00000000" w:rsidRPr="00000000">
        <w:rPr>
          <w:rtl w:val="0"/>
        </w:rPr>
      </w:r>
    </w:p>
    <w:p w:rsidR="00000000" w:rsidDel="00000000" w:rsidP="00000000" w:rsidRDefault="00000000" w:rsidRPr="00000000" w14:paraId="000000C7">
      <w:pPr>
        <w:ind w:left="0" w:firstLine="0"/>
        <w:jc w:val="both"/>
        <w:rPr>
          <w:b w:val="1"/>
          <w:bCs w:val="1"/>
        </w:rPr>
      </w:pPr>
      <w:r w:rsidDel="00000000" w:rsidR="00000000" w:rsidRPr="00000000">
        <w:rPr>
          <w:rtl w:val="0"/>
        </w:rPr>
      </w:r>
    </w:p>
    <w:p w:rsidR="00000000" w:rsidDel="00000000" w:rsidP="00000000" w:rsidRDefault="00000000" w:rsidRPr="00000000" w14:paraId="000000C8">
      <w:pPr>
        <w:jc w:val="both"/>
        <w:rPr>
          <w:u w:val="single"/>
        </w:rPr>
      </w:pPr>
      <w:r w:rsidDel="00000000" w:rsidR="00000000" w:rsidRPr="00000000">
        <w:rPr>
          <w:rtl w:val="0"/>
        </w:rPr>
      </w:r>
    </w:p>
    <w:p w:rsidR="00000000" w:rsidDel="00000000" w:rsidP="00000000" w:rsidRDefault="00000000" w:rsidRPr="00000000" w14:paraId="000000C9">
      <w:pPr>
        <w:ind w:left="0" w:firstLine="0"/>
        <w:jc w:val="both"/>
        <w:rPr/>
      </w:pPr>
      <w:r w:rsidDel="00000000" w:rsidR="00000000" w:rsidRPr="00000000">
        <w:rPr>
          <w:rtl w:val="0"/>
        </w:rPr>
      </w:r>
    </w:p>
    <w:p w:rsidR="00000000" w:rsidDel="00000000" w:rsidP="00000000" w:rsidRDefault="00000000" w:rsidRPr="00000000" w14:paraId="000000CA">
      <w:pPr>
        <w:ind w:left="0" w:firstLine="0"/>
        <w:jc w:val="both"/>
        <w:rPr/>
      </w:pPr>
      <w:r w:rsidDel="00000000" w:rsidR="00000000" w:rsidRPr="00000000">
        <w:rPr>
          <w:rtl w:val="0"/>
        </w:rPr>
      </w:r>
    </w:p>
    <w:p w:rsidR="00000000" w:rsidDel="00000000" w:rsidP="00000000" w:rsidRDefault="00000000" w:rsidRPr="00000000" w14:paraId="000000CB">
      <w:pPr>
        <w:ind w:left="0" w:firstLine="0"/>
        <w:jc w:val="both"/>
        <w:rPr/>
      </w:pPr>
      <w:r w:rsidDel="00000000" w:rsidR="00000000" w:rsidRPr="00000000">
        <w:rPr>
          <w:rtl w:val="0"/>
        </w:rPr>
      </w:r>
    </w:p>
    <w:p w:rsidR="00000000" w:rsidDel="00000000" w:rsidP="00000000" w:rsidRDefault="00000000" w:rsidRPr="00000000" w14:paraId="000000CC">
      <w:pPr>
        <w:ind w:left="0" w:firstLine="0"/>
        <w:jc w:val="both"/>
        <w:rPr/>
      </w:pPr>
      <w:r w:rsidDel="00000000" w:rsidR="00000000" w:rsidRPr="00000000">
        <w:rPr>
          <w:rtl w:val="0"/>
        </w:rPr>
      </w:r>
    </w:p>
    <w:p w:rsidR="00000000" w:rsidDel="00000000" w:rsidP="00000000" w:rsidRDefault="00000000" w:rsidRPr="00000000" w14:paraId="000000CD">
      <w:pPr>
        <w:ind w:left="0" w:firstLine="0"/>
        <w:jc w:val="both"/>
        <w:rPr/>
      </w:pPr>
      <w:r w:rsidDel="00000000" w:rsidR="00000000" w:rsidRPr="00000000">
        <w:rPr>
          <w:rtl w:val="0"/>
        </w:rPr>
      </w:r>
    </w:p>
    <w:p w:rsidR="00000000" w:rsidDel="00000000" w:rsidP="00000000" w:rsidRDefault="00000000" w:rsidRPr="00000000" w14:paraId="000000CE">
      <w:pPr>
        <w:ind w:left="0" w:firstLine="0"/>
        <w:jc w:val="both"/>
        <w:rPr/>
      </w:pPr>
      <w:r w:rsidDel="00000000" w:rsidR="00000000" w:rsidRPr="00000000">
        <w:rPr>
          <w:rtl w:val="0"/>
        </w:rPr>
      </w:r>
    </w:p>
    <w:p w:rsidR="00000000" w:rsidDel="00000000" w:rsidP="00000000" w:rsidRDefault="00000000" w:rsidRPr="00000000" w14:paraId="000000CF">
      <w:pPr>
        <w:ind w:left="0" w:firstLine="0"/>
        <w:jc w:val="both"/>
        <w:rPr/>
      </w:pPr>
      <w:r w:rsidDel="00000000" w:rsidR="00000000" w:rsidRPr="00000000">
        <w:rPr>
          <w:rtl w:val="0"/>
        </w:rPr>
      </w:r>
    </w:p>
    <w:p w:rsidR="00000000" w:rsidDel="00000000" w:rsidP="00000000" w:rsidRDefault="00000000" w:rsidRPr="00000000" w14:paraId="000000D0">
      <w:pPr>
        <w:ind w:left="0" w:firstLine="0"/>
        <w:jc w:val="both"/>
        <w:rPr/>
      </w:pPr>
      <w:r w:rsidDel="00000000" w:rsidR="00000000" w:rsidRPr="00000000">
        <w:rPr>
          <w:rtl w:val="0"/>
        </w:rPr>
      </w:r>
    </w:p>
    <w:p w:rsidR="00000000" w:rsidDel="00000000" w:rsidP="00000000" w:rsidRDefault="00000000" w:rsidRPr="00000000" w14:paraId="000000D1">
      <w:pPr>
        <w:ind w:left="0" w:firstLine="0"/>
        <w:jc w:val="both"/>
        <w:rPr/>
      </w:pPr>
      <w:r w:rsidDel="00000000" w:rsidR="00000000" w:rsidRPr="00000000">
        <w:rPr>
          <w:rtl w:val="0"/>
        </w:rPr>
      </w:r>
    </w:p>
    <w:p w:rsidR="00000000" w:rsidDel="00000000" w:rsidP="00000000" w:rsidRDefault="00000000" w:rsidRPr="00000000" w14:paraId="000000D2">
      <w:pPr>
        <w:ind w:left="0" w:firstLine="0"/>
        <w:jc w:val="both"/>
        <w:rPr/>
      </w:pPr>
      <w:r w:rsidDel="00000000" w:rsidR="00000000" w:rsidRPr="00000000">
        <w:rPr>
          <w:rtl w:val="0"/>
        </w:rPr>
      </w:r>
    </w:p>
    <w:p w:rsidR="00000000" w:rsidDel="00000000" w:rsidP="00000000" w:rsidRDefault="00000000" w:rsidRPr="00000000" w14:paraId="000000D3">
      <w:pPr>
        <w:ind w:left="0" w:firstLine="0"/>
        <w:jc w:val="both"/>
        <w:rPr/>
      </w:pPr>
      <w:r w:rsidDel="00000000" w:rsidR="00000000" w:rsidRPr="00000000">
        <w:rPr>
          <w:rtl w:val="0"/>
        </w:rPr>
      </w:r>
    </w:p>
    <w:p w:rsidR="00000000" w:rsidDel="00000000" w:rsidP="00000000" w:rsidRDefault="00000000" w:rsidRPr="00000000" w14:paraId="000000D4">
      <w:pPr>
        <w:ind w:left="0" w:firstLine="0"/>
        <w:jc w:val="both"/>
        <w:rPr/>
      </w:pPr>
      <w:r w:rsidDel="00000000" w:rsidR="00000000" w:rsidRPr="00000000">
        <w:rPr>
          <w:rtl w:val="0"/>
        </w:rPr>
      </w:r>
    </w:p>
    <w:p w:rsidR="00000000" w:rsidDel="00000000" w:rsidP="00000000" w:rsidRDefault="00000000" w:rsidRPr="00000000" w14:paraId="000000D5">
      <w:pPr>
        <w:ind w:left="0" w:firstLine="0"/>
        <w:jc w:val="both"/>
        <w:rPr/>
      </w:pPr>
      <w:r w:rsidDel="00000000" w:rsidR="00000000" w:rsidRPr="00000000">
        <w:rPr>
          <w:rtl w:val="0"/>
        </w:rPr>
      </w:r>
    </w:p>
    <w:p w:rsidR="00000000" w:rsidDel="00000000" w:rsidP="00000000" w:rsidRDefault="00000000" w:rsidRPr="00000000" w14:paraId="000000D6">
      <w:pPr>
        <w:tabs>
          <w:tab w:val="left" w:leader="none" w:pos="550"/>
        </w:tabs>
        <w:spacing w:line="240" w:lineRule="auto"/>
        <w:jc w:val="both"/>
        <w:rPr/>
      </w:pPr>
      <w:r w:rsidDel="00000000" w:rsidR="00000000" w:rsidRPr="00000000">
        <w:rPr>
          <w:b w:val="1"/>
          <w:bCs w:val="1"/>
          <w:sz w:val="20"/>
          <w:szCs w:val="20"/>
          <w:rtl w:val="0"/>
        </w:rPr>
        <w:t xml:space="preserve">________________________________ End of Document _________________________________</w:t>
      </w: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ind w:left="-850.3937007874016" w:right="-891.2598425196836" w:firstLine="0"/>
      <w:rPr/>
    </w:pPr>
    <w:r w:rsidDel="00000000" w:rsidR="00000000" w:rsidRPr="00000000">
      <w:rPr>
        <w:rtl w:val="0"/>
      </w:rPr>
    </w:r>
  </w:p>
  <w:tbl>
    <w:tblPr>
      <w:tblStyle w:val="Table2"/>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0"/>
      <w:gridCol w:w="2060"/>
      <w:gridCol w:w="1540"/>
      <w:gridCol w:w="1400"/>
      <w:gridCol w:w="1560"/>
      <w:gridCol w:w="2360"/>
      <w:tblGridChange w:id="0">
        <w:tblGrid>
          <w:gridCol w:w="1540"/>
          <w:gridCol w:w="2060"/>
          <w:gridCol w:w="1540"/>
          <w:gridCol w:w="1400"/>
          <w:gridCol w:w="1560"/>
          <w:gridCol w:w="2360"/>
        </w:tblGrid>
      </w:tblGridChange>
    </w:tblGrid>
    <w:tr>
      <w:trPr>
        <w:cantSplit w:val="0"/>
        <w:tblHeader w:val="0"/>
      </w:trPr>
      <w:tc>
        <w:tcPr>
          <w:shd w:fill="999999"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Doc Ref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PG-SMS-WMP</w:t>
          </w:r>
        </w:p>
      </w:tc>
      <w:tc>
        <w:tcPr>
          <w:shd w:fill="999999"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240"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Issue No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01</w:t>
          </w:r>
        </w:p>
      </w:tc>
      <w:tc>
        <w:tcPr>
          <w:shd w:fill="999999" w:val="clear"/>
          <w:tcMar>
            <w:top w:w="100.0" w:type="dxa"/>
            <w:left w:w="100.0" w:type="dxa"/>
            <w:bottom w:w="100.0" w:type="dxa"/>
            <w:right w:w="100.0" w:type="dxa"/>
          </w:tcMar>
          <w:vAlign w:val="center"/>
        </w:tcPr>
        <w:p w:rsidR="00000000" w:rsidDel="00000000" w:rsidP="00000000" w:rsidRDefault="00000000" w:rsidRPr="00000000" w14:paraId="000000E0">
          <w:pPr>
            <w:widowControl w:val="0"/>
            <w:spacing w:line="240"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Prepared By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1">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Christopher Wilson</w:t>
          </w:r>
        </w:p>
      </w:tc>
    </w:tr>
    <w:tr>
      <w:trPr>
        <w:cantSplit w:val="0"/>
        <w:tblHeader w:val="0"/>
      </w:trPr>
      <w:tc>
        <w:tcPr>
          <w:shd w:fill="999999"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line="240"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Date of Issue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3">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19.01.2024</w:t>
          </w:r>
        </w:p>
      </w:tc>
      <w:tc>
        <w:tcPr>
          <w:shd w:fill="999999" w:val="clear"/>
          <w:tcMar>
            <w:top w:w="100.0" w:type="dxa"/>
            <w:left w:w="100.0" w:type="dxa"/>
            <w:bottom w:w="100.0" w:type="dxa"/>
            <w:right w:w="100.0" w:type="dxa"/>
          </w:tcMar>
          <w:vAlign w:val="center"/>
        </w:tcPr>
        <w:p w:rsidR="00000000" w:rsidDel="00000000" w:rsidP="00000000" w:rsidRDefault="00000000" w:rsidRPr="00000000" w14:paraId="000000E4">
          <w:pPr>
            <w:widowControl w:val="0"/>
            <w:spacing w:line="240"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Effective From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19.01.2024</w:t>
          </w:r>
        </w:p>
      </w:tc>
      <w:tc>
        <w:tcPr>
          <w:shd w:fill="999999" w:val="clear"/>
          <w:tcMar>
            <w:top w:w="100.0" w:type="dxa"/>
            <w:left w:w="100.0" w:type="dxa"/>
            <w:bottom w:w="100.0" w:type="dxa"/>
            <w:right w:w="100.0" w:type="dxa"/>
          </w:tcMar>
          <w:vAlign w:val="center"/>
        </w:tcPr>
        <w:p w:rsidR="00000000" w:rsidDel="00000000" w:rsidP="00000000" w:rsidRDefault="00000000" w:rsidRPr="00000000" w14:paraId="000000E6">
          <w:pPr>
            <w:widowControl w:val="0"/>
            <w:spacing w:line="240" w:lineRule="auto"/>
            <w:rPr>
              <w:rFonts w:ascii="Roboto" w:cs="Roboto" w:eastAsia="Roboto" w:hAnsi="Roboto"/>
              <w:b w:val="1"/>
              <w:bCs w:val="1"/>
              <w:sz w:val="18"/>
              <w:szCs w:val="18"/>
            </w:rPr>
          </w:pPr>
          <w:r w:rsidDel="00000000" w:rsidR="00000000" w:rsidRPr="00000000">
            <w:rPr>
              <w:rFonts w:ascii="Roboto" w:cs="Roboto" w:eastAsia="Roboto" w:hAnsi="Roboto"/>
              <w:b w:val="1"/>
              <w:bCs w:val="1"/>
              <w:sz w:val="18"/>
              <w:szCs w:val="18"/>
              <w:rtl w:val="0"/>
            </w:rPr>
            <w:t xml:space="preserve">Authorised By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40"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John Pocklington</w:t>
          </w:r>
        </w:p>
      </w:tc>
    </w:tr>
    <w:tr>
      <w:trPr>
        <w:cantSplit w:val="0"/>
        <w:trHeight w:val="420" w:hRule="atLeast"/>
        <w:tblHeader w:val="0"/>
      </w:trPr>
      <w:tc>
        <w:tcPr>
          <w:gridSpan w:val="6"/>
          <w:shd w:fill="000000" w:val="clear"/>
          <w:tcMar>
            <w:top w:w="100.0" w:type="dxa"/>
            <w:left w:w="100.0" w:type="dxa"/>
            <w:bottom w:w="100.0" w:type="dxa"/>
            <w:right w:w="100.0" w:type="dxa"/>
          </w:tcMar>
          <w:vAlign w:val="center"/>
        </w:tcPr>
        <w:p w:rsidR="00000000" w:rsidDel="00000000" w:rsidP="00000000" w:rsidRDefault="00000000" w:rsidRPr="00000000" w14:paraId="000000E8">
          <w:pPr>
            <w:widowControl w:val="0"/>
            <w:spacing w:line="240" w:lineRule="auto"/>
            <w:jc w:val="center"/>
            <w:rPr>
              <w:rFonts w:ascii="Roboto" w:cs="Roboto" w:eastAsia="Roboto" w:hAnsi="Roboto"/>
              <w:b w:val="1"/>
              <w:bCs w:val="1"/>
              <w:color w:val="ffffff"/>
              <w:sz w:val="20"/>
              <w:szCs w:val="20"/>
            </w:rPr>
          </w:pPr>
          <w:r w:rsidDel="00000000" w:rsidR="00000000" w:rsidRPr="00000000">
            <w:rPr>
              <w:rFonts w:ascii="Roboto" w:cs="Roboto" w:eastAsia="Roboto" w:hAnsi="Roboto"/>
              <w:b w:val="1"/>
              <w:bCs w:val="1"/>
              <w:color w:val="ffffff"/>
              <w:sz w:val="20"/>
              <w:szCs w:val="20"/>
              <w:rtl w:val="0"/>
            </w:rPr>
            <w:t xml:space="preserve">Controlled Document - Photocopy Authorised For use</w:t>
          </w:r>
        </w:p>
      </w:tc>
    </w:tr>
  </w:tbl>
  <w:p w:rsidR="00000000" w:rsidDel="00000000" w:rsidP="00000000" w:rsidRDefault="00000000" w:rsidRPr="00000000" w14:paraId="000000EE">
    <w:pPr>
      <w:ind w:left="-850.3937007874016" w:right="-891.2598425196836"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ind w:left="-850.3937007874016" w:right="-891.2598425196836" w:firstLine="0"/>
      <w:jc w:val="right"/>
      <w:rPr/>
    </w:pPr>
    <w:r w:rsidDel="00000000" w:rsidR="00000000" w:rsidRPr="00000000">
      <w:rPr/>
      <w:drawing>
        <wp:inline distB="114300" distT="114300" distL="114300" distR="114300">
          <wp:extent cx="1900238" cy="585788"/>
          <wp:effectExtent b="0" l="0" r="0" t="0"/>
          <wp:docPr id="2" name="image1.png"/>
          <a:graphic>
            <a:graphicData uri="http://schemas.openxmlformats.org/drawingml/2006/picture">
              <pic:pic>
                <pic:nvPicPr>
                  <pic:cNvPr id="0" name="image1.png"/>
                  <pic:cNvPicPr preferRelativeResize="0"/>
                </pic:nvPicPr>
                <pic:blipFill>
                  <a:blip r:embed="rId1"/>
                  <a:srcRect b="22295" l="5797" r="10435" t="23765"/>
                  <a:stretch>
                    <a:fillRect/>
                  </a:stretch>
                </pic:blipFill>
                <pic:spPr>
                  <a:xfrm>
                    <a:off x="0" y="0"/>
                    <a:ext cx="1900238" cy="5857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B7CA8FB5175F54D9E0CBA42E79C5691" ma:contentTypeVersion="34" ma:contentTypeDescription="Create a new document." ma:contentTypeScope="" ma:versionID="8c385500ec8f062723e27ec5898a7685">
  <xsd:schema xmlns:xsd="http://www.w3.org/2001/XMLSchema" xmlns:xs="http://www.w3.org/2001/XMLSchema" xmlns:p="http://schemas.microsoft.com/office/2006/metadata/properties" xmlns:ns2="662745e8-e224-48e8-a2e3-254862b8c2f5" xmlns:ns3="bf263031-ffd2-4e86-8f4d-1e64fa475fec" xmlns:ns4="e76eb3f9-f7d4-4afe-8d75-1839375753c6" targetNamespace="http://schemas.microsoft.com/office/2006/metadata/properties" ma:root="true" ma:fieldsID="08c6831645a4812244e002766202b202" ns2:_="" ns3:_="" ns4:_="">
    <xsd:import namespace="662745e8-e224-48e8-a2e3-254862b8c2f5"/>
    <xsd:import namespace="bf263031-ffd2-4e86-8f4d-1e64fa475fec"/>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14b903-0b07-4e5f-bc01-af818658ec3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Permitting Service Installations Regime" ma:internalName="Team" ma:readOnly="false">
      <xsd:simpleType>
        <xsd:restriction base="dms:Text"/>
      </xsd:simpleType>
    </xsd:element>
    <xsd:element name="Topic" ma:index="20" nillable="true" ma:displayName="Topic" ma:default="Manufacturing WIP"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263031-ffd2-4e86-8f4d-1e64fa475fec"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19</Value>
      <Value>9</Value>
      <Value>21</Value>
      <Value>63</Value>
    </TaxCatchAll>
    <lcf76f155ced4ddcb4097134ff3c332f xmlns="80f5caf5-7450-4d58-83d0-abf759ca00c0">
      <Terms xmlns="http://schemas.microsoft.com/office/infopath/2007/PartnerControls"/>
    </lcf76f155ced4ddcb4097134ff3c332f>
    <EAReceivedDate xmlns="eebef177-55b5-4448-a5fb-28ea454417ee">2026-05-14T23:00:00+00:00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epr-ap3737ga</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Lancashire Chemical Works Ltd</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2026-05-14T23:00:00+00:00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SK13 8ES</FacilityAddressPostcode>
    <ExternalAuthor xmlns="eebef177-55b5-4448-a5fb-28ea454417ee">Matthew John</ExternalAuthor>
    <SiteName xmlns="eebef177-55b5-4448-a5fb-28ea454417ee">-</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HIGH STREET WEST  GLOSSOP  DERBYSHIRE  SK13 8ES</FacilityAddress>
  </documentManagement>
</p:properties>
</file>

<file path=customXml/item4.xml><?xml version="1.0" encoding="utf-8"?>
<ct:contentTypeSchema xmlns:ct="http://schemas.microsoft.com/office/2006/metadata/contentType" xmlns:ma="http://schemas.microsoft.com/office/2006/metadata/properties/metaAttributes" ct:_="" ma:_="" ma:contentTypeName="Permit File" ma:contentTypeID="0x0101000E9AD557692E154F9D2697C8C6432F7600C3656D857B5D9C429CE9F0F73EC66B9E" ma:contentTypeVersion="48" ma:contentTypeDescription="Create a new document." ma:contentTypeScope="" ma:versionID="e9f0885a182aec18abde5f14fa57bfcd">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80f5caf5-7450-4d58-83d0-abf759ca00c0" targetNamespace="http://schemas.microsoft.com/office/2006/metadata/properties" ma:root="true" ma:fieldsID="3e7a86d39da778deaaee79c2c336d028" ns2:_="" ns3:_="" ns4:_="" ns5:_="" ns6:_="">
    <xsd:import namespace="8595a0ec-c146-4eeb-925a-270f4bc4be63"/>
    <xsd:import namespace="662745e8-e224-48e8-a2e3-254862b8c2f5"/>
    <xsd:import namespace="eebef177-55b5-4448-a5fb-28ea454417ee"/>
    <xsd:import namespace="5ffd8e36-f429-4edc-ab50-c5be84842779"/>
    <xsd:import namespace="80f5caf5-7450-4d58-83d0-abf759ca00c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981305-d081-4950-be5f-f720c05b9668}"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981305-d081-4950-be5f-f720c05b9668}"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f5caf5-7450-4d58-83d0-abf759ca00c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Tags" ma:index="50" nillable="true" ma:displayName="Tags" ma:internalName="MediaServiceAutoTags"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BillingMetadata" ma:index="6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06C82-26D6-4C79-9DB9-435016AE8280}"/>
</file>

<file path=customXml/itemProps2.xml><?xml version="1.0" encoding="utf-8"?>
<ds:datastoreItem xmlns:ds="http://schemas.openxmlformats.org/officeDocument/2006/customXml" ds:itemID="{A6F0294D-A399-4C0B-99FA-A2D7DF279569}"/>
</file>

<file path=customXml/itemProps3.xml><?xml version="1.0" encoding="utf-8"?>
<ds:datastoreItem xmlns:ds="http://schemas.openxmlformats.org/officeDocument/2006/customXml" ds:itemID="{4E7A8410-9194-4528-96C1-D53CCEF3854A}"/>
</file>

<file path=customXml/itemProps4.xml><?xml version="1.0" encoding="utf-8"?>
<ds:datastoreItem xmlns:ds="http://schemas.openxmlformats.org/officeDocument/2006/customXml" ds:itemID="{CF55A9D2-0A76-44BA-B252-72F649324A7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0x0101000E9AD557692E154F9D2697C8C6432F7600C3656D857B5D9C429CE9F0F73EC66B9E</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8;#EA|d5f78ddb-b1b6-4328-9877-d7e3ed06fdac</vt:lpwstr>
  </property>
  <property fmtid="{D5CDD505-2E9C-101B-9397-08002B2CF9AE}" pid="9" name="HOSiteType">
    <vt:lpwstr>10;#Team|ff0485df-0575-416f-802f-e999165821b7</vt:lpwstr>
  </property>
  <property fmtid="{D5CDD505-2E9C-101B-9397-08002B2CF9AE}" pid="11" name="docLang">
    <vt:lpwstr>en</vt:lpwstr>
  </property>
  <property fmtid="{D5CDD505-2E9C-101B-9397-08002B2CF9AE}" pid="12" name="PermitDocumentType">
    <vt:lpwstr/>
  </property>
  <property fmtid="{D5CDD505-2E9C-101B-9397-08002B2CF9AE}" pid="13" name="TypeofPermit">
    <vt:lpwstr>9;#Type Of Permit|0430e4c2-ee0a-4b2d-9af6-df735aafbcb2</vt:lpwstr>
  </property>
  <property fmtid="{D5CDD505-2E9C-101B-9397-08002B2CF9AE}" pid="14" name="DisclosureStatus">
    <vt:lpwstr>63;#Public Register|f1fcf6a6-5d97-4f1d-964e-a2f916eb1f18</vt:lpwstr>
  </property>
  <property fmtid="{D5CDD505-2E9C-101B-9397-08002B2CF9AE}" pid="15" name="ActivityGrouping">
    <vt:lpwstr>12;#Application ＆ Associated Docs|5eadfd3c-6deb-44e1-b7e1-16accd427bec</vt:lpwstr>
  </property>
  <property fmtid="{D5CDD505-2E9C-101B-9397-08002B2CF9AE}" pid="16" name="Catchment">
    <vt:lpwstr/>
  </property>
  <property fmtid="{D5CDD505-2E9C-101B-9397-08002B2CF9AE}" pid="17" name="MajorProjectID">
    <vt:lpwstr/>
  </property>
  <property fmtid="{D5CDD505-2E9C-101B-9397-08002B2CF9AE}" pid="18" name="StandardRulesID">
    <vt:lpwstr/>
  </property>
  <property fmtid="{D5CDD505-2E9C-101B-9397-08002B2CF9AE}" pid="19" name="CessationStatus">
    <vt:lpwstr/>
  </property>
  <property fmtid="{D5CDD505-2E9C-101B-9397-08002B2CF9AE}" pid="20" name="Regime">
    <vt:lpwstr>19;#EPR|0e5af97d-1a8c-4d8f-a20b-528a11cab1f6</vt:lpwstr>
  </property>
  <property fmtid="{D5CDD505-2E9C-101B-9397-08002B2CF9AE}" pid="21" name="RegulatedActivitySub_x002d_Class">
    <vt:lpwstr/>
  </property>
  <property fmtid="{D5CDD505-2E9C-101B-9397-08002B2CF9AE}" pid="22" name="RegulatedActivitySub-Class">
    <vt:lpwstr/>
  </property>
  <property fmtid="{D5CDD505-2E9C-101B-9397-08002B2CF9AE}" pid="23" name="EventType1">
    <vt:lpwstr/>
  </property>
  <property fmtid="{D5CDD505-2E9C-101B-9397-08002B2CF9AE}" pid="24" name="RegulatedActivityClass">
    <vt:lpwstr>21;#Installations|645f1c9c-65df-490a-9ce3-4a2aa7c5ff7f</vt:lpwstr>
  </property>
</Properties>
</file>