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80"/>
        <w:gridCol w:w="8214"/>
      </w:tblGrid>
      <w:tr w:rsidR="000D1C1F" w:rsidRPr="00162B45" w14:paraId="173B27AF" w14:textId="77777777" w:rsidTr="00FA785B">
        <w:tc>
          <w:tcPr>
            <w:tcW w:w="10194" w:type="dxa"/>
            <w:gridSpan w:val="2"/>
            <w:shd w:val="clear" w:color="auto" w:fill="D9D9D9" w:themeFill="background1" w:themeFillShade="D9"/>
          </w:tcPr>
          <w:p w14:paraId="43470943" w14:textId="74688D69" w:rsidR="000D1C1F" w:rsidRPr="000D1C1F" w:rsidRDefault="000D1C1F" w:rsidP="00162B45">
            <w:pPr>
              <w:rPr>
                <w:rFonts w:ascii="Calibri" w:hAnsi="Calibri" w:cs="Calibri"/>
                <w:b/>
                <w:bCs/>
                <w:color w:val="000000"/>
                <w:sz w:val="28"/>
                <w:szCs w:val="28"/>
              </w:rPr>
            </w:pPr>
            <w:bookmarkStart w:id="0" w:name="_Hlk97021848"/>
            <w:r w:rsidRPr="000D1C1F">
              <w:rPr>
                <w:rFonts w:ascii="Calibri" w:hAnsi="Calibri" w:cs="Calibri"/>
                <w:b/>
                <w:bCs/>
                <w:color w:val="000000"/>
                <w:sz w:val="28"/>
                <w:szCs w:val="28"/>
              </w:rPr>
              <w:t>Non-Technical Summary</w:t>
            </w:r>
          </w:p>
        </w:tc>
      </w:tr>
      <w:bookmarkEnd w:id="0"/>
      <w:tr w:rsidR="00B71013" w:rsidRPr="00162B45" w14:paraId="2B880DF5" w14:textId="77777777" w:rsidTr="000D1C1F">
        <w:trPr>
          <w:trHeight w:val="340"/>
        </w:trPr>
        <w:tc>
          <w:tcPr>
            <w:tcW w:w="1980" w:type="dxa"/>
            <w:vAlign w:val="center"/>
          </w:tcPr>
          <w:p w14:paraId="5E5D7540" w14:textId="3CDB2CE4" w:rsidR="00B71013" w:rsidRPr="000D1C1F" w:rsidRDefault="009A02B8" w:rsidP="000D1C1F">
            <w:pPr>
              <w:rPr>
                <w:b/>
                <w:bCs/>
                <w:sz w:val="16"/>
                <w:szCs w:val="16"/>
              </w:rPr>
            </w:pPr>
            <w:r w:rsidRPr="000D1C1F">
              <w:rPr>
                <w:b/>
                <w:bCs/>
                <w:sz w:val="16"/>
                <w:szCs w:val="16"/>
              </w:rPr>
              <w:t>Action area</w:t>
            </w:r>
          </w:p>
        </w:tc>
        <w:tc>
          <w:tcPr>
            <w:tcW w:w="8214" w:type="dxa"/>
            <w:vAlign w:val="center"/>
          </w:tcPr>
          <w:p w14:paraId="426804AC" w14:textId="3CB9276F" w:rsidR="00B71013" w:rsidRPr="00162B45" w:rsidRDefault="00B277EC" w:rsidP="000D1C1F">
            <w:pPr>
              <w:rPr>
                <w:sz w:val="16"/>
                <w:szCs w:val="16"/>
              </w:rPr>
            </w:pPr>
            <w:r>
              <w:rPr>
                <w:sz w:val="16"/>
                <w:szCs w:val="16"/>
              </w:rPr>
              <w:t>Steam Boiler</w:t>
            </w:r>
          </w:p>
        </w:tc>
      </w:tr>
      <w:tr w:rsidR="00B71013" w:rsidRPr="00162B45" w14:paraId="0BC8D7FD" w14:textId="77777777" w:rsidTr="000D1C1F">
        <w:trPr>
          <w:trHeight w:val="340"/>
        </w:trPr>
        <w:tc>
          <w:tcPr>
            <w:tcW w:w="1980" w:type="dxa"/>
            <w:vAlign w:val="center"/>
          </w:tcPr>
          <w:p w14:paraId="1D8C30D2" w14:textId="44A409AA" w:rsidR="00B71013" w:rsidRPr="000D1C1F" w:rsidRDefault="00B71013" w:rsidP="000D1C1F">
            <w:pPr>
              <w:rPr>
                <w:b/>
                <w:bCs/>
                <w:sz w:val="16"/>
                <w:szCs w:val="16"/>
              </w:rPr>
            </w:pPr>
            <w:r w:rsidRPr="000D1C1F">
              <w:rPr>
                <w:b/>
                <w:bCs/>
                <w:sz w:val="16"/>
                <w:szCs w:val="16"/>
              </w:rPr>
              <w:t>Overview of Activities</w:t>
            </w:r>
          </w:p>
        </w:tc>
        <w:tc>
          <w:tcPr>
            <w:tcW w:w="8214" w:type="dxa"/>
            <w:vAlign w:val="center"/>
          </w:tcPr>
          <w:p w14:paraId="2639A056" w14:textId="6D0296C2" w:rsidR="00153B4E" w:rsidRPr="00162B45" w:rsidRDefault="00B277EC" w:rsidP="000D1C1F">
            <w:pPr>
              <w:rPr>
                <w:sz w:val="16"/>
                <w:szCs w:val="16"/>
              </w:rPr>
            </w:pPr>
            <w:r>
              <w:rPr>
                <w:rFonts w:ascii="Calibri" w:hAnsi="Calibri" w:cs="Calibri"/>
                <w:color w:val="000000"/>
                <w:sz w:val="16"/>
                <w:szCs w:val="16"/>
              </w:rPr>
              <w:t>Raising of Steam for heating processes using a Gas-Oil Fired Boiler rated at 2.27MW</w:t>
            </w:r>
            <w:r w:rsidR="00ED4009">
              <w:rPr>
                <w:rFonts w:ascii="Calibri" w:hAnsi="Calibri" w:cs="Calibri"/>
                <w:color w:val="000000"/>
                <w:sz w:val="16"/>
                <w:szCs w:val="16"/>
              </w:rPr>
              <w:t>.</w:t>
            </w:r>
          </w:p>
        </w:tc>
      </w:tr>
      <w:tr w:rsidR="00B71013" w:rsidRPr="00162B45" w14:paraId="51DBA739" w14:textId="77777777" w:rsidTr="000D1C1F">
        <w:tc>
          <w:tcPr>
            <w:tcW w:w="1980" w:type="dxa"/>
            <w:vAlign w:val="center"/>
          </w:tcPr>
          <w:p w14:paraId="3312C919" w14:textId="1D2FCC66" w:rsidR="00B71013" w:rsidRPr="000D1C1F" w:rsidRDefault="00B71013" w:rsidP="000D1C1F">
            <w:pPr>
              <w:rPr>
                <w:b/>
                <w:bCs/>
                <w:sz w:val="16"/>
                <w:szCs w:val="16"/>
              </w:rPr>
            </w:pPr>
            <w:r w:rsidRPr="000D1C1F">
              <w:rPr>
                <w:b/>
                <w:bCs/>
                <w:sz w:val="16"/>
                <w:szCs w:val="16"/>
              </w:rPr>
              <w:t>Operating Techniques</w:t>
            </w:r>
          </w:p>
        </w:tc>
        <w:tc>
          <w:tcPr>
            <w:tcW w:w="8214" w:type="dxa"/>
            <w:vAlign w:val="center"/>
          </w:tcPr>
          <w:p w14:paraId="202755E8" w14:textId="481B8F74" w:rsidR="00153B4E" w:rsidRDefault="00AC7FE2" w:rsidP="00B277EC">
            <w:pPr>
              <w:rPr>
                <w:sz w:val="16"/>
                <w:szCs w:val="16"/>
              </w:rPr>
            </w:pPr>
            <w:r>
              <w:rPr>
                <w:sz w:val="16"/>
                <w:szCs w:val="16"/>
              </w:rPr>
              <w:t>Feed water is softened and treated with water treatment chemicals before being added to the boiler</w:t>
            </w:r>
            <w:r w:rsidR="00A9579E">
              <w:rPr>
                <w:sz w:val="16"/>
                <w:szCs w:val="16"/>
              </w:rPr>
              <w:t>, it does this by converting calcium carbonate to sodium chloride and calcium chloride which keeps prevents any scale from forming</w:t>
            </w:r>
            <w:r>
              <w:rPr>
                <w:sz w:val="16"/>
                <w:szCs w:val="16"/>
              </w:rPr>
              <w:t>.</w:t>
            </w:r>
          </w:p>
          <w:p w14:paraId="4E242D83" w14:textId="430AC734" w:rsidR="00AC7FE2" w:rsidRDefault="0086664F" w:rsidP="00B277EC">
            <w:pPr>
              <w:rPr>
                <w:sz w:val="16"/>
                <w:szCs w:val="16"/>
              </w:rPr>
            </w:pPr>
            <w:r>
              <w:rPr>
                <w:sz w:val="16"/>
                <w:szCs w:val="16"/>
              </w:rPr>
              <w:t>Gas Oil is held is a 5000L double walled tank and is fed to the boiler by solid pipework.</w:t>
            </w:r>
          </w:p>
          <w:p w14:paraId="0F88F61A" w14:textId="2A758427" w:rsidR="0086664F" w:rsidRDefault="00937EB2" w:rsidP="00B277EC">
            <w:pPr>
              <w:rPr>
                <w:sz w:val="16"/>
                <w:szCs w:val="16"/>
              </w:rPr>
            </w:pPr>
            <w:r>
              <w:rPr>
                <w:sz w:val="16"/>
                <w:szCs w:val="16"/>
              </w:rPr>
              <w:t xml:space="preserve">The water treatment comprises of </w:t>
            </w:r>
            <w:r w:rsidR="00A9579E">
              <w:rPr>
                <w:sz w:val="16"/>
                <w:szCs w:val="16"/>
              </w:rPr>
              <w:t>a) an oxygen scavenger in the form of sodium sulphite, b) pH control to keep the feed water</w:t>
            </w:r>
            <w:r w:rsidR="003543FE">
              <w:rPr>
                <w:sz w:val="16"/>
                <w:szCs w:val="16"/>
              </w:rPr>
              <w:t xml:space="preserve"> alkaline</w:t>
            </w:r>
            <w:r w:rsidR="00A9579E">
              <w:rPr>
                <w:sz w:val="16"/>
                <w:szCs w:val="16"/>
              </w:rPr>
              <w:t xml:space="preserve">, c) </w:t>
            </w:r>
            <w:r w:rsidR="00981A5C">
              <w:rPr>
                <w:sz w:val="16"/>
                <w:szCs w:val="16"/>
              </w:rPr>
              <w:t>a</w:t>
            </w:r>
            <w:r w:rsidR="003543FE">
              <w:rPr>
                <w:sz w:val="16"/>
                <w:szCs w:val="16"/>
              </w:rPr>
              <w:t xml:space="preserve"> polymer to hold any debris in suspension, d) a condensate return pH control to keep the return water alkaline.</w:t>
            </w:r>
          </w:p>
          <w:p w14:paraId="50EDCC7B" w14:textId="77777777" w:rsidR="0086664F" w:rsidRDefault="0086664F" w:rsidP="00B277EC">
            <w:pPr>
              <w:rPr>
                <w:sz w:val="16"/>
                <w:szCs w:val="16"/>
              </w:rPr>
            </w:pPr>
            <w:r>
              <w:rPr>
                <w:sz w:val="16"/>
                <w:szCs w:val="16"/>
              </w:rPr>
              <w:t>The boiler is rated for 10bar and runs at 4bar.</w:t>
            </w:r>
          </w:p>
          <w:p w14:paraId="72B982CB" w14:textId="175E6EF7" w:rsidR="0086664F" w:rsidRPr="00162B45" w:rsidRDefault="0086664F" w:rsidP="00B277EC">
            <w:pPr>
              <w:rPr>
                <w:sz w:val="16"/>
                <w:szCs w:val="16"/>
              </w:rPr>
            </w:pPr>
            <w:r>
              <w:rPr>
                <w:sz w:val="16"/>
                <w:szCs w:val="16"/>
              </w:rPr>
              <w:t xml:space="preserve">A manual blowdown system of a vessel and outlet is used to blow the system down manually 5 days per week. </w:t>
            </w:r>
          </w:p>
        </w:tc>
      </w:tr>
      <w:tr w:rsidR="00046213" w:rsidRPr="00162B45" w14:paraId="5A3D2A14" w14:textId="77777777" w:rsidTr="00C30B9F">
        <w:tc>
          <w:tcPr>
            <w:tcW w:w="1980" w:type="dxa"/>
            <w:vAlign w:val="center"/>
          </w:tcPr>
          <w:p w14:paraId="45D0A188" w14:textId="2CC2C91A" w:rsidR="00046213" w:rsidRPr="000D1C1F" w:rsidRDefault="00046213" w:rsidP="00C30B9F">
            <w:pPr>
              <w:rPr>
                <w:b/>
                <w:bCs/>
                <w:sz w:val="16"/>
                <w:szCs w:val="16"/>
              </w:rPr>
            </w:pPr>
            <w:r w:rsidRPr="000D1C1F">
              <w:rPr>
                <w:b/>
                <w:bCs/>
                <w:sz w:val="16"/>
                <w:szCs w:val="16"/>
              </w:rPr>
              <w:t>Raw Materials</w:t>
            </w:r>
          </w:p>
        </w:tc>
        <w:tc>
          <w:tcPr>
            <w:tcW w:w="8214" w:type="dxa"/>
            <w:vAlign w:val="center"/>
          </w:tcPr>
          <w:p w14:paraId="1F4FA463" w14:textId="77777777" w:rsidR="00AC2139" w:rsidRDefault="00937EB2" w:rsidP="00794CCD">
            <w:pPr>
              <w:rPr>
                <w:sz w:val="16"/>
                <w:szCs w:val="16"/>
              </w:rPr>
            </w:pPr>
            <w:r>
              <w:rPr>
                <w:sz w:val="16"/>
                <w:szCs w:val="16"/>
              </w:rPr>
              <w:t>Gas Oil is used as a fuel and is delivered in bulk to the storage tank.</w:t>
            </w:r>
          </w:p>
          <w:p w14:paraId="4E0D3B08" w14:textId="77777777" w:rsidR="00937EB2" w:rsidRDefault="00937EB2" w:rsidP="00794CCD">
            <w:pPr>
              <w:rPr>
                <w:sz w:val="16"/>
                <w:szCs w:val="16"/>
              </w:rPr>
            </w:pPr>
            <w:r>
              <w:rPr>
                <w:sz w:val="16"/>
                <w:szCs w:val="16"/>
              </w:rPr>
              <w:t>Water treatment chemicals are delivered in 25L Jerricans and attached to dosing systems at the feedwater tank.</w:t>
            </w:r>
          </w:p>
          <w:p w14:paraId="6FD1AF40" w14:textId="1D7DC8DD" w:rsidR="00937EB2" w:rsidRPr="00162B45" w:rsidRDefault="00937EB2" w:rsidP="00794CCD">
            <w:pPr>
              <w:rPr>
                <w:sz w:val="16"/>
                <w:szCs w:val="16"/>
              </w:rPr>
            </w:pPr>
            <w:r>
              <w:rPr>
                <w:sz w:val="16"/>
                <w:szCs w:val="16"/>
              </w:rPr>
              <w:t>Salt in the form of Water Softener tablets are delivered in 25kg bags and added to the water softening tank.</w:t>
            </w:r>
          </w:p>
        </w:tc>
      </w:tr>
      <w:tr w:rsidR="00B71013" w:rsidRPr="00162B45" w14:paraId="6C77A4F1" w14:textId="77777777" w:rsidTr="00C30B9F">
        <w:tc>
          <w:tcPr>
            <w:tcW w:w="1980" w:type="dxa"/>
            <w:vAlign w:val="center"/>
          </w:tcPr>
          <w:p w14:paraId="72AB0ABF" w14:textId="5B387DA4" w:rsidR="00B71013" w:rsidRPr="000D1C1F" w:rsidRDefault="00B71013" w:rsidP="00C30B9F">
            <w:pPr>
              <w:rPr>
                <w:b/>
                <w:bCs/>
                <w:sz w:val="16"/>
                <w:szCs w:val="16"/>
              </w:rPr>
            </w:pPr>
            <w:r w:rsidRPr="000D1C1F">
              <w:rPr>
                <w:b/>
                <w:bCs/>
                <w:sz w:val="16"/>
                <w:szCs w:val="16"/>
              </w:rPr>
              <w:t>Waste from the process</w:t>
            </w:r>
          </w:p>
        </w:tc>
        <w:tc>
          <w:tcPr>
            <w:tcW w:w="8214" w:type="dxa"/>
            <w:vAlign w:val="center"/>
          </w:tcPr>
          <w:p w14:paraId="5EB234AA" w14:textId="77777777" w:rsidR="00171B07" w:rsidRDefault="00937EB2" w:rsidP="00794CCD">
            <w:pPr>
              <w:rPr>
                <w:sz w:val="16"/>
                <w:szCs w:val="16"/>
              </w:rPr>
            </w:pPr>
            <w:r>
              <w:rPr>
                <w:sz w:val="16"/>
                <w:szCs w:val="16"/>
              </w:rPr>
              <w:t xml:space="preserve">Blowdown water and steam is released from the blowdown vessel and runs to ground.   </w:t>
            </w:r>
          </w:p>
          <w:p w14:paraId="26C847CF" w14:textId="63053813" w:rsidR="00937EB2" w:rsidRPr="00162B45" w:rsidRDefault="00937EB2" w:rsidP="00794CCD">
            <w:pPr>
              <w:rPr>
                <w:sz w:val="16"/>
                <w:szCs w:val="16"/>
              </w:rPr>
            </w:pPr>
            <w:r>
              <w:rPr>
                <w:sz w:val="16"/>
                <w:szCs w:val="16"/>
              </w:rPr>
              <w:t xml:space="preserve">The Blowdown water will contain increased Total dissolved solids, some </w:t>
            </w:r>
            <w:r w:rsidR="001053D8">
              <w:rPr>
                <w:sz w:val="16"/>
                <w:szCs w:val="16"/>
              </w:rPr>
              <w:t>boiler scale and trace amounts of boiler water treatment chemicals.</w:t>
            </w:r>
          </w:p>
        </w:tc>
      </w:tr>
      <w:tr w:rsidR="002221FC" w:rsidRPr="00162B45" w14:paraId="4EC08185" w14:textId="77777777" w:rsidTr="00C30B9F">
        <w:tc>
          <w:tcPr>
            <w:tcW w:w="1980" w:type="dxa"/>
            <w:vAlign w:val="center"/>
          </w:tcPr>
          <w:p w14:paraId="4ACFFE60" w14:textId="49CD8BFD" w:rsidR="002221FC" w:rsidRPr="000D1C1F" w:rsidRDefault="002221FC" w:rsidP="00C30B9F">
            <w:pPr>
              <w:rPr>
                <w:b/>
                <w:bCs/>
                <w:sz w:val="16"/>
                <w:szCs w:val="16"/>
              </w:rPr>
            </w:pPr>
            <w:r w:rsidRPr="000D1C1F">
              <w:rPr>
                <w:b/>
                <w:bCs/>
                <w:sz w:val="16"/>
                <w:szCs w:val="16"/>
              </w:rPr>
              <w:t>Water use</w:t>
            </w:r>
          </w:p>
        </w:tc>
        <w:tc>
          <w:tcPr>
            <w:tcW w:w="8214" w:type="dxa"/>
            <w:vAlign w:val="center"/>
          </w:tcPr>
          <w:p w14:paraId="0B2CC80F" w14:textId="5A452018" w:rsidR="00794CCD" w:rsidRPr="00FA785B" w:rsidRDefault="002221FC" w:rsidP="001053D8">
            <w:pPr>
              <w:rPr>
                <w:sz w:val="16"/>
                <w:szCs w:val="16"/>
              </w:rPr>
            </w:pPr>
            <w:r w:rsidRPr="00FA785B">
              <w:rPr>
                <w:sz w:val="16"/>
                <w:szCs w:val="16"/>
              </w:rPr>
              <w:t xml:space="preserve">Water is provided to the site from the mains supply.   </w:t>
            </w:r>
          </w:p>
          <w:p w14:paraId="37A88D42" w14:textId="77777777" w:rsidR="00794CCD" w:rsidRPr="00FA785B" w:rsidRDefault="002221FC" w:rsidP="002221FC">
            <w:pPr>
              <w:rPr>
                <w:sz w:val="16"/>
                <w:szCs w:val="16"/>
              </w:rPr>
            </w:pPr>
            <w:r w:rsidRPr="00FA785B">
              <w:rPr>
                <w:sz w:val="16"/>
                <w:szCs w:val="16"/>
              </w:rPr>
              <w:t xml:space="preserve">Water is used as boiler feed water and undergoes chemical treatment and water softening as part of the boiler water treatment process to prevent scale build up, reduce oxygen and increase boiler system longevity.   </w:t>
            </w:r>
          </w:p>
          <w:p w14:paraId="285E8FD4" w14:textId="28ED27D7" w:rsidR="00007379" w:rsidRPr="00FA785B" w:rsidRDefault="00007379" w:rsidP="002221FC">
            <w:pPr>
              <w:rPr>
                <w:sz w:val="16"/>
                <w:szCs w:val="16"/>
              </w:rPr>
            </w:pPr>
          </w:p>
        </w:tc>
      </w:tr>
      <w:tr w:rsidR="00FA785B" w:rsidRPr="00162B45" w14:paraId="2F59CFC0" w14:textId="77777777" w:rsidTr="00C30B9F">
        <w:tc>
          <w:tcPr>
            <w:tcW w:w="10194" w:type="dxa"/>
            <w:gridSpan w:val="2"/>
            <w:shd w:val="clear" w:color="auto" w:fill="D9D9D9" w:themeFill="background1" w:themeFillShade="D9"/>
            <w:vAlign w:val="center"/>
          </w:tcPr>
          <w:p w14:paraId="1D145050" w14:textId="590BF0D1" w:rsidR="00FA785B" w:rsidRPr="00162B45" w:rsidRDefault="00FA785B" w:rsidP="00C30B9F">
            <w:pPr>
              <w:ind w:firstLine="720"/>
              <w:rPr>
                <w:sz w:val="16"/>
                <w:szCs w:val="16"/>
              </w:rPr>
            </w:pPr>
          </w:p>
        </w:tc>
      </w:tr>
      <w:tr w:rsidR="00B71013" w:rsidRPr="00162B45" w14:paraId="289B6775" w14:textId="77777777" w:rsidTr="00C30B9F">
        <w:tc>
          <w:tcPr>
            <w:tcW w:w="1980" w:type="dxa"/>
            <w:vAlign w:val="center"/>
          </w:tcPr>
          <w:p w14:paraId="2383C58E" w14:textId="2B50340A" w:rsidR="00B71013" w:rsidRPr="000D1C1F" w:rsidRDefault="00B71013" w:rsidP="00C30B9F">
            <w:pPr>
              <w:rPr>
                <w:b/>
                <w:bCs/>
                <w:sz w:val="16"/>
                <w:szCs w:val="16"/>
              </w:rPr>
            </w:pPr>
            <w:r w:rsidRPr="000D1C1F">
              <w:rPr>
                <w:b/>
                <w:bCs/>
                <w:sz w:val="16"/>
                <w:szCs w:val="16"/>
              </w:rPr>
              <w:t>Point source emissions</w:t>
            </w:r>
            <w:r w:rsidR="00631F89" w:rsidRPr="000D1C1F">
              <w:rPr>
                <w:b/>
                <w:bCs/>
                <w:sz w:val="16"/>
                <w:szCs w:val="16"/>
              </w:rPr>
              <w:t xml:space="preserve"> to air</w:t>
            </w:r>
          </w:p>
        </w:tc>
        <w:tc>
          <w:tcPr>
            <w:tcW w:w="8214" w:type="dxa"/>
          </w:tcPr>
          <w:p w14:paraId="0655CE64" w14:textId="77777777" w:rsidR="004915E6" w:rsidRDefault="004915E6">
            <w:pPr>
              <w:rPr>
                <w:sz w:val="16"/>
                <w:szCs w:val="16"/>
              </w:rPr>
            </w:pPr>
            <w:r>
              <w:rPr>
                <w:sz w:val="16"/>
                <w:szCs w:val="16"/>
              </w:rPr>
              <w:t>The flue from the boiler rises up and exits through the roof of the building.</w:t>
            </w:r>
          </w:p>
          <w:p w14:paraId="7199657A" w14:textId="77777777" w:rsidR="00F850C7" w:rsidRDefault="004915E6">
            <w:pPr>
              <w:rPr>
                <w:sz w:val="16"/>
                <w:szCs w:val="16"/>
              </w:rPr>
            </w:pPr>
            <w:r>
              <w:rPr>
                <w:sz w:val="16"/>
                <w:szCs w:val="16"/>
              </w:rPr>
              <w:t xml:space="preserve">Boiler flue emissions are </w:t>
            </w:r>
            <w:r w:rsidR="00F850C7">
              <w:rPr>
                <w:sz w:val="16"/>
                <w:szCs w:val="16"/>
              </w:rPr>
              <w:t>optimised with an annual Boiler Flue Combustion Setup check.</w:t>
            </w:r>
          </w:p>
          <w:p w14:paraId="59A371B4" w14:textId="0345386C" w:rsidR="00B71013" w:rsidRDefault="00400430">
            <w:pPr>
              <w:rPr>
                <w:sz w:val="16"/>
                <w:szCs w:val="16"/>
              </w:rPr>
            </w:pPr>
            <w:r>
              <w:rPr>
                <w:sz w:val="16"/>
                <w:szCs w:val="16"/>
              </w:rPr>
              <w:t>The main emission</w:t>
            </w:r>
            <w:r w:rsidR="00F850C7">
              <w:rPr>
                <w:sz w:val="16"/>
                <w:szCs w:val="16"/>
              </w:rPr>
              <w:t>s will be NOX, SOX, CO2 and dust as particulates</w:t>
            </w:r>
            <w:r>
              <w:rPr>
                <w:sz w:val="16"/>
                <w:szCs w:val="16"/>
              </w:rPr>
              <w:t>.</w:t>
            </w:r>
          </w:p>
          <w:p w14:paraId="113E9308" w14:textId="11922FD9" w:rsidR="00400430" w:rsidRPr="00162B45" w:rsidRDefault="00400430">
            <w:pPr>
              <w:rPr>
                <w:sz w:val="16"/>
                <w:szCs w:val="16"/>
              </w:rPr>
            </w:pPr>
          </w:p>
        </w:tc>
      </w:tr>
      <w:tr w:rsidR="00B71013" w:rsidRPr="00162B45" w14:paraId="512D5527" w14:textId="77777777" w:rsidTr="00C30B9F">
        <w:tc>
          <w:tcPr>
            <w:tcW w:w="1980" w:type="dxa"/>
            <w:vAlign w:val="center"/>
          </w:tcPr>
          <w:p w14:paraId="6CDCCD44" w14:textId="0D2015A1" w:rsidR="00B71013" w:rsidRPr="000D1C1F" w:rsidRDefault="00B71013" w:rsidP="00C30B9F">
            <w:pPr>
              <w:rPr>
                <w:b/>
                <w:bCs/>
                <w:sz w:val="16"/>
                <w:szCs w:val="16"/>
              </w:rPr>
            </w:pPr>
            <w:r w:rsidRPr="000D1C1F">
              <w:rPr>
                <w:b/>
                <w:bCs/>
                <w:sz w:val="16"/>
                <w:szCs w:val="16"/>
              </w:rPr>
              <w:t>Fugitive emissions to air</w:t>
            </w:r>
          </w:p>
        </w:tc>
        <w:tc>
          <w:tcPr>
            <w:tcW w:w="8214" w:type="dxa"/>
          </w:tcPr>
          <w:p w14:paraId="3BFB3FAB" w14:textId="3A6F06AB" w:rsidR="00B71013" w:rsidRDefault="00F850C7">
            <w:pPr>
              <w:rPr>
                <w:sz w:val="16"/>
                <w:szCs w:val="16"/>
              </w:rPr>
            </w:pPr>
            <w:r>
              <w:rPr>
                <w:sz w:val="16"/>
                <w:szCs w:val="16"/>
              </w:rPr>
              <w:t>Any leaks of steam will be easily noticed and maintained accordingly.</w:t>
            </w:r>
          </w:p>
          <w:p w14:paraId="505F9707" w14:textId="5DA85548" w:rsidR="004B59D0" w:rsidRDefault="004B59D0">
            <w:pPr>
              <w:rPr>
                <w:sz w:val="16"/>
                <w:szCs w:val="16"/>
              </w:rPr>
            </w:pPr>
            <w:r>
              <w:rPr>
                <w:sz w:val="16"/>
                <w:szCs w:val="16"/>
              </w:rPr>
              <w:t>Heat loss will also occur from pipes, fittings and reactors.</w:t>
            </w:r>
          </w:p>
          <w:p w14:paraId="6DBB9AC4" w14:textId="11BA87DF" w:rsidR="00F850C7" w:rsidRPr="00162B45" w:rsidRDefault="00F850C7">
            <w:pPr>
              <w:rPr>
                <w:sz w:val="16"/>
                <w:szCs w:val="16"/>
              </w:rPr>
            </w:pPr>
          </w:p>
        </w:tc>
      </w:tr>
      <w:tr w:rsidR="00631F89" w:rsidRPr="00162B45" w14:paraId="65CFD0FD" w14:textId="77777777" w:rsidTr="00C30B9F">
        <w:tc>
          <w:tcPr>
            <w:tcW w:w="1980" w:type="dxa"/>
            <w:vAlign w:val="center"/>
          </w:tcPr>
          <w:p w14:paraId="36704D2B" w14:textId="3A7B97DB" w:rsidR="00631F89" w:rsidRPr="000D1C1F" w:rsidRDefault="00631F89" w:rsidP="00C30B9F">
            <w:pPr>
              <w:rPr>
                <w:b/>
                <w:bCs/>
                <w:sz w:val="16"/>
                <w:szCs w:val="16"/>
              </w:rPr>
            </w:pPr>
            <w:r w:rsidRPr="000D1C1F">
              <w:rPr>
                <w:b/>
                <w:bCs/>
                <w:sz w:val="16"/>
                <w:szCs w:val="16"/>
              </w:rPr>
              <w:t>Monitoring of emissions to air</w:t>
            </w:r>
          </w:p>
        </w:tc>
        <w:tc>
          <w:tcPr>
            <w:tcW w:w="8214" w:type="dxa"/>
          </w:tcPr>
          <w:p w14:paraId="0A54F6F1" w14:textId="3BFFBFC0" w:rsidR="00C30B9F" w:rsidRDefault="00FA785B" w:rsidP="00FA785B">
            <w:pPr>
              <w:rPr>
                <w:sz w:val="16"/>
                <w:szCs w:val="16"/>
              </w:rPr>
            </w:pPr>
            <w:r w:rsidRPr="00FA785B">
              <w:rPr>
                <w:sz w:val="16"/>
                <w:szCs w:val="16"/>
              </w:rPr>
              <w:t xml:space="preserve">The site operates </w:t>
            </w:r>
            <w:r w:rsidR="00C30B9F">
              <w:rPr>
                <w:sz w:val="16"/>
                <w:szCs w:val="16"/>
              </w:rPr>
              <w:t xml:space="preserve">one </w:t>
            </w:r>
            <w:r w:rsidRPr="00FA785B">
              <w:rPr>
                <w:sz w:val="16"/>
                <w:szCs w:val="16"/>
              </w:rPr>
              <w:t>gas</w:t>
            </w:r>
            <w:r w:rsidR="00C30B9F">
              <w:rPr>
                <w:sz w:val="16"/>
                <w:szCs w:val="16"/>
              </w:rPr>
              <w:t xml:space="preserve">-oil </w:t>
            </w:r>
            <w:r w:rsidRPr="00FA785B">
              <w:rPr>
                <w:sz w:val="16"/>
                <w:szCs w:val="16"/>
              </w:rPr>
              <w:t>fired boiler which provide steam to the</w:t>
            </w:r>
            <w:r w:rsidR="00C30B9F">
              <w:rPr>
                <w:sz w:val="16"/>
                <w:szCs w:val="16"/>
              </w:rPr>
              <w:t xml:space="preserve"> </w:t>
            </w:r>
            <w:r w:rsidRPr="00FA785B">
              <w:rPr>
                <w:sz w:val="16"/>
                <w:szCs w:val="16"/>
              </w:rPr>
              <w:t>process.</w:t>
            </w:r>
            <w:r w:rsidR="00C30B9F">
              <w:rPr>
                <w:sz w:val="16"/>
                <w:szCs w:val="16"/>
              </w:rPr>
              <w:t xml:space="preserve">  </w:t>
            </w:r>
          </w:p>
          <w:p w14:paraId="4337C54A" w14:textId="77777777" w:rsidR="00697DE6" w:rsidRDefault="00697DE6" w:rsidP="00FA785B">
            <w:pPr>
              <w:rPr>
                <w:sz w:val="16"/>
                <w:szCs w:val="16"/>
              </w:rPr>
            </w:pPr>
          </w:p>
          <w:p w14:paraId="1D98290E" w14:textId="36B9CA81" w:rsidR="00FA785B" w:rsidRDefault="00FA785B" w:rsidP="00FA785B">
            <w:pPr>
              <w:rPr>
                <w:sz w:val="16"/>
                <w:szCs w:val="16"/>
              </w:rPr>
            </w:pPr>
            <w:r w:rsidRPr="00FA785B">
              <w:rPr>
                <w:sz w:val="16"/>
                <w:szCs w:val="16"/>
              </w:rPr>
              <w:t>Performance</w:t>
            </w:r>
            <w:r w:rsidR="00697DE6">
              <w:rPr>
                <w:sz w:val="16"/>
                <w:szCs w:val="16"/>
              </w:rPr>
              <w:t xml:space="preserve"> </w:t>
            </w:r>
            <w:r w:rsidRPr="00FA785B">
              <w:rPr>
                <w:sz w:val="16"/>
                <w:szCs w:val="16"/>
              </w:rPr>
              <w:t>monitoring (as opposed to compliance monitoring) of the emissions to atmosphere from the bo</w:t>
            </w:r>
            <w:r w:rsidR="00492CC5">
              <w:rPr>
                <w:sz w:val="16"/>
                <w:szCs w:val="16"/>
              </w:rPr>
              <w:t xml:space="preserve">iler </w:t>
            </w:r>
            <w:r w:rsidRPr="00FA785B">
              <w:rPr>
                <w:sz w:val="16"/>
                <w:szCs w:val="16"/>
              </w:rPr>
              <w:t>is currently undertaken as part of an annual service by site-based technicians, to ensure that efficient operation of</w:t>
            </w:r>
            <w:r w:rsidR="004B59D0">
              <w:rPr>
                <w:sz w:val="16"/>
                <w:szCs w:val="16"/>
              </w:rPr>
              <w:t xml:space="preserve"> </w:t>
            </w:r>
            <w:r w:rsidRPr="00FA785B">
              <w:rPr>
                <w:sz w:val="16"/>
                <w:szCs w:val="16"/>
              </w:rPr>
              <w:t>the plant continues</w:t>
            </w:r>
            <w:r w:rsidR="004B59D0">
              <w:rPr>
                <w:sz w:val="16"/>
                <w:szCs w:val="16"/>
              </w:rPr>
              <w:t>.</w:t>
            </w:r>
          </w:p>
          <w:p w14:paraId="1901916E" w14:textId="0127D7CE" w:rsidR="00631F89" w:rsidRDefault="004B59D0" w:rsidP="00FA785B">
            <w:pPr>
              <w:rPr>
                <w:sz w:val="16"/>
                <w:szCs w:val="16"/>
              </w:rPr>
            </w:pPr>
            <w:r>
              <w:rPr>
                <w:sz w:val="16"/>
                <w:szCs w:val="16"/>
              </w:rPr>
              <w:t xml:space="preserve">Additional boiler monitoring using MCERTS equipment will be measured later in 2022 to benchmark compliance to the </w:t>
            </w:r>
            <w:r w:rsidR="00FA785B" w:rsidRPr="00FA785B">
              <w:rPr>
                <w:sz w:val="16"/>
                <w:szCs w:val="16"/>
              </w:rPr>
              <w:t>Medium Combustion Plant</w:t>
            </w:r>
            <w:r>
              <w:rPr>
                <w:sz w:val="16"/>
                <w:szCs w:val="16"/>
              </w:rPr>
              <w:t xml:space="preserve"> </w:t>
            </w:r>
            <w:r w:rsidR="00FA785B" w:rsidRPr="00FA785B">
              <w:rPr>
                <w:sz w:val="16"/>
                <w:szCs w:val="16"/>
              </w:rPr>
              <w:t xml:space="preserve">Directive (MCPD) and the associated monitoring </w:t>
            </w:r>
            <w:r w:rsidR="0092124E">
              <w:rPr>
                <w:sz w:val="16"/>
                <w:szCs w:val="16"/>
              </w:rPr>
              <w:t xml:space="preserve">schedule </w:t>
            </w:r>
            <w:r w:rsidR="00FA785B" w:rsidRPr="00FA785B">
              <w:rPr>
                <w:sz w:val="16"/>
                <w:szCs w:val="16"/>
              </w:rPr>
              <w:t>from 2030.</w:t>
            </w:r>
          </w:p>
          <w:p w14:paraId="0D4D33FB" w14:textId="28322A13" w:rsidR="00C30B9F" w:rsidRPr="00162B45" w:rsidRDefault="00C30B9F" w:rsidP="004B59D0">
            <w:pPr>
              <w:rPr>
                <w:sz w:val="16"/>
                <w:szCs w:val="16"/>
              </w:rPr>
            </w:pPr>
            <w:r w:rsidRPr="00C30B9F">
              <w:rPr>
                <w:sz w:val="16"/>
                <w:szCs w:val="16"/>
              </w:rPr>
              <w:t>Impact assessment screening of the point source emissions to air and water has been undertaken using the EA H1</w:t>
            </w:r>
            <w:r w:rsidR="004B59D0">
              <w:rPr>
                <w:sz w:val="16"/>
                <w:szCs w:val="16"/>
              </w:rPr>
              <w:t xml:space="preserve"> </w:t>
            </w:r>
            <w:r w:rsidRPr="00C30B9F">
              <w:rPr>
                <w:sz w:val="16"/>
                <w:szCs w:val="16"/>
              </w:rPr>
              <w:t>Environmental Impact Assessment software and guidance.</w:t>
            </w:r>
            <w:r w:rsidR="00492CC5">
              <w:rPr>
                <w:sz w:val="16"/>
                <w:szCs w:val="16"/>
              </w:rPr>
              <w:t xml:space="preserve">  All emission points are listed in the Emission Points document.</w:t>
            </w:r>
          </w:p>
        </w:tc>
      </w:tr>
      <w:tr w:rsidR="00FA785B" w:rsidRPr="00162B45" w14:paraId="3244FA39" w14:textId="77777777" w:rsidTr="00C30B9F">
        <w:tc>
          <w:tcPr>
            <w:tcW w:w="10194" w:type="dxa"/>
            <w:gridSpan w:val="2"/>
            <w:shd w:val="clear" w:color="auto" w:fill="D9D9D9" w:themeFill="background1" w:themeFillShade="D9"/>
            <w:vAlign w:val="center"/>
          </w:tcPr>
          <w:p w14:paraId="268AB4C0" w14:textId="77777777" w:rsidR="00FA785B" w:rsidRPr="00162B45" w:rsidRDefault="00FA785B" w:rsidP="00C30B9F">
            <w:pPr>
              <w:rPr>
                <w:sz w:val="16"/>
                <w:szCs w:val="16"/>
              </w:rPr>
            </w:pPr>
          </w:p>
        </w:tc>
      </w:tr>
      <w:tr w:rsidR="00B71013" w:rsidRPr="00162B45" w14:paraId="2A6C946C" w14:textId="77777777" w:rsidTr="00C30B9F">
        <w:tc>
          <w:tcPr>
            <w:tcW w:w="1980" w:type="dxa"/>
            <w:vAlign w:val="center"/>
          </w:tcPr>
          <w:p w14:paraId="1179FDD6" w14:textId="3B21764D" w:rsidR="00B71013" w:rsidRPr="000D1C1F" w:rsidRDefault="00B71013" w:rsidP="00C30B9F">
            <w:pPr>
              <w:rPr>
                <w:b/>
                <w:bCs/>
                <w:sz w:val="16"/>
                <w:szCs w:val="16"/>
              </w:rPr>
            </w:pPr>
            <w:r w:rsidRPr="000D1C1F">
              <w:rPr>
                <w:b/>
                <w:bCs/>
                <w:sz w:val="16"/>
                <w:szCs w:val="16"/>
              </w:rPr>
              <w:t>Point source emissions to surface water</w:t>
            </w:r>
          </w:p>
        </w:tc>
        <w:tc>
          <w:tcPr>
            <w:tcW w:w="8214" w:type="dxa"/>
          </w:tcPr>
          <w:p w14:paraId="100BA95A" w14:textId="03D79ED3" w:rsidR="00B71013" w:rsidRPr="00162B45" w:rsidRDefault="007F239D">
            <w:pPr>
              <w:rPr>
                <w:sz w:val="16"/>
                <w:szCs w:val="16"/>
              </w:rPr>
            </w:pPr>
            <w:r>
              <w:rPr>
                <w:sz w:val="16"/>
                <w:szCs w:val="16"/>
              </w:rPr>
              <w:t>Blowdown water.</w:t>
            </w:r>
            <w:r w:rsidR="00F94F18">
              <w:rPr>
                <w:sz w:val="16"/>
                <w:szCs w:val="16"/>
              </w:rPr>
              <w:t xml:space="preserve"> </w:t>
            </w:r>
          </w:p>
        </w:tc>
      </w:tr>
      <w:tr w:rsidR="00F94F18" w:rsidRPr="00162B45" w14:paraId="2FF9C3B7" w14:textId="77777777" w:rsidTr="00C30B9F">
        <w:tc>
          <w:tcPr>
            <w:tcW w:w="1980" w:type="dxa"/>
            <w:vAlign w:val="center"/>
          </w:tcPr>
          <w:p w14:paraId="0417C211" w14:textId="25F06033" w:rsidR="00F94F18" w:rsidRPr="000D1C1F" w:rsidRDefault="00C30B9F" w:rsidP="00C30B9F">
            <w:pPr>
              <w:rPr>
                <w:b/>
                <w:bCs/>
                <w:sz w:val="16"/>
                <w:szCs w:val="16"/>
              </w:rPr>
            </w:pPr>
            <w:r w:rsidRPr="000D1C1F">
              <w:rPr>
                <w:b/>
                <w:bCs/>
                <w:sz w:val="16"/>
                <w:szCs w:val="16"/>
              </w:rPr>
              <w:t>Fugitive</w:t>
            </w:r>
            <w:r w:rsidR="00F94F18" w:rsidRPr="000D1C1F">
              <w:rPr>
                <w:b/>
                <w:bCs/>
                <w:sz w:val="16"/>
                <w:szCs w:val="16"/>
              </w:rPr>
              <w:t xml:space="preserve"> emissions to surface water</w:t>
            </w:r>
          </w:p>
        </w:tc>
        <w:tc>
          <w:tcPr>
            <w:tcW w:w="8214" w:type="dxa"/>
          </w:tcPr>
          <w:p w14:paraId="1E7CACB1" w14:textId="107358D6" w:rsidR="00F94F18" w:rsidRDefault="007F239D">
            <w:pPr>
              <w:rPr>
                <w:sz w:val="16"/>
                <w:szCs w:val="16"/>
              </w:rPr>
            </w:pPr>
            <w:r>
              <w:rPr>
                <w:sz w:val="16"/>
                <w:szCs w:val="16"/>
              </w:rPr>
              <w:t xml:space="preserve">Overflowing of the </w:t>
            </w:r>
            <w:r w:rsidR="00D977BB">
              <w:rPr>
                <w:sz w:val="16"/>
                <w:szCs w:val="16"/>
              </w:rPr>
              <w:t xml:space="preserve">feed tank. </w:t>
            </w:r>
          </w:p>
        </w:tc>
      </w:tr>
      <w:tr w:rsidR="00B71013" w:rsidRPr="00162B45" w14:paraId="1D57C1AD" w14:textId="77777777" w:rsidTr="00C30B9F">
        <w:tc>
          <w:tcPr>
            <w:tcW w:w="1980" w:type="dxa"/>
            <w:vAlign w:val="center"/>
          </w:tcPr>
          <w:p w14:paraId="611F636E" w14:textId="16E4818D" w:rsidR="00B71013" w:rsidRPr="000D1C1F" w:rsidRDefault="00B71013" w:rsidP="00C30B9F">
            <w:pPr>
              <w:rPr>
                <w:b/>
                <w:bCs/>
                <w:sz w:val="16"/>
                <w:szCs w:val="16"/>
              </w:rPr>
            </w:pPr>
            <w:r w:rsidRPr="000D1C1F">
              <w:rPr>
                <w:b/>
                <w:bCs/>
                <w:sz w:val="16"/>
                <w:szCs w:val="16"/>
              </w:rPr>
              <w:t>Point source emissions to sewer</w:t>
            </w:r>
          </w:p>
        </w:tc>
        <w:tc>
          <w:tcPr>
            <w:tcW w:w="8214" w:type="dxa"/>
          </w:tcPr>
          <w:p w14:paraId="0C3661EF" w14:textId="5B4D061D" w:rsidR="00B71013" w:rsidRPr="00162B45" w:rsidRDefault="00F94F18">
            <w:pPr>
              <w:rPr>
                <w:sz w:val="16"/>
                <w:szCs w:val="16"/>
              </w:rPr>
            </w:pPr>
            <w:r>
              <w:rPr>
                <w:sz w:val="16"/>
                <w:szCs w:val="16"/>
              </w:rPr>
              <w:t>There are no emissions to sewer.</w:t>
            </w:r>
          </w:p>
        </w:tc>
      </w:tr>
      <w:tr w:rsidR="00631F89" w:rsidRPr="00162B45" w14:paraId="13CB502B" w14:textId="77777777" w:rsidTr="00C30B9F">
        <w:tc>
          <w:tcPr>
            <w:tcW w:w="1980" w:type="dxa"/>
            <w:vAlign w:val="center"/>
          </w:tcPr>
          <w:p w14:paraId="78001F0D" w14:textId="61A7D9E9" w:rsidR="00631F89" w:rsidRPr="000D1C1F" w:rsidRDefault="00631F89" w:rsidP="00C30B9F">
            <w:pPr>
              <w:rPr>
                <w:b/>
                <w:bCs/>
                <w:sz w:val="16"/>
                <w:szCs w:val="16"/>
              </w:rPr>
            </w:pPr>
            <w:r w:rsidRPr="000D1C1F">
              <w:rPr>
                <w:b/>
                <w:bCs/>
                <w:sz w:val="16"/>
                <w:szCs w:val="16"/>
              </w:rPr>
              <w:t>Monitoring of emissions to water</w:t>
            </w:r>
          </w:p>
        </w:tc>
        <w:tc>
          <w:tcPr>
            <w:tcW w:w="8214" w:type="dxa"/>
          </w:tcPr>
          <w:p w14:paraId="37B41D0D" w14:textId="421AE528" w:rsidR="00631F89" w:rsidRPr="00162B45" w:rsidRDefault="00811F70" w:rsidP="00631F89">
            <w:pPr>
              <w:rPr>
                <w:sz w:val="16"/>
                <w:szCs w:val="16"/>
              </w:rPr>
            </w:pPr>
            <w:r>
              <w:rPr>
                <w:sz w:val="16"/>
                <w:szCs w:val="16"/>
              </w:rPr>
              <w:t>Not required.</w:t>
            </w:r>
          </w:p>
        </w:tc>
      </w:tr>
      <w:tr w:rsidR="00631F89" w:rsidRPr="00162B45" w14:paraId="52E3C3D2" w14:textId="77777777" w:rsidTr="00C30B9F">
        <w:tc>
          <w:tcPr>
            <w:tcW w:w="1980" w:type="dxa"/>
            <w:vAlign w:val="center"/>
          </w:tcPr>
          <w:p w14:paraId="76DCBB1D" w14:textId="61C711D9" w:rsidR="00631F89" w:rsidRPr="000D1C1F" w:rsidRDefault="00631F89" w:rsidP="00C30B9F">
            <w:pPr>
              <w:rPr>
                <w:b/>
                <w:bCs/>
                <w:sz w:val="16"/>
                <w:szCs w:val="16"/>
              </w:rPr>
            </w:pPr>
            <w:r w:rsidRPr="000D1C1F">
              <w:rPr>
                <w:b/>
                <w:bCs/>
                <w:sz w:val="16"/>
                <w:szCs w:val="16"/>
              </w:rPr>
              <w:t>Emissions to land</w:t>
            </w:r>
          </w:p>
        </w:tc>
        <w:tc>
          <w:tcPr>
            <w:tcW w:w="8214" w:type="dxa"/>
          </w:tcPr>
          <w:p w14:paraId="0D034E69" w14:textId="201D1029" w:rsidR="00631F89" w:rsidRPr="00162B45" w:rsidRDefault="00811F70" w:rsidP="00631F89">
            <w:pPr>
              <w:rPr>
                <w:sz w:val="16"/>
                <w:szCs w:val="16"/>
              </w:rPr>
            </w:pPr>
            <w:r>
              <w:rPr>
                <w:sz w:val="16"/>
                <w:szCs w:val="16"/>
              </w:rPr>
              <w:t>No emissions to land from the installation.</w:t>
            </w:r>
          </w:p>
        </w:tc>
      </w:tr>
    </w:tbl>
    <w:p w14:paraId="1366CB92" w14:textId="143BFCA7" w:rsidR="00C30B9F" w:rsidRDefault="00C30B9F">
      <w:pPr>
        <w:rPr>
          <w:sz w:val="16"/>
          <w:szCs w:val="16"/>
        </w:rPr>
      </w:pPr>
    </w:p>
    <w:p w14:paraId="5C5848B1" w14:textId="77777777" w:rsidR="00C30B9F" w:rsidRDefault="00C30B9F">
      <w:pPr>
        <w:rPr>
          <w:sz w:val="16"/>
          <w:szCs w:val="16"/>
        </w:rPr>
      </w:pPr>
      <w:r>
        <w:rPr>
          <w:sz w:val="16"/>
          <w:szCs w:val="16"/>
        </w:rPr>
        <w:br w:type="page"/>
      </w:r>
    </w:p>
    <w:tbl>
      <w:tblPr>
        <w:tblStyle w:val="TableGrid"/>
        <w:tblW w:w="0" w:type="auto"/>
        <w:tblLook w:val="04A0" w:firstRow="1" w:lastRow="0" w:firstColumn="1" w:lastColumn="0" w:noHBand="0" w:noVBand="1"/>
      </w:tblPr>
      <w:tblGrid>
        <w:gridCol w:w="1980"/>
        <w:gridCol w:w="8214"/>
      </w:tblGrid>
      <w:tr w:rsidR="00C30B9F" w:rsidRPr="000D1C1F" w14:paraId="16F19ED3" w14:textId="77777777" w:rsidTr="00B66675">
        <w:tc>
          <w:tcPr>
            <w:tcW w:w="10194" w:type="dxa"/>
            <w:gridSpan w:val="2"/>
            <w:shd w:val="clear" w:color="auto" w:fill="D9D9D9" w:themeFill="background1" w:themeFillShade="D9"/>
          </w:tcPr>
          <w:p w14:paraId="226850D4" w14:textId="77777777" w:rsidR="00C30B9F" w:rsidRPr="000D1C1F" w:rsidRDefault="00C30B9F" w:rsidP="00B66675">
            <w:pPr>
              <w:rPr>
                <w:rFonts w:ascii="Calibri" w:hAnsi="Calibri" w:cs="Calibri"/>
                <w:b/>
                <w:bCs/>
                <w:color w:val="000000"/>
                <w:sz w:val="28"/>
                <w:szCs w:val="28"/>
              </w:rPr>
            </w:pPr>
            <w:r w:rsidRPr="000D1C1F">
              <w:rPr>
                <w:rFonts w:ascii="Calibri" w:hAnsi="Calibri" w:cs="Calibri"/>
                <w:b/>
                <w:bCs/>
                <w:color w:val="000000"/>
                <w:sz w:val="28"/>
                <w:szCs w:val="28"/>
              </w:rPr>
              <w:lastRenderedPageBreak/>
              <w:t>Non-Technical Summary</w:t>
            </w:r>
          </w:p>
        </w:tc>
      </w:tr>
      <w:tr w:rsidR="00631F89" w:rsidRPr="00162B45" w14:paraId="46D66786" w14:textId="77777777" w:rsidTr="00C30B9F">
        <w:tc>
          <w:tcPr>
            <w:tcW w:w="1980" w:type="dxa"/>
            <w:vAlign w:val="center"/>
          </w:tcPr>
          <w:p w14:paraId="6DE9CAD6" w14:textId="4C2A19BD" w:rsidR="00631F89" w:rsidRPr="000D1C1F" w:rsidRDefault="00631F89" w:rsidP="00C30B9F">
            <w:pPr>
              <w:rPr>
                <w:b/>
                <w:bCs/>
                <w:sz w:val="16"/>
                <w:szCs w:val="16"/>
              </w:rPr>
            </w:pPr>
            <w:r w:rsidRPr="000D1C1F">
              <w:rPr>
                <w:b/>
                <w:bCs/>
                <w:sz w:val="16"/>
                <w:szCs w:val="16"/>
              </w:rPr>
              <w:t>Odour</w:t>
            </w:r>
          </w:p>
        </w:tc>
        <w:tc>
          <w:tcPr>
            <w:tcW w:w="8214" w:type="dxa"/>
          </w:tcPr>
          <w:p w14:paraId="3D176DA7" w14:textId="2C9BD392" w:rsidR="00631F89" w:rsidRPr="00162B45" w:rsidRDefault="00811F70" w:rsidP="00631F89">
            <w:pPr>
              <w:rPr>
                <w:sz w:val="16"/>
                <w:szCs w:val="16"/>
              </w:rPr>
            </w:pPr>
            <w:r>
              <w:rPr>
                <w:sz w:val="16"/>
                <w:szCs w:val="16"/>
              </w:rPr>
              <w:t xml:space="preserve">The </w:t>
            </w:r>
            <w:r w:rsidR="00981A5C">
              <w:rPr>
                <w:sz w:val="16"/>
                <w:szCs w:val="16"/>
              </w:rPr>
              <w:t xml:space="preserve">boiler steam process is within </w:t>
            </w:r>
            <w:r>
              <w:rPr>
                <w:sz w:val="16"/>
                <w:szCs w:val="16"/>
              </w:rPr>
              <w:t xml:space="preserve">a building.   The </w:t>
            </w:r>
            <w:r w:rsidR="009C401C">
              <w:rPr>
                <w:sz w:val="16"/>
                <w:szCs w:val="16"/>
              </w:rPr>
              <w:t xml:space="preserve">flue </w:t>
            </w:r>
            <w:r>
              <w:rPr>
                <w:sz w:val="16"/>
                <w:szCs w:val="16"/>
              </w:rPr>
              <w:t xml:space="preserve">exhausts at the </w:t>
            </w:r>
            <w:r w:rsidR="009C401C">
              <w:rPr>
                <w:sz w:val="16"/>
                <w:szCs w:val="16"/>
              </w:rPr>
              <w:t xml:space="preserve">roof </w:t>
            </w:r>
            <w:r>
              <w:rPr>
                <w:sz w:val="16"/>
                <w:szCs w:val="16"/>
              </w:rPr>
              <w:t xml:space="preserve">of the building. </w:t>
            </w:r>
            <w:r w:rsidR="00697DE6">
              <w:rPr>
                <w:sz w:val="16"/>
                <w:szCs w:val="16"/>
              </w:rPr>
              <w:t xml:space="preserve"> </w:t>
            </w:r>
            <w:r>
              <w:rPr>
                <w:sz w:val="16"/>
                <w:szCs w:val="16"/>
              </w:rPr>
              <w:t xml:space="preserve"> There is no discernible odour</w:t>
            </w:r>
            <w:r w:rsidR="00B752A1">
              <w:rPr>
                <w:sz w:val="16"/>
                <w:szCs w:val="16"/>
              </w:rPr>
              <w:t>s</w:t>
            </w:r>
            <w:r>
              <w:rPr>
                <w:sz w:val="16"/>
                <w:szCs w:val="16"/>
              </w:rPr>
              <w:t>.</w:t>
            </w:r>
          </w:p>
        </w:tc>
      </w:tr>
      <w:tr w:rsidR="00631F89" w:rsidRPr="00162B45" w14:paraId="2BA330E3" w14:textId="77777777" w:rsidTr="00C30B9F">
        <w:tc>
          <w:tcPr>
            <w:tcW w:w="1980" w:type="dxa"/>
            <w:vAlign w:val="center"/>
          </w:tcPr>
          <w:p w14:paraId="6DE5FA79" w14:textId="75F7A688" w:rsidR="00631F89" w:rsidRPr="000D1C1F" w:rsidRDefault="00631F89" w:rsidP="00C30B9F">
            <w:pPr>
              <w:rPr>
                <w:b/>
                <w:bCs/>
                <w:sz w:val="16"/>
                <w:szCs w:val="16"/>
              </w:rPr>
            </w:pPr>
            <w:r w:rsidRPr="000D1C1F">
              <w:rPr>
                <w:b/>
                <w:bCs/>
                <w:sz w:val="16"/>
                <w:szCs w:val="16"/>
              </w:rPr>
              <w:t>Noise &amp; Vibration</w:t>
            </w:r>
          </w:p>
        </w:tc>
        <w:tc>
          <w:tcPr>
            <w:tcW w:w="8214" w:type="dxa"/>
          </w:tcPr>
          <w:p w14:paraId="2AC6E746" w14:textId="1B0CF2B7" w:rsidR="00631F89" w:rsidRPr="00162B45" w:rsidRDefault="00420910" w:rsidP="00631F89">
            <w:pPr>
              <w:rPr>
                <w:sz w:val="16"/>
                <w:szCs w:val="16"/>
              </w:rPr>
            </w:pPr>
            <w:r>
              <w:rPr>
                <w:sz w:val="16"/>
                <w:szCs w:val="16"/>
              </w:rPr>
              <w:t>No noise complaints have been received.</w:t>
            </w:r>
          </w:p>
        </w:tc>
      </w:tr>
      <w:tr w:rsidR="00631F89" w:rsidRPr="00162B45" w14:paraId="1B645898" w14:textId="77777777" w:rsidTr="00C30B9F">
        <w:tc>
          <w:tcPr>
            <w:tcW w:w="1980" w:type="dxa"/>
            <w:vAlign w:val="center"/>
          </w:tcPr>
          <w:p w14:paraId="19D9BFE9" w14:textId="7FD970E6" w:rsidR="00631F89" w:rsidRPr="000D1C1F" w:rsidRDefault="009A02B8" w:rsidP="00C30B9F">
            <w:pPr>
              <w:rPr>
                <w:b/>
                <w:bCs/>
                <w:sz w:val="16"/>
                <w:szCs w:val="16"/>
              </w:rPr>
            </w:pPr>
            <w:r w:rsidRPr="000D1C1F">
              <w:rPr>
                <w:b/>
                <w:bCs/>
                <w:sz w:val="16"/>
                <w:szCs w:val="16"/>
              </w:rPr>
              <w:t>Energy</w:t>
            </w:r>
          </w:p>
        </w:tc>
        <w:tc>
          <w:tcPr>
            <w:tcW w:w="8214" w:type="dxa"/>
          </w:tcPr>
          <w:p w14:paraId="62446244" w14:textId="77777777" w:rsidR="00046213" w:rsidRDefault="00046213" w:rsidP="00631F89">
            <w:pPr>
              <w:rPr>
                <w:sz w:val="16"/>
                <w:szCs w:val="16"/>
              </w:rPr>
            </w:pPr>
            <w:r w:rsidRPr="00162B45">
              <w:rPr>
                <w:sz w:val="16"/>
                <w:szCs w:val="16"/>
              </w:rPr>
              <w:t>The primary sources of energy used at the installation</w:t>
            </w:r>
            <w:r>
              <w:rPr>
                <w:sz w:val="16"/>
                <w:szCs w:val="16"/>
              </w:rPr>
              <w:t xml:space="preserve"> are electricity imported from the National Grid and Gas-Oil to power a boiler to generate process steam.</w:t>
            </w:r>
          </w:p>
          <w:p w14:paraId="44EC1906" w14:textId="77777777" w:rsidR="00046213" w:rsidRDefault="00046213" w:rsidP="00631F89">
            <w:pPr>
              <w:rPr>
                <w:sz w:val="16"/>
                <w:szCs w:val="16"/>
              </w:rPr>
            </w:pPr>
            <w:r>
              <w:rPr>
                <w:sz w:val="16"/>
                <w:szCs w:val="16"/>
              </w:rPr>
              <w:t xml:space="preserve">Half hourly meters </w:t>
            </w:r>
            <w:r w:rsidRPr="00162B45">
              <w:rPr>
                <w:sz w:val="16"/>
                <w:szCs w:val="16"/>
              </w:rPr>
              <w:t xml:space="preserve">are installed </w:t>
            </w:r>
            <w:r>
              <w:rPr>
                <w:sz w:val="16"/>
                <w:szCs w:val="16"/>
              </w:rPr>
              <w:t xml:space="preserve">on the site </w:t>
            </w:r>
            <w:r w:rsidRPr="00162B45">
              <w:rPr>
                <w:sz w:val="16"/>
                <w:szCs w:val="16"/>
              </w:rPr>
              <w:t>across the site to record electricity</w:t>
            </w:r>
            <w:r>
              <w:rPr>
                <w:sz w:val="16"/>
                <w:szCs w:val="16"/>
              </w:rPr>
              <w:t xml:space="preserve"> usage.   Gas-Oil consumption is measured through the purchase order system and visual tank levels.  </w:t>
            </w:r>
            <w:r w:rsidRPr="00162B45">
              <w:rPr>
                <w:sz w:val="16"/>
                <w:szCs w:val="16"/>
              </w:rPr>
              <w:t xml:space="preserve"> The readings and consumption levels are tracked, looking for anomalies and efficiency of use. </w:t>
            </w:r>
          </w:p>
          <w:p w14:paraId="3E98F2B7" w14:textId="77777777" w:rsidR="00697DE6" w:rsidRDefault="00697DE6" w:rsidP="00631F89">
            <w:pPr>
              <w:rPr>
                <w:sz w:val="16"/>
                <w:szCs w:val="16"/>
              </w:rPr>
            </w:pPr>
          </w:p>
          <w:p w14:paraId="1F054054" w14:textId="77777777" w:rsidR="00BC6762" w:rsidRDefault="00046213" w:rsidP="009C401C">
            <w:pPr>
              <w:rPr>
                <w:sz w:val="16"/>
                <w:szCs w:val="16"/>
              </w:rPr>
            </w:pPr>
            <w:r w:rsidRPr="009C401C">
              <w:rPr>
                <w:sz w:val="16"/>
                <w:szCs w:val="16"/>
              </w:rPr>
              <w:t xml:space="preserve">The boilers </w:t>
            </w:r>
            <w:r w:rsidR="004E3EEC" w:rsidRPr="009C401C">
              <w:rPr>
                <w:sz w:val="16"/>
                <w:szCs w:val="16"/>
              </w:rPr>
              <w:t xml:space="preserve">will fall under the </w:t>
            </w:r>
            <w:r w:rsidRPr="009C401C">
              <w:rPr>
                <w:sz w:val="16"/>
                <w:szCs w:val="16"/>
              </w:rPr>
              <w:t xml:space="preserve">Medium Combustion Plant Directive (MCPD) (2015/2193) as </w:t>
            </w:r>
            <w:r w:rsidR="00697DE6" w:rsidRPr="009C401C">
              <w:rPr>
                <w:sz w:val="16"/>
                <w:szCs w:val="16"/>
              </w:rPr>
              <w:t xml:space="preserve">they are rated at 2.27MW </w:t>
            </w:r>
            <w:r w:rsidRPr="009C401C">
              <w:rPr>
                <w:sz w:val="16"/>
                <w:szCs w:val="16"/>
              </w:rPr>
              <w:t>and they will need to be registered by 1st January 2029 (and meet the MCPD Emission Limit Values by 1st January 2030)</w:t>
            </w:r>
            <w:r w:rsidR="009C401C" w:rsidRPr="009C401C">
              <w:rPr>
                <w:sz w:val="16"/>
                <w:szCs w:val="16"/>
              </w:rPr>
              <w:t xml:space="preserve"> the application to this directive is included with this Environmental Permit application.</w:t>
            </w:r>
          </w:p>
          <w:p w14:paraId="51A3FE6C" w14:textId="6EAA86E0" w:rsidR="009C401C" w:rsidRPr="00162B45" w:rsidRDefault="009C401C" w:rsidP="009C401C">
            <w:pPr>
              <w:rPr>
                <w:sz w:val="16"/>
                <w:szCs w:val="16"/>
              </w:rPr>
            </w:pPr>
          </w:p>
        </w:tc>
      </w:tr>
      <w:tr w:rsidR="004E6B34" w:rsidRPr="00162B45" w14:paraId="291D60C9" w14:textId="77777777" w:rsidTr="00697DE6">
        <w:tc>
          <w:tcPr>
            <w:tcW w:w="1980" w:type="dxa"/>
            <w:vAlign w:val="center"/>
          </w:tcPr>
          <w:p w14:paraId="3671704F" w14:textId="02C0C89D" w:rsidR="004E6B34" w:rsidRPr="000D1C1F" w:rsidRDefault="004E6B34" w:rsidP="00C30B9F">
            <w:pPr>
              <w:rPr>
                <w:b/>
                <w:bCs/>
                <w:sz w:val="16"/>
                <w:szCs w:val="16"/>
              </w:rPr>
            </w:pPr>
            <w:r w:rsidRPr="000D1C1F">
              <w:rPr>
                <w:b/>
                <w:bCs/>
                <w:sz w:val="16"/>
                <w:szCs w:val="16"/>
              </w:rPr>
              <w:t>Environmental Management system</w:t>
            </w:r>
          </w:p>
        </w:tc>
        <w:tc>
          <w:tcPr>
            <w:tcW w:w="8214" w:type="dxa"/>
            <w:vAlign w:val="center"/>
          </w:tcPr>
          <w:p w14:paraId="3490A538" w14:textId="77777777" w:rsidR="004E6B34" w:rsidRDefault="004E6B34" w:rsidP="00697DE6">
            <w:pPr>
              <w:rPr>
                <w:sz w:val="16"/>
                <w:szCs w:val="16"/>
              </w:rPr>
            </w:pPr>
            <w:r w:rsidRPr="00162B45">
              <w:rPr>
                <w:sz w:val="16"/>
                <w:szCs w:val="16"/>
              </w:rPr>
              <w:t xml:space="preserve">The installation operates under an environmental management third party certification scheme to ISO14001:2015. </w:t>
            </w:r>
          </w:p>
          <w:p w14:paraId="38EE4D6F" w14:textId="2781A139" w:rsidR="004E6B34" w:rsidRPr="00162B45" w:rsidRDefault="004E6B34" w:rsidP="00697DE6">
            <w:pPr>
              <w:rPr>
                <w:sz w:val="16"/>
                <w:szCs w:val="16"/>
              </w:rPr>
            </w:pPr>
            <w:r>
              <w:rPr>
                <w:sz w:val="16"/>
                <w:szCs w:val="16"/>
              </w:rPr>
              <w:t xml:space="preserve">The process is supported with a </w:t>
            </w:r>
            <w:r w:rsidR="00697DE6">
              <w:rPr>
                <w:sz w:val="16"/>
                <w:szCs w:val="16"/>
              </w:rPr>
              <w:t>management</w:t>
            </w:r>
            <w:r>
              <w:rPr>
                <w:sz w:val="16"/>
                <w:szCs w:val="16"/>
              </w:rPr>
              <w:t xml:space="preserve"> consultant who carries out</w:t>
            </w:r>
            <w:r w:rsidRPr="00162B45">
              <w:rPr>
                <w:sz w:val="16"/>
                <w:szCs w:val="16"/>
              </w:rPr>
              <w:t xml:space="preserve"> compliance audi</w:t>
            </w:r>
            <w:r>
              <w:rPr>
                <w:sz w:val="16"/>
                <w:szCs w:val="16"/>
              </w:rPr>
              <w:t>t</w:t>
            </w:r>
            <w:r w:rsidR="009C401C">
              <w:rPr>
                <w:sz w:val="16"/>
                <w:szCs w:val="16"/>
              </w:rPr>
              <w:t>s</w:t>
            </w:r>
            <w:r w:rsidRPr="00162B45">
              <w:rPr>
                <w:sz w:val="16"/>
                <w:szCs w:val="16"/>
              </w:rPr>
              <w:t xml:space="preserve">. </w:t>
            </w:r>
            <w:r>
              <w:rPr>
                <w:sz w:val="16"/>
                <w:szCs w:val="16"/>
              </w:rPr>
              <w:t xml:space="preserve">  </w:t>
            </w:r>
          </w:p>
        </w:tc>
      </w:tr>
      <w:tr w:rsidR="004E6B34" w:rsidRPr="00162B45" w14:paraId="6F912E55" w14:textId="77777777" w:rsidTr="00C30B9F">
        <w:tc>
          <w:tcPr>
            <w:tcW w:w="1980" w:type="dxa"/>
            <w:vAlign w:val="center"/>
          </w:tcPr>
          <w:p w14:paraId="2FD21E45" w14:textId="70AFD278" w:rsidR="004E6B34" w:rsidRPr="000D1C1F" w:rsidRDefault="004E6B34" w:rsidP="00C30B9F">
            <w:pPr>
              <w:rPr>
                <w:b/>
                <w:bCs/>
                <w:sz w:val="16"/>
                <w:szCs w:val="16"/>
              </w:rPr>
            </w:pPr>
            <w:r w:rsidRPr="000D1C1F">
              <w:rPr>
                <w:b/>
                <w:bCs/>
                <w:sz w:val="16"/>
                <w:szCs w:val="16"/>
              </w:rPr>
              <w:t>Environmental Risk Assessment</w:t>
            </w:r>
          </w:p>
        </w:tc>
        <w:tc>
          <w:tcPr>
            <w:tcW w:w="8214" w:type="dxa"/>
          </w:tcPr>
          <w:p w14:paraId="2AE0079F" w14:textId="146743B5" w:rsidR="004E6B34" w:rsidRPr="00162B45" w:rsidRDefault="00697DE6" w:rsidP="004E6B34">
            <w:pPr>
              <w:rPr>
                <w:sz w:val="16"/>
                <w:szCs w:val="16"/>
              </w:rPr>
            </w:pPr>
            <w:r>
              <w:rPr>
                <w:sz w:val="16"/>
                <w:szCs w:val="16"/>
              </w:rPr>
              <w:t>An Environmental Risk Assessment has been undertaken as part of the installation permit.</w:t>
            </w:r>
          </w:p>
        </w:tc>
      </w:tr>
      <w:tr w:rsidR="004E6B34" w:rsidRPr="00162B45" w14:paraId="239CF599" w14:textId="77777777" w:rsidTr="00C30B9F">
        <w:tc>
          <w:tcPr>
            <w:tcW w:w="1980" w:type="dxa"/>
            <w:vAlign w:val="center"/>
          </w:tcPr>
          <w:p w14:paraId="13559AB4" w14:textId="678BE1DD" w:rsidR="004E6B34" w:rsidRPr="000D1C1F" w:rsidRDefault="004E6B34" w:rsidP="00C30B9F">
            <w:pPr>
              <w:rPr>
                <w:b/>
                <w:bCs/>
                <w:sz w:val="16"/>
                <w:szCs w:val="16"/>
              </w:rPr>
            </w:pPr>
            <w:r w:rsidRPr="000D1C1F">
              <w:rPr>
                <w:b/>
                <w:bCs/>
                <w:sz w:val="16"/>
                <w:szCs w:val="16"/>
              </w:rPr>
              <w:t>Incident Management</w:t>
            </w:r>
          </w:p>
        </w:tc>
        <w:tc>
          <w:tcPr>
            <w:tcW w:w="8214" w:type="dxa"/>
          </w:tcPr>
          <w:p w14:paraId="561CA2C3" w14:textId="08010927" w:rsidR="004E6B34" w:rsidRPr="00162B45" w:rsidRDefault="004E6B34" w:rsidP="004E6B34">
            <w:pPr>
              <w:rPr>
                <w:sz w:val="16"/>
                <w:szCs w:val="16"/>
              </w:rPr>
            </w:pPr>
            <w:r w:rsidRPr="00162B45">
              <w:rPr>
                <w:sz w:val="16"/>
                <w:szCs w:val="16"/>
              </w:rPr>
              <w:t xml:space="preserve">Written procedures are in place to manage the identified risks, including procedures relating to spill response, emergency preparedness and response to major emergencies. </w:t>
            </w:r>
            <w:r>
              <w:rPr>
                <w:sz w:val="16"/>
                <w:szCs w:val="16"/>
              </w:rPr>
              <w:t xml:space="preserve">  The Site has a Major Incident Plan and a Fire Prevention Plan which outlines the </w:t>
            </w:r>
            <w:r w:rsidRPr="00162B45">
              <w:rPr>
                <w:sz w:val="16"/>
                <w:szCs w:val="16"/>
              </w:rPr>
              <w:t>processes to follow to ensure adequate systems, resources and training are in place to effectively prevent and minimise the impact of an incident</w:t>
            </w:r>
            <w:r>
              <w:rPr>
                <w:sz w:val="16"/>
                <w:szCs w:val="16"/>
              </w:rPr>
              <w:t>.</w:t>
            </w:r>
          </w:p>
        </w:tc>
      </w:tr>
    </w:tbl>
    <w:p w14:paraId="6ED89562" w14:textId="77777777" w:rsidR="00C95D67" w:rsidRPr="00162B45" w:rsidRDefault="00C95D67">
      <w:pPr>
        <w:rPr>
          <w:sz w:val="16"/>
          <w:szCs w:val="16"/>
        </w:rPr>
      </w:pPr>
    </w:p>
    <w:sectPr w:rsidR="00C95D67" w:rsidRPr="00162B45" w:rsidSect="00147673">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DA11" w14:textId="77777777" w:rsidR="000D1C1F" w:rsidRDefault="000D1C1F" w:rsidP="000D1C1F">
      <w:pPr>
        <w:spacing w:after="0" w:line="240" w:lineRule="auto"/>
      </w:pPr>
      <w:r>
        <w:separator/>
      </w:r>
    </w:p>
  </w:endnote>
  <w:endnote w:type="continuationSeparator" w:id="0">
    <w:p w14:paraId="1E910523" w14:textId="77777777" w:rsidR="000D1C1F" w:rsidRDefault="000D1C1F" w:rsidP="000D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0311" w14:textId="77777777" w:rsidR="00B35F0B" w:rsidRDefault="00B35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E5B7" w14:textId="77777777" w:rsidR="00B35F0B" w:rsidRDefault="00B35F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166F" w14:textId="77777777" w:rsidR="00B35F0B" w:rsidRDefault="00B35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E530" w14:textId="77777777" w:rsidR="000D1C1F" w:rsidRDefault="000D1C1F" w:rsidP="000D1C1F">
      <w:pPr>
        <w:spacing w:after="0" w:line="240" w:lineRule="auto"/>
      </w:pPr>
      <w:r>
        <w:separator/>
      </w:r>
    </w:p>
  </w:footnote>
  <w:footnote w:type="continuationSeparator" w:id="0">
    <w:p w14:paraId="4B6AAF7E" w14:textId="77777777" w:rsidR="000D1C1F" w:rsidRDefault="000D1C1F" w:rsidP="000D1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88F0" w14:textId="77777777" w:rsidR="00B35F0B" w:rsidRDefault="00B35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4434" w14:textId="3FBE5B50" w:rsidR="000D1C1F" w:rsidRDefault="000D1C1F">
    <w:pPr>
      <w:pStyle w:val="Header"/>
    </w:pPr>
    <w:r>
      <w:rPr>
        <w:b/>
        <w:noProof/>
        <w:color w:val="2F5496" w:themeColor="accent1" w:themeShade="BF"/>
        <w:sz w:val="40"/>
        <w:szCs w:val="40"/>
      </w:rPr>
      <w:drawing>
        <wp:anchor distT="0" distB="0" distL="114300" distR="114300" simplePos="0" relativeHeight="251659264" behindDoc="1" locked="0" layoutInCell="1" allowOverlap="1" wp14:anchorId="04C1D51F" wp14:editId="27F3AE4E">
          <wp:simplePos x="0" y="0"/>
          <wp:positionH relativeFrom="margin">
            <wp:align>left</wp:align>
          </wp:positionH>
          <wp:positionV relativeFrom="paragraph">
            <wp:posOffset>-256062</wp:posOffset>
          </wp:positionV>
          <wp:extent cx="2133600" cy="341630"/>
          <wp:effectExtent l="0" t="0" r="0" b="1270"/>
          <wp:wrapThrough wrapText="bothSides">
            <wp:wrapPolygon edited="0">
              <wp:start x="0" y="0"/>
              <wp:lineTo x="0" y="20476"/>
              <wp:lineTo x="21407" y="20476"/>
              <wp:lineTo x="21407" y="0"/>
              <wp:lineTo x="0" y="0"/>
            </wp:wrapPolygon>
          </wp:wrapThrough>
          <wp:docPr id="7" name="Picture 7"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sig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3416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311B" w14:textId="77777777" w:rsidR="00B35F0B" w:rsidRDefault="00B35F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13"/>
    <w:rsid w:val="00007379"/>
    <w:rsid w:val="00046213"/>
    <w:rsid w:val="000D1C1F"/>
    <w:rsid w:val="001053D8"/>
    <w:rsid w:val="00147673"/>
    <w:rsid w:val="00153B4E"/>
    <w:rsid w:val="00162B45"/>
    <w:rsid w:val="00171B07"/>
    <w:rsid w:val="001F2113"/>
    <w:rsid w:val="002221FC"/>
    <w:rsid w:val="0024210C"/>
    <w:rsid w:val="003543FE"/>
    <w:rsid w:val="003A1C42"/>
    <w:rsid w:val="00400430"/>
    <w:rsid w:val="00420910"/>
    <w:rsid w:val="0046702D"/>
    <w:rsid w:val="004915E6"/>
    <w:rsid w:val="00492CC5"/>
    <w:rsid w:val="004B59D0"/>
    <w:rsid w:val="004E3EEC"/>
    <w:rsid w:val="004E6B34"/>
    <w:rsid w:val="00544836"/>
    <w:rsid w:val="00631F89"/>
    <w:rsid w:val="00697DE6"/>
    <w:rsid w:val="00794CCD"/>
    <w:rsid w:val="007F239D"/>
    <w:rsid w:val="007F49BF"/>
    <w:rsid w:val="00811F70"/>
    <w:rsid w:val="0086664F"/>
    <w:rsid w:val="0092124E"/>
    <w:rsid w:val="00937EB2"/>
    <w:rsid w:val="00981A5C"/>
    <w:rsid w:val="009A02B8"/>
    <w:rsid w:val="009C401C"/>
    <w:rsid w:val="009E1F4B"/>
    <w:rsid w:val="00A913FE"/>
    <w:rsid w:val="00A9579E"/>
    <w:rsid w:val="00AC2139"/>
    <w:rsid w:val="00AC7FE2"/>
    <w:rsid w:val="00B2291E"/>
    <w:rsid w:val="00B277EC"/>
    <w:rsid w:val="00B35F0B"/>
    <w:rsid w:val="00B71013"/>
    <w:rsid w:val="00B752A1"/>
    <w:rsid w:val="00B91B54"/>
    <w:rsid w:val="00BC64A4"/>
    <w:rsid w:val="00BC6762"/>
    <w:rsid w:val="00C30B9F"/>
    <w:rsid w:val="00C95D67"/>
    <w:rsid w:val="00D40AEA"/>
    <w:rsid w:val="00D977BB"/>
    <w:rsid w:val="00EC689B"/>
    <w:rsid w:val="00ED4009"/>
    <w:rsid w:val="00F850C7"/>
    <w:rsid w:val="00F94F18"/>
    <w:rsid w:val="00FA7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B7348"/>
  <w15:chartTrackingRefBased/>
  <w15:docId w15:val="{2503FA4E-CC6A-4655-B108-AD586902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C1F"/>
  </w:style>
  <w:style w:type="paragraph" w:styleId="Footer">
    <w:name w:val="footer"/>
    <w:basedOn w:val="Normal"/>
    <w:link w:val="FooterChar"/>
    <w:uiPriority w:val="99"/>
    <w:unhideWhenUsed/>
    <w:rsid w:val="000D1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6" ma:contentTypeDescription="Create a new document." ma:contentTypeScope="" ma:versionID="929560e33c970e5288c5ceabf5f5226f">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32a90e7e01ad22a89793861c9aa3e6e5"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2022-04-18T23:00:00+00:00</EAReceivedDate>
    <ga477587807b4e8dbd9d142e03c014fa xmlns="dbe221e7-66db-4bdb-a92c-aa517c005f15">
      <Terms xmlns="http://schemas.microsoft.com/office/infopath/2007/PartnerControls"/>
    </ga477587807b4e8dbd9d142e03c014fa>
    <PermitNumber xmlns="eebef177-55b5-4448-a5fb-28ea454417ee">EPR-QP3207LS</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Polytech Liquid Polymers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2022-04-18T23:00:00+00:00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EPR/QP3207LS/T001</EPRNumber>
    <FacilityAddressPostcode xmlns="eebef177-55b5-4448-a5fb-28ea454417ee">SK10 5SD</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Andy Beardmore</ExternalAuthor>
    <SiteName xmlns="eebef177-55b5-4448-a5fb-28ea454417ee">Nab Works</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Nab Works Long Lane Macclesfield Cheshire SK10 5SD</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_Flow_SignoffStatus xmlns="cff2e7f9-dcc6-4215-a910-ba6ae4f502ee" xsi:nil="true"/>
    <lcf76f155ced4ddcb4097134ff3c332f xmlns="cff2e7f9-dcc6-4215-a910-ba6ae4f502e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A3A8CD-BC30-4596-9C6C-520D7C8B7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cff2e7f9-dcc6-4215-a910-ba6ae4f50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5AA17E-1D64-49D1-A446-4E9BB50E532C}">
  <ds:schemaRefs>
    <ds:schemaRef ds:uri="http://purl.org/dc/elements/1.1/"/>
    <ds:schemaRef ds:uri="cff2e7f9-dcc6-4215-a910-ba6ae4f502ee"/>
    <ds:schemaRef ds:uri="http://schemas.microsoft.com/office/infopath/2007/PartnerControls"/>
    <ds:schemaRef ds:uri="http://www.w3.org/XML/1998/namespace"/>
    <ds:schemaRef ds:uri="http://purl.org/dc/dcmitype/"/>
    <ds:schemaRef ds:uri="http://purl.org/dc/terms/"/>
    <ds:schemaRef ds:uri="http://schemas.microsoft.com/office/2006/documentManagement/types"/>
    <ds:schemaRef ds:uri="eebef177-55b5-4448-a5fb-28ea454417ee"/>
    <ds:schemaRef ds:uri="http://schemas.openxmlformats.org/package/2006/metadata/core-properties"/>
    <ds:schemaRef ds:uri="http://schemas.microsoft.com/office/2006/metadata/properties"/>
    <ds:schemaRef ds:uri="5ffd8e36-f429-4edc-ab50-c5be84842779"/>
    <ds:schemaRef ds:uri="662745e8-e224-48e8-a2e3-254862b8c2f5"/>
    <ds:schemaRef ds:uri="dbe221e7-66db-4bdb-a92c-aa517c005f15"/>
  </ds:schemaRefs>
</ds:datastoreItem>
</file>

<file path=customXml/itemProps3.xml><?xml version="1.0" encoding="utf-8"?>
<ds:datastoreItem xmlns:ds="http://schemas.openxmlformats.org/officeDocument/2006/customXml" ds:itemID="{A0DFF0D6-8F69-4180-9933-CEB75E36F4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Beardmore</dc:creator>
  <cp:keywords/>
  <dc:description/>
  <cp:lastModifiedBy>Connor Hugill</cp:lastModifiedBy>
  <cp:revision>2</cp:revision>
  <dcterms:created xsi:type="dcterms:W3CDTF">2023-04-14T08:43:00Z</dcterms:created>
  <dcterms:modified xsi:type="dcterms:W3CDTF">2023-04-14T08:43:00Z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480;#Public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