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F79A" w14:textId="154303B0" w:rsidR="002F59A3" w:rsidRDefault="002F59A3" w:rsidP="00D6376E">
      <w:pPr>
        <w:rPr>
          <w:rFonts w:ascii="Lato" w:hAnsi="Lato" w:cs="Lato"/>
        </w:rPr>
      </w:pPr>
      <w:r>
        <w:rPr>
          <w:rFonts w:ascii="Lato" w:hAnsi="Lato" w:cs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12624" wp14:editId="1051DD7D">
                <wp:simplePos x="0" y="0"/>
                <wp:positionH relativeFrom="column">
                  <wp:posOffset>219075</wp:posOffset>
                </wp:positionH>
                <wp:positionV relativeFrom="paragraph">
                  <wp:posOffset>-103505</wp:posOffset>
                </wp:positionV>
                <wp:extent cx="12734925" cy="3524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4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8A135" w14:textId="2CF2A93E" w:rsidR="002F59A3" w:rsidRPr="002F59A3" w:rsidRDefault="00EE474A" w:rsidP="002F59A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n-US"/>
                              </w:rPr>
                              <w:t>CBE PLUS LTD, ENTERPRISE DRIVE, CHESTERFIELD, S42 5UZ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F12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25pt;margin-top:-8.15pt;width:1002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" fillcolor="white [3201]" strokeweight=".5pt">
                <v:textbox>
                  <w:txbxContent>
                    <w:p w14:paraId="0BB8A135" w14:textId="2CF2A93E" w:rsidR="002F59A3" w:rsidRPr="002F59A3" w:rsidRDefault="00EE474A" w:rsidP="002F59A3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  <w:lang w:val="en-US"/>
                        </w:rPr>
                        <w:t>CBE PLUS LTD, ENTERPRISE DRIVE, CHESTERFIELD, S42 5UZ</w:t>
                      </w:r>
                    </w:p>
                  </w:txbxContent>
                </v:textbox>
              </v:shape>
            </w:pict>
          </mc:Fallback>
        </mc:AlternateContent>
      </w:r>
    </w:p>
    <w:p w14:paraId="37CEB861" w14:textId="77777777" w:rsidR="002F59A3" w:rsidRDefault="002F59A3" w:rsidP="00D6376E">
      <w:pPr>
        <w:rPr>
          <w:rFonts w:ascii="Lato" w:hAnsi="Lato" w:cs="Lato"/>
        </w:rPr>
      </w:pPr>
    </w:p>
    <w:p w14:paraId="05D94834" w14:textId="6DA3966D" w:rsidR="00546458" w:rsidRPr="009E65D5" w:rsidRDefault="00763E8E" w:rsidP="00D6376E">
      <w:pPr>
        <w:rPr>
          <w:rFonts w:ascii="Lato" w:hAnsi="Lato" w:cs="Lato"/>
        </w:rPr>
      </w:pPr>
      <w:r w:rsidRPr="009E65D5">
        <w:rPr>
          <w:rFonts w:ascii="Lato" w:hAnsi="Lato" w:cs="Lato"/>
        </w:rPr>
        <w:t xml:space="preserve"> </w:t>
      </w:r>
      <w:r w:rsidR="00590B05" w:rsidRPr="009E65D5">
        <w:rPr>
          <w:rFonts w:ascii="Lato" w:hAnsi="Lato" w:cs="Lato"/>
        </w:rPr>
        <w:t>Risk Assessment Rating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667"/>
      </w:tblGrid>
      <w:tr w:rsidR="009E65D5" w:rsidRPr="009E65D5" w14:paraId="26112B1A" w14:textId="77777777" w:rsidTr="00503764">
        <w:tc>
          <w:tcPr>
            <w:tcW w:w="2122" w:type="dxa"/>
          </w:tcPr>
          <w:p w14:paraId="43221601" w14:textId="44C39EAE" w:rsidR="00FA1EEF" w:rsidRPr="00C630B3" w:rsidRDefault="009E65D5" w:rsidP="000D13BB">
            <w:pPr>
              <w:jc w:val="center"/>
              <w:rPr>
                <w:rFonts w:ascii="Lato" w:hAnsi="Lato" w:cs="Lato"/>
                <w:b/>
                <w:bCs/>
              </w:rPr>
            </w:pPr>
            <w:r w:rsidRPr="00C630B3">
              <w:rPr>
                <w:rFonts w:ascii="Lato" w:eastAsia="Times New Roman" w:hAnsi="Lato" w:cs="Lato"/>
                <w:b/>
                <w:bCs/>
                <w:lang w:eastAsia="en-GB"/>
              </w:rPr>
              <w:t>LIKELIHOOD</w:t>
            </w:r>
          </w:p>
        </w:tc>
        <w:tc>
          <w:tcPr>
            <w:tcW w:w="7979" w:type="dxa"/>
          </w:tcPr>
          <w:p w14:paraId="0DB2F943" w14:textId="475C0426" w:rsidR="00FA1EEF" w:rsidRPr="009E65D5" w:rsidRDefault="00FA1EEF" w:rsidP="00FA1EEF">
            <w:pPr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  <w:b/>
                <w:bCs/>
              </w:rPr>
              <w:t>Likelihood of the aspect causing a positive or negative impact on the environment</w:t>
            </w:r>
          </w:p>
        </w:tc>
      </w:tr>
      <w:tr w:rsidR="009E65D5" w:rsidRPr="009E65D5" w14:paraId="5EC53CF2" w14:textId="77777777" w:rsidTr="00503764">
        <w:tc>
          <w:tcPr>
            <w:tcW w:w="2122" w:type="dxa"/>
          </w:tcPr>
          <w:p w14:paraId="7BAF3AEA" w14:textId="009A6FBE" w:rsidR="00FA1EEF" w:rsidRPr="009E65D5" w:rsidRDefault="00FA1EEF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5</w:t>
            </w:r>
          </w:p>
        </w:tc>
        <w:tc>
          <w:tcPr>
            <w:tcW w:w="7979" w:type="dxa"/>
          </w:tcPr>
          <w:p w14:paraId="0C74253D" w14:textId="3FBD87AB" w:rsidR="00FA1EEF" w:rsidRPr="009E65D5" w:rsidRDefault="00FA1EEF" w:rsidP="00FA1EEF">
            <w:pPr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Will occur every time</w:t>
            </w:r>
          </w:p>
        </w:tc>
      </w:tr>
      <w:tr w:rsidR="009E65D5" w:rsidRPr="009E65D5" w14:paraId="509F1F27" w14:textId="77777777" w:rsidTr="00503764">
        <w:tc>
          <w:tcPr>
            <w:tcW w:w="2122" w:type="dxa"/>
          </w:tcPr>
          <w:p w14:paraId="4FBFFB10" w14:textId="650A7513" w:rsidR="00FA1EEF" w:rsidRPr="009E65D5" w:rsidRDefault="00FA1EEF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4</w:t>
            </w:r>
          </w:p>
        </w:tc>
        <w:tc>
          <w:tcPr>
            <w:tcW w:w="7979" w:type="dxa"/>
          </w:tcPr>
          <w:p w14:paraId="130F64EA" w14:textId="5D3A49EB" w:rsidR="00FA1EEF" w:rsidRPr="009E65D5" w:rsidRDefault="00FA1EEF" w:rsidP="00FA1EEF">
            <w:pPr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Will occur most times</w:t>
            </w:r>
          </w:p>
        </w:tc>
      </w:tr>
      <w:tr w:rsidR="009E65D5" w:rsidRPr="009E65D5" w14:paraId="58257811" w14:textId="77777777" w:rsidTr="00503764">
        <w:tc>
          <w:tcPr>
            <w:tcW w:w="2122" w:type="dxa"/>
          </w:tcPr>
          <w:p w14:paraId="037AF336" w14:textId="2032AB6B" w:rsidR="00FA1EEF" w:rsidRPr="009E65D5" w:rsidRDefault="00FA1EEF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3</w:t>
            </w:r>
          </w:p>
        </w:tc>
        <w:tc>
          <w:tcPr>
            <w:tcW w:w="7979" w:type="dxa"/>
          </w:tcPr>
          <w:p w14:paraId="1ED12281" w14:textId="52E6E2B0" w:rsidR="00FA1EEF" w:rsidRPr="009E65D5" w:rsidRDefault="00FA1EEF" w:rsidP="00FA1EEF">
            <w:pPr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Is likely to occur</w:t>
            </w:r>
          </w:p>
        </w:tc>
      </w:tr>
      <w:tr w:rsidR="009E65D5" w:rsidRPr="009E65D5" w14:paraId="21E3FA1B" w14:textId="77777777" w:rsidTr="00503764">
        <w:tc>
          <w:tcPr>
            <w:tcW w:w="2122" w:type="dxa"/>
          </w:tcPr>
          <w:p w14:paraId="307C0FC6" w14:textId="7E936A54" w:rsidR="00FA1EEF" w:rsidRPr="009E65D5" w:rsidRDefault="00FA1EEF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2</w:t>
            </w:r>
          </w:p>
        </w:tc>
        <w:tc>
          <w:tcPr>
            <w:tcW w:w="7979" w:type="dxa"/>
          </w:tcPr>
          <w:p w14:paraId="2275F27A" w14:textId="78630409" w:rsidR="00FA1EEF" w:rsidRPr="009E65D5" w:rsidRDefault="00FA1EEF" w:rsidP="00FA1EEF">
            <w:pPr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Unlikely to occur</w:t>
            </w:r>
          </w:p>
        </w:tc>
      </w:tr>
      <w:tr w:rsidR="009E65D5" w:rsidRPr="009E65D5" w14:paraId="0014FF8A" w14:textId="77777777" w:rsidTr="00503764">
        <w:tc>
          <w:tcPr>
            <w:tcW w:w="2122" w:type="dxa"/>
          </w:tcPr>
          <w:p w14:paraId="41FE91BC" w14:textId="099EC04A" w:rsidR="00FA1EEF" w:rsidRPr="009E65D5" w:rsidRDefault="00FA1EEF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1</w:t>
            </w:r>
          </w:p>
        </w:tc>
        <w:tc>
          <w:tcPr>
            <w:tcW w:w="7979" w:type="dxa"/>
          </w:tcPr>
          <w:p w14:paraId="5E29AE6A" w14:textId="2A438378" w:rsidR="00FA1EEF" w:rsidRPr="009E65D5" w:rsidRDefault="00FA1EEF" w:rsidP="00FA1EEF">
            <w:pPr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Extremely unlikely to occur</w:t>
            </w:r>
          </w:p>
        </w:tc>
      </w:tr>
    </w:tbl>
    <w:p w14:paraId="4CE0E3CD" w14:textId="249949BC" w:rsidR="00D6376E" w:rsidRPr="009E65D5" w:rsidRDefault="00D6376E" w:rsidP="00D6376E">
      <w:pPr>
        <w:rPr>
          <w:rFonts w:ascii="Lato" w:hAnsi="Lato" w:cs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4809"/>
      </w:tblGrid>
      <w:tr w:rsidR="009E65D5" w:rsidRPr="009E65D5" w14:paraId="594FAB00" w14:textId="77777777" w:rsidTr="00503764">
        <w:tc>
          <w:tcPr>
            <w:tcW w:w="2122" w:type="dxa"/>
          </w:tcPr>
          <w:p w14:paraId="5E0BD04E" w14:textId="0D66CB53" w:rsidR="000D13BB" w:rsidRPr="00C630B3" w:rsidRDefault="009E65D5" w:rsidP="009E65D5">
            <w:pPr>
              <w:jc w:val="center"/>
              <w:rPr>
                <w:rFonts w:ascii="Lato" w:hAnsi="Lato" w:cs="Lato"/>
                <w:b/>
                <w:bCs/>
              </w:rPr>
            </w:pPr>
            <w:r w:rsidRPr="00C630B3">
              <w:rPr>
                <w:rFonts w:ascii="Lato" w:eastAsia="Times New Roman" w:hAnsi="Lato" w:cs="Lato"/>
                <w:b/>
                <w:bCs/>
                <w:lang w:eastAsia="en-GB"/>
              </w:rPr>
              <w:t>SEVERITY</w:t>
            </w:r>
          </w:p>
        </w:tc>
        <w:tc>
          <w:tcPr>
            <w:tcW w:w="7979" w:type="dxa"/>
          </w:tcPr>
          <w:p w14:paraId="06432784" w14:textId="0D37BD4A" w:rsidR="000D13BB" w:rsidRPr="009E65D5" w:rsidRDefault="000D13BB" w:rsidP="000D13BB">
            <w:pPr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  <w:b/>
                <w:bCs/>
              </w:rPr>
              <w:t xml:space="preserve">How severe is the impact on the </w:t>
            </w:r>
            <w:r w:rsidR="009D70FE" w:rsidRPr="009E65D5">
              <w:rPr>
                <w:rFonts w:ascii="Lato" w:hAnsi="Lato" w:cs="Lato"/>
                <w:b/>
                <w:bCs/>
              </w:rPr>
              <w:t>Trust</w:t>
            </w:r>
          </w:p>
        </w:tc>
      </w:tr>
      <w:tr w:rsidR="009E65D5" w:rsidRPr="009E65D5" w14:paraId="6C9A881D" w14:textId="77777777" w:rsidTr="00503764">
        <w:tc>
          <w:tcPr>
            <w:tcW w:w="2122" w:type="dxa"/>
          </w:tcPr>
          <w:p w14:paraId="605FF3BE" w14:textId="0C5A7F5A" w:rsidR="000D13BB" w:rsidRPr="009E65D5" w:rsidRDefault="000D13BB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5</w:t>
            </w:r>
          </w:p>
        </w:tc>
        <w:tc>
          <w:tcPr>
            <w:tcW w:w="7979" w:type="dxa"/>
          </w:tcPr>
          <w:p w14:paraId="5C16AA92" w14:textId="547133D5" w:rsidR="000D13BB" w:rsidRPr="009E65D5" w:rsidRDefault="00390F7C" w:rsidP="000D13BB">
            <w:pPr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Catas</w:t>
            </w:r>
            <w:r w:rsidR="00C85266">
              <w:rPr>
                <w:rFonts w:ascii="Lato" w:hAnsi="Lato" w:cs="Lato"/>
              </w:rPr>
              <w:t>trophic irreversible</w:t>
            </w:r>
            <w:r w:rsidR="000D13BB" w:rsidRPr="009E65D5">
              <w:rPr>
                <w:rFonts w:ascii="Lato" w:hAnsi="Lato" w:cs="Lato"/>
              </w:rPr>
              <w:t xml:space="preserve"> </w:t>
            </w:r>
            <w:r w:rsidR="00C85266">
              <w:rPr>
                <w:rFonts w:ascii="Lato" w:hAnsi="Lato" w:cs="Lato"/>
              </w:rPr>
              <w:t>impact</w:t>
            </w:r>
          </w:p>
        </w:tc>
      </w:tr>
      <w:tr w:rsidR="009E65D5" w:rsidRPr="009E65D5" w14:paraId="0EEB727D" w14:textId="77777777" w:rsidTr="00503764">
        <w:tc>
          <w:tcPr>
            <w:tcW w:w="2122" w:type="dxa"/>
          </w:tcPr>
          <w:p w14:paraId="7F64C202" w14:textId="1CD7B604" w:rsidR="000D13BB" w:rsidRPr="009E65D5" w:rsidRDefault="000D13BB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4</w:t>
            </w:r>
          </w:p>
        </w:tc>
        <w:tc>
          <w:tcPr>
            <w:tcW w:w="7979" w:type="dxa"/>
          </w:tcPr>
          <w:p w14:paraId="5773C222" w14:textId="3FB70CAB" w:rsidR="000D13BB" w:rsidRPr="009E65D5" w:rsidRDefault="00C85266" w:rsidP="000D13BB">
            <w:pPr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Major long-term impact</w:t>
            </w:r>
          </w:p>
        </w:tc>
      </w:tr>
      <w:tr w:rsidR="009E65D5" w:rsidRPr="009E65D5" w14:paraId="1AB9F1AB" w14:textId="77777777" w:rsidTr="00503764">
        <w:tc>
          <w:tcPr>
            <w:tcW w:w="2122" w:type="dxa"/>
          </w:tcPr>
          <w:p w14:paraId="7993DA9B" w14:textId="1DF9C53B" w:rsidR="000D13BB" w:rsidRPr="009E65D5" w:rsidRDefault="000D13BB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3</w:t>
            </w:r>
          </w:p>
        </w:tc>
        <w:tc>
          <w:tcPr>
            <w:tcW w:w="7979" w:type="dxa"/>
          </w:tcPr>
          <w:p w14:paraId="38366B2A" w14:textId="51546564" w:rsidR="000D13BB" w:rsidRPr="009E65D5" w:rsidRDefault="002C4149" w:rsidP="000D13BB">
            <w:pPr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Minor long-term impact</w:t>
            </w:r>
          </w:p>
        </w:tc>
      </w:tr>
      <w:tr w:rsidR="009E65D5" w:rsidRPr="009E65D5" w14:paraId="1048C636" w14:textId="77777777" w:rsidTr="00503764">
        <w:tc>
          <w:tcPr>
            <w:tcW w:w="2122" w:type="dxa"/>
          </w:tcPr>
          <w:p w14:paraId="6A78E491" w14:textId="13331B78" w:rsidR="000D13BB" w:rsidRPr="009E65D5" w:rsidRDefault="000D13BB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2</w:t>
            </w:r>
          </w:p>
        </w:tc>
        <w:tc>
          <w:tcPr>
            <w:tcW w:w="7979" w:type="dxa"/>
          </w:tcPr>
          <w:p w14:paraId="3AE57866" w14:textId="1D81BC68" w:rsidR="000D13BB" w:rsidRPr="009E65D5" w:rsidRDefault="002C4149" w:rsidP="000D13BB">
            <w:pPr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Minor short-term impact</w:t>
            </w:r>
          </w:p>
        </w:tc>
      </w:tr>
      <w:tr w:rsidR="009E65D5" w:rsidRPr="009E65D5" w14:paraId="325E18B1" w14:textId="77777777" w:rsidTr="00503764">
        <w:tc>
          <w:tcPr>
            <w:tcW w:w="2122" w:type="dxa"/>
          </w:tcPr>
          <w:p w14:paraId="52E8C156" w14:textId="77A2BA2C" w:rsidR="000D13BB" w:rsidRPr="009E65D5" w:rsidRDefault="000D13BB" w:rsidP="000D13BB">
            <w:pPr>
              <w:jc w:val="center"/>
              <w:rPr>
                <w:rFonts w:ascii="Lato" w:hAnsi="Lato" w:cs="Lato"/>
              </w:rPr>
            </w:pPr>
            <w:r w:rsidRPr="009E65D5">
              <w:rPr>
                <w:rFonts w:ascii="Lato" w:hAnsi="Lato" w:cs="Lato"/>
              </w:rPr>
              <w:t>1</w:t>
            </w:r>
          </w:p>
        </w:tc>
        <w:tc>
          <w:tcPr>
            <w:tcW w:w="7979" w:type="dxa"/>
          </w:tcPr>
          <w:p w14:paraId="464DD12A" w14:textId="01E16A48" w:rsidR="000D13BB" w:rsidRPr="009E65D5" w:rsidRDefault="00C630B3" w:rsidP="000D13BB">
            <w:pPr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Negligible</w:t>
            </w:r>
            <w:r w:rsidR="000D13BB" w:rsidRPr="009E65D5">
              <w:rPr>
                <w:rFonts w:ascii="Lato" w:hAnsi="Lato" w:cs="Lato"/>
              </w:rPr>
              <w:t xml:space="preserve"> impact </w:t>
            </w:r>
          </w:p>
        </w:tc>
      </w:tr>
    </w:tbl>
    <w:p w14:paraId="15E26613" w14:textId="17D827E9" w:rsidR="00AA0E5D" w:rsidRPr="009E65D5" w:rsidRDefault="009E65D5" w:rsidP="00D6376E">
      <w:pPr>
        <w:rPr>
          <w:rFonts w:ascii="Lato" w:hAnsi="Lato" w:cs="Lato"/>
        </w:rPr>
      </w:pPr>
      <w:r w:rsidRPr="009E65D5">
        <w:rPr>
          <w:rFonts w:ascii="Lato" w:hAnsi="Lato" w:cs="Lato"/>
        </w:rPr>
        <w:br w:type="column"/>
      </w:r>
    </w:p>
    <w:tbl>
      <w:tblPr>
        <w:tblW w:w="4160" w:type="dxa"/>
        <w:jc w:val="center"/>
        <w:tblLook w:val="04A0" w:firstRow="1" w:lastRow="0" w:firstColumn="1" w:lastColumn="0" w:noHBand="0" w:noVBand="1"/>
      </w:tblPr>
      <w:tblGrid>
        <w:gridCol w:w="620"/>
        <w:gridCol w:w="700"/>
        <w:gridCol w:w="660"/>
        <w:gridCol w:w="680"/>
        <w:gridCol w:w="700"/>
        <w:gridCol w:w="800"/>
      </w:tblGrid>
      <w:tr w:rsidR="009E65D5" w:rsidRPr="009E65D5" w14:paraId="0116A858" w14:textId="77777777" w:rsidTr="009E65D5">
        <w:trPr>
          <w:trHeight w:val="780"/>
          <w:jc w:val="center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F04833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en-GB"/>
              </w:rPr>
            </w:pPr>
            <w:r w:rsidRPr="009E65D5">
              <w:rPr>
                <w:rFonts w:ascii="Lato" w:eastAsia="Times New Roman" w:hAnsi="Lato" w:cs="Lato"/>
                <w:b/>
                <w:bCs/>
                <w:lang w:eastAsia="en-GB"/>
              </w:rPr>
              <w:t>LIKELIHOOD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0E9882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FD6DBF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680CE9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C3F5EE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color w:val="000000" w:themeColor="text1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000000" w:themeColor="text1"/>
                <w:lang w:eastAsia="en-GB"/>
              </w:rPr>
              <w:t>20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5BE502D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color w:val="000000" w:themeColor="text1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000000" w:themeColor="text1"/>
                <w:lang w:eastAsia="en-GB"/>
              </w:rPr>
              <w:t>25</w:t>
            </w:r>
          </w:p>
        </w:tc>
      </w:tr>
      <w:tr w:rsidR="009E65D5" w:rsidRPr="009E65D5" w14:paraId="5CD54A23" w14:textId="77777777" w:rsidTr="009E65D5">
        <w:trPr>
          <w:trHeight w:val="585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44E1DA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9956A4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9DACD8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FC9716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3CFECE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208208C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000000" w:themeColor="text1"/>
                <w:lang w:eastAsia="en-GB"/>
              </w:rPr>
              <w:t>20</w:t>
            </w:r>
          </w:p>
        </w:tc>
      </w:tr>
      <w:tr w:rsidR="009E65D5" w:rsidRPr="009E65D5" w14:paraId="56CF2822" w14:textId="77777777" w:rsidTr="009E65D5">
        <w:trPr>
          <w:trHeight w:val="585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8A1227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E76285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BB6800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91A01D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B869C1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DBDD632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15</w:t>
            </w:r>
          </w:p>
        </w:tc>
      </w:tr>
      <w:tr w:rsidR="009E65D5" w:rsidRPr="009E65D5" w14:paraId="7F08C1F3" w14:textId="77777777" w:rsidTr="009E65D5">
        <w:trPr>
          <w:trHeight w:val="585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4396BD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FFAAA34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E6042B1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EB43CF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954F49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C0FA3B8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10</w:t>
            </w:r>
          </w:p>
        </w:tc>
      </w:tr>
      <w:tr w:rsidR="009E65D5" w:rsidRPr="009E65D5" w14:paraId="06E083C2" w14:textId="77777777" w:rsidTr="009E65D5">
        <w:trPr>
          <w:trHeight w:val="585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058E14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628400E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2E01B2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03F4BC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D0BFCA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25A8D03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5</w:t>
            </w:r>
          </w:p>
        </w:tc>
      </w:tr>
      <w:tr w:rsidR="009E65D5" w:rsidRPr="009E65D5" w14:paraId="0CB6B35F" w14:textId="77777777" w:rsidTr="009E65D5">
        <w:trPr>
          <w:trHeight w:val="585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70E1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en-GB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66BEA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en-GB"/>
              </w:rPr>
            </w:pPr>
            <w:r w:rsidRPr="009E65D5">
              <w:rPr>
                <w:rFonts w:ascii="Lato" w:eastAsia="Times New Roman" w:hAnsi="Lato" w:cs="Lato"/>
                <w:b/>
                <w:bCs/>
                <w:lang w:eastAsia="en-GB"/>
              </w:rPr>
              <w:t>SEVERITY</w:t>
            </w:r>
          </w:p>
        </w:tc>
      </w:tr>
    </w:tbl>
    <w:p w14:paraId="2F622CD7" w14:textId="5A7FD81B" w:rsidR="00AA0E5D" w:rsidRPr="009E65D5" w:rsidRDefault="009E65D5" w:rsidP="00D6376E">
      <w:pPr>
        <w:rPr>
          <w:rFonts w:ascii="Lato" w:hAnsi="Lato" w:cs="Lato"/>
        </w:rPr>
      </w:pPr>
      <w:r w:rsidRPr="009E65D5">
        <w:rPr>
          <w:rFonts w:ascii="Lato" w:hAnsi="Lato" w:cs="Lato"/>
        </w:rPr>
        <w:br w:type="column"/>
      </w:r>
    </w:p>
    <w:tbl>
      <w:tblPr>
        <w:tblW w:w="4254" w:type="dxa"/>
        <w:jc w:val="center"/>
        <w:tblLook w:val="04A0" w:firstRow="1" w:lastRow="0" w:firstColumn="1" w:lastColumn="0" w:noHBand="0" w:noVBand="1"/>
      </w:tblPr>
      <w:tblGrid>
        <w:gridCol w:w="993"/>
        <w:gridCol w:w="3261"/>
      </w:tblGrid>
      <w:tr w:rsidR="009E65D5" w:rsidRPr="009E65D5" w14:paraId="774ADD8F" w14:textId="77777777" w:rsidTr="009E65D5">
        <w:trPr>
          <w:trHeight w:val="780"/>
          <w:jc w:val="center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F7F7E" w14:textId="77777777" w:rsidR="009E65D5" w:rsidRPr="009E65D5" w:rsidRDefault="009E65D5" w:rsidP="009E65D5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en-GB"/>
              </w:rPr>
            </w:pPr>
            <w:r w:rsidRPr="009E65D5">
              <w:rPr>
                <w:rFonts w:ascii="Lato" w:eastAsia="Times New Roman" w:hAnsi="Lato" w:cs="Lato"/>
                <w:b/>
                <w:bCs/>
                <w:lang w:eastAsia="en-GB"/>
              </w:rPr>
              <w:t>SIGNIFICANCE</w:t>
            </w:r>
          </w:p>
        </w:tc>
      </w:tr>
      <w:tr w:rsidR="009E65D5" w:rsidRPr="009E65D5" w14:paraId="51C8D9D4" w14:textId="77777777" w:rsidTr="009E65D5">
        <w:trPr>
          <w:trHeight w:val="58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E22C085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4074AC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 xml:space="preserve">High </w:t>
            </w:r>
          </w:p>
        </w:tc>
      </w:tr>
      <w:tr w:rsidR="009E65D5" w:rsidRPr="009E65D5" w14:paraId="2F70D36B" w14:textId="77777777" w:rsidTr="009E65D5">
        <w:trPr>
          <w:trHeight w:val="58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5970B6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45AFA9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 xml:space="preserve">Medium </w:t>
            </w:r>
          </w:p>
        </w:tc>
      </w:tr>
      <w:tr w:rsidR="009E65D5" w:rsidRPr="009E65D5" w14:paraId="559A7A92" w14:textId="77777777" w:rsidTr="009E65D5">
        <w:trPr>
          <w:trHeight w:val="58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6B6E70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788BDD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 xml:space="preserve">Low </w:t>
            </w:r>
          </w:p>
        </w:tc>
      </w:tr>
      <w:tr w:rsidR="009E65D5" w:rsidRPr="009E65D5" w14:paraId="7658F88D" w14:textId="77777777" w:rsidTr="009E65D5">
        <w:trPr>
          <w:trHeight w:val="58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5D125A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5BBF8" w14:textId="77777777" w:rsidR="009E65D5" w:rsidRPr="009E65D5" w:rsidRDefault="009E65D5" w:rsidP="009E65D5">
            <w:pPr>
              <w:spacing w:after="0" w:line="240" w:lineRule="auto"/>
              <w:rPr>
                <w:rFonts w:ascii="Lato" w:eastAsia="Times New Roman" w:hAnsi="Lato" w:cs="Lato"/>
                <w:lang w:eastAsia="en-GB"/>
              </w:rPr>
            </w:pPr>
            <w:r w:rsidRPr="009E65D5">
              <w:rPr>
                <w:rFonts w:ascii="Lato" w:eastAsia="Times New Roman" w:hAnsi="Lato" w:cs="Lato"/>
                <w:lang w:eastAsia="en-GB"/>
              </w:rPr>
              <w:t>Negligible</w:t>
            </w:r>
          </w:p>
        </w:tc>
      </w:tr>
    </w:tbl>
    <w:p w14:paraId="1BFBF49F" w14:textId="77777777" w:rsidR="009E65D5" w:rsidRPr="009E65D5" w:rsidRDefault="009E65D5" w:rsidP="00D6376E">
      <w:pPr>
        <w:rPr>
          <w:rFonts w:ascii="Lato" w:hAnsi="Lato" w:cs="Lato"/>
        </w:rPr>
        <w:sectPr w:rsidR="009E65D5" w:rsidRPr="009E65D5" w:rsidSect="009E65D5">
          <w:headerReference w:type="default" r:id="rId8"/>
          <w:pgSz w:w="23811" w:h="16838" w:orient="landscape" w:code="8"/>
          <w:pgMar w:top="1738" w:right="1440" w:bottom="1440" w:left="1440" w:header="708" w:footer="708" w:gutter="0"/>
          <w:cols w:num="3" w:space="708"/>
          <w:docGrid w:linePitch="360"/>
        </w:sectPr>
      </w:pPr>
    </w:p>
    <w:p w14:paraId="145EFAA2" w14:textId="1B759A6F" w:rsidR="00D6376E" w:rsidRPr="009E65D5" w:rsidRDefault="009E65D5" w:rsidP="00D6376E">
      <w:pPr>
        <w:rPr>
          <w:rFonts w:ascii="Lato" w:hAnsi="Lato" w:cs="Lato"/>
        </w:rPr>
      </w:pPr>
      <w:r w:rsidRPr="009E65D5">
        <w:rPr>
          <w:rFonts w:ascii="Lato" w:hAnsi="Lato" w:cs="Lato"/>
        </w:rPr>
        <w:br w:type="column"/>
      </w:r>
    </w:p>
    <w:p w14:paraId="0704F22B" w14:textId="77777777" w:rsidR="00FB50CD" w:rsidRPr="009E65D5" w:rsidRDefault="00FB50CD">
      <w:pPr>
        <w:rPr>
          <w:rFonts w:ascii="Lato" w:hAnsi="Lato" w:cs="Lato"/>
        </w:rPr>
        <w:sectPr w:rsidR="00FB50CD" w:rsidRPr="009E65D5" w:rsidSect="009E65D5">
          <w:type w:val="continuous"/>
          <w:pgSz w:w="23811" w:h="16838" w:orient="landscape" w:code="8"/>
          <w:pgMar w:top="1738" w:right="1440" w:bottom="1440" w:left="1440" w:header="708" w:footer="708" w:gutter="0"/>
          <w:cols w:num="2" w:space="708"/>
          <w:docGrid w:linePitch="360"/>
        </w:sectPr>
      </w:pPr>
    </w:p>
    <w:tbl>
      <w:tblPr>
        <w:tblStyle w:val="GridTable5Dark-Accent5"/>
        <w:tblW w:w="21260" w:type="dxa"/>
        <w:tblLook w:val="04A0" w:firstRow="1" w:lastRow="0" w:firstColumn="1" w:lastColumn="0" w:noHBand="0" w:noVBand="1"/>
      </w:tblPr>
      <w:tblGrid>
        <w:gridCol w:w="2212"/>
        <w:gridCol w:w="5144"/>
        <w:gridCol w:w="1696"/>
        <w:gridCol w:w="1391"/>
        <w:gridCol w:w="916"/>
        <w:gridCol w:w="5016"/>
        <w:gridCol w:w="4885"/>
      </w:tblGrid>
      <w:tr w:rsidR="00FC2BF2" w:rsidRPr="009E65D5" w14:paraId="01392077" w14:textId="77777777" w:rsidTr="009E6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448E843E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Climate Hazard</w:t>
            </w:r>
          </w:p>
        </w:tc>
        <w:tc>
          <w:tcPr>
            <w:tcW w:w="5144" w:type="dxa"/>
            <w:hideMark/>
          </w:tcPr>
          <w:p w14:paraId="2A740C4D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 w:val="0"/>
                <w:bCs w:val="0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 xml:space="preserve">Potential Impact or Damage </w:t>
            </w:r>
          </w:p>
        </w:tc>
        <w:tc>
          <w:tcPr>
            <w:tcW w:w="1696" w:type="dxa"/>
            <w:hideMark/>
          </w:tcPr>
          <w:p w14:paraId="4108AE47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Likelihood</w:t>
            </w:r>
          </w:p>
        </w:tc>
        <w:tc>
          <w:tcPr>
            <w:tcW w:w="1391" w:type="dxa"/>
            <w:hideMark/>
          </w:tcPr>
          <w:p w14:paraId="0512BE80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Severity</w:t>
            </w:r>
          </w:p>
        </w:tc>
        <w:tc>
          <w:tcPr>
            <w:tcW w:w="916" w:type="dxa"/>
            <w:hideMark/>
          </w:tcPr>
          <w:p w14:paraId="3B22ECC6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Risk</w:t>
            </w:r>
          </w:p>
        </w:tc>
        <w:tc>
          <w:tcPr>
            <w:tcW w:w="5016" w:type="dxa"/>
            <w:hideMark/>
          </w:tcPr>
          <w:p w14:paraId="45E22B37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 w:val="0"/>
                <w:bCs w:val="0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Current Controls</w:t>
            </w:r>
          </w:p>
        </w:tc>
        <w:tc>
          <w:tcPr>
            <w:tcW w:w="4885" w:type="dxa"/>
            <w:hideMark/>
          </w:tcPr>
          <w:p w14:paraId="10A0BB2B" w14:textId="095EC753" w:rsidR="00546458" w:rsidRPr="009E65D5" w:rsidRDefault="008636FC" w:rsidP="00A15C9F">
            <w:pPr>
              <w:spacing w:before="100" w:beforeAutospacing="1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 w:val="0"/>
                <w:bCs w:val="0"/>
                <w:color w:val="auto"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Further Action(s)/Controls</w:t>
            </w:r>
          </w:p>
        </w:tc>
      </w:tr>
      <w:tr w:rsidR="00FC2BF2" w:rsidRPr="009E65D5" w14:paraId="6734B47C" w14:textId="77777777" w:rsidTr="00AD0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079F1F6B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rPr>
                <w:rFonts w:ascii="Lato" w:eastAsia="Times New Roman" w:hAnsi="Lato" w:cs="Lato"/>
                <w:b w:val="0"/>
                <w:bCs w:val="0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 xml:space="preserve">Increased Summer Temperatures and Heat Wave Events </w:t>
            </w:r>
          </w:p>
          <w:p w14:paraId="7E850976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rPr>
                <w:rFonts w:ascii="Lato" w:eastAsia="Times New Roman" w:hAnsi="Lato" w:cs="Lato"/>
                <w:b w:val="0"/>
                <w:bCs w:val="0"/>
                <w:color w:val="auto"/>
                <w:sz w:val="32"/>
                <w:szCs w:val="32"/>
                <w:lang w:eastAsia="en-GB"/>
              </w:rPr>
            </w:pPr>
          </w:p>
          <w:p w14:paraId="50C8E50C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</w:p>
        </w:tc>
        <w:tc>
          <w:tcPr>
            <w:tcW w:w="5144" w:type="dxa"/>
          </w:tcPr>
          <w:p w14:paraId="4C53FBD8" w14:textId="1072B457" w:rsidR="00FC2BF2" w:rsidRPr="009E65D5" w:rsidRDefault="00C77F9C" w:rsidP="00DA0D91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Additional stress on machinery</w:t>
            </w:r>
            <w:r w:rsidR="007E20E5">
              <w:rPr>
                <w:rFonts w:ascii="Lato" w:hAnsi="Lato" w:cs="Lato"/>
                <w:lang w:eastAsia="en-GB"/>
              </w:rPr>
              <w:t xml:space="preserve">, </w:t>
            </w:r>
            <w:r>
              <w:rPr>
                <w:rFonts w:ascii="Lato" w:hAnsi="Lato" w:cs="Lato"/>
                <w:lang w:eastAsia="en-GB"/>
              </w:rPr>
              <w:t>equipment</w:t>
            </w:r>
            <w:r w:rsidR="007E20E5">
              <w:rPr>
                <w:rFonts w:ascii="Lato" w:hAnsi="Lato" w:cs="Lato"/>
                <w:lang w:eastAsia="en-GB"/>
              </w:rPr>
              <w:t xml:space="preserve"> and </w:t>
            </w:r>
            <w:r w:rsidR="000F265F">
              <w:rPr>
                <w:rFonts w:ascii="Lato" w:hAnsi="Lato" w:cs="Lato"/>
                <w:lang w:eastAsia="en-GB"/>
              </w:rPr>
              <w:t>personnel</w:t>
            </w:r>
          </w:p>
        </w:tc>
        <w:tc>
          <w:tcPr>
            <w:tcW w:w="1696" w:type="dxa"/>
          </w:tcPr>
          <w:p w14:paraId="4CF1717F" w14:textId="3E9D967D" w:rsidR="00FC2BF2" w:rsidRPr="009E65D5" w:rsidRDefault="007E20E5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391" w:type="dxa"/>
          </w:tcPr>
          <w:p w14:paraId="659C01C8" w14:textId="3EA2FE58" w:rsidR="00FC2BF2" w:rsidRPr="009E65D5" w:rsidRDefault="007E20E5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916" w:type="dxa"/>
          </w:tcPr>
          <w:p w14:paraId="2CFD3E08" w14:textId="3C364CED" w:rsidR="00FC2BF2" w:rsidRPr="009E65D5" w:rsidRDefault="00F12000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5016" w:type="dxa"/>
          </w:tcPr>
          <w:p w14:paraId="173DA1A9" w14:textId="07CD2362" w:rsidR="00FC2BF2" w:rsidRPr="00FC2BF2" w:rsidRDefault="00653DA4" w:rsidP="00FC2BF2">
            <w:pPr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 xml:space="preserve">Ventilation in the factory </w:t>
            </w:r>
            <w:r w:rsidR="003C2A19">
              <w:rPr>
                <w:rFonts w:ascii="Lato" w:eastAsia="Times New Roman" w:hAnsi="Lato" w:cs="Lato"/>
                <w:lang w:eastAsia="en-GB"/>
              </w:rPr>
              <w:t>with extraction removing heat from the facility</w:t>
            </w:r>
          </w:p>
        </w:tc>
        <w:tc>
          <w:tcPr>
            <w:tcW w:w="4885" w:type="dxa"/>
          </w:tcPr>
          <w:p w14:paraId="5A0E0723" w14:textId="31D726A2" w:rsidR="00D11481" w:rsidRPr="009E65D5" w:rsidRDefault="003C2A19" w:rsidP="00210354">
            <w:pPr>
              <w:pStyle w:val="ListParagraph"/>
              <w:spacing w:before="100" w:beforeAutospacing="1" w:after="120"/>
              <w:ind w:left="7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 xml:space="preserve">Consider improving ventilation further and evaluate </w:t>
            </w:r>
            <w:r w:rsidR="000F265F">
              <w:rPr>
                <w:rFonts w:ascii="Lato" w:eastAsia="Times New Roman" w:hAnsi="Lato" w:cs="Lato"/>
                <w:lang w:eastAsia="en-GB"/>
              </w:rPr>
              <w:t xml:space="preserve">air conditioning </w:t>
            </w:r>
          </w:p>
        </w:tc>
      </w:tr>
      <w:tr w:rsidR="00FC2BF2" w:rsidRPr="009E65D5" w14:paraId="0492A084" w14:textId="77777777" w:rsidTr="00AD0A66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6BFCF307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rPr>
                <w:rFonts w:ascii="Lato" w:eastAsia="Times New Roman" w:hAnsi="Lato" w:cs="Lato"/>
                <w:b w:val="0"/>
                <w:bCs w:val="0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 xml:space="preserve">Cold Weather Events </w:t>
            </w:r>
          </w:p>
          <w:p w14:paraId="620448A7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rPr>
                <w:rFonts w:ascii="Lato" w:eastAsia="Times New Roman" w:hAnsi="Lato" w:cs="Lato"/>
                <w:b w:val="0"/>
                <w:bCs w:val="0"/>
                <w:color w:val="auto"/>
                <w:sz w:val="32"/>
                <w:szCs w:val="32"/>
                <w:lang w:eastAsia="en-GB"/>
              </w:rPr>
            </w:pPr>
          </w:p>
          <w:p w14:paraId="59642B46" w14:textId="77777777" w:rsidR="00546458" w:rsidRPr="009E65D5" w:rsidRDefault="00546458" w:rsidP="00A15C9F">
            <w:pPr>
              <w:spacing w:before="100" w:beforeAutospacing="1" w:after="120"/>
              <w:contextualSpacing/>
              <w:jc w:val="center"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</w:p>
        </w:tc>
        <w:tc>
          <w:tcPr>
            <w:tcW w:w="5144" w:type="dxa"/>
          </w:tcPr>
          <w:p w14:paraId="4B639B0B" w14:textId="77777777" w:rsidR="005C5D8E" w:rsidRDefault="000F265F" w:rsidP="005C5D8E">
            <w:pPr>
              <w:spacing w:before="100" w:beforeAutospacing="1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 xml:space="preserve">Additional stress on machinery, equipment and personnel. </w:t>
            </w:r>
          </w:p>
          <w:p w14:paraId="6FA23D1B" w14:textId="77777777" w:rsidR="005C5D8E" w:rsidRDefault="005C5D8E" w:rsidP="005C5D8E">
            <w:pPr>
              <w:spacing w:before="100" w:beforeAutospacing="1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6803DB7A" w14:textId="6C616666" w:rsidR="00FC2BF2" w:rsidRPr="005C5D8E" w:rsidRDefault="000F265F" w:rsidP="005C5D8E">
            <w:pPr>
              <w:spacing w:before="100" w:beforeAutospacing="1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Prolonged cold weather could possibly stop workers from attending work</w:t>
            </w:r>
          </w:p>
        </w:tc>
        <w:tc>
          <w:tcPr>
            <w:tcW w:w="1696" w:type="dxa"/>
          </w:tcPr>
          <w:p w14:paraId="7707B474" w14:textId="3F8DE154" w:rsidR="006D7490" w:rsidRPr="009E65D5" w:rsidRDefault="000F265F" w:rsidP="006D7490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391" w:type="dxa"/>
          </w:tcPr>
          <w:p w14:paraId="7DA2BDDF" w14:textId="05D996B0" w:rsidR="006D7490" w:rsidRPr="009E65D5" w:rsidRDefault="00755D63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916" w:type="dxa"/>
          </w:tcPr>
          <w:p w14:paraId="675B1E67" w14:textId="19E1F611" w:rsidR="006D7490" w:rsidRPr="009E65D5" w:rsidRDefault="00755D63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5016" w:type="dxa"/>
          </w:tcPr>
          <w:p w14:paraId="4A0C5295" w14:textId="7771FE4F" w:rsidR="00FC2BF2" w:rsidRDefault="000F265F" w:rsidP="000F265F">
            <w:pPr>
              <w:pStyle w:val="Cranswick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Recent installation of heating in the factory as a bi-product of the CHP unit should reduce the risk</w:t>
            </w:r>
            <w:r w:rsidR="005C5D8E">
              <w:rPr>
                <w:rFonts w:ascii="Lato" w:hAnsi="Lato" w:cs="Lato"/>
                <w:lang w:eastAsia="en-GB"/>
              </w:rPr>
              <w:t xml:space="preserve"> of machines freezing as the factory heat is controlled</w:t>
            </w:r>
          </w:p>
          <w:p w14:paraId="1680F5C6" w14:textId="77777777" w:rsidR="005C5D8E" w:rsidRDefault="005C5D8E" w:rsidP="000F265F">
            <w:pPr>
              <w:pStyle w:val="Cranswick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5A3A0362" w14:textId="77777777" w:rsidR="00644A12" w:rsidRDefault="005C5D8E" w:rsidP="000F265F">
            <w:pPr>
              <w:pStyle w:val="Cranswick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4-day flexible work patterns will allow us to be flexible if the employee cannot make it to work</w:t>
            </w:r>
          </w:p>
          <w:p w14:paraId="326D535E" w14:textId="6B11B6AD" w:rsidR="005C5D8E" w:rsidRPr="009E65D5" w:rsidRDefault="00644A12" w:rsidP="000F265F">
            <w:pPr>
              <w:pStyle w:val="Cranswick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Increase work from home for office staff</w:t>
            </w:r>
            <w:r w:rsidR="005C5D8E">
              <w:rPr>
                <w:rFonts w:ascii="Lato" w:hAnsi="Lato" w:cs="Lato"/>
                <w:lang w:eastAsia="en-GB"/>
              </w:rPr>
              <w:t xml:space="preserve"> </w:t>
            </w:r>
          </w:p>
        </w:tc>
        <w:tc>
          <w:tcPr>
            <w:tcW w:w="4885" w:type="dxa"/>
          </w:tcPr>
          <w:p w14:paraId="504D27C5" w14:textId="77777777" w:rsidR="00546458" w:rsidRDefault="00A86CB8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 xml:space="preserve">Air conditioning could be used as a heat source if required </w:t>
            </w:r>
          </w:p>
          <w:p w14:paraId="5E5B7091" w14:textId="77777777" w:rsidR="00A86CB8" w:rsidRDefault="00A86CB8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3F8AF47B" w14:textId="77777777" w:rsidR="00A86CB8" w:rsidRDefault="00A86CB8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1E99F74E" w14:textId="77777777" w:rsidR="00A86CB8" w:rsidRDefault="00A86CB8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4815BA23" w14:textId="6CDB15E2" w:rsidR="00A86CB8" w:rsidRPr="009E65D5" w:rsidRDefault="009E552E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>Extend working days and reduce working week to 3 days if the instances are prolonged</w:t>
            </w:r>
          </w:p>
        </w:tc>
      </w:tr>
      <w:tr w:rsidR="00FC2BF2" w:rsidRPr="009E65D5" w14:paraId="103B71C2" w14:textId="77777777" w:rsidTr="00AD0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0824AC97" w14:textId="77777777" w:rsidR="00546458" w:rsidRPr="009E65D5" w:rsidRDefault="00546458" w:rsidP="00A15C9F">
            <w:pPr>
              <w:spacing w:before="100" w:beforeAutospacing="1" w:after="120"/>
              <w:contextualSpacing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Severe Weather and Storm Events</w:t>
            </w:r>
          </w:p>
        </w:tc>
        <w:tc>
          <w:tcPr>
            <w:tcW w:w="5144" w:type="dxa"/>
          </w:tcPr>
          <w:p w14:paraId="0AFEDA74" w14:textId="77777777" w:rsidR="00546458" w:rsidRDefault="00546458" w:rsidP="0067649D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7980EAE0" w14:textId="77777777" w:rsidR="00A0751B" w:rsidRDefault="00A0751B" w:rsidP="0067649D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Damage to factory</w:t>
            </w:r>
          </w:p>
          <w:p w14:paraId="0F22B435" w14:textId="77777777" w:rsidR="00A0751B" w:rsidRDefault="00A0751B" w:rsidP="0067649D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3770B79F" w14:textId="77777777" w:rsidR="00F41DA1" w:rsidRDefault="00F41DA1" w:rsidP="0067649D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3C6E20AC" w14:textId="5DDE625F" w:rsidR="00A0751B" w:rsidRPr="00210354" w:rsidRDefault="00C02BE1" w:rsidP="0067649D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Storms could possibly stop workers from attending the factory</w:t>
            </w:r>
          </w:p>
        </w:tc>
        <w:tc>
          <w:tcPr>
            <w:tcW w:w="1696" w:type="dxa"/>
          </w:tcPr>
          <w:p w14:paraId="67E844E4" w14:textId="5EF21708" w:rsidR="00546458" w:rsidRPr="009E65D5" w:rsidRDefault="0067649D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391" w:type="dxa"/>
          </w:tcPr>
          <w:p w14:paraId="54A7D9EF" w14:textId="6114ECB8" w:rsidR="00546458" w:rsidRPr="009E65D5" w:rsidRDefault="00755D63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916" w:type="dxa"/>
          </w:tcPr>
          <w:p w14:paraId="4660905F" w14:textId="3B113605" w:rsidR="00546458" w:rsidRPr="009E65D5" w:rsidRDefault="00755D63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5016" w:type="dxa"/>
          </w:tcPr>
          <w:p w14:paraId="7DCA5211" w14:textId="38ACF276" w:rsidR="0067649D" w:rsidRDefault="00F41DA1" w:rsidP="0067649D">
            <w:pPr>
              <w:pStyle w:val="Cranswick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No trees within reach of the factory. All external equipment are safely secured and protected from the elements</w:t>
            </w:r>
          </w:p>
          <w:p w14:paraId="55BB5BC6" w14:textId="77777777" w:rsidR="0067649D" w:rsidRDefault="0067649D" w:rsidP="0067649D">
            <w:pPr>
              <w:pStyle w:val="Cranswick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2D5594EF" w14:textId="77777777" w:rsidR="006D7490" w:rsidRDefault="0067649D" w:rsidP="0067649D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4-day flexible work patterns will allow us to be flexible if the employee cannot make it to work</w:t>
            </w:r>
          </w:p>
          <w:p w14:paraId="249F8DD4" w14:textId="7355AB75" w:rsidR="00F41DA1" w:rsidRPr="005E5373" w:rsidRDefault="00F41DA1" w:rsidP="0067649D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 xml:space="preserve">Increase work from home </w:t>
            </w:r>
            <w:r w:rsidR="00644A12">
              <w:rPr>
                <w:rFonts w:ascii="Lato" w:hAnsi="Lato" w:cs="Lato"/>
              </w:rPr>
              <w:t>for office staff</w:t>
            </w:r>
          </w:p>
        </w:tc>
        <w:tc>
          <w:tcPr>
            <w:tcW w:w="4885" w:type="dxa"/>
          </w:tcPr>
          <w:p w14:paraId="025C3A19" w14:textId="77777777" w:rsidR="00644A12" w:rsidRDefault="00644A12" w:rsidP="00210354">
            <w:pPr>
              <w:pStyle w:val="ListParagraph"/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7081063C" w14:textId="552791C9" w:rsidR="00546458" w:rsidRDefault="00644A12" w:rsidP="00210354">
            <w:pPr>
              <w:pStyle w:val="ListParagraph"/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 xml:space="preserve">Change shift patterns based on weather, making </w:t>
            </w:r>
            <w:r w:rsidR="00B913E7">
              <w:rPr>
                <w:rFonts w:ascii="Lato" w:eastAsia="Times New Roman" w:hAnsi="Lato" w:cs="Lato"/>
                <w:lang w:eastAsia="en-GB"/>
              </w:rPr>
              <w:t>the shifts fully flexible to allow employees to change days worked.</w:t>
            </w:r>
          </w:p>
          <w:p w14:paraId="45D0354D" w14:textId="77777777" w:rsidR="00644A12" w:rsidRDefault="00644A12" w:rsidP="00210354">
            <w:pPr>
              <w:pStyle w:val="ListParagraph"/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26349BA4" w14:textId="77777777" w:rsidR="00644A12" w:rsidRDefault="00644A12" w:rsidP="00210354">
            <w:pPr>
              <w:pStyle w:val="ListParagraph"/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7B284585" w14:textId="77777777" w:rsidR="00644A12" w:rsidRDefault="00644A12" w:rsidP="00210354">
            <w:pPr>
              <w:pStyle w:val="ListParagraph"/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1B6F19BF" w14:textId="5FABBF2C" w:rsidR="00644A12" w:rsidRPr="009E65D5" w:rsidRDefault="00644A12" w:rsidP="00210354">
            <w:pPr>
              <w:pStyle w:val="ListParagraph"/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</w:tc>
      </w:tr>
      <w:tr w:rsidR="00FC2BF2" w:rsidRPr="009E65D5" w14:paraId="4E2D8DC1" w14:textId="77777777" w:rsidTr="00AD0A66">
        <w:trPr>
          <w:trHeight w:val="3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5387C9E3" w14:textId="77777777" w:rsidR="00546458" w:rsidRPr="009E65D5" w:rsidRDefault="00546458" w:rsidP="00A15C9F">
            <w:pPr>
              <w:spacing w:before="100" w:beforeAutospacing="1" w:after="120"/>
              <w:contextualSpacing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lastRenderedPageBreak/>
              <w:t>Flooding</w:t>
            </w:r>
          </w:p>
        </w:tc>
        <w:tc>
          <w:tcPr>
            <w:tcW w:w="5144" w:type="dxa"/>
          </w:tcPr>
          <w:p w14:paraId="49ECD208" w14:textId="77777777" w:rsidR="00AE1FDD" w:rsidRDefault="00D20363" w:rsidP="00AE1FDD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 xml:space="preserve">Overflow </w:t>
            </w:r>
            <w:r w:rsidR="00EF43AC">
              <w:rPr>
                <w:rFonts w:ascii="Lato" w:hAnsi="Lato" w:cs="Lato"/>
                <w:lang w:eastAsia="en-GB"/>
              </w:rPr>
              <w:t>of flood water into the facility</w:t>
            </w:r>
          </w:p>
          <w:p w14:paraId="46429E89" w14:textId="77777777" w:rsidR="001C6600" w:rsidRDefault="001C6600" w:rsidP="00AE1FDD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1700984D" w14:textId="77777777" w:rsidR="001C6600" w:rsidRDefault="001C6600" w:rsidP="00AE1FDD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14A900E6" w14:textId="34780982" w:rsidR="001C6600" w:rsidRPr="00210354" w:rsidRDefault="001C6600" w:rsidP="00AE1FDD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Roof leaking onto machinery</w:t>
            </w:r>
          </w:p>
        </w:tc>
        <w:tc>
          <w:tcPr>
            <w:tcW w:w="1696" w:type="dxa"/>
          </w:tcPr>
          <w:p w14:paraId="329434C6" w14:textId="7F356A9C" w:rsidR="00546458" w:rsidRPr="009E65D5" w:rsidRDefault="00EF43AC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391" w:type="dxa"/>
          </w:tcPr>
          <w:p w14:paraId="7AB952C3" w14:textId="3F47D5F2" w:rsidR="00546458" w:rsidRPr="009E65D5" w:rsidRDefault="00EF43AC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916" w:type="dxa"/>
          </w:tcPr>
          <w:p w14:paraId="32A903F1" w14:textId="41E78C64" w:rsidR="00546458" w:rsidRPr="009E65D5" w:rsidRDefault="00EF43AC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5016" w:type="dxa"/>
          </w:tcPr>
          <w:p w14:paraId="244B4C9B" w14:textId="77777777" w:rsidR="008E088D" w:rsidRDefault="00EF43AC" w:rsidP="00EF43AC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Good internal and external drainage around the facility that is kept clear and free of debris</w:t>
            </w:r>
          </w:p>
          <w:p w14:paraId="1A7209B9" w14:textId="77777777" w:rsidR="001C6600" w:rsidRDefault="001C6600" w:rsidP="00EF43AC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</w:p>
          <w:p w14:paraId="56E38914" w14:textId="0A95AD2C" w:rsidR="001C6600" w:rsidRPr="009E65D5" w:rsidRDefault="00123428" w:rsidP="00EF43AC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Roof is new and leaks are fixed promptly</w:t>
            </w:r>
          </w:p>
        </w:tc>
        <w:tc>
          <w:tcPr>
            <w:tcW w:w="4885" w:type="dxa"/>
          </w:tcPr>
          <w:p w14:paraId="304D0261" w14:textId="77777777" w:rsidR="00546458" w:rsidRDefault="00491F5F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>Increase drainage and cleaning regimes around the facility</w:t>
            </w:r>
          </w:p>
          <w:p w14:paraId="46AB9C35" w14:textId="77777777" w:rsidR="00123428" w:rsidRDefault="00123428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</w:p>
          <w:p w14:paraId="37A4F3E6" w14:textId="0C72DCED" w:rsidR="00123428" w:rsidRPr="009E65D5" w:rsidRDefault="00123428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>Change roof design to improve drainage flow</w:t>
            </w:r>
          </w:p>
        </w:tc>
      </w:tr>
      <w:tr w:rsidR="00FC2BF2" w:rsidRPr="009E65D5" w14:paraId="21756D64" w14:textId="77777777" w:rsidTr="00AD0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44A3FEBA" w14:textId="77777777" w:rsidR="00546458" w:rsidRPr="009E65D5" w:rsidRDefault="00546458" w:rsidP="00A15C9F">
            <w:pPr>
              <w:spacing w:before="100" w:beforeAutospacing="1" w:after="120"/>
              <w:contextualSpacing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Exposure to water-based disease (or new emerging diseases)</w:t>
            </w:r>
          </w:p>
        </w:tc>
        <w:tc>
          <w:tcPr>
            <w:tcW w:w="5144" w:type="dxa"/>
          </w:tcPr>
          <w:p w14:paraId="00C95781" w14:textId="19820B1D" w:rsidR="00546458" w:rsidRPr="009E65D5" w:rsidRDefault="00DB2C64" w:rsidP="005E0238">
            <w:pPr>
              <w:pStyle w:val="Cranswick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lang w:eastAsia="en-GB"/>
              </w:rPr>
            </w:pPr>
            <w:r>
              <w:rPr>
                <w:rFonts w:ascii="Lato" w:hAnsi="Lato" w:cs="Lato"/>
                <w:lang w:eastAsia="en-GB"/>
              </w:rPr>
              <w:t>Staff unavailable due to illness</w:t>
            </w:r>
          </w:p>
        </w:tc>
        <w:tc>
          <w:tcPr>
            <w:tcW w:w="1696" w:type="dxa"/>
          </w:tcPr>
          <w:p w14:paraId="472EACDB" w14:textId="2CF10C96" w:rsidR="00546458" w:rsidRPr="009E65D5" w:rsidRDefault="00DB2C64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391" w:type="dxa"/>
          </w:tcPr>
          <w:p w14:paraId="64AA21DA" w14:textId="1B9D6622" w:rsidR="00546458" w:rsidRPr="009E65D5" w:rsidRDefault="00E738F4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916" w:type="dxa"/>
          </w:tcPr>
          <w:p w14:paraId="6DE19AC2" w14:textId="1115D249" w:rsidR="00546458" w:rsidRPr="009E65D5" w:rsidRDefault="00E738F4" w:rsidP="00A15C9F">
            <w:pPr>
              <w:spacing w:before="100" w:beforeAutospacing="1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5016" w:type="dxa"/>
          </w:tcPr>
          <w:p w14:paraId="30A43B6C" w14:textId="195D3883" w:rsidR="00546458" w:rsidRPr="009E65D5" w:rsidRDefault="00DB2C64" w:rsidP="00210354">
            <w:pPr>
              <w:pStyle w:val="ListParagraph"/>
              <w:spacing w:before="100" w:beforeAutospacing="1" w:after="120"/>
              <w:ind w:left="7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>Legionella checks in place</w:t>
            </w:r>
          </w:p>
        </w:tc>
        <w:tc>
          <w:tcPr>
            <w:tcW w:w="4885" w:type="dxa"/>
          </w:tcPr>
          <w:p w14:paraId="3A6A7774" w14:textId="79A3C360" w:rsidR="00546458" w:rsidRPr="009E65D5" w:rsidRDefault="00FA06FF" w:rsidP="00210354">
            <w:pPr>
              <w:pStyle w:val="ListParagraph"/>
              <w:spacing w:before="100" w:beforeAutospacing="1" w:after="120"/>
              <w:ind w:left="7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 xml:space="preserve">Increase frequency of testing </w:t>
            </w:r>
          </w:p>
        </w:tc>
      </w:tr>
      <w:tr w:rsidR="00FC2BF2" w:rsidRPr="009E65D5" w14:paraId="40C50DDC" w14:textId="77777777" w:rsidTr="00AD0A66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30F25D69" w14:textId="77777777" w:rsidR="00546458" w:rsidRPr="009E65D5" w:rsidRDefault="00546458" w:rsidP="00A15C9F">
            <w:pPr>
              <w:spacing w:before="100" w:beforeAutospacing="1" w:after="120"/>
              <w:contextualSpacing/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</w:pPr>
            <w:r w:rsidRPr="009E65D5">
              <w:rPr>
                <w:rFonts w:ascii="Lato" w:eastAsia="Times New Roman" w:hAnsi="Lato" w:cs="Lato"/>
                <w:color w:val="auto"/>
                <w:sz w:val="32"/>
                <w:szCs w:val="32"/>
                <w:lang w:eastAsia="en-GB"/>
              </w:rPr>
              <w:t>Fossil Fuel Scarcity</w:t>
            </w:r>
          </w:p>
        </w:tc>
        <w:tc>
          <w:tcPr>
            <w:tcW w:w="5144" w:type="dxa"/>
          </w:tcPr>
          <w:p w14:paraId="64BFD59C" w14:textId="4C7F8D0B" w:rsidR="00546458" w:rsidRPr="00C0679F" w:rsidRDefault="00E738F4" w:rsidP="005E0238">
            <w:pPr>
              <w:pStyle w:val="Cranswick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Unable to produce parts due to lack of power</w:t>
            </w:r>
          </w:p>
        </w:tc>
        <w:tc>
          <w:tcPr>
            <w:tcW w:w="1696" w:type="dxa"/>
          </w:tcPr>
          <w:p w14:paraId="2E72C0D4" w14:textId="62CC91EA" w:rsidR="00546458" w:rsidRPr="009E65D5" w:rsidRDefault="00365937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391" w:type="dxa"/>
          </w:tcPr>
          <w:p w14:paraId="035C41DD" w14:textId="49F45F46" w:rsidR="00546458" w:rsidRPr="009E65D5" w:rsidRDefault="00545B78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916" w:type="dxa"/>
          </w:tcPr>
          <w:p w14:paraId="05575B49" w14:textId="60EDD226" w:rsidR="00546458" w:rsidRPr="009E65D5" w:rsidRDefault="00365937" w:rsidP="00A15C9F">
            <w:pPr>
              <w:spacing w:before="100" w:beforeAutospacing="1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Lato" w:eastAsia="Times New Roman" w:hAnsi="Lato" w:cs="Lato"/>
                <w:b/>
                <w:bCs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5016" w:type="dxa"/>
          </w:tcPr>
          <w:p w14:paraId="29972148" w14:textId="5E4B5E9B" w:rsidR="00C0679F" w:rsidRPr="009E65D5" w:rsidRDefault="00BC08A1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 xml:space="preserve">CHP converts gas to electricity, </w:t>
            </w:r>
            <w:r w:rsidR="00DB220D">
              <w:rPr>
                <w:rFonts w:ascii="Lato" w:eastAsia="Times New Roman" w:hAnsi="Lato" w:cs="Lato"/>
                <w:lang w:eastAsia="en-GB"/>
              </w:rPr>
              <w:t xml:space="preserve">if no gas available the </w:t>
            </w:r>
            <w:r w:rsidR="00A72B9A">
              <w:rPr>
                <w:rFonts w:ascii="Lato" w:eastAsia="Times New Roman" w:hAnsi="Lato" w:cs="Lato"/>
                <w:lang w:eastAsia="en-GB"/>
              </w:rPr>
              <w:t xml:space="preserve">factory can run on grid. If electricity scarcity then </w:t>
            </w:r>
            <w:r w:rsidR="00620A55">
              <w:rPr>
                <w:rFonts w:ascii="Lato" w:eastAsia="Times New Roman" w:hAnsi="Lato" w:cs="Lato"/>
                <w:lang w:eastAsia="en-GB"/>
              </w:rPr>
              <w:t>move to flexible working days</w:t>
            </w:r>
          </w:p>
        </w:tc>
        <w:tc>
          <w:tcPr>
            <w:tcW w:w="4885" w:type="dxa"/>
          </w:tcPr>
          <w:p w14:paraId="71861AF5" w14:textId="4462D143" w:rsidR="00D11481" w:rsidRPr="009E65D5" w:rsidRDefault="00620A55" w:rsidP="00210354">
            <w:pPr>
              <w:pStyle w:val="ListParagraph"/>
              <w:spacing w:before="100" w:beforeAutospacing="1" w:after="120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Lato"/>
                <w:lang w:eastAsia="en-GB"/>
              </w:rPr>
            </w:pPr>
            <w:r>
              <w:rPr>
                <w:rFonts w:ascii="Lato" w:eastAsia="Times New Roman" w:hAnsi="Lato" w:cs="Lato"/>
                <w:lang w:eastAsia="en-GB"/>
              </w:rPr>
              <w:t xml:space="preserve">Extend working days and reduce working week to 3 days if the instances are prolonged. Change work patterns to align with power availability </w:t>
            </w:r>
          </w:p>
        </w:tc>
      </w:tr>
    </w:tbl>
    <w:p w14:paraId="2E350F08" w14:textId="77777777" w:rsidR="00546458" w:rsidRPr="009E65D5" w:rsidRDefault="00546458">
      <w:pPr>
        <w:rPr>
          <w:rFonts w:ascii="Lato" w:hAnsi="Lato" w:cs="Lato"/>
        </w:rPr>
      </w:pPr>
    </w:p>
    <w:sectPr w:rsidR="00546458" w:rsidRPr="009E65D5" w:rsidSect="00FB50CD">
      <w:type w:val="continuous"/>
      <w:pgSz w:w="23811" w:h="16838" w:orient="landscape" w:code="8"/>
      <w:pgMar w:top="173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25E5" w14:textId="77777777" w:rsidR="00C31B57" w:rsidRDefault="00C31B57" w:rsidP="001C4F94">
      <w:pPr>
        <w:spacing w:after="0" w:line="240" w:lineRule="auto"/>
      </w:pPr>
      <w:r>
        <w:separator/>
      </w:r>
    </w:p>
  </w:endnote>
  <w:endnote w:type="continuationSeparator" w:id="0">
    <w:p w14:paraId="3D277561" w14:textId="77777777" w:rsidR="00C31B57" w:rsidRDefault="00C31B57" w:rsidP="001C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430C" w14:textId="77777777" w:rsidR="00C31B57" w:rsidRDefault="00C31B57" w:rsidP="001C4F94">
      <w:pPr>
        <w:spacing w:after="0" w:line="240" w:lineRule="auto"/>
      </w:pPr>
      <w:r>
        <w:separator/>
      </w:r>
    </w:p>
  </w:footnote>
  <w:footnote w:type="continuationSeparator" w:id="0">
    <w:p w14:paraId="09B29C3F" w14:textId="77777777" w:rsidR="00C31B57" w:rsidRDefault="00C31B57" w:rsidP="001C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CFC0" w14:textId="5DE26D3C" w:rsidR="001C4F94" w:rsidRPr="009B38EB" w:rsidRDefault="009B38EB" w:rsidP="009B38EB">
    <w:pPr>
      <w:rPr>
        <w:rFonts w:ascii="Lato" w:hAnsi="Lato" w:cs="Lato"/>
        <w:color w:val="1C5D9C"/>
        <w:sz w:val="36"/>
        <w:szCs w:val="36"/>
      </w:rPr>
    </w:pPr>
    <w:r w:rsidRPr="009B38EB">
      <w:rPr>
        <w:rFonts w:ascii="Lato" w:hAnsi="Lato" w:cs="Lato"/>
        <w:color w:val="1C5D9C"/>
        <w:sz w:val="36"/>
        <w:szCs w:val="36"/>
      </w:rPr>
      <w:t>Climate Change Adaption 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526"/>
    <w:multiLevelType w:val="hybridMultilevel"/>
    <w:tmpl w:val="C220E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2279"/>
    <w:multiLevelType w:val="hybridMultilevel"/>
    <w:tmpl w:val="4882199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57A4C45"/>
    <w:multiLevelType w:val="hybridMultilevel"/>
    <w:tmpl w:val="8FB8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21B8"/>
    <w:multiLevelType w:val="hybridMultilevel"/>
    <w:tmpl w:val="7822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E23"/>
    <w:multiLevelType w:val="hybridMultilevel"/>
    <w:tmpl w:val="A34A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74651"/>
    <w:multiLevelType w:val="hybridMultilevel"/>
    <w:tmpl w:val="AC5CC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60ED"/>
    <w:multiLevelType w:val="hybridMultilevel"/>
    <w:tmpl w:val="B6E4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B3107"/>
    <w:multiLevelType w:val="hybridMultilevel"/>
    <w:tmpl w:val="0C683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541EF"/>
    <w:multiLevelType w:val="hybridMultilevel"/>
    <w:tmpl w:val="521C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D02C4"/>
    <w:multiLevelType w:val="hybridMultilevel"/>
    <w:tmpl w:val="8E44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A49BD"/>
    <w:multiLevelType w:val="hybridMultilevel"/>
    <w:tmpl w:val="3F76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05034"/>
    <w:multiLevelType w:val="hybridMultilevel"/>
    <w:tmpl w:val="726272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67FB3"/>
    <w:multiLevelType w:val="hybridMultilevel"/>
    <w:tmpl w:val="CCB4C46E"/>
    <w:lvl w:ilvl="0" w:tplc="0809000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7681153A"/>
    <w:multiLevelType w:val="hybridMultilevel"/>
    <w:tmpl w:val="C524A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9839">
    <w:abstractNumId w:val="7"/>
  </w:num>
  <w:num w:numId="2" w16cid:durableId="609969315">
    <w:abstractNumId w:val="12"/>
  </w:num>
  <w:num w:numId="3" w16cid:durableId="275067813">
    <w:abstractNumId w:val="9"/>
  </w:num>
  <w:num w:numId="4" w16cid:durableId="1107895294">
    <w:abstractNumId w:val="5"/>
  </w:num>
  <w:num w:numId="5" w16cid:durableId="1483153377">
    <w:abstractNumId w:val="10"/>
  </w:num>
  <w:num w:numId="6" w16cid:durableId="1742871087">
    <w:abstractNumId w:val="11"/>
  </w:num>
  <w:num w:numId="7" w16cid:durableId="1854224600">
    <w:abstractNumId w:val="8"/>
  </w:num>
  <w:num w:numId="8" w16cid:durableId="629554550">
    <w:abstractNumId w:val="0"/>
  </w:num>
  <w:num w:numId="9" w16cid:durableId="776563119">
    <w:abstractNumId w:val="2"/>
  </w:num>
  <w:num w:numId="10" w16cid:durableId="768618354">
    <w:abstractNumId w:val="3"/>
  </w:num>
  <w:num w:numId="11" w16cid:durableId="1311473218">
    <w:abstractNumId w:val="13"/>
  </w:num>
  <w:num w:numId="12" w16cid:durableId="2024479838">
    <w:abstractNumId w:val="1"/>
  </w:num>
  <w:num w:numId="13" w16cid:durableId="1609896895">
    <w:abstractNumId w:val="4"/>
  </w:num>
  <w:num w:numId="14" w16cid:durableId="674454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wtDQ1MrQ0MDe3MDNX0lEKTi0uzszPAykwrAUAWqcFjSwAAAA="/>
  </w:docVars>
  <w:rsids>
    <w:rsidRoot w:val="00187042"/>
    <w:rsid w:val="00026788"/>
    <w:rsid w:val="00093F68"/>
    <w:rsid w:val="000D13BB"/>
    <w:rsid w:val="000F265F"/>
    <w:rsid w:val="00123428"/>
    <w:rsid w:val="0013480E"/>
    <w:rsid w:val="00151970"/>
    <w:rsid w:val="0017202E"/>
    <w:rsid w:val="00187042"/>
    <w:rsid w:val="001901BC"/>
    <w:rsid w:val="001A0820"/>
    <w:rsid w:val="001C4F94"/>
    <w:rsid w:val="001C6600"/>
    <w:rsid w:val="001F06C6"/>
    <w:rsid w:val="00210354"/>
    <w:rsid w:val="00225F5D"/>
    <w:rsid w:val="00290333"/>
    <w:rsid w:val="002C4149"/>
    <w:rsid w:val="002F59A3"/>
    <w:rsid w:val="00365937"/>
    <w:rsid w:val="00372BF3"/>
    <w:rsid w:val="0038798C"/>
    <w:rsid w:val="00390F7C"/>
    <w:rsid w:val="003C2A19"/>
    <w:rsid w:val="003E308D"/>
    <w:rsid w:val="00477AB9"/>
    <w:rsid w:val="00491F5F"/>
    <w:rsid w:val="00497885"/>
    <w:rsid w:val="00503764"/>
    <w:rsid w:val="00507C10"/>
    <w:rsid w:val="00514BE0"/>
    <w:rsid w:val="00545B78"/>
    <w:rsid w:val="00546458"/>
    <w:rsid w:val="00566E32"/>
    <w:rsid w:val="00590B05"/>
    <w:rsid w:val="005A6ED1"/>
    <w:rsid w:val="005C5D8E"/>
    <w:rsid w:val="005E0238"/>
    <w:rsid w:val="005E5373"/>
    <w:rsid w:val="00620A55"/>
    <w:rsid w:val="00640D3D"/>
    <w:rsid w:val="00644A12"/>
    <w:rsid w:val="00653DA4"/>
    <w:rsid w:val="00660133"/>
    <w:rsid w:val="0067649D"/>
    <w:rsid w:val="006810A2"/>
    <w:rsid w:val="006D7490"/>
    <w:rsid w:val="00755D63"/>
    <w:rsid w:val="00763E8E"/>
    <w:rsid w:val="00784902"/>
    <w:rsid w:val="00790CF3"/>
    <w:rsid w:val="007C10E9"/>
    <w:rsid w:val="007E20E5"/>
    <w:rsid w:val="00814C22"/>
    <w:rsid w:val="008220CE"/>
    <w:rsid w:val="00830A0F"/>
    <w:rsid w:val="0084763D"/>
    <w:rsid w:val="008636FC"/>
    <w:rsid w:val="008E088D"/>
    <w:rsid w:val="009B38EB"/>
    <w:rsid w:val="009C48AE"/>
    <w:rsid w:val="009D70FE"/>
    <w:rsid w:val="009E552E"/>
    <w:rsid w:val="009E65D5"/>
    <w:rsid w:val="009E7C66"/>
    <w:rsid w:val="00A02FB6"/>
    <w:rsid w:val="00A0751B"/>
    <w:rsid w:val="00A158CE"/>
    <w:rsid w:val="00A6000E"/>
    <w:rsid w:val="00A60DB6"/>
    <w:rsid w:val="00A72B9A"/>
    <w:rsid w:val="00A86CB8"/>
    <w:rsid w:val="00AA0E5D"/>
    <w:rsid w:val="00AD0A66"/>
    <w:rsid w:val="00AD5253"/>
    <w:rsid w:val="00AE1FDD"/>
    <w:rsid w:val="00B01F93"/>
    <w:rsid w:val="00B71E47"/>
    <w:rsid w:val="00B86E43"/>
    <w:rsid w:val="00B913E7"/>
    <w:rsid w:val="00BC08A1"/>
    <w:rsid w:val="00C02BE1"/>
    <w:rsid w:val="00C0679F"/>
    <w:rsid w:val="00C31B57"/>
    <w:rsid w:val="00C630B3"/>
    <w:rsid w:val="00C77F9C"/>
    <w:rsid w:val="00C85266"/>
    <w:rsid w:val="00CE571E"/>
    <w:rsid w:val="00D11481"/>
    <w:rsid w:val="00D20363"/>
    <w:rsid w:val="00D6376E"/>
    <w:rsid w:val="00D776F9"/>
    <w:rsid w:val="00DA0D91"/>
    <w:rsid w:val="00DB220D"/>
    <w:rsid w:val="00DB27E6"/>
    <w:rsid w:val="00DB2C64"/>
    <w:rsid w:val="00E027D2"/>
    <w:rsid w:val="00E234F8"/>
    <w:rsid w:val="00E34C30"/>
    <w:rsid w:val="00E738F4"/>
    <w:rsid w:val="00E94E7A"/>
    <w:rsid w:val="00EA63F6"/>
    <w:rsid w:val="00EE3CEA"/>
    <w:rsid w:val="00EE474A"/>
    <w:rsid w:val="00EF0FFC"/>
    <w:rsid w:val="00EF43AC"/>
    <w:rsid w:val="00F12000"/>
    <w:rsid w:val="00F41DA1"/>
    <w:rsid w:val="00F42376"/>
    <w:rsid w:val="00FA06FF"/>
    <w:rsid w:val="00FA1EEF"/>
    <w:rsid w:val="00FB50CD"/>
    <w:rsid w:val="00FC2BF2"/>
    <w:rsid w:val="00FD13EA"/>
    <w:rsid w:val="00FE68FA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59F58"/>
  <w15:chartTrackingRefBased/>
  <w15:docId w15:val="{756CB43E-422A-468D-8B55-375D43BF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EMS-Heading1"/>
    <w:basedOn w:val="Normal"/>
    <w:next w:val="Normal"/>
    <w:link w:val="Heading1Char"/>
    <w:qFormat/>
    <w:rsid w:val="001C4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94"/>
  </w:style>
  <w:style w:type="paragraph" w:styleId="Footer">
    <w:name w:val="footer"/>
    <w:basedOn w:val="Normal"/>
    <w:link w:val="FooterChar"/>
    <w:uiPriority w:val="99"/>
    <w:unhideWhenUsed/>
    <w:rsid w:val="001C4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94"/>
  </w:style>
  <w:style w:type="character" w:styleId="IntenseEmphasis">
    <w:name w:val="Intense Emphasis"/>
    <w:basedOn w:val="DefaultParagraphFont"/>
    <w:uiPriority w:val="21"/>
    <w:qFormat/>
    <w:rsid w:val="001C4F94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1C4F94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aliases w:val="EMS-Heading1 Char"/>
    <w:basedOn w:val="DefaultParagraphFont"/>
    <w:link w:val="Heading1"/>
    <w:rsid w:val="001C4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72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BF3"/>
    <w:rPr>
      <w:b/>
      <w:bCs/>
      <w:sz w:val="20"/>
      <w:szCs w:val="20"/>
    </w:rPr>
  </w:style>
  <w:style w:type="table" w:styleId="GridTable5Dark-Accent5">
    <w:name w:val="Grid Table 5 Dark Accent 5"/>
    <w:basedOn w:val="TableNormal"/>
    <w:uiPriority w:val="50"/>
    <w:rsid w:val="00D776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Grid">
    <w:name w:val="Table Grid"/>
    <w:basedOn w:val="TableNormal"/>
    <w:uiPriority w:val="39"/>
    <w:rsid w:val="00D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D13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rsid w:val="005E5373"/>
    <w:rPr>
      <w:color w:val="0000FF"/>
      <w:u w:val="single"/>
    </w:rPr>
  </w:style>
  <w:style w:type="paragraph" w:customStyle="1" w:styleId="CranswickBodyText">
    <w:name w:val="Cranswick_Body_Text"/>
    <w:basedOn w:val="BodyText"/>
    <w:link w:val="CranswickBodyTextChar"/>
    <w:qFormat/>
    <w:rsid w:val="005E5373"/>
    <w:pPr>
      <w:spacing w:after="0" w:line="240" w:lineRule="auto"/>
      <w:jc w:val="both"/>
    </w:pPr>
    <w:rPr>
      <w:rFonts w:ascii="Arial" w:eastAsia="Times New Roman" w:hAnsi="Arial" w:cs="Arial"/>
      <w:color w:val="002060"/>
      <w:szCs w:val="24"/>
    </w:rPr>
  </w:style>
  <w:style w:type="character" w:customStyle="1" w:styleId="CranswickBodyTextChar">
    <w:name w:val="Cranswick_Body_Text Char"/>
    <w:basedOn w:val="BodyTextChar"/>
    <w:link w:val="CranswickBodyText"/>
    <w:rsid w:val="005E5373"/>
    <w:rPr>
      <w:rFonts w:ascii="Arial" w:eastAsia="Times New Roman" w:hAnsi="Arial" w:cs="Arial"/>
      <w:color w:val="00206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E5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CB64F963-2974-4ECE-84D2-21B711B58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17A2E-B151-44CE-AD63-4DE1C4BB4CD8}"/>
</file>

<file path=customXml/itemProps3.xml><?xml version="1.0" encoding="utf-8"?>
<ds:datastoreItem xmlns:ds="http://schemas.openxmlformats.org/officeDocument/2006/customXml" ds:itemID="{06875F6C-DF4F-4CEF-B251-13C46008BE49}"/>
</file>

<file path=customXml/itemProps4.xml><?xml version="1.0" encoding="utf-8"?>
<ds:datastoreItem xmlns:ds="http://schemas.openxmlformats.org/officeDocument/2006/customXml" ds:itemID="{BCE01371-2C4E-4BFE-A07E-B5370355A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Binnie</dc:creator>
  <cp:keywords/>
  <dc:description/>
  <cp:lastModifiedBy>Mark Lawson</cp:lastModifiedBy>
  <cp:revision>2</cp:revision>
  <dcterms:created xsi:type="dcterms:W3CDTF">2023-08-01T14:15:00Z</dcterms:created>
  <dcterms:modified xsi:type="dcterms:W3CDTF">2023-08-01T14:15:00Z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