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89EB4" w14:textId="77777777" w:rsidR="008F4149" w:rsidRDefault="008F4149" w:rsidP="008F4149"/>
    <w:p w14:paraId="7F8D3122" w14:textId="77777777" w:rsidR="0087644D" w:rsidRDefault="0087644D" w:rsidP="0087644D">
      <w:pPr>
        <w:pStyle w:val="Header"/>
        <w:rPr>
          <w:rFonts w:ascii="Arial" w:hAnsi="Arial"/>
          <w:b/>
        </w:rPr>
      </w:pPr>
      <w:r>
        <w:rPr>
          <w:rFonts w:ascii="Arial" w:hAnsi="Arial"/>
          <w:b/>
        </w:rPr>
        <w:t>1.0</w:t>
      </w:r>
      <w:r>
        <w:rPr>
          <w:rFonts w:ascii="Arial" w:hAnsi="Arial"/>
          <w:b/>
        </w:rPr>
        <w:tab/>
        <w:t>Scope</w:t>
      </w:r>
    </w:p>
    <w:p w14:paraId="66A2EC12" w14:textId="77777777" w:rsidR="0087644D" w:rsidRDefault="0087644D" w:rsidP="0087644D">
      <w:pPr>
        <w:pStyle w:val="Header"/>
        <w:rPr>
          <w:rFonts w:ascii="Arial" w:hAnsi="Arial"/>
        </w:rPr>
      </w:pPr>
    </w:p>
    <w:p w14:paraId="13475F29" w14:textId="77777777" w:rsidR="0087644D" w:rsidRDefault="0087644D" w:rsidP="0087644D">
      <w:pPr>
        <w:pStyle w:val="Header"/>
        <w:rPr>
          <w:rFonts w:ascii="Arial" w:hAnsi="Arial"/>
        </w:rPr>
      </w:pPr>
      <w:r>
        <w:rPr>
          <w:rFonts w:ascii="Arial" w:hAnsi="Arial"/>
        </w:rPr>
        <w:t>This procedure details the activities for Review and Audit of the Management System</w:t>
      </w:r>
      <w:r w:rsidR="0094142C">
        <w:rPr>
          <w:rFonts w:ascii="Arial" w:hAnsi="Arial"/>
        </w:rPr>
        <w:t>s</w:t>
      </w:r>
      <w:r>
        <w:rPr>
          <w:rFonts w:ascii="Arial" w:hAnsi="Arial"/>
        </w:rPr>
        <w:t xml:space="preserve"> to determine compliance with plann</w:t>
      </w:r>
      <w:r w:rsidR="00174D8C">
        <w:rPr>
          <w:rFonts w:ascii="Arial" w:hAnsi="Arial"/>
        </w:rPr>
        <w:t xml:space="preserve">ed arrangements and the Quality, </w:t>
      </w:r>
      <w:r>
        <w:rPr>
          <w:rFonts w:ascii="Arial" w:hAnsi="Arial"/>
        </w:rPr>
        <w:t xml:space="preserve">Environmental </w:t>
      </w:r>
      <w:r w:rsidR="00174D8C">
        <w:rPr>
          <w:rFonts w:ascii="Arial" w:hAnsi="Arial"/>
        </w:rPr>
        <w:t xml:space="preserve">and Health and Safety </w:t>
      </w:r>
      <w:r>
        <w:rPr>
          <w:rFonts w:ascii="Arial" w:hAnsi="Arial"/>
        </w:rPr>
        <w:t>Management Standard</w:t>
      </w:r>
      <w:r w:rsidR="0094142C">
        <w:rPr>
          <w:rFonts w:ascii="Arial" w:hAnsi="Arial"/>
        </w:rPr>
        <w:t>s</w:t>
      </w:r>
      <w:r>
        <w:rPr>
          <w:rFonts w:ascii="Arial" w:hAnsi="Arial"/>
        </w:rPr>
        <w:t>.</w:t>
      </w:r>
    </w:p>
    <w:p w14:paraId="341A5B99" w14:textId="77777777" w:rsidR="0087644D" w:rsidRDefault="0087644D" w:rsidP="0087644D">
      <w:pPr>
        <w:pStyle w:val="Header"/>
        <w:rPr>
          <w:rFonts w:ascii="Arial" w:hAnsi="Arial"/>
        </w:rPr>
      </w:pPr>
    </w:p>
    <w:p w14:paraId="7238BCCB" w14:textId="77777777" w:rsidR="0087644D" w:rsidRDefault="0087644D" w:rsidP="0087644D">
      <w:pPr>
        <w:pStyle w:val="Header"/>
        <w:rPr>
          <w:rFonts w:ascii="Arial" w:hAnsi="Arial"/>
          <w:b/>
        </w:rPr>
      </w:pPr>
      <w:r>
        <w:rPr>
          <w:rFonts w:ascii="Arial" w:hAnsi="Arial"/>
          <w:b/>
        </w:rPr>
        <w:t>2.0</w:t>
      </w:r>
      <w:r>
        <w:rPr>
          <w:rFonts w:ascii="Arial" w:hAnsi="Arial"/>
          <w:b/>
        </w:rPr>
        <w:tab/>
        <w:t>Responsibility</w:t>
      </w:r>
    </w:p>
    <w:p w14:paraId="05AFAB24" w14:textId="77777777" w:rsidR="0087644D" w:rsidRDefault="0087644D" w:rsidP="0087644D">
      <w:pPr>
        <w:pStyle w:val="Header"/>
        <w:rPr>
          <w:rFonts w:ascii="Arial" w:hAnsi="Arial"/>
        </w:rPr>
      </w:pPr>
    </w:p>
    <w:p w14:paraId="3F452D10" w14:textId="77777777" w:rsidR="0087644D" w:rsidRDefault="0094142C" w:rsidP="0087644D">
      <w:pPr>
        <w:pStyle w:val="Header"/>
        <w:rPr>
          <w:rFonts w:ascii="Arial" w:hAnsi="Arial"/>
        </w:rPr>
      </w:pPr>
      <w:r>
        <w:rPr>
          <w:rFonts w:ascii="Arial" w:hAnsi="Arial"/>
        </w:rPr>
        <w:t xml:space="preserve">Top </w:t>
      </w:r>
      <w:r w:rsidR="0087644D">
        <w:rPr>
          <w:rFonts w:ascii="Arial" w:hAnsi="Arial"/>
        </w:rPr>
        <w:t>Management Representative</w:t>
      </w:r>
      <w:r>
        <w:rPr>
          <w:rFonts w:ascii="Arial" w:hAnsi="Arial"/>
        </w:rPr>
        <w:t>s are</w:t>
      </w:r>
      <w:r w:rsidR="0087644D">
        <w:rPr>
          <w:rFonts w:ascii="Arial" w:hAnsi="Arial"/>
        </w:rPr>
        <w:t xml:space="preserve"> responsible for the i</w:t>
      </w:r>
      <w:r w:rsidR="006F7E59">
        <w:rPr>
          <w:rFonts w:ascii="Arial" w:hAnsi="Arial"/>
        </w:rPr>
        <w:t>mplementation of this procedure.</w:t>
      </w:r>
    </w:p>
    <w:p w14:paraId="5BDEA65D" w14:textId="77777777" w:rsidR="0087644D" w:rsidRDefault="0087644D" w:rsidP="0087644D">
      <w:pPr>
        <w:pStyle w:val="Header"/>
        <w:rPr>
          <w:rFonts w:ascii="Arial" w:hAnsi="Arial"/>
        </w:rPr>
      </w:pPr>
    </w:p>
    <w:p w14:paraId="07A118AD" w14:textId="77777777" w:rsidR="0087644D" w:rsidRDefault="0087644D" w:rsidP="0087644D">
      <w:pPr>
        <w:pStyle w:val="Header"/>
        <w:rPr>
          <w:rFonts w:ascii="Arial" w:hAnsi="Arial"/>
          <w:b/>
        </w:rPr>
      </w:pPr>
      <w:r>
        <w:rPr>
          <w:rFonts w:ascii="Arial" w:hAnsi="Arial"/>
          <w:b/>
        </w:rPr>
        <w:t>3.0</w:t>
      </w:r>
      <w:r>
        <w:rPr>
          <w:rFonts w:ascii="Arial" w:hAnsi="Arial"/>
          <w:b/>
        </w:rPr>
        <w:tab/>
        <w:t>Records</w:t>
      </w:r>
    </w:p>
    <w:p w14:paraId="4A3C64FC" w14:textId="77777777" w:rsidR="0087644D" w:rsidRDefault="0087644D" w:rsidP="0087644D">
      <w:pPr>
        <w:pStyle w:val="Header"/>
        <w:rPr>
          <w:rFonts w:ascii="Arial" w:hAnsi="Arial"/>
        </w:rPr>
      </w:pPr>
    </w:p>
    <w:p w14:paraId="09FB03F9" w14:textId="77777777" w:rsidR="0087644D" w:rsidRDefault="0087644D" w:rsidP="0087644D">
      <w:pPr>
        <w:pStyle w:val="Header"/>
        <w:rPr>
          <w:rFonts w:ascii="Arial" w:hAnsi="Arial"/>
          <w:b/>
        </w:rPr>
      </w:pPr>
      <w:r>
        <w:rPr>
          <w:rFonts w:ascii="Arial" w:hAnsi="Arial"/>
          <w:b/>
        </w:rPr>
        <w:t>Document</w:t>
      </w:r>
      <w:r>
        <w:rPr>
          <w:rFonts w:ascii="Arial" w:hAnsi="Arial"/>
          <w:b/>
        </w:rPr>
        <w:tab/>
        <w:t>Ref. Location</w:t>
      </w:r>
      <w:r>
        <w:rPr>
          <w:rFonts w:ascii="Arial" w:hAnsi="Arial"/>
          <w:b/>
        </w:rPr>
        <w:tab/>
        <w:t>Retention</w:t>
      </w:r>
    </w:p>
    <w:p w14:paraId="7DD4148F" w14:textId="77777777" w:rsidR="0087644D" w:rsidRDefault="0087644D" w:rsidP="0087644D">
      <w:pPr>
        <w:pStyle w:val="Header"/>
        <w:rPr>
          <w:rFonts w:ascii="Arial" w:hAnsi="Arial"/>
        </w:rPr>
      </w:pPr>
    </w:p>
    <w:p w14:paraId="4C25BF7D" w14:textId="77777777" w:rsidR="0087644D" w:rsidRDefault="0087644D" w:rsidP="0087644D">
      <w:pPr>
        <w:pStyle w:val="Header"/>
        <w:rPr>
          <w:rFonts w:ascii="Arial" w:hAnsi="Arial"/>
        </w:rPr>
      </w:pPr>
      <w:r>
        <w:rPr>
          <w:rFonts w:ascii="Arial" w:hAnsi="Arial"/>
        </w:rPr>
        <w:t>Review Schedule--</w:t>
      </w:r>
      <w:r>
        <w:rPr>
          <w:rFonts w:ascii="Arial" w:hAnsi="Arial"/>
        </w:rPr>
        <w:tab/>
        <w:t>Management Rep</w:t>
      </w:r>
      <w:r>
        <w:rPr>
          <w:rFonts w:ascii="Arial" w:hAnsi="Arial"/>
        </w:rPr>
        <w:tab/>
        <w:t>2 years</w:t>
      </w:r>
    </w:p>
    <w:p w14:paraId="5F2FFCE5" w14:textId="77777777" w:rsidR="0087644D" w:rsidRDefault="0087644D" w:rsidP="0087644D">
      <w:pPr>
        <w:pStyle w:val="Header"/>
        <w:rPr>
          <w:rFonts w:ascii="Arial" w:hAnsi="Arial"/>
        </w:rPr>
      </w:pPr>
      <w:r>
        <w:rPr>
          <w:rFonts w:ascii="Arial" w:hAnsi="Arial"/>
        </w:rPr>
        <w:t>Internal Audit Report--</w:t>
      </w:r>
      <w:r>
        <w:rPr>
          <w:rFonts w:ascii="Arial" w:hAnsi="Arial"/>
        </w:rPr>
        <w:tab/>
        <w:t>Management Rep</w:t>
      </w:r>
      <w:r>
        <w:rPr>
          <w:rFonts w:ascii="Arial" w:hAnsi="Arial"/>
        </w:rPr>
        <w:tab/>
        <w:t>2 years</w:t>
      </w:r>
    </w:p>
    <w:p w14:paraId="4F05B8E7" w14:textId="77777777" w:rsidR="0087644D" w:rsidRDefault="0087644D" w:rsidP="0087644D">
      <w:pPr>
        <w:pStyle w:val="Header"/>
        <w:rPr>
          <w:rFonts w:ascii="Arial" w:hAnsi="Arial"/>
        </w:rPr>
      </w:pPr>
    </w:p>
    <w:p w14:paraId="29935C59" w14:textId="77777777" w:rsidR="0087644D" w:rsidRDefault="0087644D" w:rsidP="0087644D">
      <w:pPr>
        <w:pStyle w:val="Header"/>
        <w:rPr>
          <w:rFonts w:ascii="Arial" w:hAnsi="Arial"/>
          <w:b/>
        </w:rPr>
      </w:pPr>
      <w:r>
        <w:rPr>
          <w:rFonts w:ascii="Arial" w:hAnsi="Arial"/>
          <w:b/>
        </w:rPr>
        <w:t>4.0</w:t>
      </w:r>
      <w:r>
        <w:rPr>
          <w:rFonts w:ascii="Arial" w:hAnsi="Arial"/>
          <w:b/>
        </w:rPr>
        <w:tab/>
        <w:t>Procedural Notes</w:t>
      </w:r>
    </w:p>
    <w:p w14:paraId="154A816D" w14:textId="77777777" w:rsidR="0087644D" w:rsidRDefault="0087644D" w:rsidP="0087644D">
      <w:pPr>
        <w:pStyle w:val="Header"/>
        <w:rPr>
          <w:rFonts w:ascii="Arial" w:hAnsi="Arial"/>
        </w:rPr>
      </w:pPr>
    </w:p>
    <w:p w14:paraId="6653E3D3" w14:textId="77777777" w:rsidR="0087644D" w:rsidRDefault="0087644D" w:rsidP="0087644D">
      <w:pPr>
        <w:pStyle w:val="Header"/>
        <w:rPr>
          <w:rFonts w:ascii="Arial" w:hAnsi="Arial"/>
        </w:rPr>
      </w:pPr>
      <w:r>
        <w:rPr>
          <w:rFonts w:ascii="Arial" w:hAnsi="Arial"/>
        </w:rPr>
        <w:t>1.</w:t>
      </w:r>
      <w:r>
        <w:rPr>
          <w:rFonts w:ascii="Arial" w:hAnsi="Arial"/>
        </w:rPr>
        <w:tab/>
        <w:t>The review schedule shall detail the frequency of audits to cove</w:t>
      </w:r>
      <w:r w:rsidR="006F7E59">
        <w:rPr>
          <w:rFonts w:ascii="Arial" w:hAnsi="Arial"/>
        </w:rPr>
        <w:t>r at least the mini</w:t>
      </w:r>
      <w:r w:rsidR="003F13C4">
        <w:rPr>
          <w:rFonts w:ascii="Arial" w:hAnsi="Arial"/>
        </w:rPr>
        <w:t>mum requirements of ISO9001,</w:t>
      </w:r>
      <w:r w:rsidR="00B0511C">
        <w:rPr>
          <w:rFonts w:ascii="Arial" w:hAnsi="Arial"/>
        </w:rPr>
        <w:t xml:space="preserve"> 14001</w:t>
      </w:r>
      <w:r w:rsidR="003F13C4">
        <w:rPr>
          <w:rFonts w:ascii="Arial" w:hAnsi="Arial"/>
        </w:rPr>
        <w:t xml:space="preserve"> </w:t>
      </w:r>
      <w:r w:rsidR="00174D8C">
        <w:rPr>
          <w:rFonts w:ascii="Arial" w:hAnsi="Arial"/>
        </w:rPr>
        <w:t>and</w:t>
      </w:r>
      <w:r w:rsidR="003F13C4">
        <w:rPr>
          <w:rFonts w:ascii="Arial" w:hAnsi="Arial"/>
        </w:rPr>
        <w:t xml:space="preserve"> 18001</w:t>
      </w:r>
      <w:r>
        <w:rPr>
          <w:rFonts w:ascii="Arial" w:hAnsi="Arial"/>
        </w:rPr>
        <w:t>.  Other review activities shall also be scheduled using this document.</w:t>
      </w:r>
    </w:p>
    <w:p w14:paraId="3B57FC74" w14:textId="77777777" w:rsidR="0087644D" w:rsidRDefault="0087644D" w:rsidP="0087644D">
      <w:pPr>
        <w:pStyle w:val="Header"/>
        <w:rPr>
          <w:rFonts w:ascii="Arial" w:hAnsi="Arial"/>
        </w:rPr>
      </w:pPr>
    </w:p>
    <w:p w14:paraId="397CD013" w14:textId="5E8BCB96" w:rsidR="0087644D" w:rsidRDefault="0087644D" w:rsidP="0087644D">
      <w:pPr>
        <w:pStyle w:val="Header"/>
        <w:rPr>
          <w:rFonts w:ascii="Arial" w:hAnsi="Arial"/>
        </w:rPr>
      </w:pPr>
      <w:r>
        <w:rPr>
          <w:rFonts w:ascii="Arial" w:hAnsi="Arial"/>
        </w:rPr>
        <w:t>2.</w:t>
      </w:r>
      <w:r>
        <w:rPr>
          <w:rFonts w:ascii="Arial" w:hAnsi="Arial"/>
        </w:rPr>
        <w:tab/>
        <w:t>Aud</w:t>
      </w:r>
      <w:r w:rsidR="0094142C">
        <w:rPr>
          <w:rFonts w:ascii="Arial" w:hAnsi="Arial"/>
        </w:rPr>
        <w:t>itors shall be formally trained</w:t>
      </w:r>
      <w:r>
        <w:rPr>
          <w:rFonts w:ascii="Arial" w:hAnsi="Arial"/>
        </w:rPr>
        <w:t xml:space="preserve"> in auditing techniques.  Auditors are allowed to audit their own </w:t>
      </w:r>
      <w:r w:rsidR="00A37B48">
        <w:rPr>
          <w:rFonts w:ascii="Arial" w:hAnsi="Arial"/>
        </w:rPr>
        <w:t>department but</w:t>
      </w:r>
      <w:r>
        <w:rPr>
          <w:rFonts w:ascii="Arial" w:hAnsi="Arial"/>
        </w:rPr>
        <w:t xml:space="preserve"> will avoid auditing work and operations completed by themselves.</w:t>
      </w:r>
    </w:p>
    <w:p w14:paraId="04472BE4" w14:textId="77777777" w:rsidR="0087644D" w:rsidRDefault="0087644D" w:rsidP="0087644D">
      <w:pPr>
        <w:pStyle w:val="Header"/>
        <w:rPr>
          <w:rFonts w:ascii="Arial" w:hAnsi="Arial"/>
        </w:rPr>
      </w:pPr>
    </w:p>
    <w:p w14:paraId="396B8C24" w14:textId="77777777" w:rsidR="0087644D" w:rsidRDefault="0087644D" w:rsidP="0087644D">
      <w:pPr>
        <w:pStyle w:val="Header"/>
        <w:rPr>
          <w:rFonts w:ascii="Arial" w:hAnsi="Arial"/>
        </w:rPr>
      </w:pPr>
      <w:r>
        <w:rPr>
          <w:rFonts w:ascii="Arial" w:hAnsi="Arial"/>
        </w:rPr>
        <w:t>3.</w:t>
      </w:r>
      <w:r>
        <w:rPr>
          <w:rFonts w:ascii="Arial" w:hAnsi="Arial"/>
        </w:rPr>
        <w:tab/>
        <w:t>Audits shall check the compliance of procedure against practice and compliance with the app</w:t>
      </w:r>
      <w:r w:rsidR="00174D8C">
        <w:rPr>
          <w:rFonts w:ascii="Arial" w:hAnsi="Arial"/>
        </w:rPr>
        <w:t xml:space="preserve">ropriate clauses of the Quality, </w:t>
      </w:r>
      <w:r>
        <w:rPr>
          <w:rFonts w:ascii="Arial" w:hAnsi="Arial"/>
        </w:rPr>
        <w:t>Environmental</w:t>
      </w:r>
      <w:r w:rsidR="00174D8C">
        <w:rPr>
          <w:rFonts w:ascii="Arial" w:hAnsi="Arial"/>
        </w:rPr>
        <w:t xml:space="preserve"> and / or Health and Safety</w:t>
      </w:r>
      <w:r>
        <w:rPr>
          <w:rFonts w:ascii="Arial" w:hAnsi="Arial"/>
        </w:rPr>
        <w:t xml:space="preserve"> Management Standard.</w:t>
      </w:r>
    </w:p>
    <w:p w14:paraId="6DEC1166" w14:textId="77777777" w:rsidR="0087644D" w:rsidRDefault="0087644D" w:rsidP="0087644D">
      <w:pPr>
        <w:pStyle w:val="Header"/>
        <w:rPr>
          <w:rFonts w:ascii="Arial" w:hAnsi="Arial"/>
        </w:rPr>
      </w:pPr>
    </w:p>
    <w:p w14:paraId="14646B78" w14:textId="77777777" w:rsidR="0087644D" w:rsidRDefault="0087644D" w:rsidP="0087644D">
      <w:pPr>
        <w:pStyle w:val="Header"/>
        <w:rPr>
          <w:rFonts w:ascii="Arial" w:hAnsi="Arial"/>
        </w:rPr>
      </w:pPr>
      <w:r>
        <w:rPr>
          <w:rFonts w:ascii="Arial" w:hAnsi="Arial"/>
        </w:rPr>
        <w:t>4.</w:t>
      </w:r>
      <w:r>
        <w:rPr>
          <w:rFonts w:ascii="Arial" w:hAnsi="Arial"/>
        </w:rPr>
        <w:tab/>
        <w:t xml:space="preserve">Objective evidence of the audit may be recorded either in the audit report itself or on the checklist associated with the audit.  Where the checklist is used for recording objective evidence, the checklist </w:t>
      </w:r>
      <w:proofErr w:type="gramStart"/>
      <w:r>
        <w:rPr>
          <w:rFonts w:ascii="Arial" w:hAnsi="Arial"/>
        </w:rPr>
        <w:t>is considered to be</w:t>
      </w:r>
      <w:proofErr w:type="gramEnd"/>
      <w:r>
        <w:rPr>
          <w:rFonts w:ascii="Arial" w:hAnsi="Arial"/>
        </w:rPr>
        <w:t xml:space="preserve"> part of the report and will be submitted as an assessable item.</w:t>
      </w:r>
    </w:p>
    <w:p w14:paraId="6B7BA658" w14:textId="77777777" w:rsidR="006F7E59" w:rsidRDefault="006F7E59" w:rsidP="0087644D">
      <w:pPr>
        <w:pStyle w:val="Header"/>
        <w:rPr>
          <w:rFonts w:ascii="Arial" w:hAnsi="Arial"/>
        </w:rPr>
      </w:pPr>
    </w:p>
    <w:p w14:paraId="01A97050" w14:textId="77777777" w:rsidR="006F7E59" w:rsidRDefault="006F7E59" w:rsidP="0087644D">
      <w:pPr>
        <w:pStyle w:val="Header"/>
        <w:rPr>
          <w:rFonts w:ascii="Arial" w:hAnsi="Arial"/>
        </w:rPr>
      </w:pPr>
      <w:r>
        <w:rPr>
          <w:rFonts w:ascii="Arial" w:hAnsi="Arial"/>
        </w:rPr>
        <w:t>5. Senior management will be engaged to provide corrective and preventive actions wherever necessary</w:t>
      </w:r>
    </w:p>
    <w:p w14:paraId="5C4667BB" w14:textId="77777777" w:rsidR="006F7E59" w:rsidRDefault="006F7E59" w:rsidP="0087644D">
      <w:pPr>
        <w:pStyle w:val="Header"/>
        <w:rPr>
          <w:rFonts w:ascii="Arial" w:hAnsi="Arial"/>
        </w:rPr>
      </w:pPr>
    </w:p>
    <w:p w14:paraId="14065365" w14:textId="77777777" w:rsidR="006F7E59" w:rsidRDefault="006101D8" w:rsidP="0087644D">
      <w:pPr>
        <w:pStyle w:val="Header"/>
        <w:rPr>
          <w:rFonts w:ascii="Arial" w:hAnsi="Arial"/>
        </w:rPr>
      </w:pPr>
      <w:r>
        <w:rPr>
          <w:rFonts w:ascii="Arial" w:hAnsi="Arial"/>
        </w:rPr>
        <w:t>6. I</w:t>
      </w:r>
      <w:r w:rsidR="006F7E59">
        <w:rPr>
          <w:rFonts w:ascii="Arial" w:hAnsi="Arial"/>
        </w:rPr>
        <w:t xml:space="preserve">t is the </w:t>
      </w:r>
      <w:proofErr w:type="gramStart"/>
      <w:r w:rsidR="006F7E59">
        <w:rPr>
          <w:rFonts w:ascii="Arial" w:hAnsi="Arial"/>
        </w:rPr>
        <w:t>auditors</w:t>
      </w:r>
      <w:proofErr w:type="gramEnd"/>
      <w:r w:rsidR="006F7E59">
        <w:rPr>
          <w:rFonts w:ascii="Arial" w:hAnsi="Arial"/>
        </w:rPr>
        <w:t xml:space="preserve"> responsibility to ensure all NCR’s recorded are conveyed to the respective team leader or manager. The team manager may be tasked with the responsibility of the close out of the N</w:t>
      </w:r>
      <w:r w:rsidR="00CD4761">
        <w:rPr>
          <w:rFonts w:ascii="Arial" w:hAnsi="Arial"/>
        </w:rPr>
        <w:t>CR within a timely manner (max 6</w:t>
      </w:r>
      <w:r w:rsidR="006F7E59">
        <w:rPr>
          <w:rFonts w:ascii="Arial" w:hAnsi="Arial"/>
        </w:rPr>
        <w:t>0 days from receipt).</w:t>
      </w:r>
    </w:p>
    <w:p w14:paraId="51B9FC31" w14:textId="77777777" w:rsidR="006F7E59" w:rsidRDefault="006F7E59" w:rsidP="0087644D">
      <w:pPr>
        <w:pStyle w:val="Header"/>
        <w:rPr>
          <w:rFonts w:ascii="Arial" w:hAnsi="Arial"/>
        </w:rPr>
      </w:pPr>
    </w:p>
    <w:p w14:paraId="670CCDF9" w14:textId="77777777" w:rsidR="006F7E59" w:rsidRDefault="006101D8" w:rsidP="0087644D">
      <w:pPr>
        <w:pStyle w:val="Header"/>
        <w:rPr>
          <w:rFonts w:ascii="Arial" w:hAnsi="Arial"/>
        </w:rPr>
      </w:pPr>
      <w:r>
        <w:rPr>
          <w:rFonts w:ascii="Arial" w:hAnsi="Arial"/>
        </w:rPr>
        <w:t>7. I</w:t>
      </w:r>
      <w:r w:rsidR="006F7E59">
        <w:rPr>
          <w:rFonts w:ascii="Arial" w:hAnsi="Arial"/>
        </w:rPr>
        <w:t xml:space="preserve">t is the </w:t>
      </w:r>
      <w:r w:rsidR="00CD4761">
        <w:rPr>
          <w:rFonts w:ascii="Arial" w:hAnsi="Arial"/>
        </w:rPr>
        <w:t>SHEQ Manager’s</w:t>
      </w:r>
      <w:r w:rsidR="006F7E59">
        <w:rPr>
          <w:rFonts w:ascii="Arial" w:hAnsi="Arial"/>
        </w:rPr>
        <w:t xml:space="preserve"> responsibility to convey all findings from the internal audits to the senior management team during the management review.</w:t>
      </w:r>
    </w:p>
    <w:p w14:paraId="7146B20E" w14:textId="77777777" w:rsidR="0087644D" w:rsidRDefault="0087644D" w:rsidP="0087644D">
      <w:pPr>
        <w:pStyle w:val="Header"/>
        <w:rPr>
          <w:rFonts w:ascii="Arial" w:hAnsi="Arial"/>
        </w:rPr>
      </w:pPr>
    </w:p>
    <w:p w14:paraId="4029B2CE" w14:textId="77777777" w:rsidR="00F31537" w:rsidRDefault="00F31537" w:rsidP="00096590"/>
    <w:p w14:paraId="1ABD5C15" w14:textId="77777777" w:rsidR="00F31537" w:rsidRDefault="00F31537" w:rsidP="00096590"/>
    <w:p w14:paraId="6D8263E6" w14:textId="77777777" w:rsidR="00F31537" w:rsidRDefault="00F31537" w:rsidP="00096590"/>
    <w:p w14:paraId="3E3F5954" w14:textId="77777777" w:rsidR="00F31537" w:rsidRPr="00FE49BB" w:rsidRDefault="00F31537" w:rsidP="00096590">
      <w:pPr>
        <w:rPr>
          <w:rFonts w:asciiTheme="minorHAnsi" w:hAnsiTheme="minorHAnsi"/>
        </w:rPr>
      </w:pPr>
    </w:p>
    <w:p w14:paraId="1F52BF36" w14:textId="77777777" w:rsidR="00F31537" w:rsidRPr="00FE49BB" w:rsidRDefault="00A37B48" w:rsidP="00096590">
      <w:pPr>
        <w:rPr>
          <w:rFonts w:asciiTheme="minorHAnsi" w:hAnsiTheme="minorHAnsi"/>
        </w:rPr>
      </w:pPr>
      <w:r>
        <w:rPr>
          <w:rFonts w:asciiTheme="minorHAnsi" w:hAnsiTheme="minorHAnsi"/>
          <w:noProof/>
          <w:lang w:val="en-US" w:eastAsia="zh-TW"/>
        </w:rPr>
        <w:pict w14:anchorId="6C25E25D">
          <v:shapetype id="_x0000_t202" coordsize="21600,21600" o:spt="202" path="m,l,21600r21600,l21600,xe">
            <v:stroke joinstyle="miter"/>
            <v:path gradientshapeok="t" o:connecttype="rect"/>
          </v:shapetype>
          <v:shape id="_x0000_s2149" type="#_x0000_t202" style="position:absolute;margin-left:152.9pt;margin-top:6.25pt;width:141.45pt;height:21.75pt;z-index:251660288;mso-height-percent:200;mso-height-percent:200;mso-width-relative:margin;mso-height-relative:margin">
            <v:textbox style="mso-fit-shape-to-text:t">
              <w:txbxContent>
                <w:p w14:paraId="1BFBB333" w14:textId="77777777" w:rsidR="00181BD7" w:rsidRPr="00FE49BB" w:rsidRDefault="00181BD7" w:rsidP="0087644D">
                  <w:pPr>
                    <w:jc w:val="center"/>
                    <w:rPr>
                      <w:rFonts w:asciiTheme="minorHAnsi" w:hAnsiTheme="minorHAnsi"/>
                    </w:rPr>
                  </w:pPr>
                  <w:r w:rsidRPr="00FE49BB">
                    <w:rPr>
                      <w:rFonts w:asciiTheme="minorHAnsi" w:hAnsiTheme="minorHAnsi"/>
                    </w:rPr>
                    <w:t>Compile Review schedule</w:t>
                  </w:r>
                </w:p>
              </w:txbxContent>
            </v:textbox>
          </v:shape>
        </w:pict>
      </w:r>
    </w:p>
    <w:p w14:paraId="447E5056" w14:textId="77777777" w:rsidR="00F31537" w:rsidRPr="00181BD7" w:rsidRDefault="00181BD7" w:rsidP="00096590">
      <w:pPr>
        <w:rPr>
          <w:rFonts w:asciiTheme="minorHAnsi" w:hAnsiTheme="minorHAnsi"/>
          <w:b/>
          <w:sz w:val="28"/>
          <w:szCs w:val="28"/>
          <w:u w:val="single"/>
        </w:rPr>
      </w:pPr>
      <w:r w:rsidRPr="00181BD7">
        <w:rPr>
          <w:rFonts w:asciiTheme="minorHAnsi" w:hAnsiTheme="minorHAnsi"/>
          <w:b/>
          <w:sz w:val="28"/>
          <w:szCs w:val="28"/>
          <w:u w:val="single"/>
        </w:rPr>
        <w:t>AUDITS</w:t>
      </w:r>
    </w:p>
    <w:p w14:paraId="3CDCC54A" w14:textId="77777777" w:rsidR="00F31537" w:rsidRPr="00FE49BB" w:rsidRDefault="00A37B48" w:rsidP="00096590">
      <w:pPr>
        <w:rPr>
          <w:rFonts w:asciiTheme="minorHAnsi" w:hAnsiTheme="minorHAnsi"/>
        </w:rPr>
      </w:pPr>
      <w:r>
        <w:rPr>
          <w:rFonts w:asciiTheme="minorHAnsi" w:hAnsiTheme="minorHAnsi"/>
          <w:noProof/>
          <w:lang w:eastAsia="en-GB"/>
        </w:rPr>
        <w:pict w14:anchorId="0469F7A2">
          <v:shapetype id="_x0000_t32" coordsize="21600,21600" o:spt="32" o:oned="t" path="m,l21600,21600e" filled="f">
            <v:path arrowok="t" fillok="f" o:connecttype="none"/>
            <o:lock v:ext="edit" shapetype="t"/>
          </v:shapetype>
          <v:shape id="_x0000_s2157" type="#_x0000_t32" style="position:absolute;margin-left:227pt;margin-top:.8pt;width:0;height:18.4pt;z-index:251675648" o:connectortype="straight">
            <v:stroke endarrow="block"/>
          </v:shape>
        </w:pict>
      </w:r>
    </w:p>
    <w:p w14:paraId="7C897DBF" w14:textId="77777777" w:rsidR="0087644D" w:rsidRPr="00FE49BB" w:rsidRDefault="00A37B48" w:rsidP="00096590">
      <w:pPr>
        <w:rPr>
          <w:rFonts w:asciiTheme="minorHAnsi" w:hAnsiTheme="minorHAnsi"/>
        </w:rPr>
      </w:pPr>
      <w:r>
        <w:rPr>
          <w:rFonts w:asciiTheme="minorHAnsi" w:hAnsiTheme="minorHAnsi"/>
          <w:noProof/>
          <w:lang w:val="en-US" w:eastAsia="zh-TW"/>
        </w:rPr>
        <w:pict w14:anchorId="704DC06A">
          <v:shape id="_x0000_s2150" type="#_x0000_t202" style="position:absolute;margin-left:153.35pt;margin-top:5pt;width:141pt;height:21.75pt;z-index:251662336;mso-height-percent:200;mso-height-percent:200;mso-width-relative:margin;mso-height-relative:margin">
            <v:textbox style="mso-fit-shape-to-text:t">
              <w:txbxContent>
                <w:p w14:paraId="4F1C5CF9" w14:textId="77777777" w:rsidR="00181BD7" w:rsidRPr="00FE49BB" w:rsidRDefault="00181BD7" w:rsidP="0087644D">
                  <w:pPr>
                    <w:jc w:val="center"/>
                    <w:rPr>
                      <w:rFonts w:asciiTheme="minorHAnsi" w:hAnsiTheme="minorHAnsi"/>
                    </w:rPr>
                  </w:pPr>
                  <w:r w:rsidRPr="00FE49BB">
                    <w:rPr>
                      <w:rFonts w:asciiTheme="minorHAnsi" w:hAnsiTheme="minorHAnsi"/>
                    </w:rPr>
                    <w:t>Allocate audits to auditor</w:t>
                  </w:r>
                </w:p>
              </w:txbxContent>
            </v:textbox>
          </v:shape>
        </w:pict>
      </w:r>
    </w:p>
    <w:p w14:paraId="41AA0EBC" w14:textId="77777777" w:rsidR="0087644D" w:rsidRPr="00FE49BB" w:rsidRDefault="0087644D" w:rsidP="00096590">
      <w:pPr>
        <w:rPr>
          <w:rFonts w:asciiTheme="minorHAnsi" w:hAnsiTheme="minorHAnsi"/>
        </w:rPr>
      </w:pPr>
    </w:p>
    <w:p w14:paraId="34041000" w14:textId="77777777" w:rsidR="0087644D" w:rsidRPr="00FE49BB" w:rsidRDefault="00A37B48" w:rsidP="00096590">
      <w:pPr>
        <w:rPr>
          <w:rFonts w:asciiTheme="minorHAnsi" w:hAnsiTheme="minorHAnsi"/>
        </w:rPr>
      </w:pPr>
      <w:r>
        <w:rPr>
          <w:rFonts w:asciiTheme="minorHAnsi" w:hAnsiTheme="minorHAnsi"/>
          <w:noProof/>
          <w:lang w:eastAsia="en-GB"/>
        </w:rPr>
        <w:pict w14:anchorId="71DB960B">
          <v:shape id="_x0000_s2158" type="#_x0000_t32" style="position:absolute;margin-left:227pt;margin-top:1.8pt;width:0;height:32.2pt;z-index:251676672" o:connectortype="straight">
            <v:stroke endarrow="block"/>
          </v:shape>
        </w:pict>
      </w:r>
    </w:p>
    <w:p w14:paraId="1AE69157" w14:textId="77777777" w:rsidR="0087644D" w:rsidRPr="00FE49BB" w:rsidRDefault="0087644D" w:rsidP="00096590">
      <w:pPr>
        <w:rPr>
          <w:rFonts w:asciiTheme="minorHAnsi" w:hAnsiTheme="minorHAnsi"/>
        </w:rPr>
      </w:pPr>
    </w:p>
    <w:p w14:paraId="1A627912" w14:textId="77777777" w:rsidR="0087644D" w:rsidRPr="00FE49BB" w:rsidRDefault="00A37B48" w:rsidP="00096590">
      <w:pPr>
        <w:rPr>
          <w:rFonts w:asciiTheme="minorHAnsi" w:hAnsiTheme="minorHAnsi"/>
        </w:rPr>
      </w:pPr>
      <w:r>
        <w:rPr>
          <w:rFonts w:asciiTheme="minorHAnsi" w:hAnsiTheme="minorHAnsi"/>
          <w:noProof/>
          <w:lang w:val="en-US" w:eastAsia="zh-TW"/>
        </w:rPr>
        <w:pict w14:anchorId="101827CC">
          <v:shape id="_x0000_s2151" type="#_x0000_t202" style="position:absolute;margin-left:168.65pt;margin-top:8.8pt;width:114.95pt;height:22.6pt;z-index:251664384;mso-height-percent:200;mso-height-percent:200;mso-width-relative:margin;mso-height-relative:margin">
            <v:textbox style="mso-fit-shape-to-text:t">
              <w:txbxContent>
                <w:p w14:paraId="23302B95" w14:textId="77777777" w:rsidR="00181BD7" w:rsidRPr="0087644D" w:rsidRDefault="00181BD7" w:rsidP="0087644D">
                  <w:pPr>
                    <w:jc w:val="center"/>
                    <w:rPr>
                      <w:rFonts w:asciiTheme="minorHAnsi" w:hAnsiTheme="minorHAnsi"/>
                    </w:rPr>
                  </w:pPr>
                  <w:r w:rsidRPr="0087644D">
                    <w:rPr>
                      <w:rFonts w:asciiTheme="minorHAnsi" w:hAnsiTheme="minorHAnsi"/>
                    </w:rPr>
                    <w:t>Prepare for audit</w:t>
                  </w:r>
                </w:p>
              </w:txbxContent>
            </v:textbox>
          </v:shape>
        </w:pict>
      </w:r>
    </w:p>
    <w:p w14:paraId="4ECB5F6F" w14:textId="77777777" w:rsidR="0087644D" w:rsidRPr="00FE49BB" w:rsidRDefault="0087644D" w:rsidP="00096590">
      <w:pPr>
        <w:rPr>
          <w:rFonts w:asciiTheme="minorHAnsi" w:hAnsiTheme="minorHAnsi"/>
        </w:rPr>
      </w:pPr>
    </w:p>
    <w:p w14:paraId="6B19127E" w14:textId="77777777" w:rsidR="0087644D" w:rsidRPr="00FE49BB" w:rsidRDefault="00A37B48" w:rsidP="00096590">
      <w:pPr>
        <w:rPr>
          <w:rFonts w:asciiTheme="minorHAnsi" w:hAnsiTheme="minorHAnsi"/>
        </w:rPr>
      </w:pPr>
      <w:r>
        <w:rPr>
          <w:rFonts w:asciiTheme="minorHAnsi" w:hAnsiTheme="minorHAnsi"/>
          <w:noProof/>
          <w:lang w:eastAsia="en-GB"/>
        </w:rPr>
        <w:pict w14:anchorId="09BB8412">
          <v:shape id="_x0000_s2162" type="#_x0000_t32" style="position:absolute;margin-left:227pt;margin-top:4.2pt;width:0;height:28.8pt;z-index:251680768" o:connectortype="straight">
            <v:stroke endarrow="block"/>
          </v:shape>
        </w:pict>
      </w:r>
    </w:p>
    <w:p w14:paraId="3BE75E90" w14:textId="77777777" w:rsidR="0087644D" w:rsidRPr="00FE49BB" w:rsidRDefault="0087644D" w:rsidP="00096590">
      <w:pPr>
        <w:rPr>
          <w:rFonts w:asciiTheme="minorHAnsi" w:hAnsiTheme="minorHAnsi"/>
        </w:rPr>
      </w:pPr>
    </w:p>
    <w:p w14:paraId="36239EA4" w14:textId="77777777" w:rsidR="0087644D" w:rsidRPr="00FE49BB" w:rsidRDefault="00A37B48" w:rsidP="00096590">
      <w:pPr>
        <w:rPr>
          <w:rFonts w:asciiTheme="minorHAnsi" w:hAnsiTheme="minorHAnsi"/>
        </w:rPr>
      </w:pPr>
      <w:r>
        <w:rPr>
          <w:rFonts w:asciiTheme="minorHAnsi" w:hAnsiTheme="minorHAnsi"/>
          <w:noProof/>
          <w:lang w:val="en-US" w:eastAsia="zh-TW"/>
        </w:rPr>
        <w:pict w14:anchorId="79C65A89">
          <v:shape id="_x0000_s2152" type="#_x0000_t202" style="position:absolute;margin-left:126.4pt;margin-top:5pt;width:198.05pt;height:22.6pt;z-index:251666432;mso-height-percent:200;mso-height-percent:200;mso-width-relative:margin;mso-height-relative:margin">
            <v:textbox style="mso-fit-shape-to-text:t">
              <w:txbxContent>
                <w:p w14:paraId="6F86B955" w14:textId="77777777" w:rsidR="00181BD7" w:rsidRPr="0087644D" w:rsidRDefault="00181BD7" w:rsidP="0087644D">
                  <w:pPr>
                    <w:jc w:val="center"/>
                    <w:rPr>
                      <w:rFonts w:asciiTheme="minorHAnsi" w:hAnsiTheme="minorHAnsi"/>
                    </w:rPr>
                  </w:pPr>
                  <w:r w:rsidRPr="0087644D">
                    <w:rPr>
                      <w:rFonts w:asciiTheme="minorHAnsi" w:hAnsiTheme="minorHAnsi"/>
                    </w:rPr>
                    <w:t>Conduct audit</w:t>
                  </w:r>
                  <w:r>
                    <w:rPr>
                      <w:rFonts w:asciiTheme="minorHAnsi" w:hAnsiTheme="minorHAnsi"/>
                    </w:rPr>
                    <w:t xml:space="preserve"> and record evidence</w:t>
                  </w:r>
                </w:p>
              </w:txbxContent>
            </v:textbox>
          </v:shape>
        </w:pict>
      </w:r>
    </w:p>
    <w:p w14:paraId="0F89DBBD" w14:textId="77777777" w:rsidR="0087644D" w:rsidRPr="00FE49BB" w:rsidRDefault="0087644D" w:rsidP="00096590">
      <w:pPr>
        <w:rPr>
          <w:rFonts w:asciiTheme="minorHAnsi" w:hAnsiTheme="minorHAnsi"/>
        </w:rPr>
      </w:pPr>
    </w:p>
    <w:p w14:paraId="36BF9330" w14:textId="77777777" w:rsidR="0087644D" w:rsidRPr="00FE49BB" w:rsidRDefault="00A37B48" w:rsidP="00096590">
      <w:pPr>
        <w:rPr>
          <w:rFonts w:asciiTheme="minorHAnsi" w:hAnsiTheme="minorHAnsi"/>
        </w:rPr>
      </w:pPr>
      <w:r>
        <w:rPr>
          <w:rFonts w:asciiTheme="minorHAnsi" w:hAnsiTheme="minorHAnsi"/>
          <w:noProof/>
          <w:lang w:eastAsia="en-GB"/>
        </w:rPr>
        <w:pict w14:anchorId="498C3C38">
          <v:shape id="_x0000_s2163" type="#_x0000_t32" style="position:absolute;margin-left:227pt;margin-top:.4pt;width:0;height:43pt;z-index:251681792" o:connectortype="straight">
            <v:stroke endarrow="block"/>
          </v:shape>
        </w:pict>
      </w:r>
    </w:p>
    <w:p w14:paraId="6E7E74BF" w14:textId="77777777" w:rsidR="0087644D" w:rsidRPr="00FE49BB" w:rsidRDefault="0087644D" w:rsidP="00096590">
      <w:pPr>
        <w:rPr>
          <w:rFonts w:asciiTheme="minorHAnsi" w:hAnsiTheme="minorHAnsi"/>
        </w:rPr>
      </w:pPr>
    </w:p>
    <w:p w14:paraId="0451BB33" w14:textId="77777777" w:rsidR="0087644D" w:rsidRPr="00FE49BB" w:rsidRDefault="0087644D" w:rsidP="00096590">
      <w:pPr>
        <w:rPr>
          <w:rFonts w:asciiTheme="minorHAnsi" w:hAnsiTheme="minorHAnsi"/>
        </w:rPr>
      </w:pPr>
    </w:p>
    <w:p w14:paraId="4E875816" w14:textId="77777777" w:rsidR="0087644D" w:rsidRPr="00FE49BB" w:rsidRDefault="00A37B48" w:rsidP="00096590">
      <w:pPr>
        <w:rPr>
          <w:rFonts w:asciiTheme="minorHAnsi" w:hAnsiTheme="minorHAnsi"/>
        </w:rPr>
      </w:pPr>
      <w:r>
        <w:rPr>
          <w:rFonts w:asciiTheme="minorHAnsi" w:hAnsiTheme="minorHAnsi"/>
          <w:noProof/>
          <w:lang w:val="en-US" w:eastAsia="zh-TW"/>
        </w:rPr>
        <w:pict w14:anchorId="23EF1353">
          <v:shape id="_x0000_s2153" type="#_x0000_t202" style="position:absolute;margin-left:136.2pt;margin-top:1.6pt;width:179.65pt;height:37.25pt;z-index:251668480;mso-width-percent:400;mso-height-percent:200;mso-width-percent:400;mso-height-percent:200;mso-width-relative:margin;mso-height-relative:margin">
            <v:textbox style="mso-fit-shape-to-text:t">
              <w:txbxContent>
                <w:p w14:paraId="50AC25CA" w14:textId="77777777" w:rsidR="00181BD7" w:rsidRPr="0087644D" w:rsidRDefault="00181BD7" w:rsidP="0087644D">
                  <w:pPr>
                    <w:jc w:val="center"/>
                    <w:rPr>
                      <w:rFonts w:asciiTheme="minorHAnsi" w:hAnsiTheme="minorHAnsi"/>
                    </w:rPr>
                  </w:pPr>
                  <w:r w:rsidRPr="0087644D">
                    <w:rPr>
                      <w:rFonts w:asciiTheme="minorHAnsi" w:hAnsiTheme="minorHAnsi"/>
                    </w:rPr>
                    <w:t>Agree findings, observations and deficiencies</w:t>
                  </w:r>
                </w:p>
              </w:txbxContent>
            </v:textbox>
          </v:shape>
        </w:pict>
      </w:r>
    </w:p>
    <w:p w14:paraId="394B258D" w14:textId="77777777" w:rsidR="0087644D" w:rsidRPr="00FE49BB" w:rsidRDefault="00A37B48" w:rsidP="00096590">
      <w:pPr>
        <w:rPr>
          <w:rFonts w:asciiTheme="minorHAnsi" w:hAnsiTheme="minorHAnsi"/>
        </w:rPr>
      </w:pPr>
      <w:r>
        <w:rPr>
          <w:rFonts w:asciiTheme="minorHAnsi" w:hAnsiTheme="minorHAnsi"/>
          <w:noProof/>
          <w:lang w:eastAsia="en-GB"/>
        </w:rPr>
        <w:pict w14:anchorId="25C52EF8">
          <v:shape id="_x0000_s2169" type="#_x0000_t32" style="position:absolute;margin-left:39pt;margin-top:4.6pt;width:97.6pt;height:0;z-index:251689984" o:connectortype="straight">
            <v:stroke endarrow="block"/>
          </v:shape>
        </w:pict>
      </w:r>
      <w:r>
        <w:rPr>
          <w:rFonts w:asciiTheme="minorHAnsi" w:hAnsiTheme="minorHAnsi"/>
          <w:noProof/>
          <w:lang w:eastAsia="en-GB"/>
        </w:rPr>
        <w:pict w14:anchorId="18A7B571">
          <v:shape id="_x0000_s2168" type="#_x0000_t32" style="position:absolute;margin-left:39pt;margin-top:9.6pt;width:0;height:139.4pt;flip:y;z-index:251688960" o:connectortype="straight">
            <v:stroke endarrow="block"/>
          </v:shape>
        </w:pict>
      </w:r>
    </w:p>
    <w:p w14:paraId="12EC58BC" w14:textId="77777777" w:rsidR="0087644D" w:rsidRPr="00FE49BB" w:rsidRDefault="00A37B48" w:rsidP="00096590">
      <w:pPr>
        <w:rPr>
          <w:rFonts w:asciiTheme="minorHAnsi" w:hAnsiTheme="minorHAnsi"/>
        </w:rPr>
      </w:pPr>
      <w:r>
        <w:rPr>
          <w:rFonts w:asciiTheme="minorHAnsi" w:hAnsiTheme="minorHAnsi"/>
          <w:noProof/>
          <w:lang w:eastAsia="en-GB"/>
        </w:rPr>
        <w:pict w14:anchorId="74E85F41">
          <v:shape id="_x0000_s2159" type="#_x0000_t32" style="position:absolute;margin-left:227pt;margin-top:11.65pt;width:0;height:43.75pt;z-index:251677696" o:connectortype="straight">
            <v:stroke endarrow="block"/>
          </v:shape>
        </w:pict>
      </w:r>
    </w:p>
    <w:p w14:paraId="1014D4DB" w14:textId="77777777" w:rsidR="0087644D" w:rsidRPr="00FE49BB" w:rsidRDefault="0087644D" w:rsidP="00096590">
      <w:pPr>
        <w:rPr>
          <w:rFonts w:asciiTheme="minorHAnsi" w:hAnsiTheme="minorHAnsi"/>
        </w:rPr>
      </w:pPr>
    </w:p>
    <w:p w14:paraId="0A367DA6" w14:textId="77777777" w:rsidR="0087644D" w:rsidRPr="00FE49BB" w:rsidRDefault="0087644D" w:rsidP="00096590">
      <w:pPr>
        <w:rPr>
          <w:rFonts w:asciiTheme="minorHAnsi" w:hAnsiTheme="minorHAnsi"/>
        </w:rPr>
      </w:pPr>
    </w:p>
    <w:p w14:paraId="677F0399" w14:textId="77777777" w:rsidR="0087644D" w:rsidRPr="00FE49BB" w:rsidRDefault="0087644D" w:rsidP="00096590">
      <w:pPr>
        <w:rPr>
          <w:rFonts w:asciiTheme="minorHAnsi" w:hAnsiTheme="minorHAnsi"/>
        </w:rPr>
      </w:pPr>
    </w:p>
    <w:p w14:paraId="0EB9EA90" w14:textId="77777777" w:rsidR="0087644D" w:rsidRPr="00FE49BB" w:rsidRDefault="00A37B48" w:rsidP="00096590">
      <w:pPr>
        <w:rPr>
          <w:rFonts w:asciiTheme="minorHAnsi" w:hAnsiTheme="minorHAnsi"/>
        </w:rPr>
      </w:pPr>
      <w:r>
        <w:rPr>
          <w:rFonts w:asciiTheme="minorHAnsi" w:hAnsiTheme="minorHAnsi"/>
          <w:noProof/>
          <w:lang w:val="en-US" w:eastAsia="zh-TW"/>
        </w:rPr>
        <w:pict w14:anchorId="119B2B17">
          <v:shape id="_x0000_s2154" type="#_x0000_t202" style="position:absolute;margin-left:136.2pt;margin-top:-.15pt;width:179.65pt;height:22.6pt;z-index:251670528;mso-width-percent:400;mso-height-percent:200;mso-width-percent:400;mso-height-percent:200;mso-width-relative:margin;mso-height-relative:margin">
            <v:textbox style="mso-fit-shape-to-text:t">
              <w:txbxContent>
                <w:p w14:paraId="6CEA28D0" w14:textId="77777777" w:rsidR="00181BD7" w:rsidRPr="0087644D" w:rsidRDefault="00181BD7" w:rsidP="0087644D">
                  <w:pPr>
                    <w:jc w:val="center"/>
                    <w:rPr>
                      <w:rFonts w:asciiTheme="minorHAnsi" w:hAnsiTheme="minorHAnsi"/>
                    </w:rPr>
                  </w:pPr>
                  <w:r w:rsidRPr="0087644D">
                    <w:rPr>
                      <w:rFonts w:asciiTheme="minorHAnsi" w:hAnsiTheme="minorHAnsi"/>
                    </w:rPr>
                    <w:t>Agree actions &amp; time scales</w:t>
                  </w:r>
                  <w:r>
                    <w:rPr>
                      <w:rFonts w:asciiTheme="minorHAnsi" w:hAnsiTheme="minorHAnsi"/>
                    </w:rPr>
                    <w:t xml:space="preserve"> &amp; nominate personnel responsible</w:t>
                  </w:r>
                </w:p>
              </w:txbxContent>
            </v:textbox>
          </v:shape>
        </w:pict>
      </w:r>
    </w:p>
    <w:p w14:paraId="0D6851F5" w14:textId="77777777" w:rsidR="0087644D" w:rsidRPr="00FE49BB" w:rsidRDefault="0087644D" w:rsidP="00096590">
      <w:pPr>
        <w:rPr>
          <w:rFonts w:asciiTheme="minorHAnsi" w:hAnsiTheme="minorHAnsi"/>
        </w:rPr>
      </w:pPr>
    </w:p>
    <w:p w14:paraId="761CEDF5" w14:textId="77777777" w:rsidR="0087644D" w:rsidRPr="00FE49BB" w:rsidRDefault="00A37B48" w:rsidP="00096590">
      <w:pPr>
        <w:rPr>
          <w:rFonts w:asciiTheme="minorHAnsi" w:hAnsiTheme="minorHAnsi"/>
        </w:rPr>
      </w:pPr>
      <w:r>
        <w:rPr>
          <w:rFonts w:asciiTheme="minorHAnsi" w:hAnsiTheme="minorHAnsi"/>
          <w:noProof/>
          <w:lang w:eastAsia="en-GB"/>
        </w:rPr>
        <w:pict w14:anchorId="08D0C92E">
          <v:shape id="_x0000_s2160" type="#_x0000_t32" style="position:absolute;margin-left:227pt;margin-top:10.85pt;width:0;height:32.2pt;z-index:251678720" o:connectortype="straight">
            <v:stroke endarrow="block"/>
          </v:shape>
        </w:pict>
      </w:r>
    </w:p>
    <w:p w14:paraId="4EE1B48F" w14:textId="77777777" w:rsidR="0087644D" w:rsidRPr="00FE49BB" w:rsidRDefault="0087644D" w:rsidP="00096590">
      <w:pPr>
        <w:rPr>
          <w:rFonts w:asciiTheme="minorHAnsi" w:hAnsiTheme="minorHAnsi"/>
        </w:rPr>
      </w:pPr>
    </w:p>
    <w:p w14:paraId="43D8A2CC" w14:textId="77777777" w:rsidR="0087644D" w:rsidRPr="00FE49BB" w:rsidRDefault="0087644D" w:rsidP="00096590">
      <w:pPr>
        <w:rPr>
          <w:rFonts w:asciiTheme="minorHAnsi" w:hAnsiTheme="minorHAnsi"/>
        </w:rPr>
      </w:pPr>
    </w:p>
    <w:p w14:paraId="68EA4592" w14:textId="77777777" w:rsidR="0087644D" w:rsidRPr="00FE49BB" w:rsidRDefault="00A37B48" w:rsidP="00096590">
      <w:pPr>
        <w:rPr>
          <w:rFonts w:asciiTheme="minorHAnsi" w:hAnsiTheme="minorHAnsi"/>
        </w:rPr>
      </w:pPr>
      <w:r>
        <w:rPr>
          <w:rFonts w:asciiTheme="minorHAnsi" w:hAnsiTheme="minorHAnsi"/>
          <w:noProof/>
          <w:lang w:val="en-US" w:eastAsia="zh-TW"/>
        </w:rPr>
        <w:pict w14:anchorId="4CC2A98D">
          <v:shape id="_x0000_s2165" type="#_x0000_t202" style="position:absolute;margin-left:18pt;margin-top:10.65pt;width:39.3pt;height:22.6pt;z-index:251685888;mso-height-percent:200;mso-height-percent:200;mso-width-relative:margin;mso-height-relative:margin">
            <v:textbox style="mso-fit-shape-to-text:t">
              <w:txbxContent>
                <w:p w14:paraId="40CE9C6C" w14:textId="77777777" w:rsidR="00181BD7" w:rsidRPr="001B0AC9" w:rsidRDefault="00181BD7" w:rsidP="001B0AC9">
                  <w:pPr>
                    <w:jc w:val="center"/>
                    <w:rPr>
                      <w:rFonts w:asciiTheme="minorHAnsi" w:hAnsiTheme="minorHAnsi"/>
                    </w:rPr>
                  </w:pPr>
                  <w:r w:rsidRPr="001B0AC9">
                    <w:rPr>
                      <w:rFonts w:asciiTheme="minorHAnsi" w:hAnsiTheme="minorHAnsi"/>
                    </w:rPr>
                    <w:t>No</w:t>
                  </w:r>
                </w:p>
              </w:txbxContent>
            </v:textbox>
          </v:shape>
        </w:pict>
      </w:r>
      <w:r>
        <w:rPr>
          <w:rFonts w:asciiTheme="minorHAnsi" w:hAnsiTheme="minorHAnsi"/>
          <w:noProof/>
          <w:lang w:val="en-US" w:eastAsia="zh-TW"/>
        </w:rPr>
        <w:pict w14:anchorId="62EF56C5">
          <v:shape id="_x0000_s2155" type="#_x0000_t202" style="position:absolute;margin-left:174.65pt;margin-top:1.25pt;width:109.4pt;height:22.6pt;z-index:251672576;mso-height-percent:200;mso-height-percent:200;mso-width-relative:margin;mso-height-relative:margin">
            <v:textbox style="mso-fit-shape-to-text:t">
              <w:txbxContent>
                <w:p w14:paraId="1042CF03" w14:textId="77777777" w:rsidR="00181BD7" w:rsidRPr="00AF6BF7" w:rsidRDefault="00181BD7" w:rsidP="00AF6BF7">
                  <w:pPr>
                    <w:jc w:val="center"/>
                    <w:rPr>
                      <w:rFonts w:asciiTheme="minorHAnsi" w:hAnsiTheme="minorHAnsi"/>
                    </w:rPr>
                  </w:pPr>
                  <w:r w:rsidRPr="00AF6BF7">
                    <w:rPr>
                      <w:rFonts w:asciiTheme="minorHAnsi" w:hAnsiTheme="minorHAnsi"/>
                    </w:rPr>
                    <w:t>Actions complete</w:t>
                  </w:r>
                  <w:r>
                    <w:rPr>
                      <w:rFonts w:asciiTheme="minorHAnsi" w:hAnsiTheme="minorHAnsi"/>
                    </w:rPr>
                    <w:t xml:space="preserve"> and acceptable?</w:t>
                  </w:r>
                </w:p>
              </w:txbxContent>
            </v:textbox>
          </v:shape>
        </w:pict>
      </w:r>
    </w:p>
    <w:p w14:paraId="7E7BED98" w14:textId="77777777" w:rsidR="0087644D" w:rsidRPr="00FE49BB" w:rsidRDefault="00A37B48" w:rsidP="00096590">
      <w:pPr>
        <w:rPr>
          <w:rFonts w:asciiTheme="minorHAnsi" w:hAnsiTheme="minorHAnsi"/>
        </w:rPr>
      </w:pPr>
      <w:r>
        <w:rPr>
          <w:rFonts w:asciiTheme="minorHAnsi" w:hAnsiTheme="minorHAnsi"/>
          <w:noProof/>
          <w:lang w:eastAsia="en-GB"/>
        </w:rPr>
        <w:pict w14:anchorId="12E0A786">
          <v:shape id="_x0000_s2167" type="#_x0000_t32" style="position:absolute;margin-left:57.7pt;margin-top:7.85pt;width:117.4pt;height:0;flip:x;z-index:251687936" o:connectortype="straight">
            <v:stroke endarrow="block"/>
          </v:shape>
        </w:pict>
      </w:r>
    </w:p>
    <w:p w14:paraId="7356CE36" w14:textId="77777777" w:rsidR="0087644D" w:rsidRPr="00FE49BB" w:rsidRDefault="00A37B48" w:rsidP="00096590">
      <w:pPr>
        <w:rPr>
          <w:rFonts w:asciiTheme="minorHAnsi" w:hAnsiTheme="minorHAnsi"/>
        </w:rPr>
      </w:pPr>
      <w:r>
        <w:rPr>
          <w:rFonts w:asciiTheme="minorHAnsi" w:hAnsiTheme="minorHAnsi"/>
          <w:noProof/>
          <w:lang w:eastAsia="en-GB"/>
        </w:rPr>
        <w:pict w14:anchorId="4F877EFE">
          <v:shape id="_x0000_s2161" type="#_x0000_t32" style="position:absolute;margin-left:227pt;margin-top:11.3pt;width:0;height:32.2pt;z-index:251679744" o:connectortype="straight">
            <v:stroke endarrow="block"/>
          </v:shape>
        </w:pict>
      </w:r>
    </w:p>
    <w:p w14:paraId="6431E055" w14:textId="77777777" w:rsidR="0087644D" w:rsidRPr="00FE49BB" w:rsidRDefault="0087644D" w:rsidP="00096590">
      <w:pPr>
        <w:rPr>
          <w:rFonts w:asciiTheme="minorHAnsi" w:hAnsiTheme="minorHAnsi"/>
        </w:rPr>
      </w:pPr>
    </w:p>
    <w:p w14:paraId="6877FA50" w14:textId="77777777" w:rsidR="0087644D" w:rsidRPr="00FE49BB" w:rsidRDefault="0087644D" w:rsidP="00096590">
      <w:pPr>
        <w:rPr>
          <w:rFonts w:asciiTheme="minorHAnsi" w:hAnsiTheme="minorHAnsi"/>
        </w:rPr>
      </w:pPr>
    </w:p>
    <w:p w14:paraId="5DCABC4E" w14:textId="77777777" w:rsidR="0087644D" w:rsidRPr="00FE49BB" w:rsidRDefault="00A37B48" w:rsidP="00096590">
      <w:pPr>
        <w:rPr>
          <w:rFonts w:asciiTheme="minorHAnsi" w:hAnsiTheme="minorHAnsi"/>
        </w:rPr>
      </w:pPr>
      <w:r>
        <w:rPr>
          <w:rFonts w:asciiTheme="minorHAnsi" w:hAnsiTheme="minorHAnsi"/>
          <w:noProof/>
          <w:lang w:val="en-US" w:eastAsia="zh-TW"/>
        </w:rPr>
        <w:pict w14:anchorId="1C1FC2C6">
          <v:shape id="_x0000_s2164" type="#_x0000_t202" style="position:absolute;margin-left:205.2pt;margin-top:2.1pt;width:47.9pt;height:22.6pt;z-index:251683840;mso-height-percent:200;mso-height-percent:200;mso-width-relative:margin;mso-height-relative:margin">
            <v:textbox style="mso-fit-shape-to-text:t">
              <w:txbxContent>
                <w:p w14:paraId="6D41C569" w14:textId="77777777" w:rsidR="00181BD7" w:rsidRPr="001B0AC9" w:rsidRDefault="00181BD7" w:rsidP="001B0AC9">
                  <w:pPr>
                    <w:jc w:val="center"/>
                    <w:rPr>
                      <w:rFonts w:asciiTheme="minorHAnsi" w:hAnsiTheme="minorHAnsi"/>
                    </w:rPr>
                  </w:pPr>
                  <w:r w:rsidRPr="001B0AC9">
                    <w:rPr>
                      <w:rFonts w:asciiTheme="minorHAnsi" w:hAnsiTheme="minorHAnsi"/>
                    </w:rPr>
                    <w:t>Yes</w:t>
                  </w:r>
                </w:p>
              </w:txbxContent>
            </v:textbox>
          </v:shape>
        </w:pict>
      </w:r>
    </w:p>
    <w:p w14:paraId="45A6F618" w14:textId="77777777" w:rsidR="0087644D" w:rsidRPr="00FE49BB" w:rsidRDefault="00A37B48" w:rsidP="006D362D">
      <w:pPr>
        <w:jc w:val="center"/>
        <w:rPr>
          <w:rFonts w:asciiTheme="minorHAnsi" w:hAnsiTheme="minorHAnsi"/>
        </w:rPr>
      </w:pPr>
      <w:r>
        <w:rPr>
          <w:rFonts w:asciiTheme="minorHAnsi" w:hAnsiTheme="minorHAnsi"/>
          <w:noProof/>
          <w:lang w:eastAsia="en-GB"/>
        </w:rPr>
        <w:pict w14:anchorId="097FDA02">
          <v:shape id="_x0000_s2166" type="#_x0000_t32" style="position:absolute;left:0;text-align:left;margin-left:227pt;margin-top:11.3pt;width:0;height:42.15pt;z-index:251686912" o:connectortype="straight">
            <v:stroke endarrow="block"/>
          </v:shape>
        </w:pict>
      </w:r>
    </w:p>
    <w:p w14:paraId="313BD6EE" w14:textId="77777777" w:rsidR="0087644D" w:rsidRPr="00FE49BB" w:rsidRDefault="0087644D" w:rsidP="00096590">
      <w:pPr>
        <w:rPr>
          <w:rFonts w:asciiTheme="minorHAnsi" w:hAnsiTheme="minorHAnsi"/>
        </w:rPr>
      </w:pPr>
    </w:p>
    <w:p w14:paraId="5FB124A0" w14:textId="77777777" w:rsidR="0087644D" w:rsidRPr="00FE49BB" w:rsidRDefault="0087644D" w:rsidP="00096590">
      <w:pPr>
        <w:rPr>
          <w:rFonts w:asciiTheme="minorHAnsi" w:hAnsiTheme="minorHAnsi"/>
        </w:rPr>
      </w:pPr>
    </w:p>
    <w:p w14:paraId="29D708DC" w14:textId="77777777" w:rsidR="0087644D" w:rsidRPr="00FE49BB" w:rsidRDefault="00A37B48" w:rsidP="00096590">
      <w:pPr>
        <w:rPr>
          <w:rFonts w:asciiTheme="minorHAnsi" w:hAnsiTheme="minorHAnsi"/>
        </w:rPr>
      </w:pPr>
      <w:r>
        <w:rPr>
          <w:rFonts w:asciiTheme="minorHAnsi" w:hAnsiTheme="minorHAnsi"/>
          <w:noProof/>
          <w:lang w:val="en-US" w:eastAsia="zh-TW"/>
        </w:rPr>
        <w:pict w14:anchorId="08DB3B6C">
          <v:shape id="_x0000_s2156" type="#_x0000_t202" style="position:absolute;margin-left:148.85pt;margin-top:10.8pt;width:167.4pt;height:37.25pt;z-index:251674624;mso-height-percent:200;mso-height-percent:200;mso-width-relative:margin;mso-height-relative:margin">
            <v:textbox style="mso-fit-shape-to-text:t">
              <w:txbxContent>
                <w:p w14:paraId="0950AF0D" w14:textId="77777777" w:rsidR="00181BD7" w:rsidRPr="006D362D" w:rsidRDefault="00181BD7" w:rsidP="006D362D">
                  <w:pPr>
                    <w:jc w:val="center"/>
                    <w:rPr>
                      <w:rFonts w:asciiTheme="minorHAnsi" w:hAnsiTheme="minorHAnsi"/>
                    </w:rPr>
                  </w:pPr>
                  <w:r w:rsidRPr="006D362D">
                    <w:rPr>
                      <w:rFonts w:asciiTheme="minorHAnsi" w:hAnsiTheme="minorHAnsi"/>
                    </w:rPr>
                    <w:t>Audit closed and signed as complete</w:t>
                  </w:r>
                </w:p>
              </w:txbxContent>
            </v:textbox>
          </v:shape>
        </w:pict>
      </w:r>
    </w:p>
    <w:p w14:paraId="397BA7A1" w14:textId="77777777" w:rsidR="0087644D" w:rsidRPr="00FE49BB" w:rsidRDefault="0087644D" w:rsidP="00096590">
      <w:pPr>
        <w:rPr>
          <w:rFonts w:asciiTheme="minorHAnsi" w:hAnsiTheme="minorHAnsi"/>
        </w:rPr>
      </w:pPr>
    </w:p>
    <w:p w14:paraId="57DA9ECF" w14:textId="77777777" w:rsidR="0087644D" w:rsidRPr="00FE49BB" w:rsidRDefault="0087644D" w:rsidP="00096590">
      <w:pPr>
        <w:rPr>
          <w:rFonts w:asciiTheme="minorHAnsi" w:hAnsiTheme="minorHAnsi"/>
        </w:rPr>
      </w:pPr>
    </w:p>
    <w:p w14:paraId="790B4470" w14:textId="77777777" w:rsidR="0087644D" w:rsidRPr="00FE49BB" w:rsidRDefault="0087644D" w:rsidP="00096590">
      <w:pPr>
        <w:rPr>
          <w:rFonts w:asciiTheme="minorHAnsi" w:hAnsiTheme="minorHAnsi"/>
        </w:rPr>
      </w:pPr>
    </w:p>
    <w:p w14:paraId="404D6357" w14:textId="77777777" w:rsidR="0087644D" w:rsidRDefault="0087644D" w:rsidP="00096590"/>
    <w:p w14:paraId="73E8D4BF" w14:textId="77777777" w:rsidR="00F31537" w:rsidRDefault="00F31537" w:rsidP="00096590"/>
    <w:p w14:paraId="4636A2EA" w14:textId="77777777" w:rsidR="00F31537" w:rsidRDefault="00F31537" w:rsidP="00096590"/>
    <w:p w14:paraId="3914CAD8" w14:textId="77777777" w:rsidR="00F31537" w:rsidRDefault="00F31537" w:rsidP="00096590"/>
    <w:p w14:paraId="6DB68028" w14:textId="77777777" w:rsidR="00181BD7" w:rsidRDefault="00181BD7" w:rsidP="00096590"/>
    <w:p w14:paraId="0D5F6782" w14:textId="77777777" w:rsidR="00181BD7" w:rsidRDefault="00181BD7" w:rsidP="00096590"/>
    <w:p w14:paraId="2012AC23" w14:textId="77777777" w:rsidR="00181BD7" w:rsidRDefault="00A37B48" w:rsidP="00096590">
      <w:r>
        <w:rPr>
          <w:noProof/>
          <w:lang w:val="en-US" w:eastAsia="zh-TW"/>
        </w:rPr>
        <w:pict w14:anchorId="5D8356A7">
          <v:shape id="_x0000_s2171" type="#_x0000_t202" style="position:absolute;margin-left:144.8pt;margin-top:12pt;width:179.65pt;height:37.25pt;z-index:251692032;mso-width-percent:400;mso-height-percent:200;mso-width-percent:400;mso-height-percent:200;mso-width-relative:margin;mso-height-relative:margin">
            <v:textbox style="mso-fit-shape-to-text:t">
              <w:txbxContent>
                <w:p w14:paraId="0D46DA55" w14:textId="77777777" w:rsidR="00181BD7" w:rsidRPr="00181BD7" w:rsidRDefault="00181BD7" w:rsidP="00181BD7">
                  <w:pPr>
                    <w:jc w:val="center"/>
                    <w:rPr>
                      <w:rFonts w:asciiTheme="minorHAnsi" w:hAnsiTheme="minorHAnsi"/>
                    </w:rPr>
                  </w:pPr>
                  <w:r w:rsidRPr="00181BD7">
                    <w:rPr>
                      <w:rFonts w:asciiTheme="minorHAnsi" w:hAnsiTheme="minorHAnsi"/>
                    </w:rPr>
                    <w:t>New project discussed at Management Meeting</w:t>
                  </w:r>
                </w:p>
              </w:txbxContent>
            </v:textbox>
          </v:shape>
        </w:pict>
      </w:r>
    </w:p>
    <w:p w14:paraId="07628041" w14:textId="77777777" w:rsidR="00181BD7" w:rsidRPr="00181BD7" w:rsidRDefault="00181BD7" w:rsidP="00096590">
      <w:pPr>
        <w:rPr>
          <w:rFonts w:asciiTheme="minorHAnsi" w:hAnsiTheme="minorHAnsi"/>
          <w:b/>
          <w:u w:val="single"/>
        </w:rPr>
      </w:pPr>
      <w:r w:rsidRPr="00181BD7">
        <w:rPr>
          <w:rFonts w:asciiTheme="minorHAnsi" w:hAnsiTheme="minorHAnsi"/>
          <w:b/>
          <w:u w:val="single"/>
        </w:rPr>
        <w:t>NEW PROJECTS</w:t>
      </w:r>
    </w:p>
    <w:p w14:paraId="68DEE04E" w14:textId="77777777" w:rsidR="00181BD7" w:rsidRDefault="00181BD7" w:rsidP="00096590"/>
    <w:p w14:paraId="494FEDFF" w14:textId="77777777" w:rsidR="00181BD7" w:rsidRDefault="00A37B48" w:rsidP="00096590">
      <w:r>
        <w:rPr>
          <w:noProof/>
          <w:lang w:eastAsia="en-GB"/>
        </w:rPr>
        <w:pict w14:anchorId="12A03C42">
          <v:shape id="_x0000_s2172" type="#_x0000_t32" style="position:absolute;margin-left:233pt;margin-top:7.4pt;width:0;height:29.75pt;z-index:251693056" o:connectortype="straight">
            <v:stroke endarrow="block"/>
          </v:shape>
        </w:pict>
      </w:r>
    </w:p>
    <w:p w14:paraId="1A6A2B6D" w14:textId="77777777" w:rsidR="00181BD7" w:rsidRDefault="00181BD7" w:rsidP="00096590"/>
    <w:p w14:paraId="7610BBA0" w14:textId="77777777" w:rsidR="00181BD7" w:rsidRDefault="00A37B48" w:rsidP="00096590">
      <w:r>
        <w:rPr>
          <w:noProof/>
          <w:lang w:val="en-US" w:eastAsia="zh-TW"/>
        </w:rPr>
        <w:pict w14:anchorId="28345F8F">
          <v:shape id="_x0000_s2173" type="#_x0000_t202" style="position:absolute;margin-left:145.2pt;margin-top:9.15pt;width:179.65pt;height:37.25pt;z-index:251695104;mso-width-percent:400;mso-height-percent:200;mso-width-percent:400;mso-height-percent:200;mso-width-relative:margin;mso-height-relative:margin">
            <v:textbox style="mso-fit-shape-to-text:t">
              <w:txbxContent>
                <w:p w14:paraId="1EC169BF" w14:textId="77777777" w:rsidR="00181BD7" w:rsidRPr="00181BD7" w:rsidRDefault="00181BD7" w:rsidP="00181BD7">
                  <w:pPr>
                    <w:jc w:val="center"/>
                    <w:rPr>
                      <w:rFonts w:asciiTheme="minorHAnsi" w:hAnsiTheme="minorHAnsi"/>
                    </w:rPr>
                  </w:pPr>
                  <w:r>
                    <w:rPr>
                      <w:rFonts w:asciiTheme="minorHAnsi" w:hAnsiTheme="minorHAnsi"/>
                    </w:rPr>
                    <w:t>Legal effects &amp; Environmental</w:t>
                  </w:r>
                  <w:r w:rsidR="00CD4761">
                    <w:rPr>
                      <w:rFonts w:asciiTheme="minorHAnsi" w:hAnsiTheme="minorHAnsi"/>
                    </w:rPr>
                    <w:t xml:space="preserve"> / H&amp;S</w:t>
                  </w:r>
                  <w:r>
                    <w:rPr>
                      <w:rFonts w:asciiTheme="minorHAnsi" w:hAnsiTheme="minorHAnsi"/>
                    </w:rPr>
                    <w:t xml:space="preserve"> effects considered</w:t>
                  </w:r>
                </w:p>
              </w:txbxContent>
            </v:textbox>
          </v:shape>
        </w:pict>
      </w:r>
    </w:p>
    <w:p w14:paraId="7AFAF0D1" w14:textId="77777777" w:rsidR="00181BD7" w:rsidRDefault="00181BD7" w:rsidP="00096590"/>
    <w:p w14:paraId="07F58055" w14:textId="77777777" w:rsidR="00181BD7" w:rsidRDefault="00181BD7" w:rsidP="00096590"/>
    <w:p w14:paraId="704900D6" w14:textId="77777777" w:rsidR="00181BD7" w:rsidRDefault="00A37B48" w:rsidP="00096590">
      <w:r>
        <w:rPr>
          <w:noProof/>
          <w:lang w:eastAsia="en-GB"/>
        </w:rPr>
        <w:pict w14:anchorId="7C42B189">
          <v:shape id="_x0000_s2174" type="#_x0000_t32" style="position:absolute;margin-left:233pt;margin-top:5.4pt;width:0;height:29.75pt;z-index:251696128" o:connectortype="straight">
            <v:stroke endarrow="block"/>
          </v:shape>
        </w:pict>
      </w:r>
    </w:p>
    <w:p w14:paraId="3BB20848" w14:textId="77777777" w:rsidR="00181BD7" w:rsidRDefault="00181BD7" w:rsidP="00096590"/>
    <w:p w14:paraId="37F4736B" w14:textId="77777777" w:rsidR="00181BD7" w:rsidRDefault="00A37B48" w:rsidP="00096590">
      <w:r>
        <w:rPr>
          <w:noProof/>
          <w:lang w:eastAsia="en-GB"/>
        </w:rPr>
        <w:pict w14:anchorId="25A1C4A4">
          <v:shape id="_x0000_s2175" type="#_x0000_t202" style="position:absolute;margin-left:145.6pt;margin-top:7.55pt;width:179.65pt;height:37.25pt;z-index:251697152;mso-width-percent:400;mso-height-percent:200;mso-width-percent:400;mso-height-percent:200;mso-width-relative:margin;mso-height-relative:margin">
            <v:textbox style="mso-fit-shape-to-text:t">
              <w:txbxContent>
                <w:p w14:paraId="6444195E" w14:textId="77777777" w:rsidR="00181BD7" w:rsidRPr="00181BD7" w:rsidRDefault="00181BD7" w:rsidP="00181BD7">
                  <w:pPr>
                    <w:jc w:val="center"/>
                    <w:rPr>
                      <w:rFonts w:asciiTheme="minorHAnsi" w:hAnsiTheme="minorHAnsi"/>
                    </w:rPr>
                  </w:pPr>
                  <w:r>
                    <w:rPr>
                      <w:rFonts w:asciiTheme="minorHAnsi" w:hAnsiTheme="minorHAnsi"/>
                    </w:rPr>
                    <w:t>Responsible nominated parties</w:t>
                  </w:r>
                  <w:r w:rsidR="00447D2B">
                    <w:rPr>
                      <w:rFonts w:asciiTheme="minorHAnsi" w:hAnsiTheme="minorHAnsi"/>
                    </w:rPr>
                    <w:t xml:space="preserve"> allocated</w:t>
                  </w:r>
                </w:p>
              </w:txbxContent>
            </v:textbox>
          </v:shape>
        </w:pict>
      </w:r>
    </w:p>
    <w:p w14:paraId="37FCB1BA" w14:textId="77777777" w:rsidR="00181BD7" w:rsidRDefault="00181BD7" w:rsidP="00096590"/>
    <w:p w14:paraId="743B0EF3" w14:textId="77777777" w:rsidR="00181BD7" w:rsidRDefault="00181BD7" w:rsidP="00096590"/>
    <w:p w14:paraId="18B96D13" w14:textId="77777777" w:rsidR="00181BD7" w:rsidRDefault="00A37B48" w:rsidP="00096590">
      <w:r>
        <w:rPr>
          <w:noProof/>
          <w:lang w:eastAsia="en-GB"/>
        </w:rPr>
        <w:pict w14:anchorId="4A018266">
          <v:shape id="_x0000_s2176" type="#_x0000_t32" style="position:absolute;margin-left:233.05pt;margin-top:3.8pt;width:0;height:43.75pt;z-index:251698176" o:connectortype="straight">
            <v:stroke endarrow="block"/>
          </v:shape>
        </w:pict>
      </w:r>
    </w:p>
    <w:p w14:paraId="1C9A41DA" w14:textId="77777777" w:rsidR="00181BD7" w:rsidRDefault="00181BD7" w:rsidP="00096590"/>
    <w:p w14:paraId="64DD1AC4" w14:textId="77777777" w:rsidR="00181BD7" w:rsidRDefault="00181BD7" w:rsidP="00096590"/>
    <w:p w14:paraId="1158B17D" w14:textId="77777777" w:rsidR="00181BD7" w:rsidRDefault="00A37B48" w:rsidP="00096590">
      <w:r>
        <w:rPr>
          <w:noProof/>
          <w:lang w:eastAsia="en-GB"/>
        </w:rPr>
        <w:pict w14:anchorId="36F44D16">
          <v:shape id="_x0000_s2177" type="#_x0000_t202" style="position:absolute;margin-left:145.6pt;margin-top:5.75pt;width:179.65pt;height:66.55pt;z-index:251699200;mso-width-percent:400;mso-height-percent:200;mso-width-percent:400;mso-height-percent:200;mso-width-relative:margin;mso-height-relative:margin">
            <v:textbox style="mso-fit-shape-to-text:t">
              <w:txbxContent>
                <w:p w14:paraId="1C95963D" w14:textId="77777777" w:rsidR="00181BD7" w:rsidRPr="00181BD7" w:rsidRDefault="00181BD7" w:rsidP="00181BD7">
                  <w:pPr>
                    <w:jc w:val="center"/>
                    <w:rPr>
                      <w:rFonts w:asciiTheme="minorHAnsi" w:hAnsiTheme="minorHAnsi"/>
                    </w:rPr>
                  </w:pPr>
                  <w:r>
                    <w:rPr>
                      <w:rFonts w:asciiTheme="minorHAnsi" w:hAnsiTheme="minorHAnsi"/>
                    </w:rPr>
                    <w:t>Environmental</w:t>
                  </w:r>
                  <w:r w:rsidR="00CD4761">
                    <w:rPr>
                      <w:rFonts w:asciiTheme="minorHAnsi" w:hAnsiTheme="minorHAnsi"/>
                    </w:rPr>
                    <w:t xml:space="preserve">/ H&amp;S </w:t>
                  </w:r>
                  <w:r>
                    <w:rPr>
                      <w:rFonts w:asciiTheme="minorHAnsi" w:hAnsiTheme="minorHAnsi"/>
                    </w:rPr>
                    <w:t>risk assessment performed by nominated party based on new products or services</w:t>
                  </w:r>
                </w:p>
              </w:txbxContent>
            </v:textbox>
          </v:shape>
        </w:pict>
      </w:r>
    </w:p>
    <w:p w14:paraId="129DCB8D" w14:textId="77777777" w:rsidR="00181BD7" w:rsidRDefault="00181BD7" w:rsidP="00096590"/>
    <w:p w14:paraId="4A968A1B" w14:textId="77777777" w:rsidR="00181BD7" w:rsidRDefault="00181BD7" w:rsidP="00096590"/>
    <w:p w14:paraId="0C3D1C42" w14:textId="77777777" w:rsidR="00181BD7" w:rsidRDefault="00181BD7" w:rsidP="00096590"/>
    <w:p w14:paraId="1F71B96A" w14:textId="77777777" w:rsidR="00181BD7" w:rsidRDefault="00181BD7" w:rsidP="00096590"/>
    <w:p w14:paraId="68E2DC24" w14:textId="77777777" w:rsidR="00181BD7" w:rsidRDefault="00A37B48" w:rsidP="00096590">
      <w:r>
        <w:rPr>
          <w:noProof/>
          <w:lang w:eastAsia="en-GB"/>
        </w:rPr>
        <w:pict w14:anchorId="553E0A26">
          <v:shape id="_x0000_s2178" type="#_x0000_t32" style="position:absolute;margin-left:233.05pt;margin-top:3.7pt;width:0;height:34.9pt;z-index:251700224" o:connectortype="straight">
            <v:stroke endarrow="block"/>
          </v:shape>
        </w:pict>
      </w:r>
    </w:p>
    <w:p w14:paraId="6224399A" w14:textId="77777777" w:rsidR="00181BD7" w:rsidRDefault="00181BD7" w:rsidP="00096590"/>
    <w:p w14:paraId="22C2B1B2" w14:textId="77777777" w:rsidR="00181BD7" w:rsidRDefault="00A37B48" w:rsidP="00096590">
      <w:r>
        <w:rPr>
          <w:noProof/>
          <w:lang w:eastAsia="en-GB"/>
        </w:rPr>
        <w:pict w14:anchorId="481846BF">
          <v:shape id="_x0000_s2179" type="#_x0000_t202" style="position:absolute;margin-left:146.8pt;margin-top:11.05pt;width:179.65pt;height:51.9pt;z-index:251701248;mso-width-percent:400;mso-height-percent:200;mso-width-percent:400;mso-height-percent:200;mso-width-relative:margin;mso-height-relative:margin">
            <v:textbox style="mso-fit-shape-to-text:t">
              <w:txbxContent>
                <w:p w14:paraId="7ACD6448" w14:textId="77777777" w:rsidR="00181BD7" w:rsidRPr="00181BD7" w:rsidRDefault="00CD4761" w:rsidP="00181BD7">
                  <w:pPr>
                    <w:jc w:val="center"/>
                    <w:rPr>
                      <w:rFonts w:asciiTheme="minorHAnsi" w:hAnsiTheme="minorHAnsi"/>
                    </w:rPr>
                  </w:pPr>
                  <w:r>
                    <w:rPr>
                      <w:rFonts w:asciiTheme="minorHAnsi" w:hAnsiTheme="minorHAnsi"/>
                    </w:rPr>
                    <w:t>R</w:t>
                  </w:r>
                  <w:r w:rsidR="00181BD7">
                    <w:rPr>
                      <w:rFonts w:asciiTheme="minorHAnsi" w:hAnsiTheme="minorHAnsi"/>
                    </w:rPr>
                    <w:t>isk assessment performed by nominated party based on new products or services</w:t>
                  </w:r>
                </w:p>
              </w:txbxContent>
            </v:textbox>
          </v:shape>
        </w:pict>
      </w:r>
    </w:p>
    <w:p w14:paraId="2227D0F5" w14:textId="77777777" w:rsidR="00181BD7" w:rsidRDefault="00181BD7" w:rsidP="00096590"/>
    <w:p w14:paraId="6C8811EE" w14:textId="77777777" w:rsidR="00181BD7" w:rsidRDefault="00181BD7" w:rsidP="00096590"/>
    <w:p w14:paraId="3B24C9E1" w14:textId="77777777" w:rsidR="00181BD7" w:rsidRDefault="00181BD7" w:rsidP="00096590"/>
    <w:p w14:paraId="0D617E4E" w14:textId="77777777" w:rsidR="00181BD7" w:rsidRDefault="00A37B48" w:rsidP="00096590">
      <w:r>
        <w:rPr>
          <w:noProof/>
          <w:lang w:eastAsia="en-GB"/>
        </w:rPr>
        <w:pict w14:anchorId="665ED949">
          <v:shape id="_x0000_s2180" type="#_x0000_t32" style="position:absolute;margin-left:233pt;margin-top:7.75pt;width:0;height:29.75pt;z-index:251702272" o:connectortype="straight">
            <v:stroke endarrow="block"/>
          </v:shape>
        </w:pict>
      </w:r>
    </w:p>
    <w:p w14:paraId="70372756" w14:textId="77777777" w:rsidR="00181BD7" w:rsidRDefault="00181BD7" w:rsidP="00096590"/>
    <w:p w14:paraId="0EED0681" w14:textId="77777777" w:rsidR="00181BD7" w:rsidRDefault="00A37B48" w:rsidP="00096590">
      <w:r>
        <w:rPr>
          <w:noProof/>
          <w:lang w:eastAsia="en-GB"/>
        </w:rPr>
        <w:pict w14:anchorId="5FC2C5CC">
          <v:shape id="_x0000_s2181" type="#_x0000_t202" style="position:absolute;margin-left:145.6pt;margin-top:9.9pt;width:179.65pt;height:37.25pt;z-index:251703296;mso-width-percent:400;mso-height-percent:200;mso-width-percent:400;mso-height-percent:200;mso-width-relative:margin;mso-height-relative:margin">
            <v:textbox style="mso-fit-shape-to-text:t">
              <w:txbxContent>
                <w:p w14:paraId="22C198F7" w14:textId="77777777" w:rsidR="00447D2B" w:rsidRPr="00181BD7" w:rsidRDefault="00447D2B" w:rsidP="00447D2B">
                  <w:pPr>
                    <w:jc w:val="center"/>
                    <w:rPr>
                      <w:rFonts w:asciiTheme="minorHAnsi" w:hAnsiTheme="minorHAnsi"/>
                    </w:rPr>
                  </w:pPr>
                  <w:r>
                    <w:rPr>
                      <w:rFonts w:asciiTheme="minorHAnsi" w:hAnsiTheme="minorHAnsi"/>
                    </w:rPr>
                    <w:t>Risk assessments analysed and mitigation of risk established</w:t>
                  </w:r>
                </w:p>
              </w:txbxContent>
            </v:textbox>
          </v:shape>
        </w:pict>
      </w:r>
    </w:p>
    <w:p w14:paraId="361F4ADF" w14:textId="77777777" w:rsidR="00181BD7" w:rsidRDefault="00181BD7" w:rsidP="00096590"/>
    <w:p w14:paraId="698815D7" w14:textId="77777777" w:rsidR="00181BD7" w:rsidRDefault="00181BD7" w:rsidP="00096590"/>
    <w:p w14:paraId="24BAC83A" w14:textId="77777777" w:rsidR="00181BD7" w:rsidRDefault="00A37B48" w:rsidP="00096590">
      <w:r>
        <w:rPr>
          <w:noProof/>
          <w:lang w:eastAsia="en-GB"/>
        </w:rPr>
        <w:pict w14:anchorId="4E2AFBC0">
          <v:shape id="_x0000_s2183" type="#_x0000_t32" style="position:absolute;margin-left:233pt;margin-top:5.75pt;width:0;height:29.75pt;z-index:251705344" o:connectortype="straight">
            <v:stroke endarrow="block"/>
          </v:shape>
        </w:pict>
      </w:r>
    </w:p>
    <w:p w14:paraId="2CA01ADC" w14:textId="77777777" w:rsidR="00181BD7" w:rsidRDefault="00181BD7" w:rsidP="00096590"/>
    <w:p w14:paraId="15332FD5" w14:textId="77777777" w:rsidR="00181BD7" w:rsidRDefault="00A37B48" w:rsidP="00096590">
      <w:r>
        <w:rPr>
          <w:noProof/>
          <w:lang w:eastAsia="en-GB"/>
        </w:rPr>
        <w:pict w14:anchorId="6208CA04">
          <v:shape id="_x0000_s2182" type="#_x0000_t202" style="position:absolute;margin-left:145.2pt;margin-top:7.9pt;width:179.65pt;height:37.25pt;z-index:251704320;mso-width-percent:400;mso-height-percent:200;mso-width-percent:400;mso-height-percent:200;mso-width-relative:margin;mso-height-relative:margin">
            <v:textbox style="mso-fit-shape-to-text:t">
              <w:txbxContent>
                <w:p w14:paraId="01E777FC" w14:textId="77777777" w:rsidR="00447D2B" w:rsidRPr="00181BD7" w:rsidRDefault="00CD4761" w:rsidP="00447D2B">
                  <w:pPr>
                    <w:jc w:val="center"/>
                    <w:rPr>
                      <w:rFonts w:asciiTheme="minorHAnsi" w:hAnsiTheme="minorHAnsi"/>
                    </w:rPr>
                  </w:pPr>
                  <w:r>
                    <w:rPr>
                      <w:rFonts w:asciiTheme="minorHAnsi" w:hAnsiTheme="minorHAnsi"/>
                    </w:rPr>
                    <w:t>New legal /</w:t>
                  </w:r>
                  <w:r w:rsidR="00447D2B">
                    <w:rPr>
                      <w:rFonts w:asciiTheme="minorHAnsi" w:hAnsiTheme="minorHAnsi"/>
                    </w:rPr>
                    <w:t xml:space="preserve"> environmental effects </w:t>
                  </w:r>
                  <w:r>
                    <w:rPr>
                      <w:rFonts w:asciiTheme="minorHAnsi" w:hAnsiTheme="minorHAnsi"/>
                    </w:rPr>
                    <w:t xml:space="preserve">/ H&amp;S risk </w:t>
                  </w:r>
                  <w:r w:rsidR="00447D2B">
                    <w:rPr>
                      <w:rFonts w:asciiTheme="minorHAnsi" w:hAnsiTheme="minorHAnsi"/>
                    </w:rPr>
                    <w:t>entered to the registers</w:t>
                  </w:r>
                </w:p>
              </w:txbxContent>
            </v:textbox>
          </v:shape>
        </w:pict>
      </w:r>
    </w:p>
    <w:p w14:paraId="67BEC3E9" w14:textId="77777777" w:rsidR="00181BD7" w:rsidRDefault="00181BD7" w:rsidP="00096590"/>
    <w:p w14:paraId="1C6EB111" w14:textId="77777777" w:rsidR="00181BD7" w:rsidRDefault="00181BD7" w:rsidP="00096590"/>
    <w:p w14:paraId="5D8B9079" w14:textId="77777777" w:rsidR="00181BD7" w:rsidRDefault="00A37B48" w:rsidP="00096590">
      <w:r>
        <w:rPr>
          <w:noProof/>
          <w:lang w:eastAsia="en-GB"/>
        </w:rPr>
        <w:pict w14:anchorId="063AF06C">
          <v:shape id="_x0000_s2184" type="#_x0000_t32" style="position:absolute;margin-left:233pt;margin-top:3.75pt;width:0;height:29.75pt;z-index:251706368" o:connectortype="straight">
            <v:stroke endarrow="block"/>
          </v:shape>
        </w:pict>
      </w:r>
    </w:p>
    <w:p w14:paraId="4E324DBE" w14:textId="77777777" w:rsidR="00181BD7" w:rsidRDefault="00181BD7" w:rsidP="00096590"/>
    <w:p w14:paraId="7ADD5F6A" w14:textId="77777777" w:rsidR="00181BD7" w:rsidRDefault="00A37B48" w:rsidP="00096590">
      <w:r>
        <w:rPr>
          <w:noProof/>
          <w:lang w:eastAsia="en-GB"/>
        </w:rPr>
        <w:pict w14:anchorId="1E26011B">
          <v:shape id="_x0000_s2185" type="#_x0000_t202" style="position:absolute;margin-left:146.4pt;margin-top:5.45pt;width:179.65pt;height:66.55pt;z-index:251707392;mso-width-percent:400;mso-height-percent:200;mso-width-percent:400;mso-height-percent:200;mso-width-relative:margin;mso-height-relative:margin">
            <v:textbox style="mso-fit-shape-to-text:t">
              <w:txbxContent>
                <w:p w14:paraId="21F840A3" w14:textId="77777777" w:rsidR="00447D2B" w:rsidRPr="00181BD7" w:rsidRDefault="00447D2B" w:rsidP="00447D2B">
                  <w:pPr>
                    <w:jc w:val="center"/>
                    <w:rPr>
                      <w:rFonts w:asciiTheme="minorHAnsi" w:hAnsiTheme="minorHAnsi"/>
                    </w:rPr>
                  </w:pPr>
                  <w:r>
                    <w:rPr>
                      <w:rFonts w:asciiTheme="minorHAnsi" w:hAnsiTheme="minorHAnsi"/>
                    </w:rPr>
                    <w:t xml:space="preserve">Decision by </w:t>
                  </w:r>
                  <w:r w:rsidR="006101D8">
                    <w:rPr>
                      <w:rFonts w:asciiTheme="minorHAnsi" w:hAnsiTheme="minorHAnsi"/>
                    </w:rPr>
                    <w:t xml:space="preserve">Top </w:t>
                  </w:r>
                  <w:r>
                    <w:rPr>
                      <w:rFonts w:asciiTheme="minorHAnsi" w:hAnsiTheme="minorHAnsi"/>
                    </w:rPr>
                    <w:t>Management on acceptability of the project based on the risk factors on Environmental</w:t>
                  </w:r>
                  <w:r w:rsidR="00CD4761">
                    <w:rPr>
                      <w:rFonts w:asciiTheme="minorHAnsi" w:hAnsiTheme="minorHAnsi"/>
                    </w:rPr>
                    <w:t>/ H&amp;S</w:t>
                  </w:r>
                  <w:r>
                    <w:rPr>
                      <w:rFonts w:asciiTheme="minorHAnsi" w:hAnsiTheme="minorHAnsi"/>
                    </w:rPr>
                    <w:t xml:space="preserve"> and legal effects</w:t>
                  </w:r>
                </w:p>
              </w:txbxContent>
            </v:textbox>
          </v:shape>
        </w:pict>
      </w:r>
    </w:p>
    <w:p w14:paraId="19A26D35" w14:textId="77777777" w:rsidR="00181BD7" w:rsidRDefault="00181BD7" w:rsidP="00096590"/>
    <w:p w14:paraId="07443BEF" w14:textId="77777777" w:rsidR="00181BD7" w:rsidRDefault="00181BD7" w:rsidP="00096590"/>
    <w:p w14:paraId="5FBC03B5" w14:textId="77777777" w:rsidR="00181BD7" w:rsidRDefault="00181BD7" w:rsidP="00096590"/>
    <w:p w14:paraId="4AE72652" w14:textId="77777777" w:rsidR="00181BD7" w:rsidRDefault="00181BD7" w:rsidP="00096590"/>
    <w:p w14:paraId="20B60363" w14:textId="77777777" w:rsidR="00181BD7" w:rsidRDefault="00181BD7" w:rsidP="00096590"/>
    <w:p w14:paraId="01ACC084" w14:textId="77777777" w:rsidR="00181BD7" w:rsidRDefault="00181BD7" w:rsidP="00096590"/>
    <w:p w14:paraId="5B62295F" w14:textId="77777777" w:rsidR="00181BD7" w:rsidRDefault="00181BD7" w:rsidP="00096590"/>
    <w:p w14:paraId="5FD9FBCD" w14:textId="77777777" w:rsidR="00181BD7" w:rsidRDefault="00181BD7" w:rsidP="00096590"/>
    <w:p w14:paraId="489DD398" w14:textId="77777777" w:rsidR="00F31537" w:rsidRDefault="00F31537" w:rsidP="00096590"/>
    <w:p w14:paraId="69CB4C2D" w14:textId="77777777" w:rsidR="00F31537" w:rsidRDefault="00F31537" w:rsidP="00096590"/>
    <w:p w14:paraId="37365202" w14:textId="77777777" w:rsidR="00023187" w:rsidRDefault="00023187" w:rsidP="001A5740">
      <w:pPr>
        <w:jc w:val="center"/>
      </w:pPr>
    </w:p>
    <w:p w14:paraId="39F4F3A3" w14:textId="77777777" w:rsidR="001A5740" w:rsidRDefault="001A5740" w:rsidP="001A5740">
      <w:pPr>
        <w:jc w:val="center"/>
      </w:pPr>
    </w:p>
    <w:p w14:paraId="0533970D" w14:textId="77777777" w:rsidR="001A5740" w:rsidRDefault="001A5740" w:rsidP="001A5740">
      <w:pPr>
        <w:jc w:val="center"/>
      </w:pPr>
    </w:p>
    <w:p w14:paraId="2736713E" w14:textId="77777777" w:rsidR="001A5740" w:rsidRDefault="001A5740" w:rsidP="001A5740">
      <w:pPr>
        <w:rPr>
          <w:rFonts w:asciiTheme="minorHAnsi" w:hAnsiTheme="minorHAnsi"/>
          <w:b/>
        </w:rPr>
      </w:pPr>
      <w:r>
        <w:rPr>
          <w:rFonts w:asciiTheme="minorHAnsi" w:hAnsiTheme="minorHAnsi"/>
          <w:b/>
        </w:rPr>
        <w:t>Revision History</w:t>
      </w:r>
    </w:p>
    <w:p w14:paraId="6EA30EBE" w14:textId="77777777" w:rsidR="001A5740" w:rsidRDefault="001A5740" w:rsidP="001A5740">
      <w:pPr>
        <w:rPr>
          <w:rFonts w:asciiTheme="minorHAnsi" w:hAnsiTheme="minorHAnsi"/>
          <w:b/>
        </w:rPr>
      </w:pPr>
    </w:p>
    <w:tbl>
      <w:tblPr>
        <w:tblStyle w:val="TableGrid"/>
        <w:tblW w:w="0" w:type="auto"/>
        <w:tblLook w:val="04A0" w:firstRow="1" w:lastRow="0" w:firstColumn="1" w:lastColumn="0" w:noHBand="0" w:noVBand="1"/>
      </w:tblPr>
      <w:tblGrid>
        <w:gridCol w:w="1526"/>
        <w:gridCol w:w="6379"/>
        <w:gridCol w:w="1337"/>
      </w:tblGrid>
      <w:tr w:rsidR="001A5740" w14:paraId="3847659D" w14:textId="77777777" w:rsidTr="001A5740">
        <w:tc>
          <w:tcPr>
            <w:tcW w:w="1526" w:type="dxa"/>
          </w:tcPr>
          <w:p w14:paraId="00798A36" w14:textId="77777777" w:rsidR="001A5740" w:rsidRDefault="001A5740" w:rsidP="001A5740">
            <w:pPr>
              <w:jc w:val="center"/>
              <w:rPr>
                <w:rFonts w:asciiTheme="minorHAnsi" w:hAnsiTheme="minorHAnsi"/>
                <w:b/>
              </w:rPr>
            </w:pPr>
            <w:r>
              <w:rPr>
                <w:rFonts w:asciiTheme="minorHAnsi" w:hAnsiTheme="minorHAnsi"/>
                <w:b/>
              </w:rPr>
              <w:t>DATE</w:t>
            </w:r>
          </w:p>
        </w:tc>
        <w:tc>
          <w:tcPr>
            <w:tcW w:w="6379" w:type="dxa"/>
          </w:tcPr>
          <w:p w14:paraId="51B7DE68" w14:textId="77777777" w:rsidR="001A5740" w:rsidRDefault="001A5740" w:rsidP="001A5740">
            <w:pPr>
              <w:jc w:val="center"/>
              <w:rPr>
                <w:rFonts w:asciiTheme="minorHAnsi" w:hAnsiTheme="minorHAnsi"/>
                <w:b/>
              </w:rPr>
            </w:pPr>
            <w:r>
              <w:rPr>
                <w:rFonts w:asciiTheme="minorHAnsi" w:hAnsiTheme="minorHAnsi"/>
                <w:b/>
              </w:rPr>
              <w:t xml:space="preserve"> REASON FOR CHANGE</w:t>
            </w:r>
          </w:p>
        </w:tc>
        <w:tc>
          <w:tcPr>
            <w:tcW w:w="1337" w:type="dxa"/>
          </w:tcPr>
          <w:p w14:paraId="15DC1CBE" w14:textId="77777777" w:rsidR="001A5740" w:rsidRDefault="001A5740" w:rsidP="001A5740">
            <w:pPr>
              <w:jc w:val="center"/>
              <w:rPr>
                <w:rFonts w:asciiTheme="minorHAnsi" w:hAnsiTheme="minorHAnsi"/>
                <w:b/>
              </w:rPr>
            </w:pPr>
            <w:r>
              <w:rPr>
                <w:rFonts w:asciiTheme="minorHAnsi" w:hAnsiTheme="minorHAnsi"/>
                <w:b/>
              </w:rPr>
              <w:t>AUTHOR</w:t>
            </w:r>
          </w:p>
        </w:tc>
      </w:tr>
      <w:tr w:rsidR="001A5740" w:rsidRPr="001A5740" w14:paraId="1F2248C6" w14:textId="77777777" w:rsidTr="001A5740">
        <w:tc>
          <w:tcPr>
            <w:tcW w:w="1526" w:type="dxa"/>
          </w:tcPr>
          <w:p w14:paraId="2612018B" w14:textId="77777777" w:rsidR="001A5740" w:rsidRPr="001A5740" w:rsidRDefault="001A5740" w:rsidP="001A5740">
            <w:pPr>
              <w:rPr>
                <w:rFonts w:asciiTheme="minorHAnsi" w:hAnsiTheme="minorHAnsi"/>
              </w:rPr>
            </w:pPr>
            <w:r w:rsidRPr="001A5740">
              <w:rPr>
                <w:rFonts w:asciiTheme="minorHAnsi" w:hAnsiTheme="minorHAnsi"/>
              </w:rPr>
              <w:t>13/06/13</w:t>
            </w:r>
          </w:p>
        </w:tc>
        <w:tc>
          <w:tcPr>
            <w:tcW w:w="6379" w:type="dxa"/>
          </w:tcPr>
          <w:p w14:paraId="1BD1EC3E" w14:textId="77777777" w:rsidR="001A5740" w:rsidRPr="001A5740" w:rsidRDefault="00CE47B2" w:rsidP="001A5740">
            <w:pPr>
              <w:rPr>
                <w:rFonts w:asciiTheme="minorHAnsi" w:hAnsiTheme="minorHAnsi"/>
              </w:rPr>
            </w:pPr>
            <w:r>
              <w:rPr>
                <w:rFonts w:asciiTheme="minorHAnsi" w:hAnsiTheme="minorHAnsi"/>
              </w:rPr>
              <w:t>Reformat of document</w:t>
            </w:r>
          </w:p>
        </w:tc>
        <w:tc>
          <w:tcPr>
            <w:tcW w:w="1337" w:type="dxa"/>
          </w:tcPr>
          <w:p w14:paraId="5F60C995" w14:textId="77777777" w:rsidR="001A5740" w:rsidRPr="001A5740" w:rsidRDefault="00CE47B2" w:rsidP="00447D2B">
            <w:pPr>
              <w:jc w:val="center"/>
              <w:rPr>
                <w:rFonts w:asciiTheme="minorHAnsi" w:hAnsiTheme="minorHAnsi"/>
              </w:rPr>
            </w:pPr>
            <w:r>
              <w:rPr>
                <w:rFonts w:asciiTheme="minorHAnsi" w:hAnsiTheme="minorHAnsi"/>
              </w:rPr>
              <w:t>PA</w:t>
            </w:r>
          </w:p>
        </w:tc>
      </w:tr>
      <w:tr w:rsidR="001A5740" w:rsidRPr="001A5740" w14:paraId="71968F01" w14:textId="77777777" w:rsidTr="001A5740">
        <w:tc>
          <w:tcPr>
            <w:tcW w:w="1526" w:type="dxa"/>
          </w:tcPr>
          <w:p w14:paraId="014EA023" w14:textId="77777777" w:rsidR="001A5740" w:rsidRPr="001A5740" w:rsidRDefault="00447D2B" w:rsidP="001A5740">
            <w:pPr>
              <w:rPr>
                <w:rFonts w:asciiTheme="minorHAnsi" w:hAnsiTheme="minorHAnsi"/>
              </w:rPr>
            </w:pPr>
            <w:r>
              <w:rPr>
                <w:rFonts w:asciiTheme="minorHAnsi" w:hAnsiTheme="minorHAnsi"/>
              </w:rPr>
              <w:t>04/12/13</w:t>
            </w:r>
          </w:p>
        </w:tc>
        <w:tc>
          <w:tcPr>
            <w:tcW w:w="6379" w:type="dxa"/>
          </w:tcPr>
          <w:p w14:paraId="406207C7" w14:textId="77777777" w:rsidR="001A5740" w:rsidRPr="001A5740" w:rsidRDefault="00447D2B" w:rsidP="001A5740">
            <w:pPr>
              <w:rPr>
                <w:rFonts w:asciiTheme="minorHAnsi" w:hAnsiTheme="minorHAnsi"/>
              </w:rPr>
            </w:pPr>
            <w:r>
              <w:rPr>
                <w:rFonts w:asciiTheme="minorHAnsi" w:hAnsiTheme="minorHAnsi"/>
              </w:rPr>
              <w:t>New projects flow chart included</w:t>
            </w:r>
          </w:p>
        </w:tc>
        <w:tc>
          <w:tcPr>
            <w:tcW w:w="1337" w:type="dxa"/>
          </w:tcPr>
          <w:p w14:paraId="0BD12574" w14:textId="77777777" w:rsidR="001A5740" w:rsidRPr="001A5740" w:rsidRDefault="00447D2B" w:rsidP="00447D2B">
            <w:pPr>
              <w:jc w:val="center"/>
              <w:rPr>
                <w:rFonts w:asciiTheme="minorHAnsi" w:hAnsiTheme="minorHAnsi"/>
              </w:rPr>
            </w:pPr>
            <w:r>
              <w:rPr>
                <w:rFonts w:asciiTheme="minorHAnsi" w:hAnsiTheme="minorHAnsi"/>
              </w:rPr>
              <w:t>PA</w:t>
            </w:r>
          </w:p>
        </w:tc>
      </w:tr>
      <w:tr w:rsidR="001A5740" w:rsidRPr="001A5740" w14:paraId="220CD4F3" w14:textId="77777777" w:rsidTr="001A5740">
        <w:tc>
          <w:tcPr>
            <w:tcW w:w="1526" w:type="dxa"/>
          </w:tcPr>
          <w:p w14:paraId="37F91E96" w14:textId="77777777" w:rsidR="001A5740" w:rsidRPr="001A5740" w:rsidRDefault="00CD4761" w:rsidP="001A5740">
            <w:pPr>
              <w:rPr>
                <w:rFonts w:asciiTheme="minorHAnsi" w:hAnsiTheme="minorHAnsi"/>
              </w:rPr>
            </w:pPr>
            <w:r>
              <w:rPr>
                <w:rFonts w:asciiTheme="minorHAnsi" w:hAnsiTheme="minorHAnsi"/>
              </w:rPr>
              <w:t>08/08/17</w:t>
            </w:r>
          </w:p>
        </w:tc>
        <w:tc>
          <w:tcPr>
            <w:tcW w:w="6379" w:type="dxa"/>
          </w:tcPr>
          <w:p w14:paraId="6B1738D5" w14:textId="77777777" w:rsidR="001A5740" w:rsidRPr="001A5740" w:rsidRDefault="00CD4761" w:rsidP="001A5740">
            <w:pPr>
              <w:rPr>
                <w:rFonts w:asciiTheme="minorHAnsi" w:hAnsiTheme="minorHAnsi"/>
              </w:rPr>
            </w:pPr>
            <w:r>
              <w:rPr>
                <w:rFonts w:asciiTheme="minorHAnsi" w:hAnsiTheme="minorHAnsi"/>
              </w:rPr>
              <w:t>Added reference to H&amp;S / 18001</w:t>
            </w:r>
          </w:p>
        </w:tc>
        <w:tc>
          <w:tcPr>
            <w:tcW w:w="1337" w:type="dxa"/>
          </w:tcPr>
          <w:p w14:paraId="74EC2322" w14:textId="77777777" w:rsidR="001A5740" w:rsidRPr="001A5740" w:rsidRDefault="00CD4761" w:rsidP="00447D2B">
            <w:pPr>
              <w:jc w:val="center"/>
              <w:rPr>
                <w:rFonts w:asciiTheme="minorHAnsi" w:hAnsiTheme="minorHAnsi"/>
              </w:rPr>
            </w:pPr>
            <w:r>
              <w:rPr>
                <w:rFonts w:asciiTheme="minorHAnsi" w:hAnsiTheme="minorHAnsi"/>
              </w:rPr>
              <w:t>TG</w:t>
            </w:r>
          </w:p>
        </w:tc>
      </w:tr>
      <w:tr w:rsidR="001A5740" w:rsidRPr="001A5740" w14:paraId="7D94C665" w14:textId="77777777" w:rsidTr="001A5740">
        <w:tc>
          <w:tcPr>
            <w:tcW w:w="1526" w:type="dxa"/>
          </w:tcPr>
          <w:p w14:paraId="61524305" w14:textId="77777777" w:rsidR="001A5740" w:rsidRPr="001A5740" w:rsidRDefault="006101D8" w:rsidP="001A5740">
            <w:pPr>
              <w:rPr>
                <w:rFonts w:asciiTheme="minorHAnsi" w:hAnsiTheme="minorHAnsi"/>
              </w:rPr>
            </w:pPr>
            <w:r>
              <w:rPr>
                <w:rFonts w:asciiTheme="minorHAnsi" w:hAnsiTheme="minorHAnsi"/>
              </w:rPr>
              <w:t>16/07/2018</w:t>
            </w:r>
          </w:p>
        </w:tc>
        <w:tc>
          <w:tcPr>
            <w:tcW w:w="6379" w:type="dxa"/>
          </w:tcPr>
          <w:p w14:paraId="2BE2015E" w14:textId="77777777" w:rsidR="001A5740" w:rsidRPr="001A5740" w:rsidRDefault="006101D8" w:rsidP="001A5740">
            <w:pPr>
              <w:rPr>
                <w:rFonts w:asciiTheme="minorHAnsi" w:hAnsiTheme="minorHAnsi"/>
              </w:rPr>
            </w:pPr>
            <w:r>
              <w:rPr>
                <w:rFonts w:asciiTheme="minorHAnsi" w:hAnsiTheme="minorHAnsi"/>
              </w:rPr>
              <w:t>Amendments to grammatical errors</w:t>
            </w:r>
          </w:p>
        </w:tc>
        <w:tc>
          <w:tcPr>
            <w:tcW w:w="1337" w:type="dxa"/>
          </w:tcPr>
          <w:p w14:paraId="185B31DE" w14:textId="77777777" w:rsidR="001A5740" w:rsidRPr="001A5740" w:rsidRDefault="006101D8" w:rsidP="00447D2B">
            <w:pPr>
              <w:jc w:val="center"/>
              <w:rPr>
                <w:rFonts w:asciiTheme="minorHAnsi" w:hAnsiTheme="minorHAnsi"/>
              </w:rPr>
            </w:pPr>
            <w:r>
              <w:rPr>
                <w:rFonts w:asciiTheme="minorHAnsi" w:hAnsiTheme="minorHAnsi"/>
              </w:rPr>
              <w:t>GG</w:t>
            </w:r>
          </w:p>
        </w:tc>
      </w:tr>
      <w:tr w:rsidR="001A5740" w:rsidRPr="001A5740" w14:paraId="150DD4FD" w14:textId="77777777" w:rsidTr="001A5740">
        <w:tc>
          <w:tcPr>
            <w:tcW w:w="1526" w:type="dxa"/>
          </w:tcPr>
          <w:p w14:paraId="4F8C0C19" w14:textId="32BCBC1A" w:rsidR="001A5740" w:rsidRPr="001A5740" w:rsidRDefault="00A37B48" w:rsidP="001A5740">
            <w:pPr>
              <w:rPr>
                <w:rFonts w:asciiTheme="minorHAnsi" w:hAnsiTheme="minorHAnsi"/>
              </w:rPr>
            </w:pPr>
            <w:r>
              <w:rPr>
                <w:rFonts w:asciiTheme="minorHAnsi" w:hAnsiTheme="minorHAnsi"/>
              </w:rPr>
              <w:t>16/09/2025</w:t>
            </w:r>
          </w:p>
        </w:tc>
        <w:tc>
          <w:tcPr>
            <w:tcW w:w="6379" w:type="dxa"/>
          </w:tcPr>
          <w:p w14:paraId="4AB8FB37" w14:textId="4F0F78C7" w:rsidR="001A5740" w:rsidRPr="001A5740" w:rsidRDefault="00A37B48" w:rsidP="001A5740">
            <w:pPr>
              <w:rPr>
                <w:rFonts w:asciiTheme="minorHAnsi" w:hAnsiTheme="minorHAnsi"/>
              </w:rPr>
            </w:pPr>
            <w:r>
              <w:rPr>
                <w:rFonts w:asciiTheme="minorHAnsi" w:hAnsiTheme="minorHAnsi"/>
              </w:rPr>
              <w:t>Review</w:t>
            </w:r>
          </w:p>
        </w:tc>
        <w:tc>
          <w:tcPr>
            <w:tcW w:w="1337" w:type="dxa"/>
          </w:tcPr>
          <w:p w14:paraId="358A488B" w14:textId="7C87D783" w:rsidR="001A5740" w:rsidRPr="001A5740" w:rsidRDefault="00A37B48" w:rsidP="00447D2B">
            <w:pPr>
              <w:jc w:val="center"/>
              <w:rPr>
                <w:rFonts w:asciiTheme="minorHAnsi" w:hAnsiTheme="minorHAnsi"/>
              </w:rPr>
            </w:pPr>
            <w:r>
              <w:rPr>
                <w:rFonts w:asciiTheme="minorHAnsi" w:hAnsiTheme="minorHAnsi"/>
              </w:rPr>
              <w:t>AS</w:t>
            </w:r>
          </w:p>
        </w:tc>
      </w:tr>
    </w:tbl>
    <w:p w14:paraId="4EB0B53E" w14:textId="77777777" w:rsidR="001A5740" w:rsidRPr="001A5740" w:rsidRDefault="001A5740" w:rsidP="001A5740">
      <w:pPr>
        <w:rPr>
          <w:rFonts w:asciiTheme="minorHAnsi" w:hAnsiTheme="minorHAnsi"/>
          <w:b/>
        </w:rPr>
      </w:pPr>
    </w:p>
    <w:sectPr w:rsidR="001A5740" w:rsidRPr="001A5740" w:rsidSect="00223A4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057B9" w14:textId="77777777" w:rsidR="00181BD7" w:rsidRDefault="00181BD7" w:rsidP="008F6043">
      <w:r>
        <w:separator/>
      </w:r>
    </w:p>
  </w:endnote>
  <w:endnote w:type="continuationSeparator" w:id="0">
    <w:p w14:paraId="31C52666" w14:textId="77777777" w:rsidR="00181BD7" w:rsidRDefault="00181BD7" w:rsidP="008F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0925" w14:textId="77777777" w:rsidR="00FD209A" w:rsidRDefault="00FD209A">
    <w:pPr>
      <w:tabs>
        <w:tab w:val="center" w:pos="4550"/>
        <w:tab w:val="left" w:pos="5818"/>
      </w:tabs>
      <w:ind w:right="260"/>
      <w:jc w:val="right"/>
      <w:rPr>
        <w:color w:val="0F243E" w:themeColor="text2" w:themeShade="80"/>
        <w:szCs w:val="24"/>
      </w:rPr>
    </w:pPr>
    <w:r>
      <w:rPr>
        <w:color w:val="548DD4" w:themeColor="text2" w:themeTint="99"/>
        <w:spacing w:val="60"/>
        <w:szCs w:val="24"/>
      </w:rPr>
      <w:t>Page</w:t>
    </w:r>
    <w:r>
      <w:rPr>
        <w:color w:val="548DD4" w:themeColor="text2" w:themeTint="99"/>
        <w:szCs w:val="24"/>
      </w:rPr>
      <w:t xml:space="preserve"> </w:t>
    </w:r>
    <w:r>
      <w:rPr>
        <w:color w:val="17365D" w:themeColor="text2" w:themeShade="BF"/>
        <w:szCs w:val="24"/>
      </w:rPr>
      <w:fldChar w:fldCharType="begin"/>
    </w:r>
    <w:r>
      <w:rPr>
        <w:color w:val="17365D" w:themeColor="text2" w:themeShade="BF"/>
        <w:szCs w:val="24"/>
      </w:rPr>
      <w:instrText xml:space="preserve"> PAGE   \* MERGEFORMAT </w:instrText>
    </w:r>
    <w:r>
      <w:rPr>
        <w:color w:val="17365D" w:themeColor="text2" w:themeShade="BF"/>
        <w:szCs w:val="24"/>
      </w:rPr>
      <w:fldChar w:fldCharType="separate"/>
    </w:r>
    <w:r>
      <w:rPr>
        <w:noProof/>
        <w:color w:val="17365D" w:themeColor="text2" w:themeShade="BF"/>
        <w:szCs w:val="24"/>
      </w:rPr>
      <w:t>2</w:t>
    </w:r>
    <w:r>
      <w:rPr>
        <w:color w:val="17365D" w:themeColor="text2" w:themeShade="BF"/>
        <w:szCs w:val="24"/>
      </w:rPr>
      <w:fldChar w:fldCharType="end"/>
    </w:r>
    <w:r>
      <w:rPr>
        <w:color w:val="17365D" w:themeColor="text2" w:themeShade="BF"/>
        <w:szCs w:val="24"/>
      </w:rPr>
      <w:t xml:space="preserve"> | </w:t>
    </w:r>
    <w:r>
      <w:rPr>
        <w:color w:val="17365D" w:themeColor="text2" w:themeShade="BF"/>
        <w:szCs w:val="24"/>
      </w:rPr>
      <w:fldChar w:fldCharType="begin"/>
    </w:r>
    <w:r>
      <w:rPr>
        <w:color w:val="17365D" w:themeColor="text2" w:themeShade="BF"/>
        <w:szCs w:val="24"/>
      </w:rPr>
      <w:instrText xml:space="preserve"> NUMPAGES  \* Arabic  \* MERGEFORMAT </w:instrText>
    </w:r>
    <w:r>
      <w:rPr>
        <w:color w:val="17365D" w:themeColor="text2" w:themeShade="BF"/>
        <w:szCs w:val="24"/>
      </w:rPr>
      <w:fldChar w:fldCharType="separate"/>
    </w:r>
    <w:r>
      <w:rPr>
        <w:noProof/>
        <w:color w:val="17365D" w:themeColor="text2" w:themeShade="BF"/>
        <w:szCs w:val="24"/>
      </w:rPr>
      <w:t>4</w:t>
    </w:r>
    <w:r>
      <w:rPr>
        <w:color w:val="17365D" w:themeColor="text2" w:themeShade="BF"/>
        <w:szCs w:val="24"/>
      </w:rPr>
      <w:fldChar w:fldCharType="end"/>
    </w:r>
  </w:p>
  <w:p w14:paraId="5BA98544" w14:textId="77777777" w:rsidR="00181BD7" w:rsidRDefault="00181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06777" w14:textId="77777777" w:rsidR="00181BD7" w:rsidRDefault="00181BD7" w:rsidP="008F6043">
      <w:r>
        <w:separator/>
      </w:r>
    </w:p>
  </w:footnote>
  <w:footnote w:type="continuationSeparator" w:id="0">
    <w:p w14:paraId="3B0B1B92" w14:textId="77777777" w:rsidR="00181BD7" w:rsidRDefault="00181BD7" w:rsidP="008F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1050B" w14:textId="77777777" w:rsidR="00181BD7" w:rsidRDefault="00A37B48">
    <w:pPr>
      <w:pStyle w:val="Header"/>
    </w:pPr>
    <w:r>
      <w:rPr>
        <w:noProof/>
        <w:lang w:val="en-US" w:eastAsia="zh-TW"/>
      </w:rPr>
      <w:pict w14:anchorId="099B0AD8">
        <v:group id="_x0000_s1025" style="position:absolute;margin-left:0;margin-top:0;width:580.4pt;height:41.75pt;z-index:251660288;mso-width-percent:950;mso-position-horizontal:center;mso-position-horizontal-relative:page;mso-position-vertical:center;mso-position-vertical-relative:top-margin-area;mso-width-percent:950" coordorigin="330,308" coordsize="11586,835" o:allowincell="f">
          <v:rect id="_x0000_s1026" style="position:absolute;left:377;top:360;width:9346;height:720;mso-position-horizontal-relative:page;mso-position-vertical:center;mso-position-vertical-relative:top-margin-area;v-text-anchor:middle" fillcolor="#1f497d [3215]" stroked="f" strokecolor="white [3212]" strokeweight="1.5pt">
            <v:textbox style="mso-next-textbox:#_x0000_s1026">
              <w:txbxContent>
                <w:p w14:paraId="4BC0D235" w14:textId="77777777" w:rsidR="00181BD7" w:rsidRDefault="00181BD7">
                  <w:pPr>
                    <w:pStyle w:val="Header"/>
                    <w:rPr>
                      <w:color w:val="FFFFFF" w:themeColor="background1"/>
                      <w:sz w:val="28"/>
                      <w:szCs w:val="28"/>
                    </w:rPr>
                  </w:pPr>
                  <w:r>
                    <w:rPr>
                      <w:color w:val="FFFFFF" w:themeColor="background1"/>
                      <w:sz w:val="28"/>
                      <w:szCs w:val="28"/>
                    </w:rPr>
                    <w:t>QCP 9.01 Review and monitoring</w:t>
                  </w:r>
                </w:p>
              </w:txbxContent>
            </v:textbox>
          </v:rect>
          <v:rect id="_x0000_s1027"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1027">
              <w:txbxContent>
                <w:p w14:paraId="0DE0EC5B" w14:textId="1AE4CF97" w:rsidR="00181BD7" w:rsidRPr="008F6043" w:rsidRDefault="006101D8">
                  <w:pPr>
                    <w:pStyle w:val="Header"/>
                    <w:rPr>
                      <w:color w:val="FFFFFF" w:themeColor="background1"/>
                    </w:rPr>
                  </w:pPr>
                  <w:r>
                    <w:rPr>
                      <w:color w:val="FFFFFF" w:themeColor="background1"/>
                      <w:sz w:val="36"/>
                      <w:szCs w:val="36"/>
                    </w:rPr>
                    <w:t>Rev 5</w:t>
                  </w:r>
                  <w:r w:rsidR="00181BD7">
                    <w:rPr>
                      <w:color w:val="FFFFFF" w:themeColor="background1"/>
                      <w:sz w:val="36"/>
                      <w:szCs w:val="36"/>
                    </w:rPr>
                    <w:t xml:space="preserve"> </w:t>
                  </w:r>
                  <w:r>
                    <w:rPr>
                      <w:color w:val="FFFFFF" w:themeColor="background1"/>
                      <w:sz w:val="22"/>
                      <w:szCs w:val="22"/>
                    </w:rPr>
                    <w:t>16/0</w:t>
                  </w:r>
                  <w:r w:rsidR="00A37B48">
                    <w:rPr>
                      <w:color w:val="FFFFFF" w:themeColor="background1"/>
                      <w:sz w:val="22"/>
                      <w:szCs w:val="22"/>
                    </w:rPr>
                    <w:t>9</w:t>
                  </w:r>
                  <w:r>
                    <w:rPr>
                      <w:color w:val="FFFFFF" w:themeColor="background1"/>
                      <w:sz w:val="22"/>
                      <w:szCs w:val="22"/>
                    </w:rPr>
                    <w:t>/</w:t>
                  </w:r>
                  <w:r w:rsidR="00A37B48">
                    <w:rPr>
                      <w:color w:val="FFFFFF" w:themeColor="background1"/>
                      <w:sz w:val="22"/>
                      <w:szCs w:val="22"/>
                    </w:rPr>
                    <w:t>25</w:t>
                  </w:r>
                </w:p>
              </w:txbxContent>
            </v:textbox>
          </v:rect>
          <v:rect id="_x0000_s1028"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0"/>
    <w:lvl w:ilvl="0">
      <w:start w:val="3"/>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0000012"/>
    <w:multiLevelType w:val="singleLevel"/>
    <w:tmpl w:val="00000000"/>
    <w:lvl w:ilvl="0">
      <w:start w:val="1"/>
      <w:numFmt w:val="decimal"/>
      <w:lvlText w:val="%1."/>
      <w:lvlJc w:val="left"/>
      <w:pPr>
        <w:tabs>
          <w:tab w:val="num" w:pos="720"/>
        </w:tabs>
        <w:ind w:left="720" w:hanging="720"/>
      </w:pPr>
      <w:rPr>
        <w:rFonts w:hint="default"/>
      </w:rPr>
    </w:lvl>
  </w:abstractNum>
  <w:abstractNum w:abstractNumId="2" w15:restartNumberingAfterBreak="0">
    <w:nsid w:val="00000013"/>
    <w:multiLevelType w:val="singleLevel"/>
    <w:tmpl w:val="00000000"/>
    <w:lvl w:ilvl="0">
      <w:start w:val="1"/>
      <w:numFmt w:val="lowerLetter"/>
      <w:lvlText w:val="%1."/>
      <w:lvlJc w:val="left"/>
      <w:pPr>
        <w:tabs>
          <w:tab w:val="num" w:pos="720"/>
        </w:tabs>
        <w:ind w:left="720" w:hanging="720"/>
      </w:pPr>
      <w:rPr>
        <w:rFonts w:hint="default"/>
      </w:rPr>
    </w:lvl>
  </w:abstractNum>
  <w:abstractNum w:abstractNumId="3" w15:restartNumberingAfterBreak="0">
    <w:nsid w:val="40BF27C0"/>
    <w:multiLevelType w:val="hybridMultilevel"/>
    <w:tmpl w:val="AAAC0B04"/>
    <w:lvl w:ilvl="0" w:tplc="0AB0516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ED503A7"/>
    <w:multiLevelType w:val="multilevel"/>
    <w:tmpl w:val="81DC4C12"/>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1126048629">
    <w:abstractNumId w:val="4"/>
  </w:num>
  <w:num w:numId="2" w16cid:durableId="946694716">
    <w:abstractNumId w:val="3"/>
  </w:num>
  <w:num w:numId="3" w16cid:durableId="814033498">
    <w:abstractNumId w:val="1"/>
  </w:num>
  <w:num w:numId="4" w16cid:durableId="2142072100">
    <w:abstractNumId w:val="2"/>
  </w:num>
  <w:num w:numId="5" w16cid:durableId="1116799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187"/>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6043"/>
    <w:rsid w:val="00023187"/>
    <w:rsid w:val="000522A3"/>
    <w:rsid w:val="00082CA7"/>
    <w:rsid w:val="00091B36"/>
    <w:rsid w:val="00096590"/>
    <w:rsid w:val="000A76D5"/>
    <w:rsid w:val="000D55DB"/>
    <w:rsid w:val="000F706F"/>
    <w:rsid w:val="00136D22"/>
    <w:rsid w:val="00174D8C"/>
    <w:rsid w:val="00176A79"/>
    <w:rsid w:val="00181BD7"/>
    <w:rsid w:val="001A5740"/>
    <w:rsid w:val="001B0AC9"/>
    <w:rsid w:val="00223A46"/>
    <w:rsid w:val="00233535"/>
    <w:rsid w:val="002617F5"/>
    <w:rsid w:val="002652D0"/>
    <w:rsid w:val="00276C84"/>
    <w:rsid w:val="0029001B"/>
    <w:rsid w:val="00341A97"/>
    <w:rsid w:val="003F13C4"/>
    <w:rsid w:val="00447D2B"/>
    <w:rsid w:val="004B5A01"/>
    <w:rsid w:val="004F5CBD"/>
    <w:rsid w:val="005317D2"/>
    <w:rsid w:val="005B2F79"/>
    <w:rsid w:val="005D316D"/>
    <w:rsid w:val="005D6982"/>
    <w:rsid w:val="006101D8"/>
    <w:rsid w:val="006D362D"/>
    <w:rsid w:val="006E0EC1"/>
    <w:rsid w:val="006F7E59"/>
    <w:rsid w:val="00715D11"/>
    <w:rsid w:val="007E5085"/>
    <w:rsid w:val="007E58E2"/>
    <w:rsid w:val="0081586C"/>
    <w:rsid w:val="00863484"/>
    <w:rsid w:val="0087644D"/>
    <w:rsid w:val="008B7E08"/>
    <w:rsid w:val="008E4848"/>
    <w:rsid w:val="008F4149"/>
    <w:rsid w:val="008F6043"/>
    <w:rsid w:val="0092313E"/>
    <w:rsid w:val="00925BFB"/>
    <w:rsid w:val="0094142C"/>
    <w:rsid w:val="009E1129"/>
    <w:rsid w:val="009E39C1"/>
    <w:rsid w:val="00A13C45"/>
    <w:rsid w:val="00A37B48"/>
    <w:rsid w:val="00A45766"/>
    <w:rsid w:val="00AD629C"/>
    <w:rsid w:val="00AF5999"/>
    <w:rsid w:val="00AF6BF7"/>
    <w:rsid w:val="00B0511C"/>
    <w:rsid w:val="00B05175"/>
    <w:rsid w:val="00B12BC2"/>
    <w:rsid w:val="00B478FD"/>
    <w:rsid w:val="00B506F9"/>
    <w:rsid w:val="00BD7BF9"/>
    <w:rsid w:val="00BD7EAE"/>
    <w:rsid w:val="00C70A36"/>
    <w:rsid w:val="00C728B1"/>
    <w:rsid w:val="00C8028B"/>
    <w:rsid w:val="00CB73C7"/>
    <w:rsid w:val="00CD4761"/>
    <w:rsid w:val="00CE47B2"/>
    <w:rsid w:val="00D26C83"/>
    <w:rsid w:val="00D55C45"/>
    <w:rsid w:val="00D665CF"/>
    <w:rsid w:val="00D84B7B"/>
    <w:rsid w:val="00D87564"/>
    <w:rsid w:val="00DB66BF"/>
    <w:rsid w:val="00DC1D36"/>
    <w:rsid w:val="00DD273D"/>
    <w:rsid w:val="00E2633B"/>
    <w:rsid w:val="00EF68BF"/>
    <w:rsid w:val="00F20869"/>
    <w:rsid w:val="00F25AEB"/>
    <w:rsid w:val="00F31537"/>
    <w:rsid w:val="00F551CA"/>
    <w:rsid w:val="00F5777B"/>
    <w:rsid w:val="00FB7DCB"/>
    <w:rsid w:val="00FD209A"/>
    <w:rsid w:val="00FE4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87"/>
    <o:shapelayout v:ext="edit">
      <o:idmap v:ext="edit" data="2"/>
      <o:rules v:ext="edit">
        <o:r id="V:Rule19" type="connector" idref="#_x0000_s2184"/>
        <o:r id="V:Rule20" type="connector" idref="#_x0000_s2183"/>
        <o:r id="V:Rule21" type="connector" idref="#_x0000_s2162"/>
        <o:r id="V:Rule22" type="connector" idref="#_x0000_s2157"/>
        <o:r id="V:Rule23" type="connector" idref="#_x0000_s2180"/>
        <o:r id="V:Rule24" type="connector" idref="#_x0000_s2174"/>
        <o:r id="V:Rule25" type="connector" idref="#_x0000_s2167"/>
        <o:r id="V:Rule26" type="connector" idref="#_x0000_s2169"/>
        <o:r id="V:Rule27" type="connector" idref="#_x0000_s2158"/>
        <o:r id="V:Rule28" type="connector" idref="#_x0000_s2163"/>
        <o:r id="V:Rule29" type="connector" idref="#_x0000_s2176"/>
        <o:r id="V:Rule30" type="connector" idref="#_x0000_s2161"/>
        <o:r id="V:Rule31" type="connector" idref="#_x0000_s2160"/>
        <o:r id="V:Rule32" type="connector" idref="#_x0000_s2178"/>
        <o:r id="V:Rule33" type="connector" idref="#_x0000_s2159"/>
        <o:r id="V:Rule34" type="connector" idref="#_x0000_s2166"/>
        <o:r id="V:Rule35" type="connector" idref="#_x0000_s2172"/>
        <o:r id="V:Rule36" type="connector" idref="#_x0000_s2168"/>
      </o:rules>
    </o:shapelayout>
  </w:shapeDefaults>
  <w:decimalSymbol w:val="."/>
  <w:listSeparator w:val=","/>
  <w14:docId w14:val="6164D5C4"/>
  <w15:docId w15:val="{B5C803AC-942F-4CB4-9DCF-7B7B0EC08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590"/>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F6043"/>
    <w:pPr>
      <w:tabs>
        <w:tab w:val="center" w:pos="4513"/>
        <w:tab w:val="right" w:pos="9026"/>
      </w:tabs>
    </w:pPr>
  </w:style>
  <w:style w:type="character" w:customStyle="1" w:styleId="HeaderChar">
    <w:name w:val="Header Char"/>
    <w:basedOn w:val="DefaultParagraphFont"/>
    <w:link w:val="Header"/>
    <w:uiPriority w:val="99"/>
    <w:rsid w:val="008F6043"/>
  </w:style>
  <w:style w:type="paragraph" w:styleId="Footer">
    <w:name w:val="footer"/>
    <w:basedOn w:val="Normal"/>
    <w:link w:val="FooterChar"/>
    <w:uiPriority w:val="99"/>
    <w:unhideWhenUsed/>
    <w:rsid w:val="008F6043"/>
    <w:pPr>
      <w:tabs>
        <w:tab w:val="center" w:pos="4513"/>
        <w:tab w:val="right" w:pos="9026"/>
      </w:tabs>
    </w:pPr>
  </w:style>
  <w:style w:type="character" w:customStyle="1" w:styleId="FooterChar">
    <w:name w:val="Footer Char"/>
    <w:basedOn w:val="DefaultParagraphFont"/>
    <w:link w:val="Footer"/>
    <w:uiPriority w:val="99"/>
    <w:rsid w:val="008F6043"/>
  </w:style>
  <w:style w:type="paragraph" w:styleId="BalloonText">
    <w:name w:val="Balloon Text"/>
    <w:basedOn w:val="Normal"/>
    <w:link w:val="BalloonTextChar"/>
    <w:uiPriority w:val="99"/>
    <w:semiHidden/>
    <w:unhideWhenUsed/>
    <w:rsid w:val="008F6043"/>
    <w:rPr>
      <w:rFonts w:ascii="Tahoma" w:hAnsi="Tahoma" w:cs="Tahoma"/>
      <w:sz w:val="16"/>
      <w:szCs w:val="16"/>
    </w:rPr>
  </w:style>
  <w:style w:type="character" w:customStyle="1" w:styleId="BalloonTextChar">
    <w:name w:val="Balloon Text Char"/>
    <w:basedOn w:val="DefaultParagraphFont"/>
    <w:link w:val="BalloonText"/>
    <w:uiPriority w:val="99"/>
    <w:semiHidden/>
    <w:rsid w:val="008F6043"/>
    <w:rPr>
      <w:rFonts w:ascii="Tahoma" w:hAnsi="Tahoma" w:cs="Tahoma"/>
      <w:sz w:val="16"/>
      <w:szCs w:val="16"/>
    </w:rPr>
  </w:style>
  <w:style w:type="table" w:styleId="TableGrid">
    <w:name w:val="Table Grid"/>
    <w:basedOn w:val="TableNormal"/>
    <w:uiPriority w:val="59"/>
    <w:rsid w:val="00DB6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23187"/>
    <w:pPr>
      <w:ind w:left="709" w:hanging="709"/>
    </w:pPr>
    <w:rPr>
      <w:rFonts w:eastAsia="Times New Roman"/>
    </w:rPr>
  </w:style>
  <w:style w:type="character" w:customStyle="1" w:styleId="BodyTextIndentChar">
    <w:name w:val="Body Text Indent Char"/>
    <w:basedOn w:val="DefaultParagraphFont"/>
    <w:link w:val="BodyTextIndent"/>
    <w:rsid w:val="00023187"/>
    <w:rPr>
      <w:rFonts w:ascii="Times" w:eastAsia="Times New Roman"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Authorised: TG</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2026-02-13T00:00:00+00:00</EAReceivedDate>
    <ga477587807b4e8dbd9d142e03c014fa xmlns="dbe221e7-66db-4bdb-a92c-aa517c005f15">
      <Terms xmlns="http://schemas.microsoft.com/office/infopath/2007/PartnerControls"/>
    </ga477587807b4e8dbd9d142e03c014fa>
    <PermitNumber xmlns="eebef177-55b5-4448-a5fb-28ea454417ee">EPR-EP3322LK</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EPR/EP3322LK</OtherReference>
    <EventLink xmlns="5ffd8e36-f429-4edc-ab50-c5be84842779" xsi:nil="true"/>
    <Customer_x002f_OperatorName xmlns="eebef177-55b5-4448-a5fb-28ea454417ee">Capabilites Beyond Engineering Limited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2026-02-13T00:00:00+00:00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lcf76f155ced4ddcb4097134ff3c332f xmlns="47765e72-4413-4cff-aa40-50e617b95c52">
      <Terms xmlns="http://schemas.microsoft.com/office/infopath/2007/PartnerControls"/>
    </lcf76f155ced4ddcb4097134ff3c332f>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EPR/EP3322LK</EPRNumber>
    <FacilityAddressPostcode xmlns="eebef177-55b5-4448-a5fb-28ea454417ee">S42 5UZ</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32</Value>
      <Value>14</Value>
    </TaxCatchAll>
    <ExternalAuthor xmlns="eebef177-55b5-4448-a5fb-28ea454417ee">Capabilities Beyond Engineering Limited</ExternalAuthor>
    <SiteName xmlns="eebef177-55b5-4448-a5fb-28ea454417ee">Capabilites Beyond Engineering Limited</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Enterprise Drive, Chesterfield</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AB85A2-0170-467F-B9A4-F086B975DD35}"/>
</file>

<file path=customXml/itemProps3.xml><?xml version="1.0" encoding="utf-8"?>
<ds:datastoreItem xmlns:ds="http://schemas.openxmlformats.org/officeDocument/2006/customXml" ds:itemID="{7F5AC442-D5E6-4396-B09B-5199DD957CBB}"/>
</file>

<file path=customXml/itemProps4.xml><?xml version="1.0" encoding="utf-8"?>
<ds:datastoreItem xmlns:ds="http://schemas.openxmlformats.org/officeDocument/2006/customXml" ds:itemID="{7E465630-B09A-4CF9-B15D-46189C6FE275}"/>
</file>

<file path=docProps/app.xml><?xml version="1.0" encoding="utf-8"?>
<Properties xmlns="http://schemas.openxmlformats.org/officeDocument/2006/extended-properties" xmlns:vt="http://schemas.openxmlformats.org/officeDocument/2006/docPropsVTypes">
  <Template>Normal</Template>
  <TotalTime>23</TotalTime>
  <Pages>4</Pages>
  <Words>356</Words>
  <Characters>1918</Characters>
  <Application>Microsoft Office Word</Application>
  <DocSecurity>0</DocSecurity>
  <Lines>58</Lines>
  <Paragraphs>29</Paragraphs>
  <ScaleCrop>false</ScaleCrop>
  <HeadingPairs>
    <vt:vector size="2" baseType="variant">
      <vt:variant>
        <vt:lpstr>Title</vt:lpstr>
      </vt:variant>
      <vt:variant>
        <vt:i4>1</vt:i4>
      </vt:variant>
    </vt:vector>
  </HeadingPairs>
  <TitlesOfParts>
    <vt:vector size="1" baseType="lpstr">
      <vt:lpstr>QCP 7.03 Concessions</vt:lpstr>
    </vt:vector>
  </TitlesOfParts>
  <Company>Hewlett-Packard Company</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QCP 7.03 Concessions</dc:title>
  <dc:creator>Tom</dc:creator>
  <cp:lastModifiedBy>Aneeq Sarfraz</cp:lastModifiedBy>
  <cp:revision>8</cp:revision>
  <cp:lastPrinted>2013-06-13T13:13:00Z</cp:lastPrinted>
  <dcterms:created xsi:type="dcterms:W3CDTF">2017-09-07T15:58:00Z</dcterms:created>
  <dcterms:modified xsi:type="dcterms:W3CDTF">2025-12-15T07:09:00Z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0x0101000E9AD557692E154F9D2697C8C6432F76006AA1E3962CF72F4698A24DEEB897244E</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32;#Bespoke|743fbb82-64b4-442a-8bac-afa632175399</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