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0521" w14:textId="77777777" w:rsidR="00A759B0" w:rsidRDefault="00A759B0" w:rsidP="00C10115">
      <w:pPr>
        <w:pStyle w:val="HWSectionTitle"/>
        <w:spacing w:after="0"/>
        <w:ind w:left="360"/>
      </w:pPr>
      <w:bookmarkStart w:id="0" w:name="_top"/>
      <w:bookmarkEnd w:id="0"/>
      <w:r>
        <w:t xml:space="preserve">Requirements </w:t>
      </w:r>
    </w:p>
    <w:p w14:paraId="620193AF" w14:textId="77777777" w:rsidR="00A759B0" w:rsidRPr="00052CEE" w:rsidRDefault="00E032B2" w:rsidP="00441FB9">
      <w:pPr>
        <w:pStyle w:val="HWSectionTitle"/>
        <w:numPr>
          <w:ilvl w:val="1"/>
          <w:numId w:val="24"/>
        </w:numPr>
        <w:spacing w:after="0"/>
      </w:pPr>
      <w:r w:rsidRPr="00052CEE">
        <w:t xml:space="preserve">Waste Stream List </w:t>
      </w:r>
    </w:p>
    <w:p w14:paraId="718B9276" w14:textId="390F6429" w:rsidR="00E032B2" w:rsidRPr="00052CEE" w:rsidRDefault="00644DF7" w:rsidP="00E032B2">
      <w:pPr>
        <w:ind w:left="360"/>
      </w:pPr>
      <w:r>
        <w:t>Capabilities Beyond Engineering</w:t>
      </w:r>
      <w:r w:rsidR="00B55B28">
        <w:t xml:space="preserve"> (UK) Ltd</w:t>
      </w:r>
      <w:r w:rsidR="00E032B2" w:rsidRPr="00052CEE">
        <w:t xml:space="preserve"> shall prepare and maintain </w:t>
      </w:r>
      <w:r w:rsidR="00D94785">
        <w:t xml:space="preserve">a </w:t>
      </w:r>
      <w:r w:rsidR="00E032B2" w:rsidRPr="00052CEE">
        <w:t>li</w:t>
      </w:r>
      <w:r w:rsidR="00BA415B">
        <w:t>st of all the hazardous and non-</w:t>
      </w:r>
      <w:r w:rsidR="00E032B2" w:rsidRPr="00052CEE">
        <w:t xml:space="preserve">hazardous waste streams </w:t>
      </w:r>
      <w:r w:rsidR="00283D71" w:rsidRPr="00052CEE">
        <w:t>at the location</w:t>
      </w:r>
      <w:r w:rsidR="00E032B2" w:rsidRPr="00052CEE">
        <w:t>.</w:t>
      </w:r>
    </w:p>
    <w:p w14:paraId="127EBCAB" w14:textId="77777777" w:rsidR="00402C83" w:rsidRPr="00052CEE" w:rsidRDefault="00402C83" w:rsidP="00E032B2">
      <w:pPr>
        <w:ind w:left="360"/>
      </w:pPr>
    </w:p>
    <w:p w14:paraId="2318B315" w14:textId="77777777" w:rsidR="00E032B2" w:rsidRPr="00052CEE" w:rsidRDefault="008C447B" w:rsidP="00283D71">
      <w:pPr>
        <w:pStyle w:val="HWSublist"/>
        <w:spacing w:after="0"/>
        <w:rPr>
          <w:i/>
        </w:rPr>
      </w:pPr>
      <w:r w:rsidRPr="00052CEE">
        <w:rPr>
          <w:i/>
        </w:rPr>
        <w:t>Preparing Waste Stream List</w:t>
      </w:r>
    </w:p>
    <w:p w14:paraId="059AE0A2" w14:textId="77777777" w:rsidR="00B44B15" w:rsidRPr="00280F18" w:rsidRDefault="00B44B15" w:rsidP="00280F18">
      <w:pPr>
        <w:ind w:left="720" w:hanging="360"/>
      </w:pPr>
      <w:r w:rsidRPr="00280F18">
        <w:t xml:space="preserve">The list </w:t>
      </w:r>
      <w:r w:rsidRPr="00280F18">
        <w:rPr>
          <w:color w:val="000000"/>
        </w:rPr>
        <w:t>shall</w:t>
      </w:r>
      <w:r w:rsidRPr="00280F18">
        <w:t xml:space="preserve"> include the following information</w:t>
      </w:r>
      <w:r w:rsidR="006751BA" w:rsidRPr="00280F18">
        <w:t xml:space="preserve"> for each waste stream</w:t>
      </w:r>
      <w:r w:rsidRPr="00280F18">
        <w:t>:</w:t>
      </w:r>
    </w:p>
    <w:p w14:paraId="21A85C94" w14:textId="72651489" w:rsidR="00153FF1" w:rsidRPr="00052CEE" w:rsidRDefault="0087432C" w:rsidP="00280F18">
      <w:pPr>
        <w:numPr>
          <w:ilvl w:val="0"/>
          <w:numId w:val="19"/>
        </w:numPr>
        <w:tabs>
          <w:tab w:val="clear" w:pos="720"/>
        </w:tabs>
      </w:pPr>
      <w:r>
        <w:rPr>
          <w:color w:val="000000"/>
        </w:rPr>
        <w:t>D</w:t>
      </w:r>
      <w:r w:rsidR="00153FF1" w:rsidRPr="00052CEE">
        <w:t>ate</w:t>
      </w:r>
    </w:p>
    <w:p w14:paraId="52F4564F" w14:textId="77777777" w:rsidR="00B44B15" w:rsidRPr="00052CEE" w:rsidRDefault="00380416" w:rsidP="00280F18">
      <w:pPr>
        <w:numPr>
          <w:ilvl w:val="0"/>
          <w:numId w:val="19"/>
        </w:numPr>
        <w:tabs>
          <w:tab w:val="clear" w:pos="720"/>
        </w:tabs>
      </w:pPr>
      <w:r w:rsidRPr="00280F18">
        <w:rPr>
          <w:color w:val="000000"/>
        </w:rPr>
        <w:t>W</w:t>
      </w:r>
      <w:r w:rsidR="00B44B15" w:rsidRPr="00280F18">
        <w:rPr>
          <w:color w:val="000000"/>
        </w:rPr>
        <w:t>aste</w:t>
      </w:r>
      <w:r w:rsidR="00B44B15" w:rsidRPr="00052CEE">
        <w:t xml:space="preserve"> stream</w:t>
      </w:r>
      <w:r w:rsidR="006751BA" w:rsidRPr="00052CEE">
        <w:t xml:space="preserve"> </w:t>
      </w:r>
      <w:r w:rsidR="00B44B15" w:rsidRPr="00052CEE">
        <w:t>name</w:t>
      </w:r>
      <w:r w:rsidR="00A457C8" w:rsidRPr="00052CEE">
        <w:t xml:space="preserve"> or common name</w:t>
      </w:r>
    </w:p>
    <w:p w14:paraId="029FE58D" w14:textId="77777777" w:rsidR="00A457C8" w:rsidRPr="00052CEE" w:rsidRDefault="00A457C8" w:rsidP="00280F18">
      <w:pPr>
        <w:numPr>
          <w:ilvl w:val="0"/>
          <w:numId w:val="19"/>
        </w:numPr>
        <w:tabs>
          <w:tab w:val="clear" w:pos="720"/>
        </w:tabs>
      </w:pPr>
      <w:r w:rsidRPr="00280F18">
        <w:rPr>
          <w:color w:val="000000"/>
        </w:rPr>
        <w:t>Waste</w:t>
      </w:r>
      <w:r w:rsidRPr="00052CEE">
        <w:t xml:space="preserve"> description</w:t>
      </w:r>
      <w:r w:rsidR="009605C1" w:rsidRPr="00052CEE">
        <w:t xml:space="preserve"> incl</w:t>
      </w:r>
      <w:r w:rsidR="00BA415B">
        <w:t>uding physical form of waste (e.g.,</w:t>
      </w:r>
      <w:r w:rsidR="009605C1" w:rsidRPr="00052CEE">
        <w:t xml:space="preserve"> so</w:t>
      </w:r>
      <w:r w:rsidR="00BA415B">
        <w:t xml:space="preserve">lid, liquid, semi-solid/sludge, </w:t>
      </w:r>
      <w:r w:rsidR="009605C1" w:rsidRPr="00052CEE">
        <w:t>etc.)</w:t>
      </w:r>
    </w:p>
    <w:p w14:paraId="4B360553" w14:textId="070EDA98" w:rsidR="00B44B15" w:rsidRPr="00052CEE" w:rsidRDefault="008C447B" w:rsidP="00280F18">
      <w:pPr>
        <w:numPr>
          <w:ilvl w:val="0"/>
          <w:numId w:val="19"/>
        </w:numPr>
        <w:tabs>
          <w:tab w:val="clear" w:pos="720"/>
        </w:tabs>
      </w:pPr>
      <w:r w:rsidRPr="00280F18">
        <w:rPr>
          <w:color w:val="000000"/>
        </w:rPr>
        <w:t>Point</w:t>
      </w:r>
      <w:r w:rsidRPr="00052CEE">
        <w:t xml:space="preserve">/source of generation (internal or external) </w:t>
      </w:r>
      <w:r w:rsidR="00BA415B">
        <w:t>(e.g.,</w:t>
      </w:r>
      <w:r w:rsidR="0045187C" w:rsidRPr="00052CEE">
        <w:t xml:space="preserve"> </w:t>
      </w:r>
      <w:r w:rsidRPr="00052CEE">
        <w:t xml:space="preserve">spill, </w:t>
      </w:r>
      <w:r w:rsidR="0045187C" w:rsidRPr="00052CEE">
        <w:t xml:space="preserve">customer return, transfer from another </w:t>
      </w:r>
      <w:r w:rsidR="00644DF7">
        <w:t>Capabilities Beyond Engineering</w:t>
      </w:r>
      <w:r w:rsidR="00B55B28">
        <w:t xml:space="preserve"> (UK) Ltd</w:t>
      </w:r>
      <w:r w:rsidR="0045187C" w:rsidRPr="00052CEE">
        <w:t xml:space="preserve"> location, etc.)</w:t>
      </w:r>
    </w:p>
    <w:p w14:paraId="72771658" w14:textId="77777777" w:rsidR="00B44B15" w:rsidRPr="00052CEE" w:rsidRDefault="00F56BD8" w:rsidP="00280F18">
      <w:pPr>
        <w:numPr>
          <w:ilvl w:val="0"/>
          <w:numId w:val="19"/>
        </w:numPr>
        <w:tabs>
          <w:tab w:val="clear" w:pos="720"/>
        </w:tabs>
      </w:pPr>
      <w:r w:rsidRPr="00280F18">
        <w:rPr>
          <w:color w:val="000000"/>
        </w:rPr>
        <w:t>Storage</w:t>
      </w:r>
      <w:r w:rsidR="00B44B15" w:rsidRPr="00052CEE">
        <w:t xml:space="preserve"> location</w:t>
      </w:r>
      <w:r w:rsidR="00A457C8" w:rsidRPr="00052CEE">
        <w:t xml:space="preserve"> and type of container (</w:t>
      </w:r>
      <w:r w:rsidR="00BA415B">
        <w:t>e.g.,</w:t>
      </w:r>
      <w:r w:rsidR="00A457C8" w:rsidRPr="00052CEE">
        <w:t xml:space="preserve"> bottle, bag, </w:t>
      </w:r>
      <w:r w:rsidRPr="00052CEE">
        <w:t xml:space="preserve">drum, </w:t>
      </w:r>
      <w:r w:rsidR="00A752C5">
        <w:t>haz box</w:t>
      </w:r>
      <w:r w:rsidR="00A457C8" w:rsidRPr="00052CEE">
        <w:t xml:space="preserve">, </w:t>
      </w:r>
      <w:r w:rsidR="00A752C5">
        <w:t xml:space="preserve">IBC, </w:t>
      </w:r>
      <w:r w:rsidR="00A457C8" w:rsidRPr="00052CEE">
        <w:t>tank, etc.</w:t>
      </w:r>
      <w:r w:rsidRPr="00052CEE">
        <w:t>)</w:t>
      </w:r>
    </w:p>
    <w:p w14:paraId="5DA132F7" w14:textId="77777777" w:rsidR="00B44B15" w:rsidRPr="00052CEE" w:rsidRDefault="00380416" w:rsidP="00280F18">
      <w:pPr>
        <w:numPr>
          <w:ilvl w:val="0"/>
          <w:numId w:val="19"/>
        </w:numPr>
        <w:tabs>
          <w:tab w:val="clear" w:pos="720"/>
        </w:tabs>
      </w:pPr>
      <w:r w:rsidRPr="00280F18">
        <w:rPr>
          <w:color w:val="000000"/>
        </w:rPr>
        <w:t>F</w:t>
      </w:r>
      <w:r w:rsidR="00B44B15" w:rsidRPr="00280F18">
        <w:rPr>
          <w:color w:val="000000"/>
        </w:rPr>
        <w:t>requency</w:t>
      </w:r>
      <w:r w:rsidR="00B44B15" w:rsidRPr="00052CEE">
        <w:t xml:space="preserve"> of generation</w:t>
      </w:r>
      <w:r w:rsidR="00BA415B">
        <w:t xml:space="preserve"> (e.g.,</w:t>
      </w:r>
      <w:r w:rsidR="00613BE1" w:rsidRPr="00052CEE">
        <w:t xml:space="preserve"> routine such as weekly, monthly and </w:t>
      </w:r>
      <w:r w:rsidR="007E2B82" w:rsidRPr="00052CEE">
        <w:t>non-routine</w:t>
      </w:r>
      <w:r w:rsidR="00613BE1" w:rsidRPr="00052CEE">
        <w:t xml:space="preserve"> such as a spill or customer return)</w:t>
      </w:r>
    </w:p>
    <w:p w14:paraId="0C2D1775" w14:textId="77777777" w:rsidR="004D4C0F" w:rsidRPr="00052CEE" w:rsidRDefault="004D4C0F" w:rsidP="00280F18">
      <w:pPr>
        <w:numPr>
          <w:ilvl w:val="0"/>
          <w:numId w:val="19"/>
        </w:numPr>
        <w:tabs>
          <w:tab w:val="clear" w:pos="720"/>
        </w:tabs>
      </w:pPr>
      <w:r w:rsidRPr="00280F18">
        <w:rPr>
          <w:color w:val="000000"/>
        </w:rPr>
        <w:t>Characterization</w:t>
      </w:r>
      <w:r w:rsidRPr="00052CEE">
        <w:t xml:space="preserve"> date for each waste stream</w:t>
      </w:r>
    </w:p>
    <w:p w14:paraId="38E9A24B" w14:textId="77777777" w:rsidR="00125DBF" w:rsidRPr="00052CEE" w:rsidRDefault="00125DBF" w:rsidP="00280F18">
      <w:pPr>
        <w:numPr>
          <w:ilvl w:val="0"/>
          <w:numId w:val="19"/>
        </w:numPr>
        <w:tabs>
          <w:tab w:val="clear" w:pos="720"/>
        </w:tabs>
      </w:pPr>
      <w:r w:rsidRPr="00280F18">
        <w:rPr>
          <w:color w:val="000000"/>
        </w:rPr>
        <w:t>Waste</w:t>
      </w:r>
      <w:r w:rsidRPr="00052CEE">
        <w:t xml:space="preserve"> characterization classification (hazardous, </w:t>
      </w:r>
      <w:r w:rsidR="00BA415B">
        <w:t>non-hazardous</w:t>
      </w:r>
      <w:r w:rsidRPr="00052CEE">
        <w:t xml:space="preserve">, </w:t>
      </w:r>
      <w:r w:rsidR="00206BAE" w:rsidRPr="00052CEE">
        <w:t>recyclable</w:t>
      </w:r>
      <w:r w:rsidRPr="00052CEE">
        <w:t>, etc. after the characterizations in Section 1.2 below have been completed)</w:t>
      </w:r>
    </w:p>
    <w:p w14:paraId="7603F953" w14:textId="77777777" w:rsidR="00B44B15" w:rsidRPr="00052CEE" w:rsidRDefault="00380416" w:rsidP="00280F18">
      <w:pPr>
        <w:numPr>
          <w:ilvl w:val="0"/>
          <w:numId w:val="19"/>
        </w:numPr>
        <w:tabs>
          <w:tab w:val="clear" w:pos="720"/>
        </w:tabs>
      </w:pPr>
      <w:r w:rsidRPr="00280F18">
        <w:rPr>
          <w:color w:val="000000"/>
        </w:rPr>
        <w:t>R</w:t>
      </w:r>
      <w:r w:rsidR="00B44B15" w:rsidRPr="00280F18">
        <w:rPr>
          <w:color w:val="000000"/>
        </w:rPr>
        <w:t>egulatory</w:t>
      </w:r>
      <w:r w:rsidR="00B44B15" w:rsidRPr="00052CEE">
        <w:t>/hazard classification</w:t>
      </w:r>
      <w:r w:rsidR="002342F8" w:rsidRPr="00052CEE">
        <w:t xml:space="preserve"> as defined by government</w:t>
      </w:r>
      <w:r w:rsidR="00BA415B">
        <w:t xml:space="preserve"> (e.g.,</w:t>
      </w:r>
      <w:r w:rsidR="00C33057" w:rsidRPr="00052CEE">
        <w:t xml:space="preserve"> flammable, corrosive etc.)</w:t>
      </w:r>
    </w:p>
    <w:p w14:paraId="1180DC71" w14:textId="77777777" w:rsidR="00283D71" w:rsidRPr="00052CEE" w:rsidRDefault="0086336B" w:rsidP="00280F18">
      <w:pPr>
        <w:numPr>
          <w:ilvl w:val="0"/>
          <w:numId w:val="19"/>
        </w:numPr>
        <w:tabs>
          <w:tab w:val="clear" w:pos="720"/>
        </w:tabs>
      </w:pPr>
      <w:r w:rsidRPr="00280F18">
        <w:rPr>
          <w:color w:val="000000"/>
        </w:rPr>
        <w:t>Waste</w:t>
      </w:r>
      <w:r w:rsidRPr="00052CEE">
        <w:t xml:space="preserve"> collection treatment, storage or disposal facility</w:t>
      </w:r>
      <w:r w:rsidR="004D4C0F" w:rsidRPr="00052CEE">
        <w:t xml:space="preserve"> name and location</w:t>
      </w:r>
    </w:p>
    <w:p w14:paraId="1795951F" w14:textId="77777777" w:rsidR="00125DBF" w:rsidRPr="00052CEE" w:rsidRDefault="00125DBF" w:rsidP="00996770">
      <w:pPr>
        <w:numPr>
          <w:ilvl w:val="0"/>
          <w:numId w:val="19"/>
        </w:numPr>
        <w:spacing w:after="60"/>
        <w:rPr>
          <w:b/>
        </w:rPr>
      </w:pPr>
      <w:r w:rsidRPr="00052CEE">
        <w:t xml:space="preserve">Identification number or </w:t>
      </w:r>
      <w:r w:rsidR="002342F8" w:rsidRPr="00052CEE">
        <w:t xml:space="preserve">waste </w:t>
      </w:r>
      <w:r w:rsidRPr="00052CEE">
        <w:t xml:space="preserve">code </w:t>
      </w:r>
      <w:r w:rsidR="002342F8" w:rsidRPr="00052CEE">
        <w:t xml:space="preserve">as defined by government </w:t>
      </w:r>
      <w:r w:rsidRPr="00052CEE">
        <w:t>(if applicabl</w:t>
      </w:r>
      <w:r w:rsidR="00E033C3" w:rsidRPr="00052CEE">
        <w:t>e)</w:t>
      </w:r>
    </w:p>
    <w:p w14:paraId="60869755" w14:textId="77777777" w:rsidR="00E032B2" w:rsidRDefault="00E032B2" w:rsidP="00441FB9">
      <w:pPr>
        <w:pStyle w:val="HWSectionTitle"/>
        <w:numPr>
          <w:ilvl w:val="1"/>
          <w:numId w:val="24"/>
        </w:numPr>
        <w:spacing w:after="0"/>
      </w:pPr>
      <w:r>
        <w:t>Waste Stream Characterization</w:t>
      </w:r>
    </w:p>
    <w:p w14:paraId="26688640" w14:textId="65629C12" w:rsidR="00A759B0" w:rsidRPr="00B60C1A" w:rsidRDefault="00644DF7" w:rsidP="00A759B0">
      <w:pPr>
        <w:ind w:left="360"/>
      </w:pPr>
      <w:bookmarkStart w:id="1" w:name="_Toc248639200"/>
      <w:r>
        <w:t>Capabilities Beyond Engineering</w:t>
      </w:r>
      <w:r w:rsidR="00B55B28">
        <w:t xml:space="preserve"> (UK) Ltd</w:t>
      </w:r>
      <w:r w:rsidR="00283D71" w:rsidRPr="00B60C1A">
        <w:t xml:space="preserve"> shall characterize all the hazardous and non-hazardous waste streams identified in the waste stream list.   </w:t>
      </w:r>
    </w:p>
    <w:p w14:paraId="12F30E15" w14:textId="77777777" w:rsidR="00283D71" w:rsidRDefault="00283D71" w:rsidP="00A759B0">
      <w:pPr>
        <w:ind w:left="360"/>
      </w:pPr>
    </w:p>
    <w:bookmarkEnd w:id="1"/>
    <w:p w14:paraId="11700463" w14:textId="77777777" w:rsidR="00A759B0" w:rsidRPr="00274574" w:rsidRDefault="00503E46" w:rsidP="00503E46">
      <w:pPr>
        <w:pStyle w:val="HWSublist"/>
        <w:spacing w:after="0"/>
        <w:rPr>
          <w:i/>
        </w:rPr>
      </w:pPr>
      <w:r>
        <w:rPr>
          <w:i/>
        </w:rPr>
        <w:t xml:space="preserve">Performing </w:t>
      </w:r>
      <w:r w:rsidR="00AC1454">
        <w:rPr>
          <w:i/>
        </w:rPr>
        <w:t>Waste Characterization</w:t>
      </w:r>
      <w:r w:rsidR="00A759B0">
        <w:rPr>
          <w:i/>
        </w:rPr>
        <w:t xml:space="preserve"> </w:t>
      </w:r>
    </w:p>
    <w:p w14:paraId="11650BC1" w14:textId="77777777" w:rsidR="00A759B0" w:rsidRDefault="00AC1454" w:rsidP="00503E46">
      <w:pPr>
        <w:ind w:left="360"/>
      </w:pPr>
      <w:r>
        <w:t>Characterization of each waste on the waste inventory</w:t>
      </w:r>
      <w:r w:rsidR="00712D7E">
        <w:t xml:space="preserve"> </w:t>
      </w:r>
      <w:r w:rsidR="00861175">
        <w:t xml:space="preserve">list </w:t>
      </w:r>
      <w:r w:rsidR="00712D7E">
        <w:t>shall</w:t>
      </w:r>
      <w:r>
        <w:t xml:space="preserve"> be completed by generator knowledge or laboratory analysis</w:t>
      </w:r>
      <w:r w:rsidR="00422A3D">
        <w:rPr>
          <w:color w:val="000000"/>
        </w:rPr>
        <w:t>.</w:t>
      </w:r>
    </w:p>
    <w:p w14:paraId="6C80B105" w14:textId="77777777" w:rsidR="00AC1454" w:rsidRDefault="00AC1454" w:rsidP="00280F18">
      <w:pPr>
        <w:numPr>
          <w:ilvl w:val="0"/>
          <w:numId w:val="19"/>
        </w:numPr>
        <w:tabs>
          <w:tab w:val="clear" w:pos="720"/>
        </w:tabs>
      </w:pPr>
      <w:r w:rsidRPr="00280F18">
        <w:rPr>
          <w:color w:val="000000"/>
        </w:rPr>
        <w:t>Where</w:t>
      </w:r>
      <w:r w:rsidRPr="00AC1454">
        <w:rPr>
          <w:lang w:val="en-GB" w:eastAsia="de-DE"/>
        </w:rPr>
        <w:t xml:space="preserve"> generator knowledge is sufficient to properly classify a waste and the waste is clearly either hazardous or non-hazardous, generator knowledge may be used in place of laboratory analysis</w:t>
      </w:r>
      <w:r>
        <w:rPr>
          <w:lang w:val="en-GB" w:eastAsia="de-DE"/>
        </w:rPr>
        <w:t>.</w:t>
      </w:r>
      <w:r>
        <w:t xml:space="preserve"> </w:t>
      </w:r>
    </w:p>
    <w:p w14:paraId="2013F8B7" w14:textId="77777777" w:rsidR="0034668F" w:rsidRPr="00AC1454" w:rsidRDefault="00AC1454" w:rsidP="00280F18">
      <w:pPr>
        <w:numPr>
          <w:ilvl w:val="0"/>
          <w:numId w:val="19"/>
        </w:numPr>
        <w:tabs>
          <w:tab w:val="clear" w:pos="720"/>
        </w:tabs>
      </w:pPr>
      <w:r w:rsidRPr="00280F18">
        <w:rPr>
          <w:color w:val="000000"/>
        </w:rPr>
        <w:t>Where</w:t>
      </w:r>
      <w:r w:rsidRPr="00AC1454">
        <w:rPr>
          <w:lang w:val="en-GB" w:eastAsia="de-DE"/>
        </w:rPr>
        <w:t xml:space="preserve"> a waste has the potential to be hazardous, it shall be either classified hazardous based on generator knowledge in accordance with the paragraph above or </w:t>
      </w:r>
      <w:r w:rsidR="007E2B82" w:rsidRPr="00AC1454">
        <w:rPr>
          <w:lang w:val="en-GB" w:eastAsia="de-DE"/>
        </w:rPr>
        <w:t>analysed</w:t>
      </w:r>
      <w:r w:rsidRPr="00AC1454">
        <w:rPr>
          <w:lang w:val="en-GB" w:eastAsia="de-DE"/>
        </w:rPr>
        <w:t xml:space="preserve"> to confirm it is non-hazardous. </w:t>
      </w:r>
    </w:p>
    <w:p w14:paraId="39394D89" w14:textId="77777777" w:rsidR="00193492" w:rsidRPr="00B60C1A" w:rsidRDefault="00AC1454" w:rsidP="00280F18">
      <w:pPr>
        <w:numPr>
          <w:ilvl w:val="0"/>
          <w:numId w:val="19"/>
        </w:numPr>
        <w:tabs>
          <w:tab w:val="clear" w:pos="720"/>
        </w:tabs>
        <w:rPr>
          <w:lang w:val="en-GB" w:eastAsia="de-DE"/>
        </w:rPr>
      </w:pPr>
      <w:r w:rsidRPr="00280F18">
        <w:rPr>
          <w:color w:val="000000"/>
        </w:rPr>
        <w:t>Where</w:t>
      </w:r>
      <w:r w:rsidRPr="00B60C1A">
        <w:rPr>
          <w:lang w:val="en-GB" w:eastAsia="de-DE"/>
        </w:rPr>
        <w:t xml:space="preserve"> laboratory analysis of waste is </w:t>
      </w:r>
      <w:r w:rsidR="00827FE5" w:rsidRPr="00B60C1A">
        <w:rPr>
          <w:lang w:val="en-GB" w:eastAsia="de-DE"/>
        </w:rPr>
        <w:t xml:space="preserve">used or </w:t>
      </w:r>
      <w:r w:rsidRPr="00B60C1A">
        <w:rPr>
          <w:lang w:val="en-GB" w:eastAsia="de-DE"/>
        </w:rPr>
        <w:t>required by law</w:t>
      </w:r>
      <w:r w:rsidR="00827FE5" w:rsidRPr="00B60C1A">
        <w:rPr>
          <w:lang w:val="en-GB" w:eastAsia="de-DE"/>
        </w:rPr>
        <w:t>,</w:t>
      </w:r>
      <w:r w:rsidRPr="00B60C1A">
        <w:rPr>
          <w:lang w:val="en-GB" w:eastAsia="de-DE"/>
        </w:rPr>
        <w:t xml:space="preserve"> the </w:t>
      </w:r>
      <w:r w:rsidR="00861175">
        <w:rPr>
          <w:lang w:val="en-GB" w:eastAsia="de-DE"/>
        </w:rPr>
        <w:t>generator</w:t>
      </w:r>
      <w:r w:rsidRPr="00B60C1A">
        <w:rPr>
          <w:lang w:val="en-GB" w:eastAsia="de-DE"/>
        </w:rPr>
        <w:t xml:space="preserve"> shall c</w:t>
      </w:r>
      <w:r w:rsidR="00193492" w:rsidRPr="00B60C1A">
        <w:rPr>
          <w:lang w:val="en-GB" w:eastAsia="de-DE"/>
        </w:rPr>
        <w:t>onduct such laboratory analysis and document the date the sample was taken, the</w:t>
      </w:r>
      <w:r w:rsidR="00827FE5" w:rsidRPr="00B60C1A">
        <w:rPr>
          <w:lang w:val="en-GB" w:eastAsia="de-DE"/>
        </w:rPr>
        <w:t xml:space="preserve"> type of test(s)</w:t>
      </w:r>
      <w:r w:rsidR="00193492" w:rsidRPr="00B60C1A">
        <w:rPr>
          <w:lang w:val="en-GB" w:eastAsia="de-DE"/>
        </w:rPr>
        <w:t xml:space="preserve"> performed and the </w:t>
      </w:r>
      <w:r w:rsidR="00827FE5" w:rsidRPr="00B60C1A">
        <w:rPr>
          <w:lang w:val="en-GB" w:eastAsia="de-DE"/>
        </w:rPr>
        <w:t xml:space="preserve">name of </w:t>
      </w:r>
      <w:r w:rsidR="00193492" w:rsidRPr="00B60C1A">
        <w:rPr>
          <w:lang w:val="en-GB" w:eastAsia="de-DE"/>
        </w:rPr>
        <w:t>laboratory performing the testing.</w:t>
      </w:r>
    </w:p>
    <w:p w14:paraId="66605E6E" w14:textId="77777777" w:rsidR="008463B2" w:rsidRDefault="00AC1454" w:rsidP="00B259AD">
      <w:pPr>
        <w:numPr>
          <w:ilvl w:val="0"/>
          <w:numId w:val="19"/>
        </w:numPr>
        <w:tabs>
          <w:tab w:val="clear" w:pos="720"/>
        </w:tabs>
      </w:pPr>
      <w:r w:rsidRPr="00280F18">
        <w:rPr>
          <w:color w:val="000000"/>
        </w:rPr>
        <w:t>Where</w:t>
      </w:r>
      <w:r w:rsidRPr="00B60C1A">
        <w:rPr>
          <w:lang w:val="en-GB" w:eastAsia="de-DE"/>
        </w:rPr>
        <w:t xml:space="preserve"> there are applicable government-mandated waste classifications, these may be used </w:t>
      </w:r>
      <w:r w:rsidR="00D70D3C" w:rsidRPr="00B60C1A">
        <w:rPr>
          <w:lang w:val="en-GB" w:eastAsia="de-DE"/>
        </w:rPr>
        <w:t>instead of characterizations</w:t>
      </w:r>
      <w:r w:rsidR="00E308C1" w:rsidRPr="00B60C1A">
        <w:rPr>
          <w:lang w:val="en-GB" w:eastAsia="de-DE"/>
        </w:rPr>
        <w:t>.</w:t>
      </w:r>
    </w:p>
    <w:p w14:paraId="43A0DAFD" w14:textId="77777777" w:rsidR="00AC1454" w:rsidRDefault="00AC1454" w:rsidP="009C5495"/>
    <w:p w14:paraId="0CFDF3F4" w14:textId="77777777" w:rsidR="0034668F" w:rsidRPr="00274574" w:rsidRDefault="00503E46" w:rsidP="0034668F">
      <w:pPr>
        <w:pStyle w:val="HWSublist"/>
        <w:spacing w:after="0"/>
        <w:rPr>
          <w:i/>
        </w:rPr>
      </w:pPr>
      <w:r>
        <w:rPr>
          <w:i/>
        </w:rPr>
        <w:lastRenderedPageBreak/>
        <w:t xml:space="preserve">Waste Characterization </w:t>
      </w:r>
      <w:r w:rsidR="00CB55AE">
        <w:rPr>
          <w:i/>
        </w:rPr>
        <w:t>Data</w:t>
      </w:r>
    </w:p>
    <w:p w14:paraId="05849B88" w14:textId="0F06FA87" w:rsidR="00B259AD" w:rsidRDefault="00503E46" w:rsidP="00B259AD">
      <w:pPr>
        <w:ind w:left="360"/>
      </w:pPr>
      <w:r w:rsidRPr="00B60C1A">
        <w:t xml:space="preserve">Characterization of each waste </w:t>
      </w:r>
      <w:r w:rsidR="00712D7E" w:rsidRPr="00B60C1A">
        <w:t>shall</w:t>
      </w:r>
      <w:r w:rsidRPr="00B60C1A">
        <w:t xml:space="preserve"> include at a minimum the information</w:t>
      </w:r>
      <w:r w:rsidR="004D4C0F" w:rsidRPr="00B60C1A">
        <w:t xml:space="preserve"> required above for performing waste characterization</w:t>
      </w:r>
      <w:r w:rsidRPr="00B60C1A">
        <w:t xml:space="preserve">.  </w:t>
      </w:r>
      <w:r w:rsidR="00A752C5">
        <w:t xml:space="preserve">The waste characterization file is stored on the </w:t>
      </w:r>
      <w:r w:rsidR="00644DF7">
        <w:t>Capabilities Beyond Engineering</w:t>
      </w:r>
      <w:r w:rsidR="00A752C5">
        <w:t xml:space="preserve"> server within the waste management file</w:t>
      </w:r>
    </w:p>
    <w:p w14:paraId="4B4F533F" w14:textId="77777777" w:rsidR="00B259AD" w:rsidRDefault="00B259AD" w:rsidP="00441FB9">
      <w:pPr>
        <w:pStyle w:val="HWSectionTitle"/>
        <w:numPr>
          <w:ilvl w:val="1"/>
          <w:numId w:val="24"/>
        </w:numPr>
        <w:spacing w:after="0"/>
      </w:pPr>
      <w:r>
        <w:t>Waste Stream Characterization Review</w:t>
      </w:r>
    </w:p>
    <w:p w14:paraId="3D39837C" w14:textId="77777777" w:rsidR="00B259AD" w:rsidRPr="00336686" w:rsidRDefault="00B259AD" w:rsidP="00B259AD">
      <w:pPr>
        <w:numPr>
          <w:ilvl w:val="0"/>
          <w:numId w:val="19"/>
        </w:numPr>
        <w:tabs>
          <w:tab w:val="clear" w:pos="720"/>
        </w:tabs>
      </w:pPr>
      <w:bookmarkStart w:id="2" w:name="_Ref258924916"/>
      <w:r w:rsidRPr="00336686">
        <w:t xml:space="preserve">Each location shall audit the waste </w:t>
      </w:r>
      <w:r>
        <w:t>stream list</w:t>
      </w:r>
      <w:r w:rsidRPr="00336686">
        <w:t xml:space="preserve"> and characterization records on an annual basis to ensure </w:t>
      </w:r>
      <w:r w:rsidR="00CB2250">
        <w:t>that they are complete and the</w:t>
      </w:r>
      <w:r w:rsidRPr="00336686">
        <w:t xml:space="preserve"> re-characterizations have been per</w:t>
      </w:r>
      <w:r>
        <w:t>formed in accordance with this S</w:t>
      </w:r>
      <w:r w:rsidRPr="00336686">
        <w:t>tandard.  This annual audit shall be documented, and it may be done as part of the HSE Self-Assess</w:t>
      </w:r>
      <w:r w:rsidR="00687790">
        <w:t>ment Tool (SAT).</w:t>
      </w:r>
    </w:p>
    <w:p w14:paraId="6275FF97" w14:textId="77777777" w:rsidR="00B259AD" w:rsidRPr="00B60C1A" w:rsidRDefault="00B259AD" w:rsidP="00B259AD">
      <w:pPr>
        <w:numPr>
          <w:ilvl w:val="0"/>
          <w:numId w:val="19"/>
        </w:numPr>
        <w:tabs>
          <w:tab w:val="clear" w:pos="720"/>
        </w:tabs>
        <w:rPr>
          <w:lang w:val="en-GB" w:eastAsia="de-DE"/>
        </w:rPr>
      </w:pPr>
      <w:r w:rsidRPr="00B60C1A">
        <w:rPr>
          <w:lang w:val="en-GB" w:eastAsia="de-DE"/>
        </w:rPr>
        <w:t xml:space="preserve">All characterizations of each hazardous and non-hazardous waste on the waste stream list must be revalidated every five years, and the </w:t>
      </w:r>
      <w:r>
        <w:rPr>
          <w:lang w:val="en-GB" w:eastAsia="de-DE"/>
        </w:rPr>
        <w:t>generator</w:t>
      </w:r>
      <w:r w:rsidRPr="00B60C1A">
        <w:rPr>
          <w:lang w:val="en-GB" w:eastAsia="de-DE"/>
        </w:rPr>
        <w:t xml:space="preserve"> shall maintain records of such re-</w:t>
      </w:r>
      <w:r w:rsidRPr="00280F18">
        <w:rPr>
          <w:color w:val="000000"/>
        </w:rPr>
        <w:t>characterizations</w:t>
      </w:r>
      <w:r w:rsidRPr="00B60C1A">
        <w:rPr>
          <w:lang w:val="en-GB" w:eastAsia="de-DE"/>
        </w:rPr>
        <w:t>.  This requirement applies to characterizations based on generator knowledge as well as characterizations based on laboratory analysis.</w:t>
      </w:r>
      <w:bookmarkEnd w:id="2"/>
      <w:r w:rsidRPr="00B60C1A">
        <w:rPr>
          <w:lang w:val="en-GB" w:eastAsia="de-DE"/>
        </w:rPr>
        <w:t xml:space="preserve">  If the original characterization was performed using laboratory analysis, the recharacterization must also be performed using laboratory analysis.</w:t>
      </w:r>
    </w:p>
    <w:p w14:paraId="63DB3200" w14:textId="77777777" w:rsidR="00B259AD" w:rsidRPr="00B60C1A" w:rsidRDefault="00B259AD" w:rsidP="00B259AD">
      <w:pPr>
        <w:numPr>
          <w:ilvl w:val="0"/>
          <w:numId w:val="19"/>
        </w:numPr>
        <w:tabs>
          <w:tab w:val="clear" w:pos="720"/>
        </w:tabs>
      </w:pPr>
      <w:bookmarkStart w:id="3" w:name="_Ref258925020"/>
      <w:r w:rsidRPr="00B60C1A">
        <w:rPr>
          <w:lang w:val="en-GB" w:eastAsia="de-DE"/>
        </w:rPr>
        <w:t>Waste characterizations must also be revalidated and documented any time that the characterization or classification of a waste stream may have changed</w:t>
      </w:r>
      <w:bookmarkEnd w:id="3"/>
      <w:r>
        <w:rPr>
          <w:lang w:val="en-GB" w:eastAsia="de-DE"/>
        </w:rPr>
        <w:t xml:space="preserve"> </w:t>
      </w:r>
      <w:r w:rsidRPr="00B60C1A">
        <w:rPr>
          <w:lang w:val="en-GB" w:eastAsia="de-DE"/>
        </w:rPr>
        <w:t>(should be managed as part of the site’s MOC process)</w:t>
      </w:r>
      <w:r>
        <w:t>.</w:t>
      </w:r>
    </w:p>
    <w:p w14:paraId="6B1A0449" w14:textId="77777777" w:rsidR="00892563" w:rsidRDefault="00892563" w:rsidP="00441FB9">
      <w:pPr>
        <w:pStyle w:val="HWSectionTitle"/>
        <w:numPr>
          <w:ilvl w:val="1"/>
          <w:numId w:val="23"/>
        </w:numPr>
        <w:spacing w:after="0"/>
      </w:pPr>
      <w:r>
        <w:t xml:space="preserve">On – </w:t>
      </w:r>
      <w:r w:rsidR="00376F38">
        <w:t xml:space="preserve">Site </w:t>
      </w:r>
      <w:r>
        <w:t xml:space="preserve">Waste </w:t>
      </w:r>
      <w:r w:rsidR="00F338E7">
        <w:t>Segregation</w:t>
      </w:r>
      <w:r w:rsidR="00B35DCE">
        <w:t xml:space="preserve"> and Storage</w:t>
      </w:r>
      <w:r>
        <w:t xml:space="preserve"> </w:t>
      </w:r>
    </w:p>
    <w:p w14:paraId="60236000" w14:textId="77777777" w:rsidR="00613C8E" w:rsidRPr="00B60C1A" w:rsidRDefault="003B5581" w:rsidP="00613C8E">
      <w:pPr>
        <w:ind w:left="360"/>
      </w:pPr>
      <w:r w:rsidRPr="00B60C1A">
        <w:t xml:space="preserve">Hazardous and </w:t>
      </w:r>
      <w:r w:rsidR="00BA415B">
        <w:t>non-hazardous</w:t>
      </w:r>
      <w:r w:rsidRPr="00B60C1A">
        <w:t xml:space="preserve"> waste </w:t>
      </w:r>
      <w:r w:rsidR="00F338E7">
        <w:t>Segregation</w:t>
      </w:r>
      <w:r w:rsidRPr="00B60C1A">
        <w:t xml:space="preserve"> </w:t>
      </w:r>
      <w:r w:rsidR="00311575">
        <w:t>on-site</w:t>
      </w:r>
      <w:r w:rsidRPr="00B60C1A">
        <w:t xml:space="preserve"> must meet the following requirements</w:t>
      </w:r>
      <w:r w:rsidR="00411C79" w:rsidRPr="00B60C1A">
        <w:t>:</w:t>
      </w:r>
      <w:r w:rsidR="00613C8E" w:rsidRPr="00B60C1A">
        <w:t xml:space="preserve"> </w:t>
      </w:r>
    </w:p>
    <w:p w14:paraId="4826C707" w14:textId="77777777" w:rsidR="003B5581" w:rsidRPr="00B60C1A" w:rsidRDefault="003B5581" w:rsidP="00280F18">
      <w:pPr>
        <w:numPr>
          <w:ilvl w:val="0"/>
          <w:numId w:val="19"/>
        </w:numPr>
        <w:tabs>
          <w:tab w:val="clear" w:pos="720"/>
        </w:tabs>
        <w:rPr>
          <w:rFonts w:cs="Arial"/>
        </w:rPr>
      </w:pPr>
      <w:r w:rsidRPr="00280F18">
        <w:rPr>
          <w:color w:val="000000"/>
        </w:rPr>
        <w:t>Each</w:t>
      </w:r>
      <w:r w:rsidRPr="00B60C1A">
        <w:rPr>
          <w:rFonts w:cs="Arial"/>
        </w:rPr>
        <w:t xml:space="preserve"> location shall have clearly designated </w:t>
      </w:r>
      <w:hyperlink w:anchor="WasteAccumArea" w:history="1">
        <w:r w:rsidRPr="00B60C1A">
          <w:rPr>
            <w:rFonts w:cs="Arial"/>
          </w:rPr>
          <w:t xml:space="preserve">waste </w:t>
        </w:r>
        <w:r w:rsidR="00F338E7">
          <w:rPr>
            <w:rFonts w:cs="Arial"/>
          </w:rPr>
          <w:t>Segregation</w:t>
        </w:r>
        <w:r w:rsidRPr="00B60C1A">
          <w:rPr>
            <w:rFonts w:cs="Arial"/>
          </w:rPr>
          <w:t xml:space="preserve"> area</w:t>
        </w:r>
      </w:hyperlink>
      <w:r w:rsidR="00D7306B" w:rsidRPr="00B60C1A">
        <w:rPr>
          <w:rFonts w:cs="Arial"/>
        </w:rPr>
        <w:t>(s)</w:t>
      </w:r>
      <w:r w:rsidR="00170CB3" w:rsidRPr="00B60C1A">
        <w:rPr>
          <w:rFonts w:cs="Arial"/>
        </w:rPr>
        <w:t>.  A</w:t>
      </w:r>
      <w:r w:rsidRPr="00B60C1A">
        <w:rPr>
          <w:rFonts w:cs="Arial"/>
        </w:rPr>
        <w:t xml:space="preserve">ll </w:t>
      </w:r>
      <w:r w:rsidR="00170CB3" w:rsidRPr="00B60C1A">
        <w:rPr>
          <w:rFonts w:cs="Arial"/>
        </w:rPr>
        <w:t xml:space="preserve">hazardous and </w:t>
      </w:r>
      <w:r w:rsidR="00BA415B">
        <w:rPr>
          <w:rFonts w:cs="Arial"/>
        </w:rPr>
        <w:t>non-hazardous</w:t>
      </w:r>
      <w:r w:rsidR="00170CB3" w:rsidRPr="00B60C1A">
        <w:rPr>
          <w:rFonts w:cs="Arial"/>
        </w:rPr>
        <w:t xml:space="preserve"> </w:t>
      </w:r>
      <w:r w:rsidRPr="00B60C1A">
        <w:rPr>
          <w:rFonts w:cs="Arial"/>
        </w:rPr>
        <w:t>wastes, non-wastes and incompatible materials shall be segregated.</w:t>
      </w:r>
    </w:p>
    <w:p w14:paraId="12AE2805" w14:textId="76565765" w:rsidR="003B5581" w:rsidRPr="00B60C1A" w:rsidRDefault="003B5581" w:rsidP="00280F18">
      <w:pPr>
        <w:numPr>
          <w:ilvl w:val="0"/>
          <w:numId w:val="19"/>
        </w:numPr>
        <w:tabs>
          <w:tab w:val="clear" w:pos="720"/>
        </w:tabs>
        <w:rPr>
          <w:rFonts w:cs="Arial"/>
        </w:rPr>
      </w:pPr>
      <w:proofErr w:type="gramStart"/>
      <w:r w:rsidRPr="00280F18">
        <w:rPr>
          <w:color w:val="000000"/>
        </w:rPr>
        <w:t>Wastes</w:t>
      </w:r>
      <w:proofErr w:type="gramEnd"/>
      <w:r w:rsidRPr="00B60C1A">
        <w:rPr>
          <w:rFonts w:cs="Arial"/>
        </w:rPr>
        <w:t xml:space="preserve"> shall</w:t>
      </w:r>
      <w:r w:rsidR="00F01C00" w:rsidRPr="00B60C1A">
        <w:rPr>
          <w:rFonts w:cs="Arial"/>
        </w:rPr>
        <w:t xml:space="preserve"> only</w:t>
      </w:r>
      <w:r w:rsidRPr="00B60C1A">
        <w:rPr>
          <w:rFonts w:cs="Arial"/>
        </w:rPr>
        <w:t xml:space="preserve"> be accumulated </w:t>
      </w:r>
      <w:r w:rsidR="00F01C00" w:rsidRPr="00B60C1A">
        <w:rPr>
          <w:rFonts w:cs="Arial"/>
        </w:rPr>
        <w:t xml:space="preserve">or </w:t>
      </w:r>
      <w:r w:rsidRPr="00B60C1A">
        <w:rPr>
          <w:rFonts w:cs="Arial"/>
        </w:rPr>
        <w:t>stored in containers</w:t>
      </w:r>
      <w:r w:rsidR="00A70381" w:rsidRPr="00B60C1A">
        <w:rPr>
          <w:rFonts w:cs="Arial"/>
        </w:rPr>
        <w:t xml:space="preserve"> compatible with </w:t>
      </w:r>
      <w:r w:rsidR="0087432C">
        <w:rPr>
          <w:rFonts w:cs="Arial"/>
        </w:rPr>
        <w:t xml:space="preserve">and suitable for </w:t>
      </w:r>
      <w:r w:rsidR="00A70381" w:rsidRPr="00B60C1A">
        <w:rPr>
          <w:rFonts w:cs="Arial"/>
        </w:rPr>
        <w:t>the materia</w:t>
      </w:r>
      <w:r w:rsidR="00A02AA1" w:rsidRPr="00B60C1A">
        <w:rPr>
          <w:rFonts w:cs="Arial"/>
        </w:rPr>
        <w:t>l.</w:t>
      </w:r>
    </w:p>
    <w:p w14:paraId="04CAF87D" w14:textId="77777777" w:rsidR="00B95AD6" w:rsidRPr="00B60C1A" w:rsidRDefault="00B95AD6" w:rsidP="00280F18">
      <w:pPr>
        <w:numPr>
          <w:ilvl w:val="0"/>
          <w:numId w:val="19"/>
        </w:numPr>
        <w:tabs>
          <w:tab w:val="clear" w:pos="720"/>
        </w:tabs>
        <w:rPr>
          <w:rFonts w:cs="Arial"/>
        </w:rPr>
      </w:pPr>
      <w:r w:rsidRPr="00B60C1A">
        <w:rPr>
          <w:rFonts w:cs="Arial"/>
        </w:rPr>
        <w:t xml:space="preserve">All </w:t>
      </w:r>
      <w:r w:rsidRPr="00280F18">
        <w:rPr>
          <w:color w:val="000000"/>
        </w:rPr>
        <w:t>containers</w:t>
      </w:r>
      <w:r w:rsidRPr="00B60C1A">
        <w:rPr>
          <w:rFonts w:cs="Arial"/>
        </w:rPr>
        <w:t xml:space="preserve"> shall be labeled as waste with the name of the contents </w:t>
      </w:r>
      <w:r w:rsidR="00507647" w:rsidRPr="00B60C1A">
        <w:rPr>
          <w:rFonts w:cs="Arial"/>
        </w:rPr>
        <w:t>and any additional information</w:t>
      </w:r>
      <w:r w:rsidRPr="00B60C1A">
        <w:rPr>
          <w:rFonts w:cs="Arial"/>
        </w:rPr>
        <w:t xml:space="preserve"> in accordance with the government</w:t>
      </w:r>
      <w:r w:rsidR="00376740">
        <w:rPr>
          <w:rFonts w:cs="Arial"/>
        </w:rPr>
        <w:t>al</w:t>
      </w:r>
      <w:r w:rsidRPr="00B60C1A">
        <w:rPr>
          <w:rFonts w:cs="Arial"/>
        </w:rPr>
        <w:t xml:space="preserve"> requirements</w:t>
      </w:r>
      <w:r w:rsidR="00507647" w:rsidRPr="00B60C1A">
        <w:rPr>
          <w:rFonts w:cs="Arial"/>
        </w:rPr>
        <w:t>.</w:t>
      </w:r>
    </w:p>
    <w:p w14:paraId="79AB992A" w14:textId="77777777" w:rsidR="003B5581" w:rsidRDefault="00F01C00" w:rsidP="00280F18">
      <w:pPr>
        <w:numPr>
          <w:ilvl w:val="0"/>
          <w:numId w:val="19"/>
        </w:numPr>
        <w:tabs>
          <w:tab w:val="clear" w:pos="720"/>
        </w:tabs>
        <w:rPr>
          <w:rFonts w:cs="Arial"/>
        </w:rPr>
      </w:pPr>
      <w:r w:rsidRPr="00280F18">
        <w:rPr>
          <w:color w:val="000000"/>
        </w:rPr>
        <w:t>Access</w:t>
      </w:r>
      <w:r w:rsidRPr="00B60C1A">
        <w:rPr>
          <w:rFonts w:cs="Arial"/>
        </w:rPr>
        <w:t xml:space="preserve"> to </w:t>
      </w:r>
      <w:r w:rsidR="000D43D7" w:rsidRPr="00B60C1A">
        <w:rPr>
          <w:rFonts w:cs="Arial"/>
        </w:rPr>
        <w:t xml:space="preserve">hazardous </w:t>
      </w:r>
      <w:hyperlink w:anchor="WasteStorArea" w:history="1">
        <w:r w:rsidRPr="00B60C1A">
          <w:rPr>
            <w:rFonts w:cs="Arial"/>
          </w:rPr>
          <w:t>waste storage areas</w:t>
        </w:r>
      </w:hyperlink>
      <w:r w:rsidRPr="00B60C1A">
        <w:rPr>
          <w:rFonts w:cs="Arial"/>
        </w:rPr>
        <w:t xml:space="preserve"> shall be </w:t>
      </w:r>
      <w:r w:rsidR="000D43D7" w:rsidRPr="00B60C1A">
        <w:rPr>
          <w:rFonts w:cs="Arial"/>
        </w:rPr>
        <w:t xml:space="preserve">managed and </w:t>
      </w:r>
      <w:r w:rsidR="00EB5D10" w:rsidRPr="00B60C1A">
        <w:rPr>
          <w:rFonts w:cs="Arial"/>
        </w:rPr>
        <w:t>limited</w:t>
      </w:r>
      <w:r w:rsidR="00B60C1A" w:rsidRPr="00B60C1A">
        <w:rPr>
          <w:rFonts w:cs="Arial"/>
        </w:rPr>
        <w:t xml:space="preserve"> to only authorized </w:t>
      </w:r>
      <w:r w:rsidR="00240871" w:rsidRPr="00B60C1A">
        <w:rPr>
          <w:rFonts w:cs="Arial"/>
        </w:rPr>
        <w:t>p</w:t>
      </w:r>
      <w:r w:rsidRPr="00B60C1A">
        <w:rPr>
          <w:rFonts w:cs="Arial"/>
        </w:rPr>
        <w:t>ersonnel with appropriate training.</w:t>
      </w:r>
    </w:p>
    <w:p w14:paraId="471FE495" w14:textId="77777777" w:rsidR="00816A47" w:rsidRPr="00B60C1A" w:rsidRDefault="00816A47" w:rsidP="00280F18">
      <w:pPr>
        <w:numPr>
          <w:ilvl w:val="0"/>
          <w:numId w:val="19"/>
        </w:numPr>
        <w:tabs>
          <w:tab w:val="clear" w:pos="720"/>
        </w:tabs>
        <w:rPr>
          <w:rFonts w:cs="Arial"/>
        </w:rPr>
      </w:pPr>
      <w:r>
        <w:rPr>
          <w:rFonts w:cs="Arial"/>
        </w:rPr>
        <w:t xml:space="preserve">Inspect the waste </w:t>
      </w:r>
      <w:r w:rsidR="00F338E7">
        <w:rPr>
          <w:rFonts w:cs="Arial"/>
        </w:rPr>
        <w:t>Segregation</w:t>
      </w:r>
      <w:r w:rsidR="00ED5564">
        <w:rPr>
          <w:rFonts w:cs="Arial"/>
        </w:rPr>
        <w:t xml:space="preserve"> and storage areas weekly, </w:t>
      </w:r>
      <w:r w:rsidR="003E1C6B">
        <w:rPr>
          <w:rFonts w:cs="Arial"/>
        </w:rPr>
        <w:t xml:space="preserve">or as </w:t>
      </w:r>
      <w:r w:rsidR="00ED5564">
        <w:rPr>
          <w:rFonts w:cs="Arial"/>
        </w:rPr>
        <w:t>per country requirements</w:t>
      </w:r>
      <w:r w:rsidR="003E1C6B">
        <w:rPr>
          <w:rFonts w:cs="Arial"/>
        </w:rPr>
        <w:t xml:space="preserve"> if more stringent</w:t>
      </w:r>
      <w:r w:rsidR="00ED5564">
        <w:rPr>
          <w:rFonts w:cs="Arial"/>
        </w:rPr>
        <w:t>.</w:t>
      </w:r>
    </w:p>
    <w:p w14:paraId="2D90F994" w14:textId="77777777" w:rsidR="00B52628" w:rsidRDefault="00B52628" w:rsidP="00441FB9">
      <w:pPr>
        <w:pStyle w:val="HWSectionTitle"/>
        <w:numPr>
          <w:ilvl w:val="1"/>
          <w:numId w:val="23"/>
        </w:numPr>
        <w:spacing w:after="0"/>
      </w:pPr>
      <w:r>
        <w:t>Hazardous Secondary Materials</w:t>
      </w:r>
    </w:p>
    <w:p w14:paraId="2DC36740" w14:textId="5357B5E6" w:rsidR="00A42AB1" w:rsidRPr="00934BA1" w:rsidRDefault="00644DF7" w:rsidP="001564BA">
      <w:pPr>
        <w:ind w:left="360"/>
        <w:rPr>
          <w:b/>
          <w:smallCaps/>
        </w:rPr>
      </w:pPr>
      <w:r>
        <w:t>Capabilities Beyond Engineering</w:t>
      </w:r>
      <w:r w:rsidR="000E57DB">
        <w:t xml:space="preserve"> (UK) Ltd does not create </w:t>
      </w:r>
      <w:r w:rsidR="00B52628" w:rsidRPr="00B52628">
        <w:t xml:space="preserve">hazardous secondary materials (e.g., spent materials, sludges, by-products) </w:t>
      </w:r>
      <w:r w:rsidR="001564BA">
        <w:t xml:space="preserve">which are then </w:t>
      </w:r>
      <w:r w:rsidR="00B52628" w:rsidRPr="00B52628">
        <w:t>are legally sold as products</w:t>
      </w:r>
      <w:r w:rsidR="001564BA">
        <w:t>.</w:t>
      </w:r>
    </w:p>
    <w:p w14:paraId="3C5CDCD7" w14:textId="77777777" w:rsidR="00496A9B" w:rsidRPr="002D4515" w:rsidRDefault="003F6E93" w:rsidP="00441FB9">
      <w:pPr>
        <w:pStyle w:val="HWSectionTitle"/>
        <w:numPr>
          <w:ilvl w:val="1"/>
          <w:numId w:val="23"/>
        </w:numPr>
        <w:spacing w:after="0"/>
      </w:pPr>
      <w:r w:rsidRPr="002D4515">
        <w:t>Medical Waste</w:t>
      </w:r>
      <w:r w:rsidR="00B10D43" w:rsidRPr="002D4515">
        <w:t xml:space="preserve"> Management</w:t>
      </w:r>
    </w:p>
    <w:p w14:paraId="5190EEBC" w14:textId="1580C151" w:rsidR="001564BA" w:rsidRDefault="00644DF7" w:rsidP="002B0358">
      <w:pPr>
        <w:numPr>
          <w:ilvl w:val="0"/>
          <w:numId w:val="19"/>
        </w:numPr>
        <w:tabs>
          <w:tab w:val="clear" w:pos="720"/>
        </w:tabs>
      </w:pPr>
      <w:r>
        <w:t>Capabilities Beyond Engineering</w:t>
      </w:r>
      <w:r w:rsidR="001564BA">
        <w:t xml:space="preserve"> (UK) Ltd </w:t>
      </w:r>
      <w:r w:rsidR="0087432C">
        <w:t xml:space="preserve">does not </w:t>
      </w:r>
      <w:r w:rsidR="001564BA">
        <w:t xml:space="preserve">generate any medical waste, however feminine hygiene waste is disposed of through </w:t>
      </w:r>
      <w:r w:rsidR="0087432C">
        <w:t>an appropriate and registered provider regularly</w:t>
      </w:r>
      <w:r w:rsidR="001564BA">
        <w:t xml:space="preserve">. Any biological hazardous waste such as contaminated PPE or clothing as the result of an injury will be disposed of using </w:t>
      </w:r>
      <w:r w:rsidR="0087432C">
        <w:t>appropriate and registered provider</w:t>
      </w:r>
      <w:r w:rsidR="001564BA">
        <w:t>.</w:t>
      </w:r>
    </w:p>
    <w:p w14:paraId="402378D7" w14:textId="77777777" w:rsidR="001564BA" w:rsidRDefault="001564BA" w:rsidP="001564BA"/>
    <w:p w14:paraId="2BDFA214" w14:textId="77777777" w:rsidR="001564BA" w:rsidRDefault="001564BA" w:rsidP="001564BA"/>
    <w:p w14:paraId="057007C0" w14:textId="77777777" w:rsidR="003C7D20" w:rsidRDefault="003C7D20" w:rsidP="001564BA"/>
    <w:p w14:paraId="56DD987B" w14:textId="77777777" w:rsidR="003C7D20" w:rsidRDefault="003C7D20" w:rsidP="001564BA"/>
    <w:p w14:paraId="3D59A82A" w14:textId="77777777" w:rsidR="001564BA" w:rsidRDefault="001564BA" w:rsidP="001564BA"/>
    <w:p w14:paraId="3395375D" w14:textId="77777777" w:rsidR="008C2784" w:rsidRDefault="008C2784" w:rsidP="001564BA"/>
    <w:p w14:paraId="2E4E5BD8" w14:textId="77777777" w:rsidR="0087432C" w:rsidRDefault="0087432C" w:rsidP="001564BA"/>
    <w:p w14:paraId="7E79B808" w14:textId="77777777" w:rsidR="00A759B0" w:rsidRPr="0000543C" w:rsidRDefault="00C10115" w:rsidP="00A11FDD">
      <w:pPr>
        <w:pStyle w:val="HWSectionTitle"/>
        <w:spacing w:after="0"/>
        <w:ind w:left="360"/>
        <w:rPr>
          <w:rFonts w:cs="Arial"/>
          <w:i/>
          <w:sz w:val="16"/>
          <w:szCs w:val="16"/>
        </w:rPr>
      </w:pPr>
      <w:r>
        <w:lastRenderedPageBreak/>
        <w:t>T</w:t>
      </w:r>
      <w:r w:rsidR="00A759B0">
        <w:t>raining</w:t>
      </w:r>
      <w:r w:rsidR="00A11FDD">
        <w:t xml:space="preserve"> </w:t>
      </w:r>
    </w:p>
    <w:p w14:paraId="1E961587" w14:textId="215F3ED7" w:rsidR="00D041DD" w:rsidRPr="00D041DD" w:rsidRDefault="00644DF7" w:rsidP="002B0358">
      <w:pPr>
        <w:numPr>
          <w:ilvl w:val="0"/>
          <w:numId w:val="19"/>
        </w:numPr>
        <w:tabs>
          <w:tab w:val="clear" w:pos="720"/>
        </w:tabs>
        <w:rPr>
          <w:color w:val="000000"/>
        </w:rPr>
      </w:pPr>
      <w:r>
        <w:t>Capabilities Beyond Engineering</w:t>
      </w:r>
      <w:r w:rsidR="00F338E7">
        <w:t xml:space="preserve"> (UK) Ltd</w:t>
      </w:r>
      <w:r w:rsidR="00D041DD" w:rsidRPr="00D041DD">
        <w:rPr>
          <w:color w:val="000000"/>
        </w:rPr>
        <w:t xml:space="preserve"> shall provide training materials appropriate for </w:t>
      </w:r>
      <w:r w:rsidR="00C2289E">
        <w:rPr>
          <w:color w:val="000000"/>
        </w:rPr>
        <w:t xml:space="preserve">the </w:t>
      </w:r>
      <w:r w:rsidR="00D041DD" w:rsidRPr="00D041DD">
        <w:rPr>
          <w:color w:val="000000"/>
        </w:rPr>
        <w:t>understanding of this standard and of the waste management facility approval process (overview for management, more in-depth training for site HSE personnel</w:t>
      </w:r>
      <w:r w:rsidR="00F338E7">
        <w:rPr>
          <w:color w:val="000000"/>
        </w:rPr>
        <w:t>.</w:t>
      </w:r>
    </w:p>
    <w:p w14:paraId="7EC49104" w14:textId="6BD8B351" w:rsidR="00D041DD" w:rsidRPr="00D041DD" w:rsidRDefault="00644DF7" w:rsidP="002B0358">
      <w:pPr>
        <w:numPr>
          <w:ilvl w:val="0"/>
          <w:numId w:val="19"/>
        </w:numPr>
        <w:tabs>
          <w:tab w:val="clear" w:pos="720"/>
        </w:tabs>
        <w:rPr>
          <w:color w:val="000000"/>
        </w:rPr>
      </w:pPr>
      <w:r>
        <w:t>Capabilities Beyond Engineering</w:t>
      </w:r>
      <w:r w:rsidR="00F338E7">
        <w:t xml:space="preserve"> (UK) Ltd</w:t>
      </w:r>
      <w:r w:rsidR="00D041DD" w:rsidRPr="00D041DD">
        <w:rPr>
          <w:color w:val="000000"/>
        </w:rPr>
        <w:t xml:space="preserve"> shall </w:t>
      </w:r>
      <w:proofErr w:type="gramStart"/>
      <w:r w:rsidR="00D041DD" w:rsidRPr="00D041DD">
        <w:rPr>
          <w:color w:val="000000"/>
        </w:rPr>
        <w:t>assure</w:t>
      </w:r>
      <w:proofErr w:type="gramEnd"/>
      <w:r w:rsidR="00D041DD" w:rsidRPr="00D041DD">
        <w:rPr>
          <w:color w:val="000000"/>
        </w:rPr>
        <w:t xml:space="preserve"> that appropriate personnel receive adequate </w:t>
      </w:r>
      <w:proofErr w:type="gramStart"/>
      <w:r w:rsidR="00D041DD" w:rsidRPr="00D041DD">
        <w:rPr>
          <w:color w:val="000000"/>
        </w:rPr>
        <w:t>training</w:t>
      </w:r>
      <w:proofErr w:type="gramEnd"/>
      <w:r w:rsidR="00D041DD" w:rsidRPr="00D041DD">
        <w:rPr>
          <w:color w:val="000000"/>
        </w:rPr>
        <w:t xml:space="preserve"> so they are competent to perform the waste-related duties assigned to them.</w:t>
      </w:r>
    </w:p>
    <w:p w14:paraId="55FC3067" w14:textId="33D2EAC6" w:rsidR="00D041DD" w:rsidRPr="0047315D" w:rsidRDefault="00141BA5" w:rsidP="002B0358">
      <w:pPr>
        <w:numPr>
          <w:ilvl w:val="0"/>
          <w:numId w:val="19"/>
        </w:numPr>
        <w:tabs>
          <w:tab w:val="clear" w:pos="720"/>
        </w:tabs>
      </w:pPr>
      <w:r>
        <w:t xml:space="preserve">Capabilities Beyond Engineering (UK) </w:t>
      </w:r>
      <w:proofErr w:type="gramStart"/>
      <w:r w:rsidR="00D041DD" w:rsidRPr="00D041DD">
        <w:rPr>
          <w:color w:val="000000"/>
        </w:rPr>
        <w:t>shall</w:t>
      </w:r>
      <w:proofErr w:type="gramEnd"/>
      <w:r w:rsidR="00D041DD" w:rsidRPr="00D041DD">
        <w:rPr>
          <w:color w:val="000000"/>
        </w:rPr>
        <w:t xml:space="preserve"> provide documented training for employees involved with </w:t>
      </w:r>
      <w:hyperlink w:anchor="HazWaste" w:history="1">
        <w:r w:rsidR="00D041DD" w:rsidRPr="00D041DD">
          <w:rPr>
            <w:color w:val="000000"/>
          </w:rPr>
          <w:t>hazardous</w:t>
        </w:r>
      </w:hyperlink>
      <w:r w:rsidR="00D041DD" w:rsidRPr="00D041DD">
        <w:rPr>
          <w:color w:val="000000"/>
        </w:rPr>
        <w:t xml:space="preserve"> wastes.  This training may be scaled to the specific level of waste activity: generation, handling (on-site waste transfer and consolidation) or management; and shall address hazards, precautions and on-site/off-site management requirements, as appropriate.  Elementary training for waste generators on hazards and precautions may be incorporated into existing job hazard </w:t>
      </w:r>
      <w:r w:rsidR="00D041DD" w:rsidRPr="0047315D">
        <w:t>instruction programs.</w:t>
      </w:r>
    </w:p>
    <w:p w14:paraId="46D9B343" w14:textId="040E9455" w:rsidR="00AE2B10" w:rsidRPr="006808DA" w:rsidRDefault="00141BA5" w:rsidP="006808DA">
      <w:pPr>
        <w:numPr>
          <w:ilvl w:val="0"/>
          <w:numId w:val="19"/>
        </w:numPr>
        <w:tabs>
          <w:tab w:val="clear" w:pos="720"/>
        </w:tabs>
      </w:pPr>
      <w:r>
        <w:t xml:space="preserve">The ENP Production Manager, </w:t>
      </w:r>
      <w:r w:rsidR="00B578E8" w:rsidRPr="0047315D">
        <w:t>HSE Leader or delegate shall ensure the effectiveness of the training.</w:t>
      </w:r>
    </w:p>
    <w:p w14:paraId="28BEF4FF" w14:textId="77777777" w:rsidR="00A759B0" w:rsidRPr="00E96F74" w:rsidRDefault="00E96F74" w:rsidP="00E96F74">
      <w:pPr>
        <w:pStyle w:val="HWSectionTitle"/>
        <w:spacing w:after="0"/>
        <w:ind w:left="360"/>
        <w:rPr>
          <w:rFonts w:cs="Arial"/>
          <w:i/>
          <w:sz w:val="16"/>
          <w:szCs w:val="16"/>
        </w:rPr>
      </w:pPr>
      <w:r>
        <w:t>Inspections and R</w:t>
      </w:r>
      <w:r w:rsidR="00A759B0">
        <w:t>ecordkeeping</w:t>
      </w:r>
    </w:p>
    <w:p w14:paraId="40C9A471" w14:textId="6AE80691" w:rsidR="00F714E9" w:rsidRPr="00F714E9" w:rsidRDefault="00140BB9" w:rsidP="000B73C9">
      <w:pPr>
        <w:ind w:left="360"/>
      </w:pPr>
      <w:r w:rsidRPr="00F714E9">
        <w:t>This section will describe inspections, reviews and recordkeeping requirements.</w:t>
      </w:r>
      <w:r w:rsidR="00F452EF" w:rsidRPr="00F714E9">
        <w:t xml:space="preserve">  Waste characterization, disposal, inspections and retention times are identified in </w:t>
      </w:r>
      <w:r w:rsidR="00644DF7">
        <w:t>Capabilities Beyond Engineering</w:t>
      </w:r>
      <w:r w:rsidR="00B55B28" w:rsidRPr="00F714E9">
        <w:t xml:space="preserve"> (UK) Ltd</w:t>
      </w:r>
      <w:r w:rsidR="00DF6DC7" w:rsidRPr="00F714E9">
        <w:t xml:space="preserve"> </w:t>
      </w:r>
      <w:r w:rsidR="00F338E7" w:rsidRPr="00F714E9">
        <w:t xml:space="preserve">Record </w:t>
      </w:r>
      <w:r w:rsidR="00F452EF" w:rsidRPr="00F714E9">
        <w:t>Retention Guidelines</w:t>
      </w:r>
      <w:r w:rsidR="009C5495">
        <w:t>.</w:t>
      </w:r>
    </w:p>
    <w:p w14:paraId="12B659AC" w14:textId="1E96C615" w:rsidR="00A759B0" w:rsidRPr="000B73C9" w:rsidRDefault="000B73C9" w:rsidP="000B73C9">
      <w:pPr>
        <w:ind w:left="360"/>
        <w:rPr>
          <w:b/>
          <w:smallCaps/>
        </w:rPr>
      </w:pPr>
      <w:r w:rsidRPr="00F714E9">
        <w:t xml:space="preserve">All records </w:t>
      </w:r>
      <w:r w:rsidR="00F714E9" w:rsidRPr="00F714E9">
        <w:t>will be</w:t>
      </w:r>
      <w:r w:rsidRPr="00F714E9">
        <w:t xml:space="preserve"> maintained for the periods defined within the </w:t>
      </w:r>
      <w:r w:rsidR="00644DF7">
        <w:t>Capabilities Beyond Engineering</w:t>
      </w:r>
      <w:r w:rsidR="00B55B28" w:rsidRPr="00F714E9">
        <w:t xml:space="preserve"> (UK) Ltd</w:t>
      </w:r>
      <w:r w:rsidRPr="00F714E9">
        <w:t xml:space="preserve"> Records Retention </w:t>
      </w:r>
      <w:r w:rsidR="00F714E9" w:rsidRPr="00F714E9">
        <w:t>guidelines</w:t>
      </w:r>
      <w:r w:rsidRPr="00F714E9">
        <w:t xml:space="preserve"> and/or applicable legal requirements. In all cases the stricter requirement is to apply.</w:t>
      </w:r>
    </w:p>
    <w:p w14:paraId="789ACE0F" w14:textId="77777777" w:rsidR="00A759B0" w:rsidRPr="000B73C9" w:rsidRDefault="000B73C9" w:rsidP="00441FB9">
      <w:pPr>
        <w:pStyle w:val="HWSectionTitle"/>
        <w:numPr>
          <w:ilvl w:val="1"/>
          <w:numId w:val="26"/>
        </w:numPr>
        <w:spacing w:after="0"/>
      </w:pPr>
      <w:r>
        <w:t>Waste Material Records</w:t>
      </w:r>
    </w:p>
    <w:p w14:paraId="65E00697" w14:textId="5DB6ED82" w:rsidR="003246EA" w:rsidRPr="00307049" w:rsidRDefault="00644DF7" w:rsidP="000B73C9">
      <w:pPr>
        <w:numPr>
          <w:ilvl w:val="0"/>
          <w:numId w:val="19"/>
        </w:numPr>
        <w:tabs>
          <w:tab w:val="clear" w:pos="720"/>
        </w:tabs>
      </w:pPr>
      <w:r>
        <w:t>Capabilities Beyond Engineering</w:t>
      </w:r>
      <w:r w:rsidR="00B55B28">
        <w:t xml:space="preserve"> (UK) Ltd</w:t>
      </w:r>
      <w:r w:rsidR="006328A8" w:rsidRPr="00307049">
        <w:t xml:space="preserve"> </w:t>
      </w:r>
      <w:r w:rsidR="00E26DCE" w:rsidRPr="00307049">
        <w:t xml:space="preserve">shall maintain </w:t>
      </w:r>
      <w:r w:rsidR="00AA14E5" w:rsidRPr="00307049">
        <w:t>w</w:t>
      </w:r>
      <w:r w:rsidR="00B37D44" w:rsidRPr="00307049">
        <w:t xml:space="preserve">aste records </w:t>
      </w:r>
      <w:r w:rsidR="00E26DCE" w:rsidRPr="00307049">
        <w:t xml:space="preserve">which </w:t>
      </w:r>
      <w:r w:rsidR="00B37D44" w:rsidRPr="00307049">
        <w:t xml:space="preserve">include but are not limited to: </w:t>
      </w:r>
    </w:p>
    <w:p w14:paraId="5E69B37C" w14:textId="77777777" w:rsidR="00B37D44" w:rsidRPr="00307049" w:rsidRDefault="007F34B5" w:rsidP="000B73C9">
      <w:pPr>
        <w:numPr>
          <w:ilvl w:val="1"/>
          <w:numId w:val="19"/>
        </w:numPr>
      </w:pPr>
      <w:r w:rsidRPr="00307049">
        <w:t>W</w:t>
      </w:r>
      <w:r w:rsidR="00B37D44" w:rsidRPr="00307049">
        <w:t>aste</w:t>
      </w:r>
      <w:r w:rsidR="00760ABA" w:rsidRPr="00307049">
        <w:t xml:space="preserve"> stream list</w:t>
      </w:r>
      <w:r w:rsidR="00B37D44" w:rsidRPr="00307049">
        <w:t xml:space="preserve"> and characterizations, waste analysis, inspection records, training records, audit records</w:t>
      </w:r>
      <w:r w:rsidR="009C15A5">
        <w:t>;</w:t>
      </w:r>
    </w:p>
    <w:p w14:paraId="181773B7" w14:textId="77777777" w:rsidR="009370BA" w:rsidRPr="00307049" w:rsidRDefault="00BA415B" w:rsidP="000B73C9">
      <w:pPr>
        <w:numPr>
          <w:ilvl w:val="1"/>
          <w:numId w:val="19"/>
        </w:numPr>
      </w:pPr>
      <w:r>
        <w:t>Non-hazardous</w:t>
      </w:r>
      <w:r w:rsidR="009370BA" w:rsidRPr="00307049">
        <w:t xml:space="preserve"> waste management facility review and approval records</w:t>
      </w:r>
      <w:r w:rsidR="009C15A5">
        <w:t>;</w:t>
      </w:r>
    </w:p>
    <w:p w14:paraId="56BEFAE3" w14:textId="77777777" w:rsidR="00ED5564" w:rsidRDefault="007F34B5" w:rsidP="000175B5">
      <w:pPr>
        <w:numPr>
          <w:ilvl w:val="1"/>
          <w:numId w:val="19"/>
        </w:numPr>
      </w:pPr>
      <w:r w:rsidRPr="00307049">
        <w:t>R</w:t>
      </w:r>
      <w:r w:rsidR="000C3C8F" w:rsidRPr="00307049">
        <w:t xml:space="preserve">ecords </w:t>
      </w:r>
      <w:r w:rsidR="003246EA" w:rsidRPr="00307049">
        <w:t xml:space="preserve">associated with </w:t>
      </w:r>
      <w:r w:rsidR="000C3C8F" w:rsidRPr="00307049">
        <w:t xml:space="preserve">the disposition of its hazardous and </w:t>
      </w:r>
      <w:r w:rsidR="00BA415B">
        <w:t>non-hazardous</w:t>
      </w:r>
      <w:r w:rsidR="000C3C8F" w:rsidRPr="00307049">
        <w:t xml:space="preserve"> </w:t>
      </w:r>
      <w:r w:rsidR="003246EA" w:rsidRPr="00307049">
        <w:t>wastes</w:t>
      </w:r>
      <w:r w:rsidR="000C3C8F" w:rsidRPr="00AC1120">
        <w:t xml:space="preserve"> </w:t>
      </w:r>
      <w:r w:rsidR="003246EA">
        <w:t>(</w:t>
      </w:r>
      <w:r w:rsidR="001B4C82">
        <w:t>e.g.,</w:t>
      </w:r>
      <w:r w:rsidR="003246EA">
        <w:t xml:space="preserve"> w</w:t>
      </w:r>
      <w:r w:rsidR="000C3C8F" w:rsidRPr="00AC1120">
        <w:t xml:space="preserve">aste manifests, </w:t>
      </w:r>
      <w:r w:rsidR="003246EA">
        <w:t xml:space="preserve">transfer notes, </w:t>
      </w:r>
      <w:r w:rsidR="006328A8">
        <w:t xml:space="preserve">shipping documents, </w:t>
      </w:r>
      <w:r w:rsidR="000C3C8F">
        <w:t xml:space="preserve">or </w:t>
      </w:r>
      <w:r w:rsidR="000C3C8F" w:rsidRPr="00AC1120">
        <w:t xml:space="preserve">other </w:t>
      </w:r>
      <w:r w:rsidR="000C3C8F">
        <w:t xml:space="preserve">waste transportation and disposal documents </w:t>
      </w:r>
      <w:r w:rsidR="000C3C8F" w:rsidRPr="00AC1120">
        <w:t>a</w:t>
      </w:r>
      <w:r>
        <w:t>s prescribed by applicable law).</w:t>
      </w:r>
    </w:p>
    <w:p w14:paraId="77ABB446" w14:textId="77777777" w:rsidR="00A759B0" w:rsidRPr="00983D04" w:rsidRDefault="00A759B0" w:rsidP="00E82FD1">
      <w:pPr>
        <w:pStyle w:val="HWSectionTitle"/>
        <w:spacing w:after="0"/>
        <w:ind w:left="360"/>
        <w:rPr>
          <w:rFonts w:cs="Arial"/>
          <w:i/>
          <w:sz w:val="16"/>
          <w:szCs w:val="16"/>
        </w:rPr>
      </w:pPr>
      <w:r>
        <w:t>Responsibilities</w:t>
      </w:r>
    </w:p>
    <w:p w14:paraId="112FCB28" w14:textId="77777777" w:rsidR="00AC1454" w:rsidRDefault="00C10115" w:rsidP="006D7C0B">
      <w:pPr>
        <w:spacing w:after="60"/>
        <w:ind w:left="360"/>
        <w:rPr>
          <w:rFonts w:cs="Arial"/>
        </w:rPr>
      </w:pPr>
      <w:r>
        <w:rPr>
          <w:rFonts w:cs="Arial"/>
        </w:rPr>
        <w:t xml:space="preserve">The </w:t>
      </w:r>
      <w:r w:rsidR="00A759B0" w:rsidRPr="003C7880">
        <w:rPr>
          <w:rFonts w:cs="Arial"/>
        </w:rPr>
        <w:t xml:space="preserve">local procedure must include who is responsible for the development, implementation and ownership of this </w:t>
      </w:r>
      <w:r w:rsidR="00871F8E">
        <w:rPr>
          <w:rFonts w:cs="Arial"/>
        </w:rPr>
        <w:t>S</w:t>
      </w:r>
      <w:r w:rsidR="00F327DC">
        <w:rPr>
          <w:rFonts w:cs="Arial"/>
        </w:rPr>
        <w:t>tandard</w:t>
      </w:r>
      <w:r w:rsidR="00A759B0" w:rsidRPr="003C7880">
        <w:rPr>
          <w:rFonts w:cs="Arial"/>
        </w:rPr>
        <w:t>.</w:t>
      </w:r>
    </w:p>
    <w:p w14:paraId="71917C65" w14:textId="13266337" w:rsidR="00AC1454" w:rsidRPr="00A03ACF" w:rsidRDefault="009C5495" w:rsidP="0017335F">
      <w:pPr>
        <w:numPr>
          <w:ilvl w:val="0"/>
          <w:numId w:val="19"/>
        </w:numPr>
        <w:tabs>
          <w:tab w:val="clear" w:pos="720"/>
        </w:tabs>
      </w:pPr>
      <w:r>
        <w:t xml:space="preserve">CEO </w:t>
      </w:r>
      <w:r w:rsidR="00AC1454">
        <w:t xml:space="preserve">– Responsible for ensuring that all waste streams are managed in conformance with </w:t>
      </w:r>
      <w:proofErr w:type="gramStart"/>
      <w:r w:rsidR="00AC1454">
        <w:t xml:space="preserve">this </w:t>
      </w:r>
      <w:r w:rsidR="00AC1454" w:rsidRPr="00307049">
        <w:t>standard</w:t>
      </w:r>
      <w:r w:rsidR="00E96F9E" w:rsidRPr="00307049">
        <w:t xml:space="preserve"> and applicable laws and regulations</w:t>
      </w:r>
      <w:proofErr w:type="gramEnd"/>
      <w:r w:rsidR="00AC1454" w:rsidRPr="00307049">
        <w:t>.</w:t>
      </w:r>
    </w:p>
    <w:p w14:paraId="755E17BD" w14:textId="370B1397" w:rsidR="00AC1454" w:rsidRPr="00307049" w:rsidRDefault="00AC1454" w:rsidP="0017335F">
      <w:pPr>
        <w:numPr>
          <w:ilvl w:val="0"/>
          <w:numId w:val="19"/>
        </w:numPr>
        <w:tabs>
          <w:tab w:val="clear" w:pos="720"/>
        </w:tabs>
      </w:pPr>
      <w:r w:rsidRPr="0017335F">
        <w:rPr>
          <w:color w:val="000000"/>
        </w:rPr>
        <w:t>HSE</w:t>
      </w:r>
      <w:r w:rsidRPr="00307049">
        <w:t xml:space="preserve"> Leader</w:t>
      </w:r>
      <w:r w:rsidR="000E253C">
        <w:t xml:space="preserve"> </w:t>
      </w:r>
      <w:r w:rsidRPr="00307049">
        <w:t xml:space="preserve">– Responsible for identifying and classifying through generator knowledge, analysis or other recognizable standards </w:t>
      </w:r>
      <w:hyperlink w:anchor="HazWaste" w:history="1">
        <w:r w:rsidRPr="00307049">
          <w:t>hazardous</w:t>
        </w:r>
      </w:hyperlink>
      <w:r w:rsidRPr="00307049">
        <w:t xml:space="preserve">, </w:t>
      </w:r>
      <w:hyperlink w:anchor="NonHazWaste" w:history="1">
        <w:r w:rsidRPr="00307049">
          <w:t>non-hazardous</w:t>
        </w:r>
      </w:hyperlink>
      <w:r w:rsidRPr="00307049">
        <w:t xml:space="preserve">, or other special waste streams, and ensuring that these waste streams are properly identified, </w:t>
      </w:r>
      <w:r w:rsidR="00DD27B8" w:rsidRPr="00307049">
        <w:t xml:space="preserve">accumulated, </w:t>
      </w:r>
      <w:r w:rsidRPr="00307049">
        <w:t xml:space="preserve">stored, transported and documented according to </w:t>
      </w:r>
      <w:r w:rsidR="00644DF7">
        <w:t>Capabilities Beyond Engineering</w:t>
      </w:r>
      <w:r w:rsidR="00B55B28">
        <w:t xml:space="preserve"> (UK) Ltd</w:t>
      </w:r>
      <w:r w:rsidRPr="00307049">
        <w:t xml:space="preserve"> procedures and/or national, and local regulations.  </w:t>
      </w:r>
    </w:p>
    <w:p w14:paraId="35C1A0FA" w14:textId="2FEB285E" w:rsidR="007830CA" w:rsidRPr="00307049" w:rsidRDefault="004D2354" w:rsidP="0017335F">
      <w:pPr>
        <w:numPr>
          <w:ilvl w:val="0"/>
          <w:numId w:val="19"/>
        </w:numPr>
        <w:tabs>
          <w:tab w:val="clear" w:pos="720"/>
        </w:tabs>
      </w:pPr>
      <w:r>
        <w:t>HSE Leader</w:t>
      </w:r>
      <w:r w:rsidR="007830CA" w:rsidRPr="00307049">
        <w:t xml:space="preserve"> </w:t>
      </w:r>
      <w:r w:rsidR="003C7D20">
        <w:t xml:space="preserve">or Delegate - </w:t>
      </w:r>
      <w:r w:rsidR="007830CA" w:rsidRPr="00307049">
        <w:t xml:space="preserve">Responsible for communicating waste management </w:t>
      </w:r>
      <w:r w:rsidRPr="00307049">
        <w:t>non-conformances</w:t>
      </w:r>
      <w:r w:rsidR="007830CA" w:rsidRPr="00307049">
        <w:t xml:space="preserve"> or non-compliances </w:t>
      </w:r>
      <w:r w:rsidR="00653BEB" w:rsidRPr="00307049">
        <w:t>to</w:t>
      </w:r>
      <w:r w:rsidR="003C7D20">
        <w:t xml:space="preserve"> Directors and</w:t>
      </w:r>
      <w:r w:rsidR="007830CA" w:rsidRPr="00307049">
        <w:t xml:space="preserve"> applicable regulatory authorities, as appropriate. </w:t>
      </w:r>
    </w:p>
    <w:p w14:paraId="60495F46" w14:textId="77777777" w:rsidR="00F16A48" w:rsidRPr="00307049" w:rsidRDefault="000E253C" w:rsidP="0017335F">
      <w:pPr>
        <w:numPr>
          <w:ilvl w:val="0"/>
          <w:numId w:val="19"/>
        </w:numPr>
        <w:tabs>
          <w:tab w:val="clear" w:pos="720"/>
        </w:tabs>
        <w:rPr>
          <w:strike/>
        </w:rPr>
      </w:pPr>
      <w:r>
        <w:t>HSE Leader</w:t>
      </w:r>
      <w:r w:rsidR="008B71ED" w:rsidRPr="00307049">
        <w:t xml:space="preserve"> - R</w:t>
      </w:r>
      <w:r w:rsidR="00776B48" w:rsidRPr="00307049">
        <w:t>esponsible for ensuring that waste management policies, objective, and targets are communicated within the company</w:t>
      </w:r>
      <w:r w:rsidR="00F16A48" w:rsidRPr="00307049">
        <w:t xml:space="preserve">; involved in the development and review of policies and procedures to manage </w:t>
      </w:r>
      <w:hyperlink w:anchor="WasteManag" w:history="1">
        <w:r w:rsidR="00F16A48" w:rsidRPr="00307049">
          <w:t>waste management</w:t>
        </w:r>
      </w:hyperlink>
      <w:r w:rsidR="00F16A48" w:rsidRPr="00307049">
        <w:t xml:space="preserve"> risks;</w:t>
      </w:r>
      <w:r w:rsidR="00890E9D" w:rsidRPr="00307049">
        <w:t xml:space="preserve"> </w:t>
      </w:r>
      <w:r w:rsidR="00F16A48" w:rsidRPr="00307049">
        <w:t xml:space="preserve">consulted on </w:t>
      </w:r>
      <w:hyperlink w:anchor="WasteManag" w:history="1">
        <w:r w:rsidR="00F16A48" w:rsidRPr="00307049">
          <w:t>waste management</w:t>
        </w:r>
      </w:hyperlink>
      <w:r w:rsidR="00F16A48" w:rsidRPr="00307049">
        <w:t xml:space="preserve"> matters, </w:t>
      </w:r>
      <w:r w:rsidR="00F16A48" w:rsidRPr="00307049">
        <w:lastRenderedPageBreak/>
        <w:t xml:space="preserve">including changes that affect </w:t>
      </w:r>
      <w:hyperlink w:anchor="WasteManag" w:history="1">
        <w:r w:rsidR="00F16A48" w:rsidRPr="00307049">
          <w:t>waste management</w:t>
        </w:r>
      </w:hyperlink>
      <w:r w:rsidR="00890E9D" w:rsidRPr="00307049">
        <w:t xml:space="preserve"> and the environment</w:t>
      </w:r>
      <w:r>
        <w:t xml:space="preserve">. </w:t>
      </w:r>
      <w:r w:rsidR="00B00F63" w:rsidRPr="00307049">
        <w:t>Also</w:t>
      </w:r>
      <w:r w:rsidR="00B4711C">
        <w:t>,</w:t>
      </w:r>
      <w:r w:rsidR="003246EA" w:rsidRPr="00307049">
        <w:t xml:space="preserve"> for maintaining applicable hazardous waste management facility review and approval records.</w:t>
      </w:r>
    </w:p>
    <w:p w14:paraId="79D8F311" w14:textId="77777777" w:rsidR="00A759B0" w:rsidRPr="00983D04" w:rsidRDefault="00A759B0" w:rsidP="00E82FD1">
      <w:pPr>
        <w:pStyle w:val="HWSectionTitle"/>
        <w:spacing w:after="0"/>
        <w:ind w:left="360"/>
        <w:rPr>
          <w:rFonts w:cs="Arial"/>
          <w:i/>
          <w:sz w:val="16"/>
          <w:szCs w:val="16"/>
        </w:rPr>
      </w:pPr>
      <w:r>
        <w:t>Audit Requirements</w:t>
      </w:r>
    </w:p>
    <w:p w14:paraId="12F1CFEF" w14:textId="26655EB6" w:rsidR="008E6133" w:rsidRDefault="00644DF7" w:rsidP="00871F8E">
      <w:pPr>
        <w:numPr>
          <w:ilvl w:val="0"/>
          <w:numId w:val="19"/>
        </w:numPr>
        <w:tabs>
          <w:tab w:val="clear" w:pos="720"/>
        </w:tabs>
        <w:rPr>
          <w:rFonts w:cs="Arial"/>
        </w:rPr>
      </w:pPr>
      <w:r>
        <w:rPr>
          <w:rFonts w:cs="Arial"/>
        </w:rPr>
        <w:t>Capabilities Beyond Engineering</w:t>
      </w:r>
      <w:r w:rsidR="00B55B28">
        <w:rPr>
          <w:rFonts w:cs="Arial"/>
        </w:rPr>
        <w:t xml:space="preserve"> (UK) Ltd</w:t>
      </w:r>
      <w:r w:rsidR="00A759B0" w:rsidRPr="003C7880">
        <w:rPr>
          <w:rFonts w:cs="Arial"/>
        </w:rPr>
        <w:t xml:space="preserve"> shall audit compliance to this </w:t>
      </w:r>
      <w:r w:rsidR="00F327DC">
        <w:rPr>
          <w:rFonts w:cs="Arial"/>
        </w:rPr>
        <w:t>standard</w:t>
      </w:r>
      <w:r w:rsidR="00A759B0" w:rsidRPr="003C7880">
        <w:rPr>
          <w:rFonts w:cs="Arial"/>
        </w:rPr>
        <w:t xml:space="preserve"> annually</w:t>
      </w:r>
      <w:r w:rsidR="00704634">
        <w:rPr>
          <w:rFonts w:cs="Arial"/>
        </w:rPr>
        <w:t>.</w:t>
      </w:r>
    </w:p>
    <w:p w14:paraId="61C2C7EF" w14:textId="77777777" w:rsidR="00A759B0" w:rsidRPr="00AE2B10" w:rsidRDefault="008E6133" w:rsidP="00871F8E">
      <w:pPr>
        <w:numPr>
          <w:ilvl w:val="0"/>
          <w:numId w:val="19"/>
        </w:numPr>
        <w:tabs>
          <w:tab w:val="clear" w:pos="720"/>
        </w:tabs>
        <w:rPr>
          <w:rFonts w:cs="Arial"/>
        </w:rPr>
      </w:pPr>
      <w:r w:rsidRPr="00AE2B10">
        <w:rPr>
          <w:rFonts w:cs="Arial"/>
        </w:rPr>
        <w:t>The annual evaluation shall include a thorough review of the following</w:t>
      </w:r>
      <w:r>
        <w:rPr>
          <w:rFonts w:cs="Arial"/>
        </w:rPr>
        <w:t>:</w:t>
      </w:r>
      <w:r w:rsidR="00E82FD1">
        <w:rPr>
          <w:rFonts w:cs="Arial"/>
        </w:rPr>
        <w:t xml:space="preserve"> </w:t>
      </w:r>
    </w:p>
    <w:p w14:paraId="087CF9F0" w14:textId="77777777" w:rsidR="007A0F9A" w:rsidRDefault="008E6133" w:rsidP="00871F8E">
      <w:pPr>
        <w:numPr>
          <w:ilvl w:val="1"/>
          <w:numId w:val="19"/>
        </w:numPr>
      </w:pPr>
      <w:r>
        <w:t>The implementation of this Waste Management Standard to determine conformance</w:t>
      </w:r>
      <w:r w:rsidR="002E317A">
        <w:t>.</w:t>
      </w:r>
    </w:p>
    <w:p w14:paraId="3D8D250F" w14:textId="77777777" w:rsidR="00C27FFA" w:rsidRDefault="008E6133" w:rsidP="00871F8E">
      <w:pPr>
        <w:numPr>
          <w:ilvl w:val="1"/>
          <w:numId w:val="19"/>
        </w:numPr>
      </w:pPr>
      <w:r>
        <w:t>Regulatory required waste shipment manifests/records/logs, information of all waste management facilities that have been used over the course of last year</w:t>
      </w:r>
      <w:r w:rsidR="007C7DDB">
        <w:t>.</w:t>
      </w:r>
    </w:p>
    <w:p w14:paraId="6AD3851E" w14:textId="77777777" w:rsidR="008E6133" w:rsidRDefault="008E6133" w:rsidP="00871F8E">
      <w:pPr>
        <w:numPr>
          <w:ilvl w:val="1"/>
          <w:numId w:val="19"/>
        </w:numPr>
      </w:pPr>
      <w:r>
        <w:t>All documentation giving evidence that specific waste management facilities are required to be used by governmental mandate.</w:t>
      </w:r>
    </w:p>
    <w:p w14:paraId="4FA6B37A" w14:textId="77777777" w:rsidR="008E6133" w:rsidRDefault="008E6133" w:rsidP="00871F8E">
      <w:pPr>
        <w:numPr>
          <w:ilvl w:val="1"/>
          <w:numId w:val="19"/>
        </w:numPr>
      </w:pPr>
      <w:r>
        <w:t>Hazardous waste operator knowledge and competency.</w:t>
      </w:r>
    </w:p>
    <w:p w14:paraId="49403898" w14:textId="77777777" w:rsidR="008E6133" w:rsidRPr="00307049" w:rsidRDefault="008E6133" w:rsidP="00871F8E">
      <w:pPr>
        <w:numPr>
          <w:ilvl w:val="1"/>
          <w:numId w:val="19"/>
        </w:numPr>
      </w:pPr>
      <w:r w:rsidRPr="00307049">
        <w:t xml:space="preserve">Training </w:t>
      </w:r>
      <w:r w:rsidR="00B578E8" w:rsidRPr="00307049">
        <w:t xml:space="preserve">program and </w:t>
      </w:r>
      <w:r w:rsidRPr="00307049">
        <w:t>records to determine if all required training was appropriately conducted and attended by the site personnel</w:t>
      </w:r>
      <w:r w:rsidR="00B578E8" w:rsidRPr="00307049">
        <w:t xml:space="preserve"> and evaluate the effectiveness of the training</w:t>
      </w:r>
      <w:r w:rsidRPr="00307049">
        <w:t>.</w:t>
      </w:r>
    </w:p>
    <w:p w14:paraId="3FC800ED" w14:textId="77777777" w:rsidR="008E6133" w:rsidRDefault="008E6133" w:rsidP="00871F8E">
      <w:pPr>
        <w:numPr>
          <w:ilvl w:val="1"/>
          <w:numId w:val="19"/>
        </w:numPr>
      </w:pPr>
      <w:r>
        <w:t>The availability of all the records req</w:t>
      </w:r>
      <w:r w:rsidR="002E317A">
        <w:t>uired to be maintained by this S</w:t>
      </w:r>
      <w:r>
        <w:t>tandard.</w:t>
      </w:r>
    </w:p>
    <w:p w14:paraId="36B8C2C7" w14:textId="5DAC98B9" w:rsidR="00F80139" w:rsidRDefault="007A0F9A" w:rsidP="00871F8E">
      <w:pPr>
        <w:numPr>
          <w:ilvl w:val="0"/>
          <w:numId w:val="19"/>
        </w:numPr>
        <w:tabs>
          <w:tab w:val="clear" w:pos="720"/>
        </w:tabs>
      </w:pPr>
      <w:r>
        <w:t xml:space="preserve">The results of the evaluation shall be communicated to the </w:t>
      </w:r>
      <w:r w:rsidR="00F80139">
        <w:t>CEO</w:t>
      </w:r>
      <w:r>
        <w:t xml:space="preserve">.  Any major non-conformances </w:t>
      </w:r>
      <w:r w:rsidR="00F80139">
        <w:t xml:space="preserve">and associated corrective actions </w:t>
      </w:r>
      <w:r>
        <w:t xml:space="preserve">shall be </w:t>
      </w:r>
      <w:r w:rsidR="00F80139">
        <w:t>recorded using Incident Record Forms.</w:t>
      </w:r>
    </w:p>
    <w:p w14:paraId="76D8588A" w14:textId="660DB3D4" w:rsidR="007378D0" w:rsidRPr="00871F8E" w:rsidRDefault="007A0F9A" w:rsidP="00871F8E">
      <w:pPr>
        <w:numPr>
          <w:ilvl w:val="0"/>
          <w:numId w:val="19"/>
        </w:numPr>
        <w:tabs>
          <w:tab w:val="clear" w:pos="720"/>
        </w:tabs>
      </w:pPr>
      <w:r>
        <w:t>All actions that are necessary to improve the process shall be documented and completed.</w:t>
      </w:r>
      <w:r w:rsidR="007378D0" w:rsidRPr="00871F8E">
        <w:rPr>
          <w:strike/>
          <w:color w:val="FF0000"/>
        </w:rPr>
        <w:t xml:space="preserve">  </w:t>
      </w:r>
    </w:p>
    <w:p w14:paraId="64C99B2B" w14:textId="77777777" w:rsidR="00790A72" w:rsidRPr="00D47DA0" w:rsidRDefault="00790A72" w:rsidP="00790A72">
      <w:pPr>
        <w:pStyle w:val="HWSectionTitle"/>
        <w:spacing w:after="0"/>
        <w:ind w:left="360"/>
        <w:rPr>
          <w:rFonts w:cs="Arial"/>
        </w:rPr>
      </w:pPr>
      <w:r w:rsidRPr="00D47DA0">
        <w:rPr>
          <w:rFonts w:cs="Arial"/>
        </w:rPr>
        <w:t>Enforcement</w:t>
      </w:r>
      <w:r>
        <w:rPr>
          <w:rFonts w:cs="Arial"/>
        </w:rPr>
        <w:t xml:space="preserve"> </w:t>
      </w:r>
      <w:r>
        <w:t xml:space="preserve"> </w:t>
      </w:r>
    </w:p>
    <w:p w14:paraId="2552B656" w14:textId="52E76BD2" w:rsidR="00790A72" w:rsidRPr="00D72303" w:rsidRDefault="00790A72" w:rsidP="00790A72">
      <w:pPr>
        <w:numPr>
          <w:ilvl w:val="0"/>
          <w:numId w:val="19"/>
        </w:numPr>
      </w:pPr>
      <w:r>
        <w:t xml:space="preserve">Where </w:t>
      </w:r>
      <w:r w:rsidRPr="00D72303">
        <w:t>a</w:t>
      </w:r>
      <w:r>
        <w:t>n employee, manager, contractor or visitor</w:t>
      </w:r>
      <w:r w:rsidRPr="00D72303">
        <w:t xml:space="preserve"> willf</w:t>
      </w:r>
      <w:r>
        <w:t>ully violates this</w:t>
      </w:r>
      <w:r w:rsidRPr="00D72303">
        <w:t xml:space="preserve"> Standard, appropriate action will be taken</w:t>
      </w:r>
      <w:r w:rsidR="006A25F5">
        <w:t>, which can include application of disciplinary procedure</w:t>
      </w:r>
      <w:r w:rsidRPr="00D72303">
        <w:t xml:space="preserve">.  </w:t>
      </w:r>
    </w:p>
    <w:p w14:paraId="7129C26D" w14:textId="77777777" w:rsidR="00BC7109" w:rsidRDefault="00790A72" w:rsidP="00C65703">
      <w:pPr>
        <w:numPr>
          <w:ilvl w:val="0"/>
          <w:numId w:val="19"/>
        </w:numPr>
      </w:pPr>
      <w:r w:rsidRPr="00D72303">
        <w:t>Any action taken must be in accordance with local disciplinary procedures and documented.</w:t>
      </w:r>
    </w:p>
    <w:p w14:paraId="6A14D0D9" w14:textId="77777777" w:rsidR="009941C7" w:rsidRPr="003C7880" w:rsidRDefault="00A759B0" w:rsidP="00140BB9">
      <w:pPr>
        <w:pStyle w:val="HWSectionTitle"/>
        <w:spacing w:after="0"/>
        <w:ind w:left="360"/>
        <w:rPr>
          <w:rFonts w:cs="Arial"/>
          <w:i/>
        </w:rPr>
      </w:pPr>
      <w:r>
        <w:rPr>
          <w:rFonts w:cs="Arial"/>
        </w:rPr>
        <w:t>R</w:t>
      </w:r>
      <w:r w:rsidR="009941C7" w:rsidRPr="003C7880">
        <w:rPr>
          <w:rFonts w:cs="Arial"/>
        </w:rPr>
        <w:t>evision History</w:t>
      </w:r>
    </w:p>
    <w:p w14:paraId="3B9CFB69" w14:textId="77777777" w:rsidR="00983D04" w:rsidRPr="003C7880" w:rsidRDefault="00983D04" w:rsidP="00983D04">
      <w:pPr>
        <w:rPr>
          <w:rFonts w:cs="Arial"/>
          <w:b/>
        </w:rPr>
      </w:pPr>
    </w:p>
    <w:tbl>
      <w:tblPr>
        <w:tblpPr w:leftFromText="180" w:rightFromText="180" w:vertAnchor="text" w:horzAnchor="margin" w:tblpX="468" w:tblpY="-9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1186"/>
        <w:gridCol w:w="1800"/>
        <w:gridCol w:w="1638"/>
        <w:gridCol w:w="4410"/>
      </w:tblGrid>
      <w:tr w:rsidR="00983D04" w:rsidRPr="003C7880" w14:paraId="4B35B14D" w14:textId="77777777" w:rsidTr="00D130BC">
        <w:trPr>
          <w:trHeight w:val="653"/>
        </w:trPr>
        <w:tc>
          <w:tcPr>
            <w:tcW w:w="1244" w:type="dxa"/>
            <w:shd w:val="clear" w:color="auto" w:fill="A6A6A6"/>
            <w:vAlign w:val="center"/>
          </w:tcPr>
          <w:p w14:paraId="1065B82D" w14:textId="77777777" w:rsidR="00983D04" w:rsidRPr="003C7880" w:rsidRDefault="00983D04" w:rsidP="00983D04">
            <w:pPr>
              <w:tabs>
                <w:tab w:val="left" w:pos="1530"/>
                <w:tab w:val="left" w:pos="10440"/>
              </w:tabs>
              <w:ind w:right="14"/>
              <w:rPr>
                <w:rFonts w:cs="Arial"/>
                <w:b/>
              </w:rPr>
            </w:pPr>
            <w:r w:rsidRPr="003C7880">
              <w:rPr>
                <w:rFonts w:cs="Arial"/>
                <w:b/>
              </w:rPr>
              <w:t>Revision Number</w:t>
            </w:r>
          </w:p>
        </w:tc>
        <w:tc>
          <w:tcPr>
            <w:tcW w:w="1186" w:type="dxa"/>
            <w:shd w:val="clear" w:color="auto" w:fill="A6A6A6"/>
            <w:vAlign w:val="center"/>
          </w:tcPr>
          <w:p w14:paraId="29573F56" w14:textId="77777777" w:rsidR="00983D04" w:rsidRPr="003C7880" w:rsidRDefault="00983D04" w:rsidP="00D130BC">
            <w:pPr>
              <w:tabs>
                <w:tab w:val="left" w:pos="1530"/>
                <w:tab w:val="left" w:pos="10440"/>
              </w:tabs>
              <w:ind w:right="14"/>
              <w:jc w:val="center"/>
              <w:rPr>
                <w:rFonts w:cs="Arial"/>
                <w:b/>
              </w:rPr>
            </w:pPr>
            <w:r w:rsidRPr="003C7880">
              <w:rPr>
                <w:rFonts w:cs="Arial"/>
                <w:b/>
              </w:rPr>
              <w:t>Section Number</w:t>
            </w:r>
          </w:p>
        </w:tc>
        <w:tc>
          <w:tcPr>
            <w:tcW w:w="1800" w:type="dxa"/>
            <w:shd w:val="clear" w:color="auto" w:fill="A6A6A6"/>
            <w:vAlign w:val="center"/>
          </w:tcPr>
          <w:p w14:paraId="1325876F" w14:textId="77777777" w:rsidR="00983D04" w:rsidRPr="003C7880" w:rsidRDefault="00983D04" w:rsidP="00D130BC">
            <w:pPr>
              <w:tabs>
                <w:tab w:val="left" w:pos="1530"/>
                <w:tab w:val="left" w:pos="10440"/>
              </w:tabs>
              <w:ind w:right="14" w:firstLine="90"/>
              <w:jc w:val="center"/>
              <w:rPr>
                <w:rFonts w:cs="Arial"/>
                <w:b/>
              </w:rPr>
            </w:pPr>
            <w:r w:rsidRPr="003C7880">
              <w:rPr>
                <w:rFonts w:cs="Arial"/>
                <w:b/>
              </w:rPr>
              <w:t>Revised By</w:t>
            </w:r>
          </w:p>
        </w:tc>
        <w:tc>
          <w:tcPr>
            <w:tcW w:w="1638" w:type="dxa"/>
            <w:shd w:val="clear" w:color="auto" w:fill="A6A6A6"/>
            <w:vAlign w:val="center"/>
          </w:tcPr>
          <w:p w14:paraId="21C961DA" w14:textId="77777777" w:rsidR="00983D04" w:rsidRPr="003C7880" w:rsidRDefault="00983D04" w:rsidP="00D130BC">
            <w:pPr>
              <w:tabs>
                <w:tab w:val="left" w:pos="1530"/>
                <w:tab w:val="left" w:pos="10440"/>
              </w:tabs>
              <w:ind w:right="14" w:firstLine="90"/>
              <w:jc w:val="center"/>
              <w:rPr>
                <w:rFonts w:cs="Arial"/>
                <w:b/>
              </w:rPr>
            </w:pPr>
            <w:r w:rsidRPr="003C7880">
              <w:rPr>
                <w:rFonts w:cs="Arial"/>
                <w:b/>
              </w:rPr>
              <w:t>Revision Date</w:t>
            </w:r>
          </w:p>
        </w:tc>
        <w:tc>
          <w:tcPr>
            <w:tcW w:w="4410" w:type="dxa"/>
            <w:shd w:val="clear" w:color="auto" w:fill="A6A6A6"/>
            <w:vAlign w:val="center"/>
          </w:tcPr>
          <w:p w14:paraId="45BBA855" w14:textId="77777777" w:rsidR="00983D04" w:rsidRPr="003C7880" w:rsidRDefault="00983D04" w:rsidP="00983D04">
            <w:pPr>
              <w:tabs>
                <w:tab w:val="left" w:pos="1530"/>
                <w:tab w:val="left" w:pos="10440"/>
              </w:tabs>
              <w:ind w:right="14"/>
              <w:rPr>
                <w:rFonts w:cs="Arial"/>
                <w:b/>
              </w:rPr>
            </w:pPr>
            <w:r w:rsidRPr="003C7880">
              <w:rPr>
                <w:rFonts w:cs="Arial"/>
                <w:b/>
              </w:rPr>
              <w:t>Description of Change</w:t>
            </w:r>
          </w:p>
        </w:tc>
      </w:tr>
      <w:tr w:rsidR="00F07184" w:rsidRPr="003C7880" w14:paraId="66B72EAB" w14:textId="77777777" w:rsidTr="00D130BC">
        <w:trPr>
          <w:trHeight w:val="316"/>
        </w:trPr>
        <w:tc>
          <w:tcPr>
            <w:tcW w:w="1244" w:type="dxa"/>
          </w:tcPr>
          <w:p w14:paraId="65DFAA71" w14:textId="77777777" w:rsidR="00F07184" w:rsidRPr="00423678" w:rsidRDefault="00F07184" w:rsidP="00F07184">
            <w:pPr>
              <w:pStyle w:val="Style2"/>
              <w:numPr>
                <w:ilvl w:val="0"/>
                <w:numId w:val="0"/>
              </w:numPr>
              <w:spacing w:after="60"/>
              <w:jc w:val="center"/>
              <w:rPr>
                <w:sz w:val="20"/>
                <w:szCs w:val="20"/>
              </w:rPr>
            </w:pPr>
            <w:r w:rsidRPr="00423678">
              <w:rPr>
                <w:sz w:val="20"/>
                <w:szCs w:val="20"/>
              </w:rPr>
              <w:t>01</w:t>
            </w:r>
          </w:p>
        </w:tc>
        <w:tc>
          <w:tcPr>
            <w:tcW w:w="1186" w:type="dxa"/>
          </w:tcPr>
          <w:p w14:paraId="509A983A" w14:textId="77777777" w:rsidR="00F07184" w:rsidRPr="00423678" w:rsidRDefault="00F07184" w:rsidP="00D130BC">
            <w:pPr>
              <w:pStyle w:val="Style2"/>
              <w:numPr>
                <w:ilvl w:val="0"/>
                <w:numId w:val="0"/>
              </w:numPr>
              <w:spacing w:after="60"/>
              <w:jc w:val="center"/>
              <w:rPr>
                <w:sz w:val="20"/>
                <w:szCs w:val="20"/>
              </w:rPr>
            </w:pPr>
            <w:r w:rsidRPr="00423678">
              <w:rPr>
                <w:sz w:val="20"/>
                <w:szCs w:val="20"/>
              </w:rPr>
              <w:t>All</w:t>
            </w:r>
          </w:p>
        </w:tc>
        <w:tc>
          <w:tcPr>
            <w:tcW w:w="1800" w:type="dxa"/>
          </w:tcPr>
          <w:p w14:paraId="55CEC77B" w14:textId="77777777" w:rsidR="00F07184" w:rsidRPr="00423678" w:rsidRDefault="00F338E7" w:rsidP="00D130BC">
            <w:pPr>
              <w:pStyle w:val="Style2"/>
              <w:numPr>
                <w:ilvl w:val="0"/>
                <w:numId w:val="0"/>
              </w:numPr>
              <w:spacing w:after="60"/>
              <w:jc w:val="center"/>
              <w:rPr>
                <w:sz w:val="20"/>
                <w:szCs w:val="20"/>
              </w:rPr>
            </w:pPr>
            <w:r>
              <w:rPr>
                <w:sz w:val="20"/>
                <w:szCs w:val="20"/>
              </w:rPr>
              <w:t>Gary Gregory</w:t>
            </w:r>
          </w:p>
        </w:tc>
        <w:tc>
          <w:tcPr>
            <w:tcW w:w="1638" w:type="dxa"/>
          </w:tcPr>
          <w:p w14:paraId="78C78E6D" w14:textId="77777777" w:rsidR="00F07184" w:rsidRPr="00423678" w:rsidRDefault="00290508" w:rsidP="00321C2A">
            <w:pPr>
              <w:pStyle w:val="Style2"/>
              <w:numPr>
                <w:ilvl w:val="0"/>
                <w:numId w:val="0"/>
              </w:numPr>
              <w:spacing w:after="60"/>
              <w:jc w:val="center"/>
              <w:rPr>
                <w:sz w:val="20"/>
                <w:szCs w:val="20"/>
              </w:rPr>
            </w:pPr>
            <w:r>
              <w:rPr>
                <w:sz w:val="20"/>
                <w:szCs w:val="20"/>
              </w:rPr>
              <w:t>7,</w:t>
            </w:r>
            <w:r w:rsidR="00F338E7">
              <w:rPr>
                <w:sz w:val="20"/>
                <w:szCs w:val="20"/>
              </w:rPr>
              <w:t xml:space="preserve"> Feb</w:t>
            </w:r>
            <w:r>
              <w:rPr>
                <w:sz w:val="20"/>
                <w:szCs w:val="20"/>
              </w:rPr>
              <w:t>,</w:t>
            </w:r>
            <w:r w:rsidR="00F338E7">
              <w:rPr>
                <w:sz w:val="20"/>
                <w:szCs w:val="20"/>
              </w:rPr>
              <w:t xml:space="preserve"> 2018</w:t>
            </w:r>
          </w:p>
        </w:tc>
        <w:tc>
          <w:tcPr>
            <w:tcW w:w="4410" w:type="dxa"/>
          </w:tcPr>
          <w:p w14:paraId="1AAFD626" w14:textId="77777777" w:rsidR="00F07184" w:rsidRPr="00423678" w:rsidRDefault="00F338E7" w:rsidP="00D130BC">
            <w:pPr>
              <w:pStyle w:val="Style2"/>
              <w:numPr>
                <w:ilvl w:val="0"/>
                <w:numId w:val="0"/>
              </w:numPr>
              <w:spacing w:after="60"/>
              <w:rPr>
                <w:sz w:val="20"/>
                <w:szCs w:val="20"/>
              </w:rPr>
            </w:pPr>
            <w:r>
              <w:rPr>
                <w:sz w:val="20"/>
                <w:szCs w:val="20"/>
              </w:rPr>
              <w:t>Document Created</w:t>
            </w:r>
          </w:p>
        </w:tc>
      </w:tr>
      <w:tr w:rsidR="00290508" w:rsidRPr="003C7880" w14:paraId="491A11C1" w14:textId="77777777" w:rsidTr="006A25F5">
        <w:trPr>
          <w:trHeight w:val="248"/>
        </w:trPr>
        <w:tc>
          <w:tcPr>
            <w:tcW w:w="1244" w:type="dxa"/>
          </w:tcPr>
          <w:p w14:paraId="1C863F2C" w14:textId="77777777" w:rsidR="00290508" w:rsidRPr="00423678" w:rsidRDefault="00290508" w:rsidP="00290508">
            <w:pPr>
              <w:pStyle w:val="Style2"/>
              <w:numPr>
                <w:ilvl w:val="0"/>
                <w:numId w:val="0"/>
              </w:numPr>
              <w:spacing w:after="60"/>
              <w:jc w:val="center"/>
              <w:rPr>
                <w:sz w:val="20"/>
                <w:szCs w:val="20"/>
              </w:rPr>
            </w:pPr>
            <w:r>
              <w:rPr>
                <w:sz w:val="20"/>
                <w:szCs w:val="20"/>
              </w:rPr>
              <w:t>02</w:t>
            </w:r>
          </w:p>
        </w:tc>
        <w:tc>
          <w:tcPr>
            <w:tcW w:w="1186" w:type="dxa"/>
          </w:tcPr>
          <w:p w14:paraId="653247C9" w14:textId="77777777" w:rsidR="00290508" w:rsidRPr="00423678" w:rsidRDefault="00290508" w:rsidP="00290508">
            <w:pPr>
              <w:pStyle w:val="Style2"/>
              <w:numPr>
                <w:ilvl w:val="0"/>
                <w:numId w:val="0"/>
              </w:numPr>
              <w:spacing w:after="60"/>
              <w:jc w:val="center"/>
              <w:rPr>
                <w:sz w:val="20"/>
                <w:szCs w:val="20"/>
              </w:rPr>
            </w:pPr>
            <w:r>
              <w:rPr>
                <w:sz w:val="20"/>
                <w:szCs w:val="20"/>
              </w:rPr>
              <w:t>Header</w:t>
            </w:r>
          </w:p>
        </w:tc>
        <w:tc>
          <w:tcPr>
            <w:tcW w:w="1800" w:type="dxa"/>
          </w:tcPr>
          <w:p w14:paraId="54F8CAD3" w14:textId="77777777" w:rsidR="00290508" w:rsidRDefault="00290508" w:rsidP="00D130BC">
            <w:pPr>
              <w:pStyle w:val="Style2"/>
              <w:numPr>
                <w:ilvl w:val="0"/>
                <w:numId w:val="0"/>
              </w:numPr>
              <w:spacing w:after="60"/>
              <w:jc w:val="center"/>
              <w:rPr>
                <w:sz w:val="20"/>
                <w:szCs w:val="20"/>
              </w:rPr>
            </w:pPr>
            <w:r>
              <w:rPr>
                <w:sz w:val="20"/>
                <w:szCs w:val="20"/>
              </w:rPr>
              <w:t>Gary Gregory</w:t>
            </w:r>
          </w:p>
        </w:tc>
        <w:tc>
          <w:tcPr>
            <w:tcW w:w="1638" w:type="dxa"/>
          </w:tcPr>
          <w:p w14:paraId="6789F490" w14:textId="77777777" w:rsidR="00290508" w:rsidRDefault="00290508" w:rsidP="00321C2A">
            <w:pPr>
              <w:pStyle w:val="Style2"/>
              <w:numPr>
                <w:ilvl w:val="0"/>
                <w:numId w:val="0"/>
              </w:numPr>
              <w:spacing w:after="60"/>
              <w:jc w:val="center"/>
              <w:rPr>
                <w:sz w:val="20"/>
                <w:szCs w:val="20"/>
              </w:rPr>
            </w:pPr>
            <w:r>
              <w:rPr>
                <w:sz w:val="20"/>
                <w:szCs w:val="20"/>
              </w:rPr>
              <w:t>5, Mar, 2018</w:t>
            </w:r>
          </w:p>
        </w:tc>
        <w:tc>
          <w:tcPr>
            <w:tcW w:w="4410" w:type="dxa"/>
          </w:tcPr>
          <w:p w14:paraId="32783871" w14:textId="77777777" w:rsidR="00290508" w:rsidRDefault="00290508" w:rsidP="00D130BC">
            <w:pPr>
              <w:pStyle w:val="Style2"/>
              <w:numPr>
                <w:ilvl w:val="0"/>
                <w:numId w:val="0"/>
              </w:numPr>
              <w:spacing w:after="60"/>
              <w:rPr>
                <w:sz w:val="20"/>
                <w:szCs w:val="20"/>
              </w:rPr>
            </w:pPr>
            <w:r>
              <w:rPr>
                <w:sz w:val="20"/>
                <w:szCs w:val="20"/>
              </w:rPr>
              <w:t>New Document Owner Added</w:t>
            </w:r>
          </w:p>
        </w:tc>
      </w:tr>
      <w:tr w:rsidR="006A25F5" w:rsidRPr="003C7880" w14:paraId="2BD223B8" w14:textId="77777777" w:rsidTr="006A25F5">
        <w:trPr>
          <w:trHeight w:val="248"/>
        </w:trPr>
        <w:tc>
          <w:tcPr>
            <w:tcW w:w="1244" w:type="dxa"/>
          </w:tcPr>
          <w:p w14:paraId="38C83A4E" w14:textId="1FFAF609" w:rsidR="006A25F5" w:rsidRDefault="006A25F5" w:rsidP="00290508">
            <w:pPr>
              <w:pStyle w:val="Style2"/>
              <w:numPr>
                <w:ilvl w:val="0"/>
                <w:numId w:val="0"/>
              </w:numPr>
              <w:spacing w:after="60"/>
              <w:jc w:val="center"/>
              <w:rPr>
                <w:sz w:val="20"/>
                <w:szCs w:val="20"/>
              </w:rPr>
            </w:pPr>
            <w:r>
              <w:rPr>
                <w:sz w:val="20"/>
                <w:szCs w:val="20"/>
              </w:rPr>
              <w:t>03</w:t>
            </w:r>
          </w:p>
        </w:tc>
        <w:tc>
          <w:tcPr>
            <w:tcW w:w="1186" w:type="dxa"/>
          </w:tcPr>
          <w:p w14:paraId="74719F18" w14:textId="1C8D2231" w:rsidR="006A25F5" w:rsidRDefault="006A25F5" w:rsidP="00290508">
            <w:pPr>
              <w:pStyle w:val="Style2"/>
              <w:numPr>
                <w:ilvl w:val="0"/>
                <w:numId w:val="0"/>
              </w:numPr>
              <w:spacing w:after="60"/>
              <w:jc w:val="center"/>
              <w:rPr>
                <w:sz w:val="20"/>
                <w:szCs w:val="20"/>
              </w:rPr>
            </w:pPr>
            <w:r>
              <w:rPr>
                <w:sz w:val="20"/>
                <w:szCs w:val="20"/>
              </w:rPr>
              <w:t>All</w:t>
            </w:r>
          </w:p>
        </w:tc>
        <w:tc>
          <w:tcPr>
            <w:tcW w:w="1800" w:type="dxa"/>
          </w:tcPr>
          <w:p w14:paraId="45F156FA" w14:textId="71A00076" w:rsidR="006A25F5" w:rsidRDefault="006A25F5" w:rsidP="00D130BC">
            <w:pPr>
              <w:pStyle w:val="Style2"/>
              <w:numPr>
                <w:ilvl w:val="0"/>
                <w:numId w:val="0"/>
              </w:numPr>
              <w:spacing w:after="60"/>
              <w:jc w:val="center"/>
              <w:rPr>
                <w:sz w:val="20"/>
                <w:szCs w:val="20"/>
              </w:rPr>
            </w:pPr>
            <w:r>
              <w:rPr>
                <w:sz w:val="20"/>
                <w:szCs w:val="20"/>
              </w:rPr>
              <w:t>Kelvin Davison</w:t>
            </w:r>
          </w:p>
        </w:tc>
        <w:tc>
          <w:tcPr>
            <w:tcW w:w="1638" w:type="dxa"/>
          </w:tcPr>
          <w:p w14:paraId="56A28704" w14:textId="001EFCD8" w:rsidR="006A25F5" w:rsidRDefault="006A25F5" w:rsidP="00321C2A">
            <w:pPr>
              <w:pStyle w:val="Style2"/>
              <w:numPr>
                <w:ilvl w:val="0"/>
                <w:numId w:val="0"/>
              </w:numPr>
              <w:spacing w:after="60"/>
              <w:jc w:val="center"/>
              <w:rPr>
                <w:sz w:val="20"/>
                <w:szCs w:val="20"/>
              </w:rPr>
            </w:pPr>
            <w:r>
              <w:rPr>
                <w:sz w:val="20"/>
                <w:szCs w:val="20"/>
              </w:rPr>
              <w:t>18 Aug 2025</w:t>
            </w:r>
          </w:p>
        </w:tc>
        <w:tc>
          <w:tcPr>
            <w:tcW w:w="4410" w:type="dxa"/>
          </w:tcPr>
          <w:p w14:paraId="34228842" w14:textId="17060FD2" w:rsidR="006A25F5" w:rsidRDefault="006A25F5" w:rsidP="00D130BC">
            <w:pPr>
              <w:pStyle w:val="Style2"/>
              <w:numPr>
                <w:ilvl w:val="0"/>
                <w:numId w:val="0"/>
              </w:numPr>
              <w:spacing w:after="60"/>
              <w:rPr>
                <w:sz w:val="20"/>
                <w:szCs w:val="20"/>
              </w:rPr>
            </w:pPr>
            <w:r>
              <w:rPr>
                <w:sz w:val="20"/>
                <w:szCs w:val="20"/>
              </w:rPr>
              <w:t xml:space="preserve">Full review and edit applicable to current business </w:t>
            </w:r>
            <w:proofErr w:type="spellStart"/>
            <w:r>
              <w:rPr>
                <w:sz w:val="20"/>
                <w:szCs w:val="20"/>
              </w:rPr>
              <w:t>confitguration</w:t>
            </w:r>
            <w:proofErr w:type="spellEnd"/>
            <w:r>
              <w:rPr>
                <w:sz w:val="20"/>
                <w:szCs w:val="20"/>
              </w:rPr>
              <w:t>.</w:t>
            </w:r>
          </w:p>
        </w:tc>
      </w:tr>
    </w:tbl>
    <w:p w14:paraId="0827F6A1" w14:textId="77777777" w:rsidR="00F338E7" w:rsidRPr="001B50D7" w:rsidRDefault="00A8475B" w:rsidP="00F338E7">
      <w:pPr>
        <w:pStyle w:val="Style2"/>
        <w:numPr>
          <w:ilvl w:val="0"/>
          <w:numId w:val="0"/>
        </w:numPr>
        <w:tabs>
          <w:tab w:val="left" w:pos="10440"/>
        </w:tabs>
        <w:ind w:right="14"/>
        <w:jc w:val="center"/>
        <w:rPr>
          <w:b/>
          <w:sz w:val="22"/>
          <w:szCs w:val="22"/>
        </w:rPr>
      </w:pPr>
      <w:r>
        <w:rPr>
          <w:b/>
          <w:sz w:val="22"/>
          <w:szCs w:val="22"/>
        </w:rPr>
        <w:br w:type="page"/>
      </w:r>
      <w:r w:rsidR="00F338E7" w:rsidRPr="001B50D7">
        <w:rPr>
          <w:b/>
          <w:sz w:val="22"/>
          <w:szCs w:val="22"/>
        </w:rPr>
        <w:lastRenderedPageBreak/>
        <w:t xml:space="preserve"> </w:t>
      </w:r>
    </w:p>
    <w:p w14:paraId="002D25FB" w14:textId="77777777" w:rsidR="000638C1" w:rsidRPr="007A48AC" w:rsidRDefault="000638C1" w:rsidP="007A48AC">
      <w:pPr>
        <w:pStyle w:val="Style2"/>
        <w:numPr>
          <w:ilvl w:val="0"/>
          <w:numId w:val="0"/>
        </w:numPr>
        <w:spacing w:after="60"/>
        <w:ind w:left="360"/>
        <w:jc w:val="center"/>
        <w:rPr>
          <w:b/>
          <w:sz w:val="22"/>
          <w:szCs w:val="22"/>
        </w:rPr>
      </w:pPr>
      <w:r w:rsidRPr="001B50D7">
        <w:rPr>
          <w:b/>
          <w:sz w:val="22"/>
          <w:szCs w:val="22"/>
        </w:rPr>
        <w:t xml:space="preserve">Appendix </w:t>
      </w:r>
      <w:r w:rsidR="007A48AC">
        <w:rPr>
          <w:b/>
          <w:sz w:val="22"/>
          <w:szCs w:val="22"/>
        </w:rPr>
        <w:t>A</w:t>
      </w:r>
      <w:r w:rsidRPr="001B50D7">
        <w:rPr>
          <w:b/>
          <w:sz w:val="22"/>
          <w:szCs w:val="22"/>
        </w:rPr>
        <w:t xml:space="preserve"> – </w:t>
      </w:r>
      <w:r w:rsidR="009C2CE0" w:rsidRPr="001B50D7">
        <w:rPr>
          <w:b/>
          <w:sz w:val="22"/>
          <w:szCs w:val="22"/>
        </w:rPr>
        <w:t>Definitions</w:t>
      </w:r>
    </w:p>
    <w:p w14:paraId="5F16B718" w14:textId="77777777" w:rsidR="009C2CE0" w:rsidRDefault="009C2CE0" w:rsidP="00900268">
      <w:pPr>
        <w:pStyle w:val="Style2"/>
        <w:numPr>
          <w:ilvl w:val="0"/>
          <w:numId w:val="0"/>
        </w:numPr>
        <w:tabs>
          <w:tab w:val="left" w:pos="10440"/>
        </w:tabs>
        <w:ind w:left="360" w:right="14"/>
        <w:jc w:val="both"/>
      </w:pPr>
    </w:p>
    <w:tbl>
      <w:tblPr>
        <w:tblW w:w="1060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838"/>
      </w:tblGrid>
      <w:tr w:rsidR="00F91290" w:rsidRPr="003C7880" w14:paraId="3455C67B" w14:textId="77777777" w:rsidTr="00DD5F77">
        <w:trPr>
          <w:trHeight w:val="261"/>
          <w:jc w:val="right"/>
        </w:trPr>
        <w:tc>
          <w:tcPr>
            <w:tcW w:w="2764" w:type="dxa"/>
          </w:tcPr>
          <w:p w14:paraId="057AF44F" w14:textId="77777777" w:rsidR="00F91290" w:rsidRPr="00630BF1" w:rsidRDefault="00F91290" w:rsidP="00984971">
            <w:pPr>
              <w:pStyle w:val="ProtocolMainHeading"/>
              <w:spacing w:beforeLines="60" w:before="144" w:afterLines="80" w:after="192"/>
              <w:rPr>
                <w:rFonts w:cs="Arial"/>
                <w:color w:val="auto"/>
                <w:sz w:val="22"/>
              </w:rPr>
            </w:pPr>
            <w:r w:rsidRPr="00630BF1">
              <w:rPr>
                <w:rFonts w:cs="Arial"/>
                <w:color w:val="auto"/>
                <w:sz w:val="22"/>
              </w:rPr>
              <w:t>Containers</w:t>
            </w:r>
          </w:p>
        </w:tc>
        <w:tc>
          <w:tcPr>
            <w:tcW w:w="7838" w:type="dxa"/>
          </w:tcPr>
          <w:p w14:paraId="58FB1B5E" w14:textId="77777777" w:rsidR="00851142" w:rsidRPr="009F5DA5" w:rsidRDefault="00851142" w:rsidP="00984971">
            <w:pPr>
              <w:tabs>
                <w:tab w:val="left" w:pos="-18"/>
              </w:tabs>
              <w:spacing w:beforeLines="60" w:before="144" w:afterLines="80" w:after="192"/>
              <w:rPr>
                <w:rFonts w:cs="Arial"/>
              </w:rPr>
            </w:pPr>
            <w:r w:rsidRPr="009F5DA5">
              <w:rPr>
                <w:rFonts w:cs="Arial"/>
              </w:rPr>
              <w:t xml:space="preserve">A </w:t>
            </w:r>
            <w:r w:rsidRPr="009F5DA5">
              <w:rPr>
                <w:rFonts w:cs="Arial"/>
                <w:szCs w:val="24"/>
              </w:rPr>
              <w:t>portable</w:t>
            </w:r>
            <w:r w:rsidRPr="009F5DA5">
              <w:rPr>
                <w:rFonts w:cs="Arial"/>
              </w:rPr>
              <w:t xml:space="preserve"> device in which material is stored, transported, treated, disposed of, or otherwise handled (examples include: bags, drums</w:t>
            </w:r>
            <w:r w:rsidR="00A41412">
              <w:rPr>
                <w:rFonts w:cs="Arial"/>
              </w:rPr>
              <w:t>,</w:t>
            </w:r>
            <w:r w:rsidRPr="009F5DA5">
              <w:rPr>
                <w:rFonts w:cs="Arial"/>
              </w:rPr>
              <w:t xml:space="preserve"> </w:t>
            </w:r>
            <w:r w:rsidR="007E2B82">
              <w:rPr>
                <w:rFonts w:cs="Arial"/>
              </w:rPr>
              <w:t>IBC</w:t>
            </w:r>
            <w:r w:rsidRPr="009F5DA5">
              <w:rPr>
                <w:rFonts w:cs="Arial"/>
              </w:rPr>
              <w:t>,</w:t>
            </w:r>
            <w:r w:rsidR="007E2B82">
              <w:rPr>
                <w:rFonts w:cs="Arial"/>
              </w:rPr>
              <w:t xml:space="preserve"> HAZ BOX</w:t>
            </w:r>
            <w:r w:rsidR="009C7C75" w:rsidRPr="009F5DA5">
              <w:rPr>
                <w:rFonts w:cs="Arial"/>
              </w:rPr>
              <w:t>)</w:t>
            </w:r>
            <w:r w:rsidR="009F5DA5">
              <w:rPr>
                <w:rFonts w:cs="Arial"/>
              </w:rPr>
              <w:t>.</w:t>
            </w:r>
          </w:p>
        </w:tc>
      </w:tr>
      <w:tr w:rsidR="002427E9" w:rsidRPr="003C7880" w14:paraId="49626C17" w14:textId="77777777" w:rsidTr="00DD5F77">
        <w:trPr>
          <w:trHeight w:val="261"/>
          <w:jc w:val="right"/>
        </w:trPr>
        <w:tc>
          <w:tcPr>
            <w:tcW w:w="2764" w:type="dxa"/>
          </w:tcPr>
          <w:p w14:paraId="59AC34A6" w14:textId="77777777" w:rsidR="002427E9" w:rsidRPr="00630BF1" w:rsidRDefault="002427E9" w:rsidP="00984971">
            <w:pPr>
              <w:pStyle w:val="ProtocolMainHeading"/>
              <w:spacing w:beforeLines="60" w:before="144" w:afterLines="80" w:after="192"/>
              <w:rPr>
                <w:rFonts w:cs="Arial"/>
                <w:color w:val="auto"/>
                <w:sz w:val="22"/>
              </w:rPr>
            </w:pPr>
            <w:r w:rsidRPr="00630BF1">
              <w:rPr>
                <w:rFonts w:cs="Arial"/>
                <w:color w:val="auto"/>
                <w:sz w:val="22"/>
              </w:rPr>
              <w:t>Generator Knowledge</w:t>
            </w:r>
          </w:p>
        </w:tc>
        <w:tc>
          <w:tcPr>
            <w:tcW w:w="7838" w:type="dxa"/>
          </w:tcPr>
          <w:p w14:paraId="3E6CA796" w14:textId="77777777" w:rsidR="002427E9" w:rsidRPr="00630BF1" w:rsidRDefault="002427E9" w:rsidP="00DD5F77">
            <w:pPr>
              <w:jc w:val="both"/>
              <w:rPr>
                <w:rFonts w:cs="Arial"/>
                <w:b/>
              </w:rPr>
            </w:pPr>
            <w:r w:rsidRPr="00630BF1">
              <w:rPr>
                <w:rFonts w:cs="Arial"/>
                <w:b/>
              </w:rPr>
              <w:t xml:space="preserve">Knowledge used to classify a waste that includes the following but is not limited to: </w:t>
            </w:r>
          </w:p>
          <w:p w14:paraId="6965F2D1"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SDSs and other manufacturing information;</w:t>
            </w:r>
          </w:p>
          <w:p w14:paraId="07212727"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Material balances or other calculations for the process generating the waste;</w:t>
            </w:r>
          </w:p>
          <w:p w14:paraId="1DE7B3E0"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Knowledge used to eliminate constituents or characteristics that couldn’t be in, or exhibited by, a waste;</w:t>
            </w:r>
          </w:p>
          <w:p w14:paraId="5CEC4E66"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Constituent-specific chemical test data from the waste that are still applicable;</w:t>
            </w:r>
          </w:p>
          <w:p w14:paraId="70887778"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Similar test data from other locations, provided the processes generating the wastes are substantially similar; and</w:t>
            </w:r>
          </w:p>
          <w:p w14:paraId="3E5C1D52" w14:textId="77777777" w:rsidR="002427E9" w:rsidRPr="00630BF1" w:rsidRDefault="002427E9" w:rsidP="00441FB9">
            <w:pPr>
              <w:numPr>
                <w:ilvl w:val="0"/>
                <w:numId w:val="27"/>
              </w:numPr>
              <w:tabs>
                <w:tab w:val="left" w:pos="-720"/>
              </w:tabs>
              <w:suppressAutoHyphens/>
              <w:ind w:left="720" w:hanging="360"/>
              <w:rPr>
                <w:rFonts w:cs="Arial"/>
              </w:rPr>
            </w:pPr>
            <w:r w:rsidRPr="00630BF1">
              <w:rPr>
                <w:rFonts w:cs="Arial"/>
              </w:rPr>
              <w:t xml:space="preserve">Other knowledge based on information such as shipping papers or waste certification notices. </w:t>
            </w:r>
          </w:p>
          <w:p w14:paraId="6EDDADD3" w14:textId="77777777" w:rsidR="00413E17" w:rsidRPr="00630BF1" w:rsidRDefault="002427E9" w:rsidP="00413E17">
            <w:pPr>
              <w:spacing w:before="60"/>
              <w:rPr>
                <w:rFonts w:cs="Arial"/>
                <w:b/>
              </w:rPr>
            </w:pPr>
            <w:r w:rsidRPr="00630BF1">
              <w:rPr>
                <w:rFonts w:cs="Arial"/>
                <w:b/>
              </w:rPr>
              <w:t>All test data used for generator knowledge must accurately represent the waste.</w:t>
            </w:r>
          </w:p>
        </w:tc>
      </w:tr>
      <w:tr w:rsidR="007A0F9A" w:rsidRPr="003C7880" w14:paraId="16FD4ED4" w14:textId="77777777" w:rsidTr="00992290">
        <w:trPr>
          <w:trHeight w:val="261"/>
          <w:jc w:val="right"/>
        </w:trPr>
        <w:tc>
          <w:tcPr>
            <w:tcW w:w="2764" w:type="dxa"/>
          </w:tcPr>
          <w:p w14:paraId="5FD992AF" w14:textId="77777777" w:rsidR="007A0F9A" w:rsidRPr="002427E9" w:rsidRDefault="007A0F9A" w:rsidP="00992290">
            <w:pPr>
              <w:pStyle w:val="ProtocolMainHeading"/>
              <w:rPr>
                <w:sz w:val="22"/>
              </w:rPr>
            </w:pPr>
            <w:bookmarkStart w:id="4" w:name="HazWaste"/>
            <w:r w:rsidRPr="002427E9">
              <w:rPr>
                <w:sz w:val="22"/>
              </w:rPr>
              <w:t>Hazardous Waste</w:t>
            </w:r>
            <w:bookmarkEnd w:id="4"/>
          </w:p>
        </w:tc>
        <w:tc>
          <w:tcPr>
            <w:tcW w:w="7838" w:type="dxa"/>
            <w:vAlign w:val="center"/>
          </w:tcPr>
          <w:p w14:paraId="38DD25BB" w14:textId="77777777" w:rsidR="007A0F9A" w:rsidRPr="002427E9" w:rsidRDefault="007A0F9A" w:rsidP="00984971">
            <w:pPr>
              <w:tabs>
                <w:tab w:val="left" w:pos="-18"/>
              </w:tabs>
              <w:spacing w:beforeLines="60" w:before="144" w:afterLines="80" w:after="192"/>
            </w:pPr>
            <w:r w:rsidRPr="002427E9">
              <w:t xml:space="preserve">Waste </w:t>
            </w:r>
            <w:r w:rsidRPr="009F5DA5">
              <w:rPr>
                <w:rFonts w:cs="Arial"/>
              </w:rPr>
              <w:t>defined</w:t>
            </w:r>
            <w:r w:rsidRPr="002427E9">
              <w:t xml:space="preserve"> as hazardous, toxic, dangerous, or as a hazardous contaminant or pollutant by a government entity or by any environmental law or regulation having the purpose of protection of human health or the environment.  Some government entities or environmental laws may replace this term with other terms such as “special” or “dangerous” to designate such waste</w:t>
            </w:r>
          </w:p>
        </w:tc>
      </w:tr>
      <w:tr w:rsidR="007A0F9A" w:rsidRPr="003C7880" w14:paraId="543B3B9E" w14:textId="77777777" w:rsidTr="00992290">
        <w:trPr>
          <w:trHeight w:val="261"/>
          <w:jc w:val="right"/>
        </w:trPr>
        <w:tc>
          <w:tcPr>
            <w:tcW w:w="2764" w:type="dxa"/>
          </w:tcPr>
          <w:p w14:paraId="0EC5D0F8" w14:textId="77777777" w:rsidR="007A0F9A" w:rsidRPr="002427E9" w:rsidRDefault="007A0F9A" w:rsidP="00992290">
            <w:pPr>
              <w:pStyle w:val="ProtocolMainHeading"/>
              <w:rPr>
                <w:sz w:val="22"/>
              </w:rPr>
            </w:pPr>
            <w:r w:rsidRPr="002427E9">
              <w:rPr>
                <w:sz w:val="22"/>
              </w:rPr>
              <w:t>Hazardous Surplus Materials</w:t>
            </w:r>
          </w:p>
          <w:p w14:paraId="55EE652D" w14:textId="77777777" w:rsidR="007A0F9A" w:rsidRPr="002427E9" w:rsidRDefault="007A0F9A" w:rsidP="00992290">
            <w:pPr>
              <w:pStyle w:val="ProtocolMainHeading"/>
              <w:rPr>
                <w:sz w:val="22"/>
              </w:rPr>
            </w:pPr>
          </w:p>
        </w:tc>
        <w:tc>
          <w:tcPr>
            <w:tcW w:w="7838" w:type="dxa"/>
            <w:vAlign w:val="center"/>
          </w:tcPr>
          <w:p w14:paraId="35AC5A32" w14:textId="77777777" w:rsidR="007A0F9A" w:rsidRPr="002427E9" w:rsidRDefault="007A0F9A" w:rsidP="00992290">
            <w:pPr>
              <w:spacing w:before="50" w:after="50"/>
              <w:jc w:val="both"/>
            </w:pPr>
            <w:r w:rsidRPr="002427E9">
              <w:t>These generally are surplus materials that are stored for more than three weeks and that are not wastes, but if they were, would be hazardous wastes.  More precisely, these materials</w:t>
            </w:r>
            <w:r w:rsidR="00171204">
              <w:t xml:space="preserve"> </w:t>
            </w:r>
            <w:r w:rsidR="00171204" w:rsidRPr="00094A19">
              <w:t>(must meet all 4 criteria below)</w:t>
            </w:r>
            <w:r w:rsidRPr="00094A19">
              <w:t>:</w:t>
            </w:r>
          </w:p>
          <w:p w14:paraId="300D0AC1" w14:textId="77777777" w:rsidR="007A0F9A" w:rsidRPr="002427E9" w:rsidRDefault="007A0F9A" w:rsidP="00441FB9">
            <w:pPr>
              <w:numPr>
                <w:ilvl w:val="0"/>
                <w:numId w:val="27"/>
              </w:numPr>
              <w:tabs>
                <w:tab w:val="left" w:pos="-720"/>
              </w:tabs>
              <w:suppressAutoHyphens/>
              <w:ind w:left="720" w:hanging="360"/>
            </w:pPr>
            <w:r w:rsidRPr="009F5DA5">
              <w:rPr>
                <w:rFonts w:cs="Arial"/>
              </w:rPr>
              <w:t>are</w:t>
            </w:r>
            <w:r w:rsidRPr="002427E9">
              <w:t xml:space="preserve"> not products currently being manufactured at the facility or purchased raw materials, supplies or other commercial goods; and</w:t>
            </w:r>
          </w:p>
          <w:p w14:paraId="7F6258BD" w14:textId="77777777" w:rsidR="007A0F9A" w:rsidRPr="002427E9" w:rsidRDefault="007A0F9A" w:rsidP="00441FB9">
            <w:pPr>
              <w:numPr>
                <w:ilvl w:val="0"/>
                <w:numId w:val="27"/>
              </w:numPr>
              <w:tabs>
                <w:tab w:val="left" w:pos="-720"/>
              </w:tabs>
              <w:suppressAutoHyphens/>
              <w:ind w:left="720" w:hanging="360"/>
            </w:pPr>
            <w:r w:rsidRPr="009F5DA5">
              <w:rPr>
                <w:rFonts w:cs="Arial"/>
              </w:rPr>
              <w:t>are</w:t>
            </w:r>
            <w:r w:rsidRPr="002427E9">
              <w:t xml:space="preserve"> not wastes but, if they were, would be hazardous wastes; and</w:t>
            </w:r>
          </w:p>
          <w:p w14:paraId="7AF34790" w14:textId="77777777" w:rsidR="000936E0" w:rsidRPr="002427E9" w:rsidRDefault="000936E0" w:rsidP="00441FB9">
            <w:pPr>
              <w:numPr>
                <w:ilvl w:val="0"/>
                <w:numId w:val="27"/>
              </w:numPr>
              <w:tabs>
                <w:tab w:val="left" w:pos="-720"/>
              </w:tabs>
              <w:suppressAutoHyphens/>
              <w:ind w:left="720" w:hanging="360"/>
            </w:pPr>
            <w:r w:rsidRPr="009F5DA5">
              <w:rPr>
                <w:rFonts w:cs="Arial"/>
              </w:rPr>
              <w:t>either</w:t>
            </w:r>
            <w:r>
              <w:t xml:space="preserve"> are removed from a manufacturing process, are deemed unsuitable for use or sale without reclamation, </w:t>
            </w:r>
            <w:r w:rsidRPr="005A2B9B">
              <w:rPr>
                <w:b/>
              </w:rPr>
              <w:t>(even if they are still inside manufacturing process</w:t>
            </w:r>
            <w:r w:rsidRPr="005A2B9B">
              <w:rPr>
                <w:b/>
                <w:color w:val="000000"/>
              </w:rPr>
              <w:t xml:space="preserve"> equipment),</w:t>
            </w:r>
            <w:r>
              <w:rPr>
                <w:color w:val="000000"/>
              </w:rPr>
              <w:t xml:space="preserve"> </w:t>
            </w:r>
            <w:r>
              <w:t xml:space="preserve">or are materials for which no customer is immediately available; and </w:t>
            </w:r>
          </w:p>
          <w:p w14:paraId="620D57B8" w14:textId="77777777" w:rsidR="007A0F9A" w:rsidRPr="002427E9" w:rsidRDefault="007A0F9A" w:rsidP="00441FB9">
            <w:pPr>
              <w:numPr>
                <w:ilvl w:val="0"/>
                <w:numId w:val="27"/>
              </w:numPr>
              <w:tabs>
                <w:tab w:val="left" w:pos="-720"/>
              </w:tabs>
              <w:suppressAutoHyphens/>
              <w:ind w:left="720" w:hanging="360"/>
            </w:pPr>
            <w:r w:rsidRPr="009F5DA5">
              <w:rPr>
                <w:rFonts w:cs="Arial"/>
              </w:rPr>
              <w:t>have</w:t>
            </w:r>
            <w:r w:rsidRPr="002427E9">
              <w:t xml:space="preserve"> been, or are expected to be, stored for more than three weeks before further processing or other disposition, even though the materials may be intended for eventual sale, reuse, reclamation, energy recovery or other recycling. </w:t>
            </w:r>
          </w:p>
          <w:p w14:paraId="34EB2A27" w14:textId="77777777" w:rsidR="007A0F9A" w:rsidRPr="002427E9" w:rsidRDefault="007A0F9A" w:rsidP="00992290">
            <w:pPr>
              <w:spacing w:before="50" w:after="50"/>
              <w:jc w:val="both"/>
            </w:pPr>
            <w:r w:rsidRPr="002427E9">
              <w:t>Examples of Hazardous Surplus Materials include, but are not limited to, the following:</w:t>
            </w:r>
          </w:p>
          <w:p w14:paraId="3CBCDAC2" w14:textId="77777777" w:rsidR="007A0F9A" w:rsidRPr="002427E9" w:rsidRDefault="007A0F9A" w:rsidP="00441FB9">
            <w:pPr>
              <w:numPr>
                <w:ilvl w:val="0"/>
                <w:numId w:val="27"/>
              </w:numPr>
              <w:tabs>
                <w:tab w:val="left" w:pos="-720"/>
              </w:tabs>
              <w:suppressAutoHyphens/>
              <w:ind w:left="720" w:hanging="360"/>
            </w:pPr>
            <w:r w:rsidRPr="002427E9">
              <w:t>materials from production upsets</w:t>
            </w:r>
          </w:p>
          <w:p w14:paraId="34210DFB" w14:textId="77777777" w:rsidR="007A0F9A" w:rsidRPr="002427E9" w:rsidRDefault="007A0F9A" w:rsidP="00441FB9">
            <w:pPr>
              <w:numPr>
                <w:ilvl w:val="0"/>
                <w:numId w:val="27"/>
              </w:numPr>
              <w:tabs>
                <w:tab w:val="left" w:pos="-720"/>
              </w:tabs>
              <w:suppressAutoHyphens/>
              <w:ind w:left="720" w:hanging="360"/>
            </w:pPr>
            <w:r w:rsidRPr="002427E9">
              <w:t>bad batches</w:t>
            </w:r>
          </w:p>
          <w:p w14:paraId="7322374A" w14:textId="77777777" w:rsidR="007A0F9A" w:rsidRPr="002427E9" w:rsidRDefault="007A0F9A" w:rsidP="00441FB9">
            <w:pPr>
              <w:numPr>
                <w:ilvl w:val="0"/>
                <w:numId w:val="27"/>
              </w:numPr>
              <w:tabs>
                <w:tab w:val="left" w:pos="-720"/>
              </w:tabs>
              <w:suppressAutoHyphens/>
              <w:ind w:left="720" w:hanging="360"/>
            </w:pPr>
            <w:r w:rsidRPr="002427E9">
              <w:lastRenderedPageBreak/>
              <w:t>other process materials, except when stored temporarily as a routine step in a normal manufacturing process with a cycle time greater than three weeks</w:t>
            </w:r>
          </w:p>
          <w:p w14:paraId="02AFFB50" w14:textId="77777777" w:rsidR="007A0F9A" w:rsidRPr="002427E9" w:rsidRDefault="007A0F9A" w:rsidP="00441FB9">
            <w:pPr>
              <w:numPr>
                <w:ilvl w:val="0"/>
                <w:numId w:val="27"/>
              </w:numPr>
              <w:tabs>
                <w:tab w:val="left" w:pos="-720"/>
              </w:tabs>
              <w:suppressAutoHyphens/>
              <w:ind w:left="720" w:hanging="360"/>
            </w:pPr>
            <w:r w:rsidRPr="002427E9">
              <w:t>products not currently being manufactured at the facility</w:t>
            </w:r>
          </w:p>
          <w:p w14:paraId="3448CF0E" w14:textId="77777777" w:rsidR="007A0F9A" w:rsidRPr="002427E9" w:rsidRDefault="007A0F9A" w:rsidP="00441FB9">
            <w:pPr>
              <w:numPr>
                <w:ilvl w:val="0"/>
                <w:numId w:val="27"/>
              </w:numPr>
              <w:tabs>
                <w:tab w:val="left" w:pos="-720"/>
              </w:tabs>
              <w:suppressAutoHyphens/>
              <w:ind w:left="720" w:hanging="360"/>
            </w:pPr>
            <w:r w:rsidRPr="002427E9">
              <w:t>spent products (e.g., such as refrigerants)</w:t>
            </w:r>
          </w:p>
          <w:p w14:paraId="683C1F42" w14:textId="77777777" w:rsidR="007A0F9A" w:rsidRPr="002427E9" w:rsidRDefault="007A0F9A" w:rsidP="00441FB9">
            <w:pPr>
              <w:numPr>
                <w:ilvl w:val="0"/>
                <w:numId w:val="27"/>
              </w:numPr>
              <w:tabs>
                <w:tab w:val="left" w:pos="-720"/>
              </w:tabs>
              <w:suppressAutoHyphens/>
              <w:ind w:left="720" w:hanging="360"/>
            </w:pPr>
            <w:r w:rsidRPr="002427E9">
              <w:t>off spec products or materials</w:t>
            </w:r>
          </w:p>
          <w:p w14:paraId="65880948" w14:textId="77777777" w:rsidR="007A0F9A" w:rsidRPr="002427E9" w:rsidRDefault="007A0F9A" w:rsidP="00441FB9">
            <w:pPr>
              <w:numPr>
                <w:ilvl w:val="0"/>
                <w:numId w:val="27"/>
              </w:numPr>
              <w:tabs>
                <w:tab w:val="left" w:pos="-720"/>
              </w:tabs>
              <w:suppressAutoHyphens/>
              <w:ind w:left="720" w:hanging="360"/>
            </w:pPr>
            <w:r w:rsidRPr="002427E9">
              <w:t xml:space="preserve">customer product returns </w:t>
            </w:r>
          </w:p>
          <w:p w14:paraId="2ED8F4FC" w14:textId="77777777" w:rsidR="007A0F9A" w:rsidRPr="002427E9" w:rsidRDefault="007A0F9A" w:rsidP="00441FB9">
            <w:pPr>
              <w:numPr>
                <w:ilvl w:val="0"/>
                <w:numId w:val="27"/>
              </w:numPr>
              <w:tabs>
                <w:tab w:val="left" w:pos="-720"/>
              </w:tabs>
              <w:suppressAutoHyphens/>
              <w:ind w:left="720" w:hanging="360"/>
            </w:pPr>
            <w:r w:rsidRPr="002427E9">
              <w:t>other materials for reclamation or reuse</w:t>
            </w:r>
          </w:p>
        </w:tc>
      </w:tr>
      <w:tr w:rsidR="007735F4" w:rsidRPr="003C7880" w14:paraId="510FBAEC" w14:textId="77777777" w:rsidTr="00992290">
        <w:trPr>
          <w:trHeight w:val="261"/>
          <w:jc w:val="right"/>
        </w:trPr>
        <w:tc>
          <w:tcPr>
            <w:tcW w:w="2764" w:type="dxa"/>
          </w:tcPr>
          <w:p w14:paraId="7F6AEE97" w14:textId="77777777" w:rsidR="007735F4" w:rsidRPr="00630BF1" w:rsidRDefault="00E71931" w:rsidP="00DD5F77">
            <w:pPr>
              <w:spacing w:before="60" w:after="80"/>
              <w:jc w:val="both"/>
              <w:rPr>
                <w:b/>
              </w:rPr>
            </w:pPr>
            <w:bookmarkStart w:id="5" w:name="Medwaste"/>
            <w:r>
              <w:rPr>
                <w:b/>
              </w:rPr>
              <w:lastRenderedPageBreak/>
              <w:t>Medical W</w:t>
            </w:r>
            <w:r w:rsidR="007735F4" w:rsidRPr="00630BF1">
              <w:rPr>
                <w:b/>
              </w:rPr>
              <w:t>aste</w:t>
            </w:r>
            <w:bookmarkEnd w:id="5"/>
          </w:p>
        </w:tc>
        <w:tc>
          <w:tcPr>
            <w:tcW w:w="7838" w:type="dxa"/>
            <w:vAlign w:val="center"/>
          </w:tcPr>
          <w:p w14:paraId="44502106" w14:textId="77777777" w:rsidR="007735F4" w:rsidRPr="00630BF1" w:rsidRDefault="00630BF1" w:rsidP="00984971">
            <w:pPr>
              <w:tabs>
                <w:tab w:val="left" w:pos="-18"/>
              </w:tabs>
              <w:spacing w:beforeLines="60" w:before="144" w:afterLines="80" w:after="192"/>
            </w:pPr>
            <w:r w:rsidRPr="00630BF1">
              <w:t>A</w:t>
            </w:r>
            <w:r w:rsidR="00B74D4C" w:rsidRPr="00630BF1">
              <w:t>ll potential</w:t>
            </w:r>
            <w:r w:rsidR="007364EB" w:rsidRPr="00630BF1">
              <w:t>ly infectious</w:t>
            </w:r>
            <w:r w:rsidR="00B74D4C" w:rsidRPr="00630BF1">
              <w:t xml:space="preserve"> </w:t>
            </w:r>
            <w:r w:rsidR="000D0BF2" w:rsidRPr="00630BF1">
              <w:t xml:space="preserve">medical waste </w:t>
            </w:r>
            <w:r w:rsidR="002F1AE5" w:rsidRPr="00630BF1">
              <w:t xml:space="preserve">as </w:t>
            </w:r>
            <w:r w:rsidR="000D0BF2" w:rsidRPr="00630BF1">
              <w:t>defined by the government including s</w:t>
            </w:r>
            <w:r w:rsidR="00270F6F" w:rsidRPr="00630BF1">
              <w:t xml:space="preserve">harps, biomedical, animal wastes from biomedical research, human bodily fluids, tissue and biopsy material </w:t>
            </w:r>
            <w:r w:rsidR="007735F4" w:rsidRPr="00630BF1">
              <w:t>waste that is generated in the diagnosis, treatment, or immunization of human beings or animals, in research pertaining to these activities, or in the production or testing of biologic agents.</w:t>
            </w:r>
          </w:p>
        </w:tc>
      </w:tr>
      <w:tr w:rsidR="007A0F9A" w:rsidRPr="003C7880" w14:paraId="61EE0F05" w14:textId="77777777" w:rsidTr="00992290">
        <w:trPr>
          <w:trHeight w:val="261"/>
          <w:jc w:val="right"/>
        </w:trPr>
        <w:tc>
          <w:tcPr>
            <w:tcW w:w="2764" w:type="dxa"/>
          </w:tcPr>
          <w:p w14:paraId="6382BE1C" w14:textId="77777777" w:rsidR="007A0F9A" w:rsidRPr="002427E9" w:rsidRDefault="007A0F9A" w:rsidP="00992290">
            <w:pPr>
              <w:pStyle w:val="ProtocolMainHeading"/>
              <w:rPr>
                <w:sz w:val="22"/>
              </w:rPr>
            </w:pPr>
            <w:bookmarkStart w:id="6" w:name="NonHazWaste"/>
            <w:r w:rsidRPr="002427E9">
              <w:rPr>
                <w:sz w:val="22"/>
              </w:rPr>
              <w:t>Non-Hazardous Waste</w:t>
            </w:r>
            <w:bookmarkEnd w:id="6"/>
          </w:p>
        </w:tc>
        <w:tc>
          <w:tcPr>
            <w:tcW w:w="7838" w:type="dxa"/>
            <w:vAlign w:val="center"/>
          </w:tcPr>
          <w:p w14:paraId="29C411DD" w14:textId="77777777" w:rsidR="007A0F9A" w:rsidRPr="002427E9" w:rsidRDefault="007A0F9A" w:rsidP="00984971">
            <w:pPr>
              <w:tabs>
                <w:tab w:val="left" w:pos="-18"/>
              </w:tabs>
              <w:spacing w:beforeLines="60" w:before="144" w:afterLines="80" w:after="192"/>
              <w:rPr>
                <w:rFonts w:cs="Arial"/>
              </w:rPr>
            </w:pPr>
            <w:r w:rsidRPr="002427E9">
              <w:t xml:space="preserve">All waste from manufacturing activities or that resulted from any industrial processes that are not </w:t>
            </w:r>
            <w:r w:rsidRPr="000F7619">
              <w:t>hazardous</w:t>
            </w:r>
            <w:r w:rsidRPr="002427E9">
              <w:t xml:space="preserve"> waste, as defined above.  Uncontaminated office trash, food waste, and uncontaminated debris are excluded from this definition and exempted from this standard.</w:t>
            </w:r>
          </w:p>
        </w:tc>
      </w:tr>
      <w:tr w:rsidR="007A0F9A" w:rsidRPr="003C7880" w14:paraId="19448969" w14:textId="77777777" w:rsidTr="00992290">
        <w:trPr>
          <w:trHeight w:val="261"/>
          <w:jc w:val="right"/>
        </w:trPr>
        <w:tc>
          <w:tcPr>
            <w:tcW w:w="2764" w:type="dxa"/>
          </w:tcPr>
          <w:p w14:paraId="04C31474" w14:textId="77777777" w:rsidR="007A0F9A" w:rsidRPr="002427E9" w:rsidRDefault="007A0F9A" w:rsidP="00992290">
            <w:pPr>
              <w:pStyle w:val="ProtocolMainHeading"/>
              <w:rPr>
                <w:sz w:val="22"/>
              </w:rPr>
            </w:pPr>
            <w:bookmarkStart w:id="7" w:name="QualEval"/>
            <w:r w:rsidRPr="002427E9">
              <w:rPr>
                <w:sz w:val="22"/>
              </w:rPr>
              <w:t>Qualified Evaluator</w:t>
            </w:r>
            <w:bookmarkEnd w:id="7"/>
          </w:p>
        </w:tc>
        <w:tc>
          <w:tcPr>
            <w:tcW w:w="7838" w:type="dxa"/>
            <w:vAlign w:val="center"/>
          </w:tcPr>
          <w:p w14:paraId="4AF44D41" w14:textId="548ADC8E" w:rsidR="007A0F9A" w:rsidRPr="002427E9" w:rsidRDefault="00F93F21" w:rsidP="00984971">
            <w:pPr>
              <w:tabs>
                <w:tab w:val="left" w:pos="-18"/>
              </w:tabs>
              <w:spacing w:beforeLines="60" w:before="144" w:afterLines="80" w:after="192"/>
              <w:rPr>
                <w:rFonts w:cs="Arial"/>
              </w:rPr>
            </w:pPr>
            <w:r>
              <w:t xml:space="preserve">A </w:t>
            </w:r>
            <w:r w:rsidR="00644DF7">
              <w:t>Capabilities Beyond Engineering</w:t>
            </w:r>
            <w:r w:rsidR="00B55B28">
              <w:t xml:space="preserve"> (UK) Ltd</w:t>
            </w:r>
            <w:r>
              <w:t xml:space="preserve"> HSE employee </w:t>
            </w:r>
            <w:r w:rsidR="007A0F9A" w:rsidRPr="002427E9">
              <w:t xml:space="preserve">or approved </w:t>
            </w:r>
            <w:r w:rsidR="00491950">
              <w:t>consultant</w:t>
            </w:r>
            <w:r w:rsidR="007A0F9A" w:rsidRPr="002427E9">
              <w:t xml:space="preserve"> who has undergone the required training and certification to evaluate</w:t>
            </w:r>
            <w:r w:rsidR="000F7619">
              <w:t xml:space="preserve"> hazardous</w:t>
            </w:r>
            <w:r w:rsidR="007A0F9A" w:rsidRPr="002427E9">
              <w:t xml:space="preserve"> waste management facilities.</w:t>
            </w:r>
          </w:p>
        </w:tc>
      </w:tr>
      <w:tr w:rsidR="004E7472" w:rsidRPr="003C7880" w14:paraId="2EF53AE2" w14:textId="77777777" w:rsidTr="00992290">
        <w:trPr>
          <w:trHeight w:val="261"/>
          <w:jc w:val="right"/>
        </w:trPr>
        <w:tc>
          <w:tcPr>
            <w:tcW w:w="2764" w:type="dxa"/>
          </w:tcPr>
          <w:p w14:paraId="75584FF7" w14:textId="77777777" w:rsidR="004E7472" w:rsidRPr="002427E9" w:rsidRDefault="004E7472" w:rsidP="004E7472">
            <w:pPr>
              <w:pStyle w:val="ProtocolMainHeading"/>
              <w:rPr>
                <w:sz w:val="22"/>
              </w:rPr>
            </w:pPr>
            <w:r w:rsidRPr="002427E9">
              <w:rPr>
                <w:sz w:val="22"/>
              </w:rPr>
              <w:t>Waste Management</w:t>
            </w:r>
          </w:p>
        </w:tc>
        <w:tc>
          <w:tcPr>
            <w:tcW w:w="7838" w:type="dxa"/>
            <w:vAlign w:val="center"/>
          </w:tcPr>
          <w:p w14:paraId="5800BA3A" w14:textId="77777777" w:rsidR="004E7472" w:rsidRPr="002427E9" w:rsidRDefault="004E7472" w:rsidP="004E7472">
            <w:pPr>
              <w:tabs>
                <w:tab w:val="left" w:pos="-18"/>
              </w:tabs>
              <w:spacing w:beforeLines="60" w:before="144" w:afterLines="80" w:after="192"/>
              <w:rPr>
                <w:rFonts w:cs="Arial"/>
              </w:rPr>
            </w:pPr>
            <w:r w:rsidRPr="002427E9">
              <w:t xml:space="preserve">The </w:t>
            </w:r>
            <w:r>
              <w:t>Segregation</w:t>
            </w:r>
            <w:r w:rsidRPr="002427E9">
              <w:t xml:space="preserve">, handling, storage, transportation, segregation, treatment, recycling, recovery and disposal of </w:t>
            </w:r>
            <w:r>
              <w:t>hazardous</w:t>
            </w:r>
            <w:r w:rsidRPr="002427E9">
              <w:t xml:space="preserve"> wastes and other wastes, including any waste residues that may remain after the treatment process.</w:t>
            </w:r>
          </w:p>
        </w:tc>
      </w:tr>
      <w:tr w:rsidR="004E7472" w:rsidRPr="003C7880" w14:paraId="26D52542" w14:textId="77777777" w:rsidTr="00992290">
        <w:trPr>
          <w:trHeight w:val="261"/>
          <w:jc w:val="right"/>
        </w:trPr>
        <w:tc>
          <w:tcPr>
            <w:tcW w:w="2764" w:type="dxa"/>
          </w:tcPr>
          <w:p w14:paraId="10E0B497" w14:textId="77777777" w:rsidR="004E7472" w:rsidRPr="00DA4BBD" w:rsidRDefault="004E7472" w:rsidP="004E7472">
            <w:pPr>
              <w:pStyle w:val="ProtocolMainHeading"/>
              <w:rPr>
                <w:sz w:val="22"/>
              </w:rPr>
            </w:pPr>
            <w:bookmarkStart w:id="8" w:name="WasteAccumArea"/>
            <w:r w:rsidRPr="00DA4BBD">
              <w:rPr>
                <w:sz w:val="22"/>
              </w:rPr>
              <w:t xml:space="preserve">Waste </w:t>
            </w:r>
            <w:r>
              <w:rPr>
                <w:sz w:val="22"/>
              </w:rPr>
              <w:t>Segregation</w:t>
            </w:r>
            <w:r w:rsidRPr="00DA4BBD">
              <w:rPr>
                <w:sz w:val="22"/>
              </w:rPr>
              <w:t xml:space="preserve"> Area</w:t>
            </w:r>
            <w:bookmarkEnd w:id="8"/>
          </w:p>
        </w:tc>
        <w:tc>
          <w:tcPr>
            <w:tcW w:w="7838" w:type="dxa"/>
            <w:vAlign w:val="center"/>
          </w:tcPr>
          <w:p w14:paraId="177CB915" w14:textId="77777777" w:rsidR="004E7472" w:rsidRPr="00DA4BBD" w:rsidRDefault="004E7472" w:rsidP="004E7472">
            <w:pPr>
              <w:tabs>
                <w:tab w:val="left" w:pos="-18"/>
              </w:tabs>
              <w:spacing w:beforeLines="60" w:before="144" w:afterLines="80" w:after="192"/>
              <w:rPr>
                <w:rFonts w:cs="Arial"/>
              </w:rPr>
            </w:pPr>
            <w:r w:rsidRPr="00DA4BBD">
              <w:t>An area, at or near the point of generation of waste, where waste is collected, not to exceed one drum of each type of waste, for short-term staging.</w:t>
            </w:r>
          </w:p>
        </w:tc>
      </w:tr>
      <w:tr w:rsidR="004E7472" w:rsidRPr="003C7880" w14:paraId="6AB968C8" w14:textId="77777777" w:rsidTr="00992290">
        <w:trPr>
          <w:trHeight w:val="261"/>
          <w:jc w:val="right"/>
        </w:trPr>
        <w:tc>
          <w:tcPr>
            <w:tcW w:w="2764" w:type="dxa"/>
          </w:tcPr>
          <w:p w14:paraId="5A032B84" w14:textId="77777777" w:rsidR="004E7472" w:rsidRPr="002427E9" w:rsidRDefault="004E7472" w:rsidP="004E7472">
            <w:pPr>
              <w:pStyle w:val="ProtocolMainHeading"/>
              <w:rPr>
                <w:sz w:val="22"/>
              </w:rPr>
            </w:pPr>
            <w:bookmarkStart w:id="9" w:name="WasteStorArea"/>
            <w:r w:rsidRPr="002427E9">
              <w:rPr>
                <w:sz w:val="22"/>
              </w:rPr>
              <w:t>Waste Storage Area</w:t>
            </w:r>
            <w:bookmarkEnd w:id="9"/>
          </w:p>
        </w:tc>
        <w:tc>
          <w:tcPr>
            <w:tcW w:w="7838" w:type="dxa"/>
            <w:vAlign w:val="center"/>
          </w:tcPr>
          <w:p w14:paraId="46A95F4A" w14:textId="77777777" w:rsidR="004E7472" w:rsidRPr="002427E9" w:rsidRDefault="004E7472" w:rsidP="004E7472">
            <w:pPr>
              <w:tabs>
                <w:tab w:val="left" w:pos="-18"/>
              </w:tabs>
              <w:spacing w:beforeLines="60" w:before="144" w:afterLines="80" w:after="192"/>
              <w:rPr>
                <w:rFonts w:cs="Arial"/>
              </w:rPr>
            </w:pPr>
            <w:r w:rsidRPr="002427E9">
              <w:t>An area where wastes are collected for longer-term storage, prior to being managed on-site or moved off site for treatment or disposal.</w:t>
            </w:r>
          </w:p>
        </w:tc>
      </w:tr>
    </w:tbl>
    <w:p w14:paraId="65F5A4C2" w14:textId="77777777" w:rsidR="009C2CE0" w:rsidRPr="009C2CE0" w:rsidRDefault="009C2CE0" w:rsidP="00F338E7">
      <w:pPr>
        <w:pStyle w:val="Style2"/>
        <w:numPr>
          <w:ilvl w:val="0"/>
          <w:numId w:val="0"/>
        </w:numPr>
        <w:tabs>
          <w:tab w:val="left" w:pos="10440"/>
        </w:tabs>
        <w:ind w:right="14"/>
      </w:pPr>
    </w:p>
    <w:sectPr w:rsidR="009C2CE0" w:rsidRPr="009C2CE0" w:rsidSect="00DF34E2">
      <w:headerReference w:type="default" r:id="rId8"/>
      <w:footerReference w:type="default" r:id="rId9"/>
      <w:headerReference w:type="first" r:id="rId10"/>
      <w:footerReference w:type="first" r:id="rId11"/>
      <w:pgSz w:w="12240" w:h="15840" w:code="1"/>
      <w:pgMar w:top="346" w:right="1080" w:bottom="576"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E57E" w14:textId="77777777" w:rsidR="00F15670" w:rsidRDefault="00F15670">
      <w:r>
        <w:separator/>
      </w:r>
    </w:p>
  </w:endnote>
  <w:endnote w:type="continuationSeparator" w:id="0">
    <w:p w14:paraId="0D879C78" w14:textId="77777777" w:rsidR="00F15670" w:rsidRDefault="00F1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590D" w14:textId="77777777" w:rsidR="002E317A" w:rsidRDefault="002E317A">
    <w:pPr>
      <w:pStyle w:val="Footer"/>
      <w:jc w:val="center"/>
      <w:rPr>
        <w:sz w:val="16"/>
      </w:rPr>
    </w:pPr>
  </w:p>
  <w:p w14:paraId="780A07C9" w14:textId="1279CDA6" w:rsidR="002E317A" w:rsidRDefault="002E317A">
    <w:pPr>
      <w:pStyle w:val="Footer"/>
      <w:jc w:val="center"/>
      <w:rPr>
        <w:sz w:val="16"/>
      </w:rPr>
    </w:pPr>
    <w:r>
      <w:rPr>
        <w:sz w:val="16"/>
      </w:rPr>
      <w:t xml:space="preserve">© </w:t>
    </w:r>
    <w:r w:rsidR="00644DF7">
      <w:rPr>
        <w:sz w:val="16"/>
      </w:rPr>
      <w:t>Capabilities Beyond Engineering</w:t>
    </w:r>
    <w:r w:rsidR="00B55B28">
      <w:rPr>
        <w:sz w:val="16"/>
      </w:rPr>
      <w:t xml:space="preserve"> (UK) Ltd</w:t>
    </w:r>
    <w:r>
      <w:rPr>
        <w:sz w:val="16"/>
      </w:rPr>
      <w:t xml:space="preserve"> Proprietary and Confidential</w:t>
    </w:r>
  </w:p>
  <w:p w14:paraId="33D98F79" w14:textId="6E5D82AC" w:rsidR="002E317A" w:rsidRDefault="002E317A">
    <w:pPr>
      <w:pStyle w:val="Footer"/>
      <w:jc w:val="center"/>
      <w:rPr>
        <w:sz w:val="16"/>
      </w:rPr>
    </w:pPr>
    <w:r>
      <w:rPr>
        <w:sz w:val="16"/>
      </w:rPr>
      <w:t>CAUTION:</w:t>
    </w:r>
    <w:r w:rsidRPr="00674238">
      <w:rPr>
        <w:sz w:val="16"/>
      </w:rPr>
      <w:t xml:space="preserve"> </w:t>
    </w:r>
    <w:r>
      <w:rPr>
        <w:sz w:val="16"/>
      </w:rPr>
      <w:t xml:space="preserve">Copy printed on </w:t>
    </w:r>
    <w:r w:rsidR="00C86C10">
      <w:rPr>
        <w:sz w:val="16"/>
      </w:rPr>
      <w:fldChar w:fldCharType="begin"/>
    </w:r>
    <w:r>
      <w:rPr>
        <w:sz w:val="16"/>
      </w:rPr>
      <w:instrText xml:space="preserve"> DATE \@ "MMM. d, yyyy" </w:instrText>
    </w:r>
    <w:r w:rsidR="00C86C10">
      <w:rPr>
        <w:sz w:val="16"/>
      </w:rPr>
      <w:fldChar w:fldCharType="separate"/>
    </w:r>
    <w:r w:rsidR="00E254BB">
      <w:rPr>
        <w:noProof/>
        <w:sz w:val="16"/>
      </w:rPr>
      <w:t>Nov. 21, 2025</w:t>
    </w:r>
    <w:r w:rsidR="00C86C10">
      <w:rPr>
        <w:sz w:val="16"/>
      </w:rPr>
      <w:fldChar w:fldCharType="end"/>
    </w:r>
    <w:r>
      <w:rPr>
        <w:sz w:val="16"/>
      </w:rPr>
      <w:t>.</w:t>
    </w:r>
    <w:r w:rsidRPr="00674238">
      <w:rPr>
        <w:sz w:val="16"/>
      </w:rPr>
      <w:t xml:space="preserve"> </w:t>
    </w:r>
  </w:p>
  <w:p w14:paraId="3C61ECB3" w14:textId="77777777" w:rsidR="002E317A" w:rsidRPr="0047662E" w:rsidRDefault="002E317A" w:rsidP="0047662E">
    <w:pPr>
      <w:pStyle w:val="Footer"/>
      <w:jc w:val="center"/>
      <w:rPr>
        <w:sz w:val="16"/>
      </w:rPr>
    </w:pPr>
    <w:r>
      <w:rPr>
        <w:sz w:val="16"/>
      </w:rPr>
      <w:t xml:space="preserve">Page </w:t>
    </w:r>
    <w:r w:rsidR="00C86C10">
      <w:rPr>
        <w:sz w:val="16"/>
      </w:rPr>
      <w:fldChar w:fldCharType="begin"/>
    </w:r>
    <w:r>
      <w:rPr>
        <w:sz w:val="16"/>
      </w:rPr>
      <w:instrText xml:space="preserve"> PAGE  \* Arabic  \* MERGEFORMAT </w:instrText>
    </w:r>
    <w:r w:rsidR="00C86C10">
      <w:rPr>
        <w:sz w:val="16"/>
      </w:rPr>
      <w:fldChar w:fldCharType="separate"/>
    </w:r>
    <w:r w:rsidR="00C21348">
      <w:rPr>
        <w:noProof/>
        <w:sz w:val="16"/>
      </w:rPr>
      <w:t>6</w:t>
    </w:r>
    <w:r w:rsidR="00C86C10">
      <w:rPr>
        <w:sz w:val="16"/>
      </w:rPr>
      <w:fldChar w:fldCharType="end"/>
    </w:r>
    <w:r>
      <w:rPr>
        <w:sz w:val="16"/>
      </w:rPr>
      <w:t xml:space="preserve"> of </w:t>
    </w:r>
    <w:fldSimple w:instr=" NUMPAGES   \* MERGEFORMAT ">
      <w:r w:rsidR="00C21348" w:rsidRPr="00C21348">
        <w:rPr>
          <w:noProof/>
          <w:sz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0B4A" w14:textId="6FA083AB" w:rsidR="002E317A" w:rsidRDefault="002E317A" w:rsidP="00A7298A">
    <w:pPr>
      <w:pStyle w:val="Footer"/>
      <w:jc w:val="center"/>
      <w:rPr>
        <w:sz w:val="16"/>
      </w:rPr>
    </w:pPr>
    <w:r>
      <w:rPr>
        <w:sz w:val="16"/>
      </w:rPr>
      <w:t xml:space="preserve">© </w:t>
    </w:r>
    <w:r w:rsidR="00644DF7">
      <w:rPr>
        <w:sz w:val="16"/>
      </w:rPr>
      <w:t>Capabilities Beyond Engineering</w:t>
    </w:r>
    <w:r w:rsidR="00B55B28">
      <w:rPr>
        <w:sz w:val="16"/>
      </w:rPr>
      <w:t xml:space="preserve"> (UK) Ltd</w:t>
    </w:r>
    <w:r>
      <w:rPr>
        <w:sz w:val="16"/>
      </w:rPr>
      <w:t xml:space="preserve"> Proprietary and Confidential</w:t>
    </w:r>
  </w:p>
  <w:p w14:paraId="68EEF3B1" w14:textId="4AC39BE6" w:rsidR="002E317A" w:rsidRDefault="002E317A" w:rsidP="00A7298A">
    <w:pPr>
      <w:pStyle w:val="Footer"/>
      <w:jc w:val="center"/>
      <w:rPr>
        <w:sz w:val="16"/>
      </w:rPr>
    </w:pPr>
    <w:r>
      <w:rPr>
        <w:sz w:val="16"/>
      </w:rPr>
      <w:t>CAUTION:</w:t>
    </w:r>
    <w:r w:rsidRPr="00674238">
      <w:rPr>
        <w:sz w:val="16"/>
      </w:rPr>
      <w:t xml:space="preserve"> </w:t>
    </w:r>
    <w:r>
      <w:rPr>
        <w:sz w:val="16"/>
      </w:rPr>
      <w:t xml:space="preserve">Copy printed on </w:t>
    </w:r>
    <w:r w:rsidR="00C86C10">
      <w:rPr>
        <w:sz w:val="16"/>
      </w:rPr>
      <w:fldChar w:fldCharType="begin"/>
    </w:r>
    <w:r>
      <w:rPr>
        <w:sz w:val="16"/>
      </w:rPr>
      <w:instrText xml:space="preserve"> DATE \@ "MMM. d, yyyy" </w:instrText>
    </w:r>
    <w:r w:rsidR="00C86C10">
      <w:rPr>
        <w:sz w:val="16"/>
      </w:rPr>
      <w:fldChar w:fldCharType="separate"/>
    </w:r>
    <w:r w:rsidR="00E254BB">
      <w:rPr>
        <w:noProof/>
        <w:sz w:val="16"/>
      </w:rPr>
      <w:t>Nov. 21, 2025</w:t>
    </w:r>
    <w:r w:rsidR="00C86C10">
      <w:rPr>
        <w:sz w:val="16"/>
      </w:rPr>
      <w:fldChar w:fldCharType="end"/>
    </w:r>
    <w:r>
      <w:rPr>
        <w:sz w:val="16"/>
      </w:rPr>
      <w:t>.</w:t>
    </w:r>
    <w:r w:rsidRPr="00674238">
      <w:rPr>
        <w:sz w:val="16"/>
      </w:rPr>
      <w:t xml:space="preserve"> </w:t>
    </w:r>
  </w:p>
  <w:p w14:paraId="3207B707" w14:textId="77777777" w:rsidR="002E317A" w:rsidRPr="00A7298A" w:rsidRDefault="002E317A" w:rsidP="00A7298A">
    <w:pPr>
      <w:pStyle w:val="Footer"/>
      <w:jc w:val="center"/>
      <w:rPr>
        <w:sz w:val="16"/>
      </w:rPr>
    </w:pPr>
    <w:r>
      <w:rPr>
        <w:sz w:val="16"/>
      </w:rPr>
      <w:t xml:space="preserve">Page </w:t>
    </w:r>
    <w:r w:rsidR="00C86C10">
      <w:rPr>
        <w:sz w:val="16"/>
      </w:rPr>
      <w:fldChar w:fldCharType="begin"/>
    </w:r>
    <w:r>
      <w:rPr>
        <w:sz w:val="16"/>
      </w:rPr>
      <w:instrText xml:space="preserve"> PAGE  \* Arabic  \* MERGEFORMAT </w:instrText>
    </w:r>
    <w:r w:rsidR="00C86C10">
      <w:rPr>
        <w:sz w:val="16"/>
      </w:rPr>
      <w:fldChar w:fldCharType="separate"/>
    </w:r>
    <w:r w:rsidR="00C21348">
      <w:rPr>
        <w:noProof/>
        <w:sz w:val="16"/>
      </w:rPr>
      <w:t>1</w:t>
    </w:r>
    <w:r w:rsidR="00C86C10">
      <w:rPr>
        <w:sz w:val="16"/>
      </w:rPr>
      <w:fldChar w:fldCharType="end"/>
    </w:r>
    <w:r>
      <w:rPr>
        <w:sz w:val="16"/>
      </w:rPr>
      <w:t xml:space="preserve"> of </w:t>
    </w:r>
    <w:fldSimple w:instr=" NUMPAGES   \* MERGEFORMAT ">
      <w:r w:rsidR="00C21348" w:rsidRPr="00C21348">
        <w:rPr>
          <w:noProof/>
          <w:sz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63DC" w14:textId="77777777" w:rsidR="00F15670" w:rsidRDefault="00F15670">
      <w:r>
        <w:separator/>
      </w:r>
    </w:p>
  </w:footnote>
  <w:footnote w:type="continuationSeparator" w:id="0">
    <w:p w14:paraId="1F3FEEA2" w14:textId="77777777" w:rsidR="00F15670" w:rsidRDefault="00F1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763E" w14:textId="731D2DF4" w:rsidR="002E317A" w:rsidRDefault="003B2634" w:rsidP="00A7298A">
    <w:pPr>
      <w:pStyle w:val="Header"/>
      <w:spacing w:before="40" w:after="120"/>
      <w:rPr>
        <w:b/>
      </w:rPr>
    </w:pPr>
    <w:r>
      <w:rPr>
        <w:b/>
        <w:noProof/>
      </w:rPr>
      <mc:AlternateContent>
        <mc:Choice Requires="wps">
          <w:drawing>
            <wp:anchor distT="4294967293" distB="4294967293" distL="114300" distR="114300" simplePos="0" relativeHeight="251658240" behindDoc="0" locked="0" layoutInCell="1" allowOverlap="1" wp14:anchorId="6EA0D355" wp14:editId="4398FA18">
              <wp:simplePos x="0" y="0"/>
              <wp:positionH relativeFrom="column">
                <wp:posOffset>-1905</wp:posOffset>
              </wp:positionH>
              <wp:positionV relativeFrom="paragraph">
                <wp:posOffset>238124</wp:posOffset>
              </wp:positionV>
              <wp:extent cx="6467475" cy="0"/>
              <wp:effectExtent l="0" t="0" r="0" b="0"/>
              <wp:wrapNone/>
              <wp:docPr id="43008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67475" cy="0"/>
                      </a:xfrm>
                      <a:prstGeom prst="line">
                        <a:avLst/>
                      </a:prstGeom>
                      <a:noFill/>
                      <a:ln w="12700">
                        <a:solidFill>
                          <a:schemeClr val="accent1"/>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EDB2716" id="Line 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8.75pt" to="50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" strokecolor="#5b9bd5 [3204]" strokeweight="1pt">
              <o:lock v:ext="edit" shapetype="f"/>
            </v:line>
          </w:pict>
        </mc:Fallback>
      </mc:AlternateContent>
    </w:r>
    <w:r w:rsidR="002E317A">
      <w:rPr>
        <w:b/>
        <w:noProof/>
      </w:rPr>
      <w:drawing>
        <wp:anchor distT="0" distB="0" distL="114300" distR="114300" simplePos="0" relativeHeight="251656192" behindDoc="0" locked="0" layoutInCell="1" allowOverlap="1" wp14:anchorId="4853C485" wp14:editId="50A6F9AF">
          <wp:simplePos x="0" y="0"/>
          <wp:positionH relativeFrom="column">
            <wp:posOffset>8343900</wp:posOffset>
          </wp:positionH>
          <wp:positionV relativeFrom="paragraph">
            <wp:posOffset>0</wp:posOffset>
          </wp:positionV>
          <wp:extent cx="942975" cy="177800"/>
          <wp:effectExtent l="0" t="0" r="9525" b="0"/>
          <wp:wrapNone/>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77800"/>
                  </a:xfrm>
                  <a:prstGeom prst="rect">
                    <a:avLst/>
                  </a:prstGeom>
                  <a:noFill/>
                </pic:spPr>
              </pic:pic>
            </a:graphicData>
          </a:graphic>
        </wp:anchor>
      </w:drawing>
    </w:r>
    <w:r w:rsidR="002E317A">
      <w:rPr>
        <w:b/>
      </w:rPr>
      <w:t xml:space="preserve">HSEMS </w:t>
    </w:r>
    <w:r w:rsidR="00A42AB1">
      <w:rPr>
        <w:b/>
      </w:rPr>
      <w:t>501</w:t>
    </w:r>
    <w:r w:rsidR="002E317A" w:rsidRPr="00E34F83">
      <w:rPr>
        <w:b/>
      </w:rPr>
      <w:t>:</w:t>
    </w:r>
    <w:r w:rsidR="002E317A" w:rsidRPr="00910F16">
      <w:rPr>
        <w:b/>
      </w:rPr>
      <w:t xml:space="preserve"> </w:t>
    </w:r>
    <w:r w:rsidR="002E317A">
      <w:rPr>
        <w:b/>
      </w:rPr>
      <w:t>Waste Management</w:t>
    </w:r>
    <w:r w:rsidR="009C5495">
      <w:rPr>
        <w:b/>
      </w:rPr>
      <w:tab/>
    </w:r>
    <w:r w:rsidR="009C5495">
      <w:rPr>
        <w:b/>
      </w:rPr>
      <w:tab/>
    </w:r>
    <w:r w:rsidR="009C5495">
      <w:rPr>
        <w:b/>
      </w:rPr>
      <w:tab/>
    </w:r>
    <w:r w:rsidR="009C5495">
      <w:rPr>
        <w:b/>
        <w:noProof/>
      </w:rPr>
      <w:drawing>
        <wp:inline distT="0" distB="0" distL="0" distR="0" wp14:anchorId="2DEAF8C8" wp14:editId="6959BBAD">
          <wp:extent cx="433221" cy="197485"/>
          <wp:effectExtent l="0" t="0" r="5080" b="0"/>
          <wp:docPr id="153797463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74637" name="Picture 3"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81701" cy="219585"/>
                  </a:xfrm>
                  <a:prstGeom prst="rect">
                    <a:avLst/>
                  </a:prstGeom>
                </pic:spPr>
              </pic:pic>
            </a:graphicData>
          </a:graphic>
        </wp:inline>
      </w:drawing>
    </w:r>
  </w:p>
  <w:p w14:paraId="07BCFF85" w14:textId="77777777" w:rsidR="002E317A" w:rsidRPr="004D58F1" w:rsidRDefault="002E317A" w:rsidP="00A7298A">
    <w:pPr>
      <w:pStyle w:val="Header"/>
      <w:tabs>
        <w:tab w:val="clear" w:pos="8640"/>
        <w:tab w:val="right" w:pos="9990"/>
      </w:tabs>
      <w:spacing w:before="40" w:after="120"/>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3559"/>
      <w:gridCol w:w="1699"/>
      <w:gridCol w:w="461"/>
      <w:gridCol w:w="1921"/>
    </w:tblGrid>
    <w:tr w:rsidR="00644DF7" w:rsidRPr="00487AC7" w14:paraId="62F88E08" w14:textId="77777777" w:rsidTr="006B41AB">
      <w:trPr>
        <w:trHeight w:val="331"/>
        <w:jc w:val="center"/>
      </w:trPr>
      <w:tc>
        <w:tcPr>
          <w:tcW w:w="2514" w:type="dxa"/>
          <w:vMerge w:val="restart"/>
        </w:tcPr>
        <w:p w14:paraId="2286121C" w14:textId="045E3A4E" w:rsidR="00B55B28" w:rsidRPr="00487AC7" w:rsidRDefault="00644DF7" w:rsidP="00B55B28">
          <w:pPr>
            <w:pStyle w:val="Header"/>
            <w:rPr>
              <w:rFonts w:cs="Arial"/>
              <w:szCs w:val="24"/>
            </w:rPr>
          </w:pPr>
          <w:r>
            <w:rPr>
              <w:rFonts w:cs="Arial"/>
              <w:noProof/>
              <w:szCs w:val="24"/>
            </w:rPr>
            <w:drawing>
              <wp:inline distT="0" distB="0" distL="0" distR="0" wp14:anchorId="2DEF64CE" wp14:editId="195FED2A">
                <wp:extent cx="1399959" cy="638175"/>
                <wp:effectExtent l="0" t="0" r="0" b="0"/>
                <wp:docPr id="377036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36096" name="Picture 377036096"/>
                        <pic:cNvPicPr/>
                      </pic:nvPicPr>
                      <pic:blipFill>
                        <a:blip r:embed="rId1">
                          <a:extLst>
                            <a:ext uri="{28A0092B-C50C-407E-A947-70E740481C1C}">
                              <a14:useLocalDpi xmlns:a14="http://schemas.microsoft.com/office/drawing/2010/main" val="0"/>
                            </a:ext>
                          </a:extLst>
                        </a:blip>
                        <a:stretch>
                          <a:fillRect/>
                        </a:stretch>
                      </pic:blipFill>
                      <pic:spPr>
                        <a:xfrm>
                          <a:off x="0" y="0"/>
                          <a:ext cx="1422350" cy="648382"/>
                        </a:xfrm>
                        <a:prstGeom prst="rect">
                          <a:avLst/>
                        </a:prstGeom>
                      </pic:spPr>
                    </pic:pic>
                  </a:graphicData>
                </a:graphic>
              </wp:inline>
            </w:drawing>
          </w:r>
        </w:p>
      </w:tc>
      <w:tc>
        <w:tcPr>
          <w:tcW w:w="3780" w:type="dxa"/>
          <w:vMerge w:val="restart"/>
          <w:vAlign w:val="center"/>
        </w:tcPr>
        <w:p w14:paraId="0C717FE9" w14:textId="77777777" w:rsidR="00B55B28" w:rsidRPr="00487AC7" w:rsidRDefault="00B55B28" w:rsidP="00B55B28">
          <w:pPr>
            <w:keepNext/>
            <w:keepLines/>
            <w:spacing w:before="120"/>
            <w:jc w:val="center"/>
            <w:rPr>
              <w:rFonts w:cs="Arial"/>
              <w:b/>
              <w:sz w:val="28"/>
              <w:szCs w:val="28"/>
            </w:rPr>
          </w:pPr>
          <w:r w:rsidRPr="00487AC7">
            <w:rPr>
              <w:rFonts w:cs="Arial"/>
              <w:b/>
              <w:sz w:val="28"/>
              <w:szCs w:val="28"/>
            </w:rPr>
            <w:t>HSE Management System</w:t>
          </w:r>
        </w:p>
        <w:p w14:paraId="7944C8E9" w14:textId="77777777" w:rsidR="00B55B28" w:rsidRPr="00487AC7" w:rsidRDefault="00B55B28" w:rsidP="00B55B28">
          <w:pPr>
            <w:pStyle w:val="Header"/>
            <w:jc w:val="center"/>
            <w:rPr>
              <w:rFonts w:cs="Arial"/>
              <w:szCs w:val="24"/>
            </w:rPr>
          </w:pPr>
          <w:r w:rsidRPr="00487AC7">
            <w:rPr>
              <w:rFonts w:cs="Arial"/>
              <w:b/>
              <w:sz w:val="28"/>
              <w:szCs w:val="28"/>
            </w:rPr>
            <w:t>Level 2 Standard</w:t>
          </w:r>
        </w:p>
      </w:tc>
      <w:tc>
        <w:tcPr>
          <w:tcW w:w="1776" w:type="dxa"/>
          <w:vAlign w:val="center"/>
        </w:tcPr>
        <w:p w14:paraId="5EDC867B" w14:textId="77777777" w:rsidR="00B55B28" w:rsidRPr="00487AC7" w:rsidRDefault="00B55B28" w:rsidP="00B55B28">
          <w:pPr>
            <w:pStyle w:val="Header"/>
            <w:jc w:val="center"/>
            <w:rPr>
              <w:rFonts w:cs="Arial"/>
              <w:szCs w:val="24"/>
            </w:rPr>
          </w:pPr>
          <w:r w:rsidRPr="00487AC7">
            <w:rPr>
              <w:rFonts w:cs="Arial"/>
              <w:sz w:val="20"/>
            </w:rPr>
            <w:t>Document Owner</w:t>
          </w:r>
        </w:p>
      </w:tc>
      <w:tc>
        <w:tcPr>
          <w:tcW w:w="2443" w:type="dxa"/>
          <w:gridSpan w:val="2"/>
          <w:vAlign w:val="center"/>
        </w:tcPr>
        <w:p w14:paraId="4D2015FE" w14:textId="422713C5" w:rsidR="00B55B28" w:rsidRPr="00487AC7" w:rsidRDefault="00644DF7" w:rsidP="00B55B28">
          <w:pPr>
            <w:keepNext/>
            <w:keepLines/>
            <w:jc w:val="center"/>
            <w:rPr>
              <w:rFonts w:cs="Arial"/>
              <w:sz w:val="20"/>
            </w:rPr>
          </w:pPr>
          <w:r>
            <w:rPr>
              <w:rFonts w:cs="Arial"/>
              <w:sz w:val="20"/>
            </w:rPr>
            <w:t>Aneeq Sarfraz</w:t>
          </w:r>
        </w:p>
      </w:tc>
    </w:tr>
    <w:tr w:rsidR="00644DF7" w:rsidRPr="00487AC7" w14:paraId="75E83C5A" w14:textId="77777777" w:rsidTr="006B41AB">
      <w:trPr>
        <w:trHeight w:val="331"/>
        <w:jc w:val="center"/>
      </w:trPr>
      <w:tc>
        <w:tcPr>
          <w:tcW w:w="2514" w:type="dxa"/>
          <w:vMerge/>
        </w:tcPr>
        <w:p w14:paraId="746DC429" w14:textId="77777777" w:rsidR="00B55B28" w:rsidRPr="00487AC7" w:rsidRDefault="00B55B28" w:rsidP="00B55B28">
          <w:pPr>
            <w:pStyle w:val="Header"/>
            <w:rPr>
              <w:rFonts w:cs="Arial"/>
              <w:szCs w:val="24"/>
            </w:rPr>
          </w:pPr>
        </w:p>
      </w:tc>
      <w:tc>
        <w:tcPr>
          <w:tcW w:w="3780" w:type="dxa"/>
          <w:vMerge/>
        </w:tcPr>
        <w:p w14:paraId="320B5161" w14:textId="77777777" w:rsidR="00B55B28" w:rsidRPr="00487AC7" w:rsidRDefault="00B55B28" w:rsidP="00B55B28">
          <w:pPr>
            <w:pStyle w:val="Header"/>
            <w:rPr>
              <w:rFonts w:cs="Arial"/>
              <w:szCs w:val="24"/>
            </w:rPr>
          </w:pPr>
        </w:p>
      </w:tc>
      <w:tc>
        <w:tcPr>
          <w:tcW w:w="1776" w:type="dxa"/>
          <w:vAlign w:val="center"/>
        </w:tcPr>
        <w:p w14:paraId="773DD312" w14:textId="77777777" w:rsidR="00B55B28" w:rsidRPr="00487AC7" w:rsidRDefault="00B55B28" w:rsidP="00B55B28">
          <w:pPr>
            <w:keepNext/>
            <w:keepLines/>
            <w:jc w:val="center"/>
            <w:rPr>
              <w:rFonts w:cs="Arial"/>
              <w:sz w:val="20"/>
            </w:rPr>
          </w:pPr>
          <w:r w:rsidRPr="00487AC7">
            <w:rPr>
              <w:rFonts w:cs="Arial"/>
              <w:sz w:val="20"/>
            </w:rPr>
            <w:t>Approved By</w:t>
          </w:r>
        </w:p>
      </w:tc>
      <w:tc>
        <w:tcPr>
          <w:tcW w:w="2443" w:type="dxa"/>
          <w:gridSpan w:val="2"/>
          <w:vAlign w:val="center"/>
        </w:tcPr>
        <w:p w14:paraId="19D75BC4" w14:textId="5E9A338A" w:rsidR="00B55B28" w:rsidRPr="00487AC7" w:rsidRDefault="00644DF7" w:rsidP="00B55B28">
          <w:pPr>
            <w:keepNext/>
            <w:keepLines/>
            <w:jc w:val="center"/>
            <w:rPr>
              <w:rFonts w:cs="Arial"/>
              <w:sz w:val="20"/>
            </w:rPr>
          </w:pPr>
          <w:r>
            <w:rPr>
              <w:rFonts w:cs="Arial"/>
              <w:sz w:val="20"/>
            </w:rPr>
            <w:t>Kelvin Davison</w:t>
          </w:r>
        </w:p>
      </w:tc>
    </w:tr>
    <w:tr w:rsidR="00644DF7" w:rsidRPr="00487AC7" w14:paraId="45109644" w14:textId="77777777" w:rsidTr="006B41AB">
      <w:trPr>
        <w:trHeight w:val="331"/>
        <w:jc w:val="center"/>
      </w:trPr>
      <w:tc>
        <w:tcPr>
          <w:tcW w:w="2514" w:type="dxa"/>
          <w:vMerge/>
        </w:tcPr>
        <w:p w14:paraId="696033D7" w14:textId="77777777" w:rsidR="00B55B28" w:rsidRPr="00487AC7" w:rsidRDefault="00B55B28" w:rsidP="00B55B28">
          <w:pPr>
            <w:pStyle w:val="Header"/>
            <w:rPr>
              <w:rFonts w:cs="Arial"/>
              <w:szCs w:val="24"/>
            </w:rPr>
          </w:pPr>
        </w:p>
      </w:tc>
      <w:tc>
        <w:tcPr>
          <w:tcW w:w="3780" w:type="dxa"/>
          <w:vMerge/>
        </w:tcPr>
        <w:p w14:paraId="2AB1B5B8" w14:textId="77777777" w:rsidR="00B55B28" w:rsidRPr="00487AC7" w:rsidRDefault="00B55B28" w:rsidP="00B55B28">
          <w:pPr>
            <w:pStyle w:val="Header"/>
            <w:rPr>
              <w:rFonts w:cs="Arial"/>
              <w:szCs w:val="24"/>
            </w:rPr>
          </w:pPr>
        </w:p>
      </w:tc>
      <w:tc>
        <w:tcPr>
          <w:tcW w:w="1776" w:type="dxa"/>
          <w:vAlign w:val="center"/>
        </w:tcPr>
        <w:p w14:paraId="7E951BEC" w14:textId="77777777" w:rsidR="00B55B28" w:rsidRPr="00487AC7" w:rsidRDefault="00B55B28" w:rsidP="00B55B28">
          <w:pPr>
            <w:keepNext/>
            <w:keepLines/>
            <w:jc w:val="center"/>
            <w:rPr>
              <w:rFonts w:cs="Arial"/>
              <w:sz w:val="20"/>
            </w:rPr>
          </w:pPr>
          <w:r w:rsidRPr="00487AC7">
            <w:rPr>
              <w:rFonts w:cs="Arial"/>
              <w:sz w:val="20"/>
            </w:rPr>
            <w:t>Issue Date</w:t>
          </w:r>
        </w:p>
      </w:tc>
      <w:tc>
        <w:tcPr>
          <w:tcW w:w="2443" w:type="dxa"/>
          <w:gridSpan w:val="2"/>
          <w:vAlign w:val="center"/>
        </w:tcPr>
        <w:p w14:paraId="395D22E6" w14:textId="50E84CB0" w:rsidR="00B55B28" w:rsidRPr="00487AC7" w:rsidRDefault="00644DF7" w:rsidP="00B55B28">
          <w:pPr>
            <w:pStyle w:val="Header"/>
            <w:jc w:val="center"/>
            <w:rPr>
              <w:rFonts w:cs="Arial"/>
              <w:szCs w:val="24"/>
            </w:rPr>
          </w:pPr>
          <w:r>
            <w:rPr>
              <w:rFonts w:cs="Arial"/>
              <w:szCs w:val="24"/>
            </w:rPr>
            <w:t>18</w:t>
          </w:r>
          <w:r w:rsidR="00290508">
            <w:rPr>
              <w:rFonts w:cs="Arial"/>
              <w:szCs w:val="24"/>
            </w:rPr>
            <w:t xml:space="preserve">, </w:t>
          </w:r>
          <w:r>
            <w:rPr>
              <w:rFonts w:cs="Arial"/>
              <w:szCs w:val="24"/>
            </w:rPr>
            <w:t>Aug</w:t>
          </w:r>
          <w:r w:rsidR="00290508">
            <w:rPr>
              <w:rFonts w:cs="Arial"/>
              <w:szCs w:val="24"/>
            </w:rPr>
            <w:t>, 20</w:t>
          </w:r>
          <w:r>
            <w:rPr>
              <w:rFonts w:cs="Arial"/>
              <w:szCs w:val="24"/>
            </w:rPr>
            <w:t>25</w:t>
          </w:r>
        </w:p>
      </w:tc>
    </w:tr>
    <w:tr w:rsidR="00644DF7" w:rsidRPr="00487AC7" w14:paraId="6EA919E4" w14:textId="77777777" w:rsidTr="006B41AB">
      <w:trPr>
        <w:trHeight w:val="331"/>
        <w:jc w:val="center"/>
      </w:trPr>
      <w:tc>
        <w:tcPr>
          <w:tcW w:w="6294" w:type="dxa"/>
          <w:gridSpan w:val="2"/>
          <w:vMerge w:val="restart"/>
          <w:vAlign w:val="center"/>
        </w:tcPr>
        <w:p w14:paraId="286177D6" w14:textId="77777777" w:rsidR="00B55B28" w:rsidRPr="00487AC7" w:rsidRDefault="00B55B28" w:rsidP="00B55B28">
          <w:pPr>
            <w:keepNext/>
            <w:keepLines/>
            <w:jc w:val="center"/>
            <w:rPr>
              <w:rFonts w:cs="Arial"/>
              <w:b/>
              <w:sz w:val="28"/>
            </w:rPr>
          </w:pPr>
          <w:r w:rsidRPr="00487AC7">
            <w:rPr>
              <w:rFonts w:cs="Arial"/>
              <w:b/>
              <w:sz w:val="28"/>
            </w:rPr>
            <w:t>E</w:t>
          </w:r>
          <w:r>
            <w:rPr>
              <w:rFonts w:cs="Arial"/>
              <w:b/>
              <w:sz w:val="28"/>
            </w:rPr>
            <w:t>nvironmental</w:t>
          </w:r>
        </w:p>
        <w:p w14:paraId="3E3F0B02" w14:textId="77777777" w:rsidR="00B55B28" w:rsidRPr="00487AC7" w:rsidRDefault="00B55B28" w:rsidP="00B55B28">
          <w:pPr>
            <w:pStyle w:val="Header"/>
            <w:jc w:val="center"/>
            <w:rPr>
              <w:rFonts w:cs="Arial"/>
              <w:szCs w:val="24"/>
            </w:rPr>
          </w:pPr>
          <w:r>
            <w:rPr>
              <w:rFonts w:cs="Arial"/>
              <w:b/>
              <w:sz w:val="28"/>
              <w:szCs w:val="28"/>
            </w:rPr>
            <w:t>Waste Management</w:t>
          </w:r>
        </w:p>
      </w:tc>
      <w:tc>
        <w:tcPr>
          <w:tcW w:w="1776" w:type="dxa"/>
          <w:vAlign w:val="center"/>
        </w:tcPr>
        <w:p w14:paraId="13962365" w14:textId="77777777" w:rsidR="00B55B28" w:rsidRPr="00487AC7" w:rsidRDefault="00B55B28" w:rsidP="00B55B28">
          <w:pPr>
            <w:keepNext/>
            <w:keepLines/>
            <w:jc w:val="center"/>
            <w:rPr>
              <w:rFonts w:cs="Arial"/>
              <w:sz w:val="20"/>
            </w:rPr>
          </w:pPr>
          <w:r w:rsidRPr="00487AC7">
            <w:rPr>
              <w:rFonts w:cs="Arial"/>
              <w:sz w:val="20"/>
            </w:rPr>
            <w:t>Effective Date</w:t>
          </w:r>
        </w:p>
      </w:tc>
      <w:tc>
        <w:tcPr>
          <w:tcW w:w="2443" w:type="dxa"/>
          <w:gridSpan w:val="2"/>
          <w:vAlign w:val="center"/>
        </w:tcPr>
        <w:p w14:paraId="01D8A11A" w14:textId="675F107C" w:rsidR="00B55B28" w:rsidRPr="00487AC7" w:rsidRDefault="00644DF7" w:rsidP="00B55B28">
          <w:pPr>
            <w:pStyle w:val="Header"/>
            <w:jc w:val="center"/>
            <w:rPr>
              <w:rFonts w:cs="Arial"/>
              <w:szCs w:val="24"/>
            </w:rPr>
          </w:pPr>
          <w:r>
            <w:rPr>
              <w:rFonts w:cs="Arial"/>
              <w:szCs w:val="24"/>
            </w:rPr>
            <w:t>18, Aug, 2025</w:t>
          </w:r>
        </w:p>
      </w:tc>
    </w:tr>
    <w:tr w:rsidR="00644DF7" w:rsidRPr="00487AC7" w14:paraId="401698DB" w14:textId="77777777" w:rsidTr="006B41AB">
      <w:trPr>
        <w:trHeight w:val="331"/>
        <w:jc w:val="center"/>
      </w:trPr>
      <w:tc>
        <w:tcPr>
          <w:tcW w:w="6294" w:type="dxa"/>
          <w:gridSpan w:val="2"/>
          <w:vMerge/>
        </w:tcPr>
        <w:p w14:paraId="6853298D" w14:textId="77777777" w:rsidR="00B55B28" w:rsidRPr="00487AC7" w:rsidRDefault="00B55B28" w:rsidP="00B55B28">
          <w:pPr>
            <w:pStyle w:val="Header"/>
            <w:rPr>
              <w:rFonts w:cs="Arial"/>
              <w:szCs w:val="24"/>
            </w:rPr>
          </w:pPr>
        </w:p>
      </w:tc>
      <w:tc>
        <w:tcPr>
          <w:tcW w:w="1776" w:type="dxa"/>
          <w:vAlign w:val="center"/>
        </w:tcPr>
        <w:p w14:paraId="596E0261" w14:textId="77777777" w:rsidR="00B55B28" w:rsidRPr="00487AC7" w:rsidRDefault="00B55B28" w:rsidP="00B55B28">
          <w:pPr>
            <w:keepNext/>
            <w:keepLines/>
            <w:jc w:val="center"/>
            <w:rPr>
              <w:rFonts w:cs="Arial"/>
              <w:b/>
              <w:sz w:val="20"/>
            </w:rPr>
          </w:pPr>
          <w:r w:rsidRPr="00487AC7">
            <w:rPr>
              <w:rFonts w:cs="Arial"/>
              <w:b/>
              <w:sz w:val="20"/>
            </w:rPr>
            <w:t>Rev. # &amp; Date</w:t>
          </w:r>
        </w:p>
      </w:tc>
      <w:tc>
        <w:tcPr>
          <w:tcW w:w="357" w:type="dxa"/>
          <w:vAlign w:val="center"/>
        </w:tcPr>
        <w:p w14:paraId="6C5E1C40" w14:textId="6C4E69C2" w:rsidR="00B55B28" w:rsidRPr="00487AC7" w:rsidRDefault="00290508" w:rsidP="00B55B28">
          <w:pPr>
            <w:pStyle w:val="Header"/>
            <w:jc w:val="center"/>
            <w:rPr>
              <w:rFonts w:cs="Arial"/>
              <w:b/>
              <w:szCs w:val="24"/>
            </w:rPr>
          </w:pPr>
          <w:r>
            <w:rPr>
              <w:rFonts w:cs="Arial"/>
              <w:b/>
              <w:szCs w:val="24"/>
            </w:rPr>
            <w:t>0</w:t>
          </w:r>
          <w:r w:rsidR="00644DF7">
            <w:rPr>
              <w:rFonts w:cs="Arial"/>
              <w:b/>
              <w:szCs w:val="24"/>
            </w:rPr>
            <w:t>3</w:t>
          </w:r>
        </w:p>
      </w:tc>
      <w:tc>
        <w:tcPr>
          <w:tcW w:w="2086" w:type="dxa"/>
          <w:vAlign w:val="center"/>
        </w:tcPr>
        <w:p w14:paraId="716EBB5B" w14:textId="6D74A1AE" w:rsidR="00B55B28" w:rsidRPr="00290508" w:rsidRDefault="00644DF7" w:rsidP="00B55B28">
          <w:pPr>
            <w:pStyle w:val="Header"/>
            <w:jc w:val="center"/>
            <w:rPr>
              <w:rFonts w:cs="Arial"/>
              <w:b/>
              <w:szCs w:val="24"/>
            </w:rPr>
          </w:pPr>
          <w:r>
            <w:rPr>
              <w:rFonts w:cs="Arial"/>
              <w:szCs w:val="24"/>
            </w:rPr>
            <w:t>18, Aug, 2025</w:t>
          </w:r>
        </w:p>
      </w:tc>
    </w:tr>
    <w:tr w:rsidR="00644DF7" w:rsidRPr="00487AC7" w14:paraId="04110513" w14:textId="77777777" w:rsidTr="006B41AB">
      <w:trPr>
        <w:trHeight w:val="331"/>
        <w:jc w:val="center"/>
      </w:trPr>
      <w:tc>
        <w:tcPr>
          <w:tcW w:w="6294" w:type="dxa"/>
          <w:gridSpan w:val="2"/>
          <w:vMerge/>
        </w:tcPr>
        <w:p w14:paraId="3DF2DAB5" w14:textId="77777777" w:rsidR="00B55B28" w:rsidRPr="00487AC7" w:rsidRDefault="00B55B28" w:rsidP="00B55B28">
          <w:pPr>
            <w:pStyle w:val="Header"/>
            <w:rPr>
              <w:rFonts w:cs="Arial"/>
              <w:szCs w:val="24"/>
            </w:rPr>
          </w:pPr>
        </w:p>
      </w:tc>
      <w:tc>
        <w:tcPr>
          <w:tcW w:w="1776" w:type="dxa"/>
          <w:vAlign w:val="center"/>
        </w:tcPr>
        <w:p w14:paraId="28BD20BB" w14:textId="77777777" w:rsidR="00B55B28" w:rsidRPr="00487AC7" w:rsidRDefault="00B55B28" w:rsidP="00B55B28">
          <w:pPr>
            <w:pStyle w:val="Header"/>
            <w:jc w:val="center"/>
            <w:rPr>
              <w:rFonts w:cs="Arial"/>
              <w:b/>
              <w:sz w:val="20"/>
            </w:rPr>
          </w:pPr>
          <w:r w:rsidRPr="00487AC7">
            <w:rPr>
              <w:rFonts w:cs="Arial"/>
              <w:b/>
              <w:sz w:val="20"/>
            </w:rPr>
            <w:t>Standard #</w:t>
          </w:r>
        </w:p>
      </w:tc>
      <w:tc>
        <w:tcPr>
          <w:tcW w:w="2443" w:type="dxa"/>
          <w:gridSpan w:val="2"/>
          <w:vAlign w:val="center"/>
        </w:tcPr>
        <w:p w14:paraId="7A9D6AA4" w14:textId="77777777" w:rsidR="00B55B28" w:rsidRPr="00487AC7" w:rsidRDefault="00C21348" w:rsidP="00B55B28">
          <w:pPr>
            <w:pStyle w:val="Header"/>
            <w:jc w:val="center"/>
            <w:rPr>
              <w:rFonts w:cs="Arial"/>
              <w:b/>
              <w:szCs w:val="24"/>
            </w:rPr>
          </w:pPr>
          <w:r w:rsidRPr="00C21348">
            <w:rPr>
              <w:rFonts w:cs="Arial"/>
              <w:b/>
              <w:sz w:val="20"/>
            </w:rPr>
            <w:t>QCP 5.0</w:t>
          </w:r>
          <w:r>
            <w:rPr>
              <w:rFonts w:cs="Arial"/>
              <w:b/>
              <w:sz w:val="20"/>
            </w:rPr>
            <w:t>2</w:t>
          </w:r>
        </w:p>
      </w:tc>
    </w:tr>
  </w:tbl>
  <w:p w14:paraId="1BFC682C" w14:textId="77777777" w:rsidR="002E317A" w:rsidRDefault="002E3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6E1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FABF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D01CEA"/>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E848BCB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8AC1D4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CACDEB0"/>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B249D6C"/>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E504849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776BD7"/>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5B17F63"/>
    <w:multiLevelType w:val="multilevel"/>
    <w:tmpl w:val="7AD0E28A"/>
    <w:styleLink w:val="StyleOutlinenumbered12ptLeft025Hanging035"/>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404"/>
        </w:tabs>
        <w:ind w:left="1404" w:hanging="504"/>
      </w:pPr>
      <w:rPr>
        <w:sz w:val="24"/>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81C51DA"/>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202E2"/>
    <w:multiLevelType w:val="hybridMultilevel"/>
    <w:tmpl w:val="A92A4758"/>
    <w:lvl w:ilvl="0" w:tplc="024C8FB8">
      <w:start w:val="1"/>
      <w:numFmt w:val="decimal"/>
      <w:pStyle w:val="HWSub-Section"/>
      <w:lvlText w:val="%1.0"/>
      <w:lvlJc w:val="left"/>
      <w:pPr>
        <w:ind w:left="720" w:hanging="360"/>
      </w:pPr>
      <w:rPr>
        <w:rFonts w:hint="default"/>
        <w:sz w:val="22"/>
      </w:rPr>
    </w:lvl>
    <w:lvl w:ilvl="1" w:tplc="1E8EB248" w:tentative="1">
      <w:start w:val="1"/>
      <w:numFmt w:val="lowerLetter"/>
      <w:lvlText w:val="%2."/>
      <w:lvlJc w:val="left"/>
      <w:pPr>
        <w:ind w:left="1440" w:hanging="360"/>
      </w:pPr>
    </w:lvl>
    <w:lvl w:ilvl="2" w:tplc="F71A22FA" w:tentative="1">
      <w:start w:val="1"/>
      <w:numFmt w:val="lowerRoman"/>
      <w:lvlText w:val="%3."/>
      <w:lvlJc w:val="right"/>
      <w:pPr>
        <w:ind w:left="2160" w:hanging="180"/>
      </w:pPr>
    </w:lvl>
    <w:lvl w:ilvl="3" w:tplc="40BCB780" w:tentative="1">
      <w:start w:val="1"/>
      <w:numFmt w:val="decimal"/>
      <w:lvlText w:val="%4."/>
      <w:lvlJc w:val="left"/>
      <w:pPr>
        <w:ind w:left="2880" w:hanging="360"/>
      </w:pPr>
    </w:lvl>
    <w:lvl w:ilvl="4" w:tplc="413E4DCC" w:tentative="1">
      <w:start w:val="1"/>
      <w:numFmt w:val="lowerLetter"/>
      <w:lvlText w:val="%5."/>
      <w:lvlJc w:val="left"/>
      <w:pPr>
        <w:ind w:left="3600" w:hanging="360"/>
      </w:pPr>
    </w:lvl>
    <w:lvl w:ilvl="5" w:tplc="2426375E" w:tentative="1">
      <w:start w:val="1"/>
      <w:numFmt w:val="lowerRoman"/>
      <w:lvlText w:val="%6."/>
      <w:lvlJc w:val="right"/>
      <w:pPr>
        <w:ind w:left="4320" w:hanging="180"/>
      </w:pPr>
    </w:lvl>
    <w:lvl w:ilvl="6" w:tplc="5C00FFBE" w:tentative="1">
      <w:start w:val="1"/>
      <w:numFmt w:val="decimal"/>
      <w:lvlText w:val="%7."/>
      <w:lvlJc w:val="left"/>
      <w:pPr>
        <w:ind w:left="5040" w:hanging="360"/>
      </w:pPr>
    </w:lvl>
    <w:lvl w:ilvl="7" w:tplc="9FD094B0" w:tentative="1">
      <w:start w:val="1"/>
      <w:numFmt w:val="lowerLetter"/>
      <w:lvlText w:val="%8."/>
      <w:lvlJc w:val="left"/>
      <w:pPr>
        <w:ind w:left="5760" w:hanging="360"/>
      </w:pPr>
    </w:lvl>
    <w:lvl w:ilvl="8" w:tplc="BD6EC11A" w:tentative="1">
      <w:start w:val="1"/>
      <w:numFmt w:val="lowerRoman"/>
      <w:lvlText w:val="%9."/>
      <w:lvlJc w:val="right"/>
      <w:pPr>
        <w:ind w:left="6480" w:hanging="180"/>
      </w:pPr>
    </w:lvl>
  </w:abstractNum>
  <w:abstractNum w:abstractNumId="12" w15:restartNumberingAfterBreak="0">
    <w:nsid w:val="0C845A4E"/>
    <w:multiLevelType w:val="multilevel"/>
    <w:tmpl w:val="98020648"/>
    <w:lvl w:ilvl="0">
      <w:start w:val="1"/>
      <w:numFmt w:val="decimal"/>
      <w:pStyle w:val="STYLE10"/>
      <w:lvlText w:val="%1."/>
      <w:lvlJc w:val="left"/>
      <w:pPr>
        <w:tabs>
          <w:tab w:val="num" w:pos="450"/>
        </w:tabs>
        <w:ind w:left="450" w:hanging="360"/>
      </w:pPr>
      <w:rPr>
        <w:rFonts w:ascii="Arial" w:hAnsi="Arial" w:hint="default"/>
        <w:b/>
        <w:i w:val="0"/>
        <w:sz w:val="22"/>
        <w:szCs w:val="22"/>
      </w:rPr>
    </w:lvl>
    <w:lvl w:ilvl="1">
      <w:start w:val="1"/>
      <w:numFmt w:val="decimal"/>
      <w:pStyle w:val="Style2"/>
      <w:lvlText w:val="%1.%2"/>
      <w:lvlJc w:val="left"/>
      <w:pPr>
        <w:tabs>
          <w:tab w:val="num" w:pos="936"/>
        </w:tabs>
        <w:ind w:left="936" w:hanging="576"/>
      </w:pPr>
      <w:rPr>
        <w:rFonts w:ascii="Arial" w:hAnsi="Arial" w:hint="default"/>
        <w:b w:val="0"/>
        <w:i w:val="0"/>
        <w:caps w:val="0"/>
        <w:strike w:val="0"/>
        <w:dstrike w:val="0"/>
        <w:vanish w:val="0"/>
        <w:color w:val="000000"/>
        <w:sz w:val="22"/>
        <w:szCs w:val="22"/>
        <w:vertAlign w:val="baseline"/>
      </w:rPr>
    </w:lvl>
    <w:lvl w:ilvl="2">
      <w:start w:val="1"/>
      <w:numFmt w:val="decimal"/>
      <w:lvlText w:val="%1.%2.%3"/>
      <w:lvlJc w:val="left"/>
      <w:pPr>
        <w:tabs>
          <w:tab w:val="num" w:pos="1782"/>
        </w:tabs>
        <w:ind w:left="1854" w:hanging="864"/>
      </w:pPr>
      <w:rPr>
        <w:rFonts w:ascii="Arial" w:hAnsi="Arial" w:hint="default"/>
        <w:b w:val="0"/>
        <w:i w:val="0"/>
        <w:color w:val="auto"/>
        <w:sz w:val="22"/>
        <w:szCs w:val="22"/>
      </w:rPr>
    </w:lvl>
    <w:lvl w:ilvl="3">
      <w:start w:val="1"/>
      <w:numFmt w:val="decimal"/>
      <w:lvlText w:val="%1.%2.%3.%4"/>
      <w:lvlJc w:val="left"/>
      <w:pPr>
        <w:tabs>
          <w:tab w:val="num" w:pos="2808"/>
        </w:tabs>
        <w:ind w:left="2880" w:hanging="1080"/>
      </w:pPr>
      <w:rPr>
        <w:rFonts w:ascii="Arial" w:hAnsi="Arial" w:hint="default"/>
        <w:b w:val="0"/>
        <w:i w:val="0"/>
        <w:color w:val="auto"/>
        <w:sz w:val="24"/>
      </w:rPr>
    </w:lvl>
    <w:lvl w:ilvl="4">
      <w:start w:val="1"/>
      <w:numFmt w:val="decimal"/>
      <w:lvlText w:val="%1.%2.%3.%4.%5"/>
      <w:lvlJc w:val="left"/>
      <w:pPr>
        <w:tabs>
          <w:tab w:val="num" w:pos="2160"/>
        </w:tabs>
        <w:ind w:left="4320" w:hanging="151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3166DA"/>
    <w:multiLevelType w:val="hybridMultilevel"/>
    <w:tmpl w:val="4BA2FB76"/>
    <w:lvl w:ilvl="0" w:tplc="CC7EA01A">
      <w:start w:val="1"/>
      <w:numFmt w:val="bullet"/>
      <w:lvlText w:val=""/>
      <w:lvlJc w:val="left"/>
      <w:pPr>
        <w:tabs>
          <w:tab w:val="num" w:pos="720"/>
        </w:tabs>
        <w:ind w:left="720" w:hanging="360"/>
      </w:pPr>
      <w:rPr>
        <w:rFonts w:ascii="Symbol" w:hAnsi="Symbol" w:hint="default"/>
      </w:rPr>
    </w:lvl>
    <w:lvl w:ilvl="1" w:tplc="AA586DAC">
      <w:start w:val="1"/>
      <w:numFmt w:val="bullet"/>
      <w:lvlText w:val="o"/>
      <w:lvlJc w:val="left"/>
      <w:pPr>
        <w:tabs>
          <w:tab w:val="num" w:pos="1440"/>
        </w:tabs>
        <w:ind w:left="1440" w:hanging="360"/>
      </w:pPr>
      <w:rPr>
        <w:rFonts w:ascii="Courier New" w:hAnsi="Courier New" w:cs="Courier New" w:hint="default"/>
      </w:rPr>
    </w:lvl>
    <w:lvl w:ilvl="2" w:tplc="C41C0984" w:tentative="1">
      <w:start w:val="1"/>
      <w:numFmt w:val="bullet"/>
      <w:lvlText w:val=""/>
      <w:lvlJc w:val="left"/>
      <w:pPr>
        <w:tabs>
          <w:tab w:val="num" w:pos="2160"/>
        </w:tabs>
        <w:ind w:left="2160" w:hanging="360"/>
      </w:pPr>
      <w:rPr>
        <w:rFonts w:ascii="Wingdings" w:hAnsi="Wingdings" w:hint="default"/>
      </w:rPr>
    </w:lvl>
    <w:lvl w:ilvl="3" w:tplc="5490A4D4">
      <w:start w:val="1"/>
      <w:numFmt w:val="bullet"/>
      <w:lvlText w:val=""/>
      <w:lvlJc w:val="left"/>
      <w:pPr>
        <w:tabs>
          <w:tab w:val="num" w:pos="2880"/>
        </w:tabs>
        <w:ind w:left="2880" w:hanging="360"/>
      </w:pPr>
      <w:rPr>
        <w:rFonts w:ascii="Symbol" w:hAnsi="Symbol" w:hint="default"/>
      </w:rPr>
    </w:lvl>
    <w:lvl w:ilvl="4" w:tplc="CF6E3FBA" w:tentative="1">
      <w:start w:val="1"/>
      <w:numFmt w:val="bullet"/>
      <w:lvlText w:val="o"/>
      <w:lvlJc w:val="left"/>
      <w:pPr>
        <w:tabs>
          <w:tab w:val="num" w:pos="3600"/>
        </w:tabs>
        <w:ind w:left="3600" w:hanging="360"/>
      </w:pPr>
      <w:rPr>
        <w:rFonts w:ascii="Courier New" w:hAnsi="Courier New" w:cs="Courier New" w:hint="default"/>
      </w:rPr>
    </w:lvl>
    <w:lvl w:ilvl="5" w:tplc="4998B1A2" w:tentative="1">
      <w:start w:val="1"/>
      <w:numFmt w:val="bullet"/>
      <w:lvlText w:val=""/>
      <w:lvlJc w:val="left"/>
      <w:pPr>
        <w:tabs>
          <w:tab w:val="num" w:pos="4320"/>
        </w:tabs>
        <w:ind w:left="4320" w:hanging="360"/>
      </w:pPr>
      <w:rPr>
        <w:rFonts w:ascii="Wingdings" w:hAnsi="Wingdings" w:hint="default"/>
      </w:rPr>
    </w:lvl>
    <w:lvl w:ilvl="6" w:tplc="2EC22272" w:tentative="1">
      <w:start w:val="1"/>
      <w:numFmt w:val="bullet"/>
      <w:lvlText w:val=""/>
      <w:lvlJc w:val="left"/>
      <w:pPr>
        <w:tabs>
          <w:tab w:val="num" w:pos="5040"/>
        </w:tabs>
        <w:ind w:left="5040" w:hanging="360"/>
      </w:pPr>
      <w:rPr>
        <w:rFonts w:ascii="Symbol" w:hAnsi="Symbol" w:hint="default"/>
      </w:rPr>
    </w:lvl>
    <w:lvl w:ilvl="7" w:tplc="D8688ABA" w:tentative="1">
      <w:start w:val="1"/>
      <w:numFmt w:val="bullet"/>
      <w:lvlText w:val="o"/>
      <w:lvlJc w:val="left"/>
      <w:pPr>
        <w:tabs>
          <w:tab w:val="num" w:pos="5760"/>
        </w:tabs>
        <w:ind w:left="5760" w:hanging="360"/>
      </w:pPr>
      <w:rPr>
        <w:rFonts w:ascii="Courier New" w:hAnsi="Courier New" w:cs="Courier New" w:hint="default"/>
      </w:rPr>
    </w:lvl>
    <w:lvl w:ilvl="8" w:tplc="85348E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D325C"/>
    <w:multiLevelType w:val="multilevel"/>
    <w:tmpl w:val="40C67356"/>
    <w:lvl w:ilvl="0">
      <w:start w:val="1"/>
      <w:numFmt w:val="decimal"/>
      <w:pStyle w:val="ListNumber"/>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val="0"/>
        <w:i w:val="0"/>
        <w:caps w:val="0"/>
        <w:strike w:val="0"/>
        <w:dstrike w:val="0"/>
        <w:vanish w:val="0"/>
        <w:color w:val="00000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384"/>
        </w:tabs>
        <w:ind w:left="3384" w:hanging="230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B9145E6"/>
    <w:multiLevelType w:val="multilevel"/>
    <w:tmpl w:val="1FFC8BB4"/>
    <w:styleLink w:val="Style4"/>
    <w:lvl w:ilvl="0">
      <w:start w:val="4"/>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EF095A"/>
    <w:multiLevelType w:val="hybridMultilevel"/>
    <w:tmpl w:val="FE2A28A2"/>
    <w:lvl w:ilvl="0" w:tplc="0F8498D6">
      <w:start w:val="1"/>
      <w:numFmt w:val="bullet"/>
      <w:lvlText w:val=""/>
      <w:lvlJc w:val="left"/>
      <w:pPr>
        <w:ind w:left="720" w:hanging="360"/>
      </w:pPr>
      <w:rPr>
        <w:rFonts w:ascii="Symbol" w:hAnsi="Symbol" w:hint="default"/>
        <w:sz w:val="22"/>
      </w:rPr>
    </w:lvl>
    <w:lvl w:ilvl="1" w:tplc="D1D6BB1A">
      <w:start w:val="1"/>
      <w:numFmt w:val="bullet"/>
      <w:lvlText w:val="o"/>
      <w:lvlJc w:val="left"/>
      <w:pPr>
        <w:ind w:left="1440" w:hanging="360"/>
      </w:pPr>
      <w:rPr>
        <w:rFonts w:ascii="Courier New" w:hAnsi="Courier New" w:cs="Courier New" w:hint="default"/>
      </w:rPr>
    </w:lvl>
    <w:lvl w:ilvl="2" w:tplc="88E07F60" w:tentative="1">
      <w:start w:val="1"/>
      <w:numFmt w:val="bullet"/>
      <w:lvlText w:val=""/>
      <w:lvlJc w:val="left"/>
      <w:pPr>
        <w:ind w:left="2160" w:hanging="360"/>
      </w:pPr>
      <w:rPr>
        <w:rFonts w:ascii="Wingdings" w:hAnsi="Wingdings" w:hint="default"/>
      </w:rPr>
    </w:lvl>
    <w:lvl w:ilvl="3" w:tplc="E9B67410" w:tentative="1">
      <w:start w:val="1"/>
      <w:numFmt w:val="bullet"/>
      <w:lvlText w:val=""/>
      <w:lvlJc w:val="left"/>
      <w:pPr>
        <w:ind w:left="2880" w:hanging="360"/>
      </w:pPr>
      <w:rPr>
        <w:rFonts w:ascii="Symbol" w:hAnsi="Symbol" w:hint="default"/>
      </w:rPr>
    </w:lvl>
    <w:lvl w:ilvl="4" w:tplc="F198DA30" w:tentative="1">
      <w:start w:val="1"/>
      <w:numFmt w:val="bullet"/>
      <w:lvlText w:val="o"/>
      <w:lvlJc w:val="left"/>
      <w:pPr>
        <w:ind w:left="3600" w:hanging="360"/>
      </w:pPr>
      <w:rPr>
        <w:rFonts w:ascii="Courier New" w:hAnsi="Courier New" w:cs="Courier New" w:hint="default"/>
      </w:rPr>
    </w:lvl>
    <w:lvl w:ilvl="5" w:tplc="1CDEEE66" w:tentative="1">
      <w:start w:val="1"/>
      <w:numFmt w:val="bullet"/>
      <w:lvlText w:val=""/>
      <w:lvlJc w:val="left"/>
      <w:pPr>
        <w:ind w:left="4320" w:hanging="360"/>
      </w:pPr>
      <w:rPr>
        <w:rFonts w:ascii="Wingdings" w:hAnsi="Wingdings" w:hint="default"/>
      </w:rPr>
    </w:lvl>
    <w:lvl w:ilvl="6" w:tplc="436882BC" w:tentative="1">
      <w:start w:val="1"/>
      <w:numFmt w:val="bullet"/>
      <w:lvlText w:val=""/>
      <w:lvlJc w:val="left"/>
      <w:pPr>
        <w:ind w:left="5040" w:hanging="360"/>
      </w:pPr>
      <w:rPr>
        <w:rFonts w:ascii="Symbol" w:hAnsi="Symbol" w:hint="default"/>
      </w:rPr>
    </w:lvl>
    <w:lvl w:ilvl="7" w:tplc="EA1CE72C" w:tentative="1">
      <w:start w:val="1"/>
      <w:numFmt w:val="bullet"/>
      <w:lvlText w:val="o"/>
      <w:lvlJc w:val="left"/>
      <w:pPr>
        <w:ind w:left="5760" w:hanging="360"/>
      </w:pPr>
      <w:rPr>
        <w:rFonts w:ascii="Courier New" w:hAnsi="Courier New" w:cs="Courier New" w:hint="default"/>
      </w:rPr>
    </w:lvl>
    <w:lvl w:ilvl="8" w:tplc="022EE696" w:tentative="1">
      <w:start w:val="1"/>
      <w:numFmt w:val="bullet"/>
      <w:lvlText w:val=""/>
      <w:lvlJc w:val="left"/>
      <w:pPr>
        <w:ind w:left="6480" w:hanging="360"/>
      </w:pPr>
      <w:rPr>
        <w:rFonts w:ascii="Wingdings" w:hAnsi="Wingdings" w:hint="default"/>
      </w:rPr>
    </w:lvl>
  </w:abstractNum>
  <w:abstractNum w:abstractNumId="17" w15:restartNumberingAfterBreak="0">
    <w:nsid w:val="268443A3"/>
    <w:multiLevelType w:val="multilevel"/>
    <w:tmpl w:val="3CAE27C6"/>
    <w:styleLink w:val="HWSub-List"/>
    <w:lvl w:ilvl="0">
      <w:start w:val="1"/>
      <w:numFmt w:val="decimal"/>
      <w:lvlText w:val="%1)"/>
      <w:lvlJc w:val="left"/>
      <w:pPr>
        <w:ind w:left="1080" w:hanging="360"/>
      </w:pPr>
      <w:rPr>
        <w:rFonts w:hint="default"/>
      </w:rPr>
    </w:lvl>
    <w:lvl w:ilvl="1">
      <w:start w:val="2"/>
      <w:numFmt w:val="none"/>
      <w:lvlRestart w:val="0"/>
      <w:lvlText w:val="2.1."/>
      <w:lvlJc w:val="left"/>
      <w:pPr>
        <w:ind w:left="1080" w:hanging="720"/>
      </w:pPr>
      <w:rPr>
        <w:rFonts w:ascii="Arial" w:hAnsi="Arial" w:hint="default"/>
        <w:b/>
        <w:sz w:val="22"/>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BCC659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29E21F1"/>
    <w:multiLevelType w:val="multilevel"/>
    <w:tmpl w:val="1FFC8BB4"/>
    <w:styleLink w:val="Style3"/>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1E4DBF"/>
    <w:multiLevelType w:val="multilevel"/>
    <w:tmpl w:val="7AD0E28A"/>
    <w:styleLink w:val="StyleStyleOutlinenumbered12ptLeft025Hanging035O"/>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404"/>
        </w:tabs>
        <w:ind w:left="1404" w:hanging="504"/>
      </w:pPr>
      <w:rPr>
        <w:sz w:val="24"/>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B77D42"/>
    <w:multiLevelType w:val="multilevel"/>
    <w:tmpl w:val="1FFC8BB4"/>
    <w:styleLink w:val="CurrentList2"/>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6E1757C"/>
    <w:multiLevelType w:val="multilevel"/>
    <w:tmpl w:val="601C9608"/>
    <w:styleLink w:val="StyleOutlinenumbered12ptBoldSmallcapsLeft0Hanging2"/>
    <w:lvl w:ilvl="0">
      <w:start w:val="2"/>
      <w:numFmt w:val="decimal"/>
      <w:lvlText w:val="%1."/>
      <w:lvlJc w:val="left"/>
      <w:pPr>
        <w:tabs>
          <w:tab w:val="num" w:pos="360"/>
        </w:tabs>
        <w:ind w:left="360" w:hanging="360"/>
      </w:pPr>
      <w:rPr>
        <w:rFonts w:ascii="Arial" w:hAnsi="Arial"/>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217F0A"/>
    <w:multiLevelType w:val="multilevel"/>
    <w:tmpl w:val="601C9608"/>
    <w:styleLink w:val="StyleOutlinenumbered12ptBoldSmallcapsLeft0Hanging"/>
    <w:lvl w:ilvl="0">
      <w:start w:val="2"/>
      <w:numFmt w:val="decimal"/>
      <w:lvlText w:val="%1."/>
      <w:lvlJc w:val="left"/>
      <w:pPr>
        <w:tabs>
          <w:tab w:val="num" w:pos="360"/>
        </w:tabs>
        <w:ind w:left="360" w:hanging="360"/>
      </w:pPr>
      <w:rPr>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B8C0373"/>
    <w:multiLevelType w:val="hybridMultilevel"/>
    <w:tmpl w:val="84C27DD0"/>
    <w:lvl w:ilvl="0" w:tplc="AE1028B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413B6"/>
    <w:multiLevelType w:val="hybridMultilevel"/>
    <w:tmpl w:val="3CAC1F30"/>
    <w:lvl w:ilvl="0" w:tplc="04090001">
      <w:start w:val="1"/>
      <w:numFmt w:val="bullet"/>
      <w:lvlText w:val=""/>
      <w:lvlJc w:val="left"/>
      <w:pPr>
        <w:ind w:left="1080" w:hanging="720"/>
      </w:pPr>
      <w:rPr>
        <w:rFonts w:ascii="Symbol" w:hAnsi="Symbol" w:hint="default"/>
      </w:rPr>
    </w:lvl>
    <w:lvl w:ilvl="1" w:tplc="52D2CB78" w:tentative="1">
      <w:start w:val="1"/>
      <w:numFmt w:val="lowerLetter"/>
      <w:lvlText w:val="%2."/>
      <w:lvlJc w:val="left"/>
      <w:pPr>
        <w:ind w:left="1440" w:hanging="360"/>
      </w:pPr>
    </w:lvl>
    <w:lvl w:ilvl="2" w:tplc="2FF29CCC" w:tentative="1">
      <w:start w:val="1"/>
      <w:numFmt w:val="lowerRoman"/>
      <w:lvlText w:val="%3."/>
      <w:lvlJc w:val="right"/>
      <w:pPr>
        <w:ind w:left="2160" w:hanging="180"/>
      </w:pPr>
    </w:lvl>
    <w:lvl w:ilvl="3" w:tplc="E556C1D2" w:tentative="1">
      <w:start w:val="1"/>
      <w:numFmt w:val="decimal"/>
      <w:lvlText w:val="%4."/>
      <w:lvlJc w:val="left"/>
      <w:pPr>
        <w:ind w:left="2880" w:hanging="360"/>
      </w:pPr>
    </w:lvl>
    <w:lvl w:ilvl="4" w:tplc="22B029CE" w:tentative="1">
      <w:start w:val="1"/>
      <w:numFmt w:val="lowerLetter"/>
      <w:lvlText w:val="%5."/>
      <w:lvlJc w:val="left"/>
      <w:pPr>
        <w:ind w:left="3600" w:hanging="360"/>
      </w:pPr>
    </w:lvl>
    <w:lvl w:ilvl="5" w:tplc="10504DF8" w:tentative="1">
      <w:start w:val="1"/>
      <w:numFmt w:val="lowerRoman"/>
      <w:lvlText w:val="%6."/>
      <w:lvlJc w:val="right"/>
      <w:pPr>
        <w:ind w:left="4320" w:hanging="180"/>
      </w:pPr>
    </w:lvl>
    <w:lvl w:ilvl="6" w:tplc="8D52EB86" w:tentative="1">
      <w:start w:val="1"/>
      <w:numFmt w:val="decimal"/>
      <w:lvlText w:val="%7."/>
      <w:lvlJc w:val="left"/>
      <w:pPr>
        <w:ind w:left="5040" w:hanging="360"/>
      </w:pPr>
    </w:lvl>
    <w:lvl w:ilvl="7" w:tplc="13E21BD6" w:tentative="1">
      <w:start w:val="1"/>
      <w:numFmt w:val="lowerLetter"/>
      <w:lvlText w:val="%8."/>
      <w:lvlJc w:val="left"/>
      <w:pPr>
        <w:ind w:left="5760" w:hanging="360"/>
      </w:pPr>
    </w:lvl>
    <w:lvl w:ilvl="8" w:tplc="47AE6376" w:tentative="1">
      <w:start w:val="1"/>
      <w:numFmt w:val="lowerRoman"/>
      <w:lvlText w:val="%9."/>
      <w:lvlJc w:val="right"/>
      <w:pPr>
        <w:ind w:left="6480" w:hanging="180"/>
      </w:pPr>
    </w:lvl>
  </w:abstractNum>
  <w:abstractNum w:abstractNumId="26" w15:restartNumberingAfterBreak="0">
    <w:nsid w:val="50A74B61"/>
    <w:multiLevelType w:val="hybridMultilevel"/>
    <w:tmpl w:val="6B4E0430"/>
    <w:lvl w:ilvl="0" w:tplc="CC7EA0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80700"/>
    <w:multiLevelType w:val="multilevel"/>
    <w:tmpl w:val="1FFC8BB4"/>
    <w:styleLink w:val="CurrentList1"/>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365402"/>
    <w:multiLevelType w:val="multilevel"/>
    <w:tmpl w:val="26C22F34"/>
    <w:lvl w:ilvl="0">
      <w:start w:val="1"/>
      <w:numFmt w:val="decimal"/>
      <w:pStyle w:val="HWSectionTitle"/>
      <w:lvlText w:val="%1."/>
      <w:lvlJc w:val="left"/>
      <w:pPr>
        <w:ind w:left="720" w:hanging="360"/>
      </w:pPr>
      <w:rPr>
        <w:rFonts w:hint="default"/>
        <w:b/>
        <w:i w:val="0"/>
        <w:sz w:val="22"/>
      </w:rPr>
    </w:lvl>
    <w:lvl w:ilvl="1">
      <w:start w:val="4"/>
      <w:numFmt w:val="decimal"/>
      <w:isLgl/>
      <w:lvlText w:val="%1.%2"/>
      <w:lvlJc w:val="left"/>
      <w:pPr>
        <w:ind w:left="900" w:hanging="54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0D4E90"/>
    <w:multiLevelType w:val="hybridMultilevel"/>
    <w:tmpl w:val="59488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41C25DC"/>
    <w:multiLevelType w:val="multilevel"/>
    <w:tmpl w:val="601C9608"/>
    <w:styleLink w:val="StyleOutlinenumbered12ptBoldSmallcapsLeft0Hanging1"/>
    <w:lvl w:ilvl="0">
      <w:start w:val="2"/>
      <w:numFmt w:val="decimal"/>
      <w:lvlText w:val="%1."/>
      <w:lvlJc w:val="left"/>
      <w:pPr>
        <w:tabs>
          <w:tab w:val="num" w:pos="360"/>
        </w:tabs>
        <w:ind w:left="360" w:hanging="360"/>
      </w:pPr>
      <w:rPr>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42574D"/>
    <w:multiLevelType w:val="multilevel"/>
    <w:tmpl w:val="01EABBF8"/>
    <w:styleLink w:val="StyleBulletedTimesNewRomanLeft05Hanging025"/>
    <w:lvl w:ilvl="0">
      <w:start w:val="168"/>
      <w:numFmt w:val="bullet"/>
      <w:lvlText w:val="-"/>
      <w:lvlJc w:val="left"/>
      <w:pPr>
        <w:ind w:left="1080" w:hanging="360"/>
      </w:pPr>
      <w:rPr>
        <w:rFonts w:ascii="Arial" w:hAnsi="Aria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B391616"/>
    <w:multiLevelType w:val="multilevel"/>
    <w:tmpl w:val="0F8E03B2"/>
    <w:lvl w:ilvl="0">
      <w:start w:val="1"/>
      <w:numFmt w:val="decimal"/>
      <w:pStyle w:val="ListNumber2"/>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numFmt w:val="none"/>
      <w:lvlText w:val=""/>
      <w:lvlJc w:val="left"/>
      <w:pPr>
        <w:tabs>
          <w:tab w:val="num" w:pos="360"/>
        </w:tabs>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3" w15:restartNumberingAfterBreak="0">
    <w:nsid w:val="7F9C5186"/>
    <w:multiLevelType w:val="hybridMultilevel"/>
    <w:tmpl w:val="8E1E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1810">
    <w:abstractNumId w:val="14"/>
  </w:num>
  <w:num w:numId="2" w16cid:durableId="1935741081">
    <w:abstractNumId w:val="32"/>
  </w:num>
  <w:num w:numId="3" w16cid:durableId="2046977786">
    <w:abstractNumId w:val="12"/>
  </w:num>
  <w:num w:numId="4" w16cid:durableId="1682586266">
    <w:abstractNumId w:val="8"/>
  </w:num>
  <w:num w:numId="5" w16cid:durableId="189688567">
    <w:abstractNumId w:val="27"/>
  </w:num>
  <w:num w:numId="6" w16cid:durableId="2103212856">
    <w:abstractNumId w:val="18"/>
  </w:num>
  <w:num w:numId="7" w16cid:durableId="1913000603">
    <w:abstractNumId w:val="19"/>
  </w:num>
  <w:num w:numId="8" w16cid:durableId="1537887634">
    <w:abstractNumId w:val="21"/>
  </w:num>
  <w:num w:numId="9" w16cid:durableId="1864976346">
    <w:abstractNumId w:val="15"/>
  </w:num>
  <w:num w:numId="10" w16cid:durableId="734662076">
    <w:abstractNumId w:val="17"/>
  </w:num>
  <w:num w:numId="11" w16cid:durableId="2015257103">
    <w:abstractNumId w:val="10"/>
  </w:num>
  <w:num w:numId="12" w16cid:durableId="268439867">
    <w:abstractNumId w:val="9"/>
  </w:num>
  <w:num w:numId="13" w16cid:durableId="1438941010">
    <w:abstractNumId w:val="20"/>
  </w:num>
  <w:num w:numId="14" w16cid:durableId="1741442047">
    <w:abstractNumId w:val="11"/>
  </w:num>
  <w:num w:numId="15" w16cid:durableId="797146652">
    <w:abstractNumId w:val="23"/>
  </w:num>
  <w:num w:numId="16" w16cid:durableId="310060781">
    <w:abstractNumId w:val="30"/>
  </w:num>
  <w:num w:numId="17" w16cid:durableId="1323044189">
    <w:abstractNumId w:val="22"/>
  </w:num>
  <w:num w:numId="18" w16cid:durableId="3670208">
    <w:abstractNumId w:val="31"/>
  </w:num>
  <w:num w:numId="19" w16cid:durableId="1820875047">
    <w:abstractNumId w:val="13"/>
  </w:num>
  <w:num w:numId="20" w16cid:durableId="1270428612">
    <w:abstractNumId w:val="33"/>
  </w:num>
  <w:num w:numId="21" w16cid:durableId="1065222268">
    <w:abstractNumId w:val="16"/>
  </w:num>
  <w:num w:numId="22" w16cid:durableId="1397779937">
    <w:abstractNumId w:val="24"/>
  </w:num>
  <w:num w:numId="23" w16cid:durableId="705183723">
    <w:abstractNumId w:val="28"/>
  </w:num>
  <w:num w:numId="24" w16cid:durableId="23942930">
    <w:abstractNumId w:val="28"/>
    <w:lvlOverride w:ilvl="0">
      <w:startOverride w:val="1"/>
    </w:lvlOverride>
    <w:lvlOverride w:ilvl="1">
      <w:startOverride w:val="1"/>
    </w:lvlOverride>
  </w:num>
  <w:num w:numId="25" w16cid:durableId="1143079140">
    <w:abstractNumId w:val="26"/>
  </w:num>
  <w:num w:numId="26" w16cid:durableId="176386805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251722">
    <w:abstractNumId w:val="25"/>
  </w:num>
  <w:num w:numId="28" w16cid:durableId="2136285467">
    <w:abstractNumId w:val="7"/>
  </w:num>
  <w:num w:numId="29" w16cid:durableId="1694842277">
    <w:abstractNumId w:val="6"/>
  </w:num>
  <w:num w:numId="30" w16cid:durableId="1250388628">
    <w:abstractNumId w:val="5"/>
  </w:num>
  <w:num w:numId="31" w16cid:durableId="497041055">
    <w:abstractNumId w:val="4"/>
  </w:num>
  <w:num w:numId="32" w16cid:durableId="787893569">
    <w:abstractNumId w:val="3"/>
  </w:num>
  <w:num w:numId="33" w16cid:durableId="763770044">
    <w:abstractNumId w:val="2"/>
  </w:num>
  <w:num w:numId="34" w16cid:durableId="1050614309">
    <w:abstractNumId w:val="1"/>
  </w:num>
  <w:num w:numId="35" w16cid:durableId="1498836984">
    <w:abstractNumId w:val="0"/>
  </w:num>
  <w:num w:numId="36" w16cid:durableId="1130778476">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9D"/>
    <w:rsid w:val="00000B64"/>
    <w:rsid w:val="00000C13"/>
    <w:rsid w:val="000013BC"/>
    <w:rsid w:val="0000197F"/>
    <w:rsid w:val="00002BAB"/>
    <w:rsid w:val="0000463F"/>
    <w:rsid w:val="0000543C"/>
    <w:rsid w:val="00005D8E"/>
    <w:rsid w:val="00007FCA"/>
    <w:rsid w:val="000117C5"/>
    <w:rsid w:val="000156CD"/>
    <w:rsid w:val="000169B6"/>
    <w:rsid w:val="000175B5"/>
    <w:rsid w:val="00020306"/>
    <w:rsid w:val="0002062A"/>
    <w:rsid w:val="000216B8"/>
    <w:rsid w:val="00022FA0"/>
    <w:rsid w:val="000272F0"/>
    <w:rsid w:val="0002764C"/>
    <w:rsid w:val="0002793F"/>
    <w:rsid w:val="000325DF"/>
    <w:rsid w:val="000326AB"/>
    <w:rsid w:val="00033DBA"/>
    <w:rsid w:val="0003512D"/>
    <w:rsid w:val="00036972"/>
    <w:rsid w:val="000369B7"/>
    <w:rsid w:val="00037EE2"/>
    <w:rsid w:val="00040253"/>
    <w:rsid w:val="00041107"/>
    <w:rsid w:val="000412E9"/>
    <w:rsid w:val="00044E7A"/>
    <w:rsid w:val="000466C9"/>
    <w:rsid w:val="00047231"/>
    <w:rsid w:val="00047EE1"/>
    <w:rsid w:val="00047F43"/>
    <w:rsid w:val="00051984"/>
    <w:rsid w:val="00051D57"/>
    <w:rsid w:val="00052CEE"/>
    <w:rsid w:val="00054170"/>
    <w:rsid w:val="000555F2"/>
    <w:rsid w:val="0005681D"/>
    <w:rsid w:val="000574A5"/>
    <w:rsid w:val="00057C29"/>
    <w:rsid w:val="00057C91"/>
    <w:rsid w:val="00060F8D"/>
    <w:rsid w:val="000638C1"/>
    <w:rsid w:val="00065235"/>
    <w:rsid w:val="00066125"/>
    <w:rsid w:val="00066C89"/>
    <w:rsid w:val="00070E4D"/>
    <w:rsid w:val="00071CDE"/>
    <w:rsid w:val="00071FBF"/>
    <w:rsid w:val="00074DD5"/>
    <w:rsid w:val="00076BA2"/>
    <w:rsid w:val="00082863"/>
    <w:rsid w:val="000830BA"/>
    <w:rsid w:val="000833EB"/>
    <w:rsid w:val="00083703"/>
    <w:rsid w:val="00083741"/>
    <w:rsid w:val="00087755"/>
    <w:rsid w:val="00092AD5"/>
    <w:rsid w:val="000936E0"/>
    <w:rsid w:val="00094A19"/>
    <w:rsid w:val="00096137"/>
    <w:rsid w:val="000964F6"/>
    <w:rsid w:val="000A2753"/>
    <w:rsid w:val="000A2CFD"/>
    <w:rsid w:val="000A372B"/>
    <w:rsid w:val="000A3922"/>
    <w:rsid w:val="000A3F00"/>
    <w:rsid w:val="000A41FE"/>
    <w:rsid w:val="000A5D57"/>
    <w:rsid w:val="000A64AF"/>
    <w:rsid w:val="000A6D75"/>
    <w:rsid w:val="000A71FB"/>
    <w:rsid w:val="000A74D1"/>
    <w:rsid w:val="000B07E9"/>
    <w:rsid w:val="000B0A72"/>
    <w:rsid w:val="000B20A5"/>
    <w:rsid w:val="000B48CC"/>
    <w:rsid w:val="000B5291"/>
    <w:rsid w:val="000B53DD"/>
    <w:rsid w:val="000B5763"/>
    <w:rsid w:val="000B73C9"/>
    <w:rsid w:val="000C0203"/>
    <w:rsid w:val="000C17E0"/>
    <w:rsid w:val="000C3C8F"/>
    <w:rsid w:val="000C3FBC"/>
    <w:rsid w:val="000D072B"/>
    <w:rsid w:val="000D0BF2"/>
    <w:rsid w:val="000D30DB"/>
    <w:rsid w:val="000D361A"/>
    <w:rsid w:val="000D43C7"/>
    <w:rsid w:val="000D43D7"/>
    <w:rsid w:val="000D457C"/>
    <w:rsid w:val="000D4746"/>
    <w:rsid w:val="000D4A3F"/>
    <w:rsid w:val="000D557F"/>
    <w:rsid w:val="000E1048"/>
    <w:rsid w:val="000E253C"/>
    <w:rsid w:val="000E2EC3"/>
    <w:rsid w:val="000E57DB"/>
    <w:rsid w:val="000F0AF2"/>
    <w:rsid w:val="000F0C35"/>
    <w:rsid w:val="000F0F67"/>
    <w:rsid w:val="000F3FE4"/>
    <w:rsid w:val="000F53E8"/>
    <w:rsid w:val="000F6FDF"/>
    <w:rsid w:val="000F7619"/>
    <w:rsid w:val="00100B46"/>
    <w:rsid w:val="001010EA"/>
    <w:rsid w:val="00102455"/>
    <w:rsid w:val="00102BF9"/>
    <w:rsid w:val="00102F11"/>
    <w:rsid w:val="00107906"/>
    <w:rsid w:val="001107C7"/>
    <w:rsid w:val="00110D1F"/>
    <w:rsid w:val="0011569C"/>
    <w:rsid w:val="00116C85"/>
    <w:rsid w:val="0012461F"/>
    <w:rsid w:val="00125DBF"/>
    <w:rsid w:val="001269C1"/>
    <w:rsid w:val="001304EF"/>
    <w:rsid w:val="00131F0E"/>
    <w:rsid w:val="00132225"/>
    <w:rsid w:val="001337D1"/>
    <w:rsid w:val="00133C63"/>
    <w:rsid w:val="00135BAE"/>
    <w:rsid w:val="00136169"/>
    <w:rsid w:val="00136CC9"/>
    <w:rsid w:val="0013718B"/>
    <w:rsid w:val="00137FD1"/>
    <w:rsid w:val="0014030A"/>
    <w:rsid w:val="00140BB9"/>
    <w:rsid w:val="00141BA5"/>
    <w:rsid w:val="00145F72"/>
    <w:rsid w:val="00146040"/>
    <w:rsid w:val="00146B46"/>
    <w:rsid w:val="001473A1"/>
    <w:rsid w:val="0014780A"/>
    <w:rsid w:val="00150277"/>
    <w:rsid w:val="00150492"/>
    <w:rsid w:val="00151B98"/>
    <w:rsid w:val="001520A9"/>
    <w:rsid w:val="0015277A"/>
    <w:rsid w:val="00152807"/>
    <w:rsid w:val="00153FF1"/>
    <w:rsid w:val="001564BA"/>
    <w:rsid w:val="00157165"/>
    <w:rsid w:val="00160F0F"/>
    <w:rsid w:val="00162D58"/>
    <w:rsid w:val="00166A4F"/>
    <w:rsid w:val="00166D80"/>
    <w:rsid w:val="00170CB3"/>
    <w:rsid w:val="00171204"/>
    <w:rsid w:val="00171E41"/>
    <w:rsid w:val="001725CC"/>
    <w:rsid w:val="0017335F"/>
    <w:rsid w:val="00173560"/>
    <w:rsid w:val="0017374A"/>
    <w:rsid w:val="00173C66"/>
    <w:rsid w:val="00174B9A"/>
    <w:rsid w:val="00176394"/>
    <w:rsid w:val="001806A9"/>
    <w:rsid w:val="00181509"/>
    <w:rsid w:val="00181984"/>
    <w:rsid w:val="00181AA1"/>
    <w:rsid w:val="00183AB3"/>
    <w:rsid w:val="00184A66"/>
    <w:rsid w:val="0018510A"/>
    <w:rsid w:val="001855D5"/>
    <w:rsid w:val="00185BD5"/>
    <w:rsid w:val="00186840"/>
    <w:rsid w:val="00192A2D"/>
    <w:rsid w:val="00192E5D"/>
    <w:rsid w:val="00193492"/>
    <w:rsid w:val="001935FD"/>
    <w:rsid w:val="00196690"/>
    <w:rsid w:val="0019678D"/>
    <w:rsid w:val="00197266"/>
    <w:rsid w:val="00197E63"/>
    <w:rsid w:val="001A374F"/>
    <w:rsid w:val="001A4725"/>
    <w:rsid w:val="001A6802"/>
    <w:rsid w:val="001A6822"/>
    <w:rsid w:val="001A6FF1"/>
    <w:rsid w:val="001A7D22"/>
    <w:rsid w:val="001B40B5"/>
    <w:rsid w:val="001B42CF"/>
    <w:rsid w:val="001B4976"/>
    <w:rsid w:val="001B4C82"/>
    <w:rsid w:val="001B50D7"/>
    <w:rsid w:val="001B7CFC"/>
    <w:rsid w:val="001C00F3"/>
    <w:rsid w:val="001C1690"/>
    <w:rsid w:val="001C31E7"/>
    <w:rsid w:val="001C7922"/>
    <w:rsid w:val="001D1AEC"/>
    <w:rsid w:val="001D410A"/>
    <w:rsid w:val="001D44F6"/>
    <w:rsid w:val="001D677D"/>
    <w:rsid w:val="001D67E8"/>
    <w:rsid w:val="001D6A05"/>
    <w:rsid w:val="001D78F8"/>
    <w:rsid w:val="001E0C34"/>
    <w:rsid w:val="001E2995"/>
    <w:rsid w:val="001E5138"/>
    <w:rsid w:val="001F102E"/>
    <w:rsid w:val="001F2433"/>
    <w:rsid w:val="001F3A16"/>
    <w:rsid w:val="001F4C03"/>
    <w:rsid w:val="001F6E53"/>
    <w:rsid w:val="002017F2"/>
    <w:rsid w:val="00204C04"/>
    <w:rsid w:val="00204DFB"/>
    <w:rsid w:val="00205415"/>
    <w:rsid w:val="00206BAE"/>
    <w:rsid w:val="00206DFE"/>
    <w:rsid w:val="00210052"/>
    <w:rsid w:val="0021032A"/>
    <w:rsid w:val="00210927"/>
    <w:rsid w:val="002113E8"/>
    <w:rsid w:val="00212BBF"/>
    <w:rsid w:val="002140CA"/>
    <w:rsid w:val="002174E1"/>
    <w:rsid w:val="00223859"/>
    <w:rsid w:val="00224B33"/>
    <w:rsid w:val="00225B01"/>
    <w:rsid w:val="00226CCF"/>
    <w:rsid w:val="00230E04"/>
    <w:rsid w:val="002316CD"/>
    <w:rsid w:val="00231C17"/>
    <w:rsid w:val="00231DCD"/>
    <w:rsid w:val="00232A2B"/>
    <w:rsid w:val="0023423A"/>
    <w:rsid w:val="00234280"/>
    <w:rsid w:val="002342F8"/>
    <w:rsid w:val="002369E5"/>
    <w:rsid w:val="002371BA"/>
    <w:rsid w:val="00237355"/>
    <w:rsid w:val="0024034D"/>
    <w:rsid w:val="00240871"/>
    <w:rsid w:val="00240E44"/>
    <w:rsid w:val="00241882"/>
    <w:rsid w:val="002427E9"/>
    <w:rsid w:val="00242F2D"/>
    <w:rsid w:val="002449E0"/>
    <w:rsid w:val="0024515B"/>
    <w:rsid w:val="00246275"/>
    <w:rsid w:val="002528C5"/>
    <w:rsid w:val="00256BEE"/>
    <w:rsid w:val="00256EBE"/>
    <w:rsid w:val="0025763D"/>
    <w:rsid w:val="0025797F"/>
    <w:rsid w:val="00263720"/>
    <w:rsid w:val="00264CAE"/>
    <w:rsid w:val="00266112"/>
    <w:rsid w:val="00270F6F"/>
    <w:rsid w:val="00273CCF"/>
    <w:rsid w:val="0027472F"/>
    <w:rsid w:val="00274B88"/>
    <w:rsid w:val="00275288"/>
    <w:rsid w:val="00275E26"/>
    <w:rsid w:val="002771CC"/>
    <w:rsid w:val="00277CE7"/>
    <w:rsid w:val="0028042D"/>
    <w:rsid w:val="002807AE"/>
    <w:rsid w:val="00280F18"/>
    <w:rsid w:val="00281810"/>
    <w:rsid w:val="00282523"/>
    <w:rsid w:val="002834F0"/>
    <w:rsid w:val="002836F5"/>
    <w:rsid w:val="00283D71"/>
    <w:rsid w:val="00284E48"/>
    <w:rsid w:val="002850F8"/>
    <w:rsid w:val="002856C0"/>
    <w:rsid w:val="00285ED8"/>
    <w:rsid w:val="002862B9"/>
    <w:rsid w:val="002865C0"/>
    <w:rsid w:val="00290508"/>
    <w:rsid w:val="002906B7"/>
    <w:rsid w:val="00290A3C"/>
    <w:rsid w:val="0029202C"/>
    <w:rsid w:val="002932C8"/>
    <w:rsid w:val="002951D3"/>
    <w:rsid w:val="002A03B5"/>
    <w:rsid w:val="002A2F25"/>
    <w:rsid w:val="002A2F8C"/>
    <w:rsid w:val="002A3979"/>
    <w:rsid w:val="002A7AD8"/>
    <w:rsid w:val="002B0358"/>
    <w:rsid w:val="002B0E46"/>
    <w:rsid w:val="002B3085"/>
    <w:rsid w:val="002B34D0"/>
    <w:rsid w:val="002B6F6C"/>
    <w:rsid w:val="002B798A"/>
    <w:rsid w:val="002C08BE"/>
    <w:rsid w:val="002C195C"/>
    <w:rsid w:val="002C4DEB"/>
    <w:rsid w:val="002C5F24"/>
    <w:rsid w:val="002C6CB9"/>
    <w:rsid w:val="002D3697"/>
    <w:rsid w:val="002D4515"/>
    <w:rsid w:val="002D5265"/>
    <w:rsid w:val="002D5295"/>
    <w:rsid w:val="002D6EE1"/>
    <w:rsid w:val="002E317A"/>
    <w:rsid w:val="002E3304"/>
    <w:rsid w:val="002E3B93"/>
    <w:rsid w:val="002E41E1"/>
    <w:rsid w:val="002E4B08"/>
    <w:rsid w:val="002E5997"/>
    <w:rsid w:val="002E5CEE"/>
    <w:rsid w:val="002F1AE5"/>
    <w:rsid w:val="002F289D"/>
    <w:rsid w:val="002F31F7"/>
    <w:rsid w:val="002F47C5"/>
    <w:rsid w:val="002F70E4"/>
    <w:rsid w:val="002F79AE"/>
    <w:rsid w:val="003006E5"/>
    <w:rsid w:val="00301051"/>
    <w:rsid w:val="00302AD4"/>
    <w:rsid w:val="00305320"/>
    <w:rsid w:val="0030654F"/>
    <w:rsid w:val="00307049"/>
    <w:rsid w:val="0030719D"/>
    <w:rsid w:val="00307EF7"/>
    <w:rsid w:val="00311479"/>
    <w:rsid w:val="00311575"/>
    <w:rsid w:val="00311E05"/>
    <w:rsid w:val="0031219E"/>
    <w:rsid w:val="00312399"/>
    <w:rsid w:val="003133FF"/>
    <w:rsid w:val="00313BE3"/>
    <w:rsid w:val="00314130"/>
    <w:rsid w:val="00314DFB"/>
    <w:rsid w:val="00315331"/>
    <w:rsid w:val="00315A40"/>
    <w:rsid w:val="003160ED"/>
    <w:rsid w:val="00316926"/>
    <w:rsid w:val="00321C2A"/>
    <w:rsid w:val="00322B85"/>
    <w:rsid w:val="003246EA"/>
    <w:rsid w:val="003312D8"/>
    <w:rsid w:val="00331F57"/>
    <w:rsid w:val="00332005"/>
    <w:rsid w:val="003335B5"/>
    <w:rsid w:val="003342BD"/>
    <w:rsid w:val="0033450E"/>
    <w:rsid w:val="00336383"/>
    <w:rsid w:val="00336686"/>
    <w:rsid w:val="00340D1D"/>
    <w:rsid w:val="00341AD7"/>
    <w:rsid w:val="00342B9D"/>
    <w:rsid w:val="003438A2"/>
    <w:rsid w:val="00345B6E"/>
    <w:rsid w:val="0034668F"/>
    <w:rsid w:val="003506F9"/>
    <w:rsid w:val="003508B6"/>
    <w:rsid w:val="00350A43"/>
    <w:rsid w:val="00350F96"/>
    <w:rsid w:val="0035457D"/>
    <w:rsid w:val="0035620A"/>
    <w:rsid w:val="003603A3"/>
    <w:rsid w:val="00361FB3"/>
    <w:rsid w:val="00362658"/>
    <w:rsid w:val="00362E7D"/>
    <w:rsid w:val="003645DF"/>
    <w:rsid w:val="0036494A"/>
    <w:rsid w:val="00364A48"/>
    <w:rsid w:val="00364F41"/>
    <w:rsid w:val="0036526E"/>
    <w:rsid w:val="00367330"/>
    <w:rsid w:val="00367C88"/>
    <w:rsid w:val="003729DC"/>
    <w:rsid w:val="00376740"/>
    <w:rsid w:val="00376F38"/>
    <w:rsid w:val="003777EA"/>
    <w:rsid w:val="00380416"/>
    <w:rsid w:val="00381227"/>
    <w:rsid w:val="003818BB"/>
    <w:rsid w:val="003848CA"/>
    <w:rsid w:val="003857E3"/>
    <w:rsid w:val="003858F4"/>
    <w:rsid w:val="003879AA"/>
    <w:rsid w:val="00387E35"/>
    <w:rsid w:val="00390678"/>
    <w:rsid w:val="00390830"/>
    <w:rsid w:val="003917BB"/>
    <w:rsid w:val="00391B14"/>
    <w:rsid w:val="00393E79"/>
    <w:rsid w:val="003961F1"/>
    <w:rsid w:val="00396F0F"/>
    <w:rsid w:val="003A561B"/>
    <w:rsid w:val="003A6BDE"/>
    <w:rsid w:val="003B02FC"/>
    <w:rsid w:val="003B2634"/>
    <w:rsid w:val="003B4934"/>
    <w:rsid w:val="003B4FCB"/>
    <w:rsid w:val="003B5581"/>
    <w:rsid w:val="003B5A35"/>
    <w:rsid w:val="003B789A"/>
    <w:rsid w:val="003B7F48"/>
    <w:rsid w:val="003C379D"/>
    <w:rsid w:val="003C3AC7"/>
    <w:rsid w:val="003C62AF"/>
    <w:rsid w:val="003C6782"/>
    <w:rsid w:val="003C6D9C"/>
    <w:rsid w:val="003C7880"/>
    <w:rsid w:val="003C79D2"/>
    <w:rsid w:val="003C7D20"/>
    <w:rsid w:val="003D0E68"/>
    <w:rsid w:val="003D0FD6"/>
    <w:rsid w:val="003D7485"/>
    <w:rsid w:val="003D77F5"/>
    <w:rsid w:val="003D7A54"/>
    <w:rsid w:val="003E0BB2"/>
    <w:rsid w:val="003E1C6B"/>
    <w:rsid w:val="003E4155"/>
    <w:rsid w:val="003E611C"/>
    <w:rsid w:val="003E6766"/>
    <w:rsid w:val="003E6BF4"/>
    <w:rsid w:val="003F117A"/>
    <w:rsid w:val="003F12CB"/>
    <w:rsid w:val="003F2DCE"/>
    <w:rsid w:val="003F6E93"/>
    <w:rsid w:val="003F73D1"/>
    <w:rsid w:val="00400D13"/>
    <w:rsid w:val="004023B9"/>
    <w:rsid w:val="00402C83"/>
    <w:rsid w:val="00403017"/>
    <w:rsid w:val="00403B6C"/>
    <w:rsid w:val="00404D17"/>
    <w:rsid w:val="00406E27"/>
    <w:rsid w:val="004103D8"/>
    <w:rsid w:val="00411616"/>
    <w:rsid w:val="0041171D"/>
    <w:rsid w:val="00411C79"/>
    <w:rsid w:val="00412C0E"/>
    <w:rsid w:val="004130A4"/>
    <w:rsid w:val="00413E17"/>
    <w:rsid w:val="00417057"/>
    <w:rsid w:val="00417AE9"/>
    <w:rsid w:val="00420F74"/>
    <w:rsid w:val="004229CE"/>
    <w:rsid w:val="00422A3D"/>
    <w:rsid w:val="0042323B"/>
    <w:rsid w:val="00423678"/>
    <w:rsid w:val="004258F9"/>
    <w:rsid w:val="00426EB3"/>
    <w:rsid w:val="004273EE"/>
    <w:rsid w:val="004302BD"/>
    <w:rsid w:val="00431074"/>
    <w:rsid w:val="00433659"/>
    <w:rsid w:val="004351DE"/>
    <w:rsid w:val="004356CE"/>
    <w:rsid w:val="00435CE6"/>
    <w:rsid w:val="004377F8"/>
    <w:rsid w:val="00441FB9"/>
    <w:rsid w:val="00442ED0"/>
    <w:rsid w:val="0044389A"/>
    <w:rsid w:val="004462D5"/>
    <w:rsid w:val="004466C0"/>
    <w:rsid w:val="004503A6"/>
    <w:rsid w:val="004504FD"/>
    <w:rsid w:val="00451871"/>
    <w:rsid w:val="0045187C"/>
    <w:rsid w:val="00452302"/>
    <w:rsid w:val="00452C37"/>
    <w:rsid w:val="00453CCC"/>
    <w:rsid w:val="00457F01"/>
    <w:rsid w:val="004604E7"/>
    <w:rsid w:val="0046070E"/>
    <w:rsid w:val="004616B8"/>
    <w:rsid w:val="004644E3"/>
    <w:rsid w:val="00464ECB"/>
    <w:rsid w:val="0046563A"/>
    <w:rsid w:val="004719A2"/>
    <w:rsid w:val="004719EA"/>
    <w:rsid w:val="0047315D"/>
    <w:rsid w:val="00475B57"/>
    <w:rsid w:val="00475BB0"/>
    <w:rsid w:val="0047662E"/>
    <w:rsid w:val="00477227"/>
    <w:rsid w:val="00481654"/>
    <w:rsid w:val="004826F6"/>
    <w:rsid w:val="00482BC5"/>
    <w:rsid w:val="004848FE"/>
    <w:rsid w:val="00485124"/>
    <w:rsid w:val="00485A74"/>
    <w:rsid w:val="00485B73"/>
    <w:rsid w:val="00485BEB"/>
    <w:rsid w:val="00490A67"/>
    <w:rsid w:val="00491950"/>
    <w:rsid w:val="00491AA7"/>
    <w:rsid w:val="00491F05"/>
    <w:rsid w:val="0049307F"/>
    <w:rsid w:val="00493DF7"/>
    <w:rsid w:val="00494C2F"/>
    <w:rsid w:val="0049628B"/>
    <w:rsid w:val="0049661E"/>
    <w:rsid w:val="00496A9B"/>
    <w:rsid w:val="004A0BF1"/>
    <w:rsid w:val="004A1289"/>
    <w:rsid w:val="004A2DA1"/>
    <w:rsid w:val="004A5640"/>
    <w:rsid w:val="004B017E"/>
    <w:rsid w:val="004B333B"/>
    <w:rsid w:val="004B345B"/>
    <w:rsid w:val="004B47EC"/>
    <w:rsid w:val="004B5F0D"/>
    <w:rsid w:val="004C11E6"/>
    <w:rsid w:val="004C2CAD"/>
    <w:rsid w:val="004C2EBA"/>
    <w:rsid w:val="004C3EA3"/>
    <w:rsid w:val="004C46A1"/>
    <w:rsid w:val="004C5762"/>
    <w:rsid w:val="004C7791"/>
    <w:rsid w:val="004D1082"/>
    <w:rsid w:val="004D10D7"/>
    <w:rsid w:val="004D2354"/>
    <w:rsid w:val="004D4C0F"/>
    <w:rsid w:val="004D58F1"/>
    <w:rsid w:val="004D6D86"/>
    <w:rsid w:val="004D79B1"/>
    <w:rsid w:val="004D7E9D"/>
    <w:rsid w:val="004E0492"/>
    <w:rsid w:val="004E0CBF"/>
    <w:rsid w:val="004E2744"/>
    <w:rsid w:val="004E40E0"/>
    <w:rsid w:val="004E5285"/>
    <w:rsid w:val="004E582D"/>
    <w:rsid w:val="004E5DFF"/>
    <w:rsid w:val="004E7164"/>
    <w:rsid w:val="004E7472"/>
    <w:rsid w:val="004F04BC"/>
    <w:rsid w:val="004F0D02"/>
    <w:rsid w:val="004F2BCC"/>
    <w:rsid w:val="004F32F8"/>
    <w:rsid w:val="004F4A20"/>
    <w:rsid w:val="004F4C65"/>
    <w:rsid w:val="004F5C89"/>
    <w:rsid w:val="004F5CB1"/>
    <w:rsid w:val="004F602A"/>
    <w:rsid w:val="004F7E63"/>
    <w:rsid w:val="00500403"/>
    <w:rsid w:val="00501A1C"/>
    <w:rsid w:val="005020AB"/>
    <w:rsid w:val="00503E46"/>
    <w:rsid w:val="0050444E"/>
    <w:rsid w:val="005058B8"/>
    <w:rsid w:val="00506019"/>
    <w:rsid w:val="00507647"/>
    <w:rsid w:val="0051053D"/>
    <w:rsid w:val="0051263C"/>
    <w:rsid w:val="005139B2"/>
    <w:rsid w:val="00513DA1"/>
    <w:rsid w:val="00516ED9"/>
    <w:rsid w:val="005238E5"/>
    <w:rsid w:val="00523EE4"/>
    <w:rsid w:val="00526953"/>
    <w:rsid w:val="00533DEC"/>
    <w:rsid w:val="00535963"/>
    <w:rsid w:val="00541ACA"/>
    <w:rsid w:val="00541EF9"/>
    <w:rsid w:val="0054356F"/>
    <w:rsid w:val="005446BF"/>
    <w:rsid w:val="00544741"/>
    <w:rsid w:val="00545077"/>
    <w:rsid w:val="00545DCB"/>
    <w:rsid w:val="00547C90"/>
    <w:rsid w:val="005509D1"/>
    <w:rsid w:val="0055125F"/>
    <w:rsid w:val="00552004"/>
    <w:rsid w:val="005529D0"/>
    <w:rsid w:val="00556C41"/>
    <w:rsid w:val="00560502"/>
    <w:rsid w:val="00560D87"/>
    <w:rsid w:val="005614F8"/>
    <w:rsid w:val="005645CF"/>
    <w:rsid w:val="00565CD4"/>
    <w:rsid w:val="00566454"/>
    <w:rsid w:val="00567E40"/>
    <w:rsid w:val="0057097B"/>
    <w:rsid w:val="0057258B"/>
    <w:rsid w:val="00572931"/>
    <w:rsid w:val="005752B8"/>
    <w:rsid w:val="005757CC"/>
    <w:rsid w:val="00575A6C"/>
    <w:rsid w:val="00577027"/>
    <w:rsid w:val="00577CCA"/>
    <w:rsid w:val="0058052C"/>
    <w:rsid w:val="00581E6A"/>
    <w:rsid w:val="0058326E"/>
    <w:rsid w:val="0058536B"/>
    <w:rsid w:val="00585F83"/>
    <w:rsid w:val="005901B3"/>
    <w:rsid w:val="00590BB4"/>
    <w:rsid w:val="00591081"/>
    <w:rsid w:val="00594F71"/>
    <w:rsid w:val="00595C4C"/>
    <w:rsid w:val="005A0CB5"/>
    <w:rsid w:val="005A3071"/>
    <w:rsid w:val="005A66E3"/>
    <w:rsid w:val="005A6742"/>
    <w:rsid w:val="005B1755"/>
    <w:rsid w:val="005B2B41"/>
    <w:rsid w:val="005B4232"/>
    <w:rsid w:val="005B6C1C"/>
    <w:rsid w:val="005C248B"/>
    <w:rsid w:val="005C26FE"/>
    <w:rsid w:val="005C4516"/>
    <w:rsid w:val="005C6452"/>
    <w:rsid w:val="005C6E7C"/>
    <w:rsid w:val="005C7EB3"/>
    <w:rsid w:val="005D1415"/>
    <w:rsid w:val="005D1504"/>
    <w:rsid w:val="005D1AEE"/>
    <w:rsid w:val="005D741C"/>
    <w:rsid w:val="005D7453"/>
    <w:rsid w:val="005E11F5"/>
    <w:rsid w:val="005E211C"/>
    <w:rsid w:val="005E2484"/>
    <w:rsid w:val="005E2A4F"/>
    <w:rsid w:val="005E50E1"/>
    <w:rsid w:val="005E56D5"/>
    <w:rsid w:val="005E5A21"/>
    <w:rsid w:val="005E68F2"/>
    <w:rsid w:val="005E7771"/>
    <w:rsid w:val="005F1A4E"/>
    <w:rsid w:val="005F3574"/>
    <w:rsid w:val="005F50F2"/>
    <w:rsid w:val="005F58A9"/>
    <w:rsid w:val="005F6D7B"/>
    <w:rsid w:val="0060055D"/>
    <w:rsid w:val="006006DE"/>
    <w:rsid w:val="0060262B"/>
    <w:rsid w:val="00602AA5"/>
    <w:rsid w:val="00604702"/>
    <w:rsid w:val="00605601"/>
    <w:rsid w:val="00607B7F"/>
    <w:rsid w:val="00612F21"/>
    <w:rsid w:val="00613BE1"/>
    <w:rsid w:val="00613C8E"/>
    <w:rsid w:val="00614827"/>
    <w:rsid w:val="00614F19"/>
    <w:rsid w:val="00615B5A"/>
    <w:rsid w:val="00623277"/>
    <w:rsid w:val="00624456"/>
    <w:rsid w:val="00627803"/>
    <w:rsid w:val="00627D3B"/>
    <w:rsid w:val="00627EB7"/>
    <w:rsid w:val="00630BF1"/>
    <w:rsid w:val="006328A8"/>
    <w:rsid w:val="0063493E"/>
    <w:rsid w:val="00634DCD"/>
    <w:rsid w:val="006367B2"/>
    <w:rsid w:val="006368FE"/>
    <w:rsid w:val="0064161B"/>
    <w:rsid w:val="00642B84"/>
    <w:rsid w:val="006430B6"/>
    <w:rsid w:val="0064453F"/>
    <w:rsid w:val="00644DF7"/>
    <w:rsid w:val="00646027"/>
    <w:rsid w:val="006466CC"/>
    <w:rsid w:val="006509D9"/>
    <w:rsid w:val="00651421"/>
    <w:rsid w:val="0065166E"/>
    <w:rsid w:val="006519A6"/>
    <w:rsid w:val="00652541"/>
    <w:rsid w:val="00653484"/>
    <w:rsid w:val="00653BEB"/>
    <w:rsid w:val="00654546"/>
    <w:rsid w:val="00655666"/>
    <w:rsid w:val="00655E0F"/>
    <w:rsid w:val="00655FD2"/>
    <w:rsid w:val="00657429"/>
    <w:rsid w:val="00661622"/>
    <w:rsid w:val="0066182C"/>
    <w:rsid w:val="00662C9B"/>
    <w:rsid w:val="00664C70"/>
    <w:rsid w:val="00665E7C"/>
    <w:rsid w:val="00666503"/>
    <w:rsid w:val="00667281"/>
    <w:rsid w:val="006675C2"/>
    <w:rsid w:val="00674238"/>
    <w:rsid w:val="00674FCE"/>
    <w:rsid w:val="006751BA"/>
    <w:rsid w:val="006767AA"/>
    <w:rsid w:val="006808DA"/>
    <w:rsid w:val="0068140B"/>
    <w:rsid w:val="0068184C"/>
    <w:rsid w:val="00682EA3"/>
    <w:rsid w:val="006832B5"/>
    <w:rsid w:val="006838EE"/>
    <w:rsid w:val="006867DE"/>
    <w:rsid w:val="00687790"/>
    <w:rsid w:val="0069097E"/>
    <w:rsid w:val="00691CFC"/>
    <w:rsid w:val="00692051"/>
    <w:rsid w:val="00692F73"/>
    <w:rsid w:val="0069311E"/>
    <w:rsid w:val="006A15F0"/>
    <w:rsid w:val="006A25F5"/>
    <w:rsid w:val="006A31A0"/>
    <w:rsid w:val="006A59D3"/>
    <w:rsid w:val="006A637D"/>
    <w:rsid w:val="006A6A29"/>
    <w:rsid w:val="006A77C2"/>
    <w:rsid w:val="006B0A83"/>
    <w:rsid w:val="006B4008"/>
    <w:rsid w:val="006C194D"/>
    <w:rsid w:val="006C32A8"/>
    <w:rsid w:val="006C374D"/>
    <w:rsid w:val="006D34C9"/>
    <w:rsid w:val="006D363D"/>
    <w:rsid w:val="006D36C3"/>
    <w:rsid w:val="006D3EEC"/>
    <w:rsid w:val="006D5712"/>
    <w:rsid w:val="006D76F4"/>
    <w:rsid w:val="006D7C0B"/>
    <w:rsid w:val="006E2A2B"/>
    <w:rsid w:val="006E3EC4"/>
    <w:rsid w:val="006E49F2"/>
    <w:rsid w:val="006E6247"/>
    <w:rsid w:val="006E633B"/>
    <w:rsid w:val="006F3B9C"/>
    <w:rsid w:val="00700E4E"/>
    <w:rsid w:val="00701E37"/>
    <w:rsid w:val="00703186"/>
    <w:rsid w:val="00704634"/>
    <w:rsid w:val="00704FB6"/>
    <w:rsid w:val="007052D0"/>
    <w:rsid w:val="007058F5"/>
    <w:rsid w:val="00705C87"/>
    <w:rsid w:val="00706B3D"/>
    <w:rsid w:val="00707579"/>
    <w:rsid w:val="0071197E"/>
    <w:rsid w:val="00711A9C"/>
    <w:rsid w:val="00712D7E"/>
    <w:rsid w:val="00715415"/>
    <w:rsid w:val="00720317"/>
    <w:rsid w:val="0072065D"/>
    <w:rsid w:val="00721E31"/>
    <w:rsid w:val="00721F5E"/>
    <w:rsid w:val="007264BE"/>
    <w:rsid w:val="00727724"/>
    <w:rsid w:val="00730015"/>
    <w:rsid w:val="00730D4A"/>
    <w:rsid w:val="007315E4"/>
    <w:rsid w:val="00731907"/>
    <w:rsid w:val="00731DFB"/>
    <w:rsid w:val="0073616A"/>
    <w:rsid w:val="007364EB"/>
    <w:rsid w:val="007378D0"/>
    <w:rsid w:val="00737F17"/>
    <w:rsid w:val="007407ED"/>
    <w:rsid w:val="00741766"/>
    <w:rsid w:val="007451AB"/>
    <w:rsid w:val="007505ED"/>
    <w:rsid w:val="00750AFA"/>
    <w:rsid w:val="00757D6C"/>
    <w:rsid w:val="00760ABA"/>
    <w:rsid w:val="00762492"/>
    <w:rsid w:val="0076257F"/>
    <w:rsid w:val="00764942"/>
    <w:rsid w:val="00766099"/>
    <w:rsid w:val="00766983"/>
    <w:rsid w:val="00767942"/>
    <w:rsid w:val="00770B34"/>
    <w:rsid w:val="007735F4"/>
    <w:rsid w:val="0077393D"/>
    <w:rsid w:val="00776B48"/>
    <w:rsid w:val="00777FC0"/>
    <w:rsid w:val="00781B54"/>
    <w:rsid w:val="007830CA"/>
    <w:rsid w:val="007844D6"/>
    <w:rsid w:val="007864A8"/>
    <w:rsid w:val="0078658E"/>
    <w:rsid w:val="00790A72"/>
    <w:rsid w:val="00790B69"/>
    <w:rsid w:val="00790CB6"/>
    <w:rsid w:val="007913B5"/>
    <w:rsid w:val="007925A7"/>
    <w:rsid w:val="00794254"/>
    <w:rsid w:val="00794AB9"/>
    <w:rsid w:val="00795B76"/>
    <w:rsid w:val="00795BE0"/>
    <w:rsid w:val="007962D8"/>
    <w:rsid w:val="00796E3A"/>
    <w:rsid w:val="00797F53"/>
    <w:rsid w:val="007A0172"/>
    <w:rsid w:val="007A0F9A"/>
    <w:rsid w:val="007A48AC"/>
    <w:rsid w:val="007A586D"/>
    <w:rsid w:val="007A6EFB"/>
    <w:rsid w:val="007A73C4"/>
    <w:rsid w:val="007A7706"/>
    <w:rsid w:val="007B0A08"/>
    <w:rsid w:val="007B3424"/>
    <w:rsid w:val="007B3522"/>
    <w:rsid w:val="007B3E26"/>
    <w:rsid w:val="007B4CCE"/>
    <w:rsid w:val="007B5924"/>
    <w:rsid w:val="007B646C"/>
    <w:rsid w:val="007B692A"/>
    <w:rsid w:val="007B6F87"/>
    <w:rsid w:val="007B754E"/>
    <w:rsid w:val="007C052C"/>
    <w:rsid w:val="007C2F09"/>
    <w:rsid w:val="007C30F4"/>
    <w:rsid w:val="007C3540"/>
    <w:rsid w:val="007C4824"/>
    <w:rsid w:val="007C526A"/>
    <w:rsid w:val="007C60EA"/>
    <w:rsid w:val="007C625C"/>
    <w:rsid w:val="007C730E"/>
    <w:rsid w:val="007C7DDB"/>
    <w:rsid w:val="007D1494"/>
    <w:rsid w:val="007D1BFE"/>
    <w:rsid w:val="007D4079"/>
    <w:rsid w:val="007D498F"/>
    <w:rsid w:val="007D6735"/>
    <w:rsid w:val="007D6B44"/>
    <w:rsid w:val="007D7851"/>
    <w:rsid w:val="007D7B9B"/>
    <w:rsid w:val="007E0FBE"/>
    <w:rsid w:val="007E19DE"/>
    <w:rsid w:val="007E2B82"/>
    <w:rsid w:val="007E2E6B"/>
    <w:rsid w:val="007E4853"/>
    <w:rsid w:val="007E489C"/>
    <w:rsid w:val="007E509D"/>
    <w:rsid w:val="007E56A6"/>
    <w:rsid w:val="007E6525"/>
    <w:rsid w:val="007F0ACA"/>
    <w:rsid w:val="007F34B5"/>
    <w:rsid w:val="007F3E43"/>
    <w:rsid w:val="007F6502"/>
    <w:rsid w:val="008000CF"/>
    <w:rsid w:val="00800133"/>
    <w:rsid w:val="00800D8C"/>
    <w:rsid w:val="00802748"/>
    <w:rsid w:val="00802D7B"/>
    <w:rsid w:val="00803E6A"/>
    <w:rsid w:val="00803EF1"/>
    <w:rsid w:val="00806FF6"/>
    <w:rsid w:val="008118BE"/>
    <w:rsid w:val="008132A2"/>
    <w:rsid w:val="00816A47"/>
    <w:rsid w:val="00823904"/>
    <w:rsid w:val="0082432A"/>
    <w:rsid w:val="00826499"/>
    <w:rsid w:val="00827A84"/>
    <w:rsid w:val="00827FE5"/>
    <w:rsid w:val="0083175F"/>
    <w:rsid w:val="00831F9E"/>
    <w:rsid w:val="00834B09"/>
    <w:rsid w:val="00834BB5"/>
    <w:rsid w:val="00835B08"/>
    <w:rsid w:val="00835E3E"/>
    <w:rsid w:val="00835E44"/>
    <w:rsid w:val="00836F79"/>
    <w:rsid w:val="0083796D"/>
    <w:rsid w:val="00840714"/>
    <w:rsid w:val="008423FC"/>
    <w:rsid w:val="00843ECE"/>
    <w:rsid w:val="008463B2"/>
    <w:rsid w:val="00851142"/>
    <w:rsid w:val="008517B6"/>
    <w:rsid w:val="0085187F"/>
    <w:rsid w:val="00851BAF"/>
    <w:rsid w:val="00853B89"/>
    <w:rsid w:val="00854EA6"/>
    <w:rsid w:val="00857439"/>
    <w:rsid w:val="008574DB"/>
    <w:rsid w:val="00857AB8"/>
    <w:rsid w:val="00857B3C"/>
    <w:rsid w:val="00860E13"/>
    <w:rsid w:val="00861175"/>
    <w:rsid w:val="00861CB6"/>
    <w:rsid w:val="0086336B"/>
    <w:rsid w:val="008637C4"/>
    <w:rsid w:val="00863B9D"/>
    <w:rsid w:val="008642F7"/>
    <w:rsid w:val="00864B41"/>
    <w:rsid w:val="008675AA"/>
    <w:rsid w:val="008703A0"/>
    <w:rsid w:val="00870614"/>
    <w:rsid w:val="0087066F"/>
    <w:rsid w:val="00871F8E"/>
    <w:rsid w:val="0087432C"/>
    <w:rsid w:val="0087582E"/>
    <w:rsid w:val="00875F92"/>
    <w:rsid w:val="008826AF"/>
    <w:rsid w:val="00886664"/>
    <w:rsid w:val="008878FC"/>
    <w:rsid w:val="00890E9D"/>
    <w:rsid w:val="00892563"/>
    <w:rsid w:val="008939AF"/>
    <w:rsid w:val="00893BE3"/>
    <w:rsid w:val="00893D14"/>
    <w:rsid w:val="00893E97"/>
    <w:rsid w:val="00894982"/>
    <w:rsid w:val="00894D56"/>
    <w:rsid w:val="00894F4B"/>
    <w:rsid w:val="008961D8"/>
    <w:rsid w:val="00897090"/>
    <w:rsid w:val="008A16FB"/>
    <w:rsid w:val="008A3219"/>
    <w:rsid w:val="008A3A59"/>
    <w:rsid w:val="008A4387"/>
    <w:rsid w:val="008A448D"/>
    <w:rsid w:val="008A5576"/>
    <w:rsid w:val="008A58C9"/>
    <w:rsid w:val="008B0CB3"/>
    <w:rsid w:val="008B41D3"/>
    <w:rsid w:val="008B71ED"/>
    <w:rsid w:val="008C190D"/>
    <w:rsid w:val="008C1DCD"/>
    <w:rsid w:val="008C2784"/>
    <w:rsid w:val="008C447B"/>
    <w:rsid w:val="008C517E"/>
    <w:rsid w:val="008C6B03"/>
    <w:rsid w:val="008D1200"/>
    <w:rsid w:val="008D145E"/>
    <w:rsid w:val="008D1F49"/>
    <w:rsid w:val="008D2C57"/>
    <w:rsid w:val="008D46D1"/>
    <w:rsid w:val="008E0030"/>
    <w:rsid w:val="008E0522"/>
    <w:rsid w:val="008E165E"/>
    <w:rsid w:val="008E219F"/>
    <w:rsid w:val="008E353B"/>
    <w:rsid w:val="008E6002"/>
    <w:rsid w:val="008E6133"/>
    <w:rsid w:val="008E682A"/>
    <w:rsid w:val="008E6FAC"/>
    <w:rsid w:val="008E78F0"/>
    <w:rsid w:val="008F0742"/>
    <w:rsid w:val="008F0861"/>
    <w:rsid w:val="008F1C4D"/>
    <w:rsid w:val="008F2E79"/>
    <w:rsid w:val="008F7B34"/>
    <w:rsid w:val="00900268"/>
    <w:rsid w:val="00904C88"/>
    <w:rsid w:val="00905624"/>
    <w:rsid w:val="00907ABF"/>
    <w:rsid w:val="00910F16"/>
    <w:rsid w:val="00913CA1"/>
    <w:rsid w:val="0091478E"/>
    <w:rsid w:val="00915061"/>
    <w:rsid w:val="009153BF"/>
    <w:rsid w:val="00916CCC"/>
    <w:rsid w:val="0091779A"/>
    <w:rsid w:val="009216B4"/>
    <w:rsid w:val="00921B55"/>
    <w:rsid w:val="00921E5D"/>
    <w:rsid w:val="009243A4"/>
    <w:rsid w:val="009246A6"/>
    <w:rsid w:val="009304A9"/>
    <w:rsid w:val="00933946"/>
    <w:rsid w:val="00934BA1"/>
    <w:rsid w:val="00935831"/>
    <w:rsid w:val="00935E77"/>
    <w:rsid w:val="009370BA"/>
    <w:rsid w:val="00937494"/>
    <w:rsid w:val="00937CFD"/>
    <w:rsid w:val="00940DED"/>
    <w:rsid w:val="00942062"/>
    <w:rsid w:val="00943DCA"/>
    <w:rsid w:val="0095135D"/>
    <w:rsid w:val="00957CE6"/>
    <w:rsid w:val="009605C1"/>
    <w:rsid w:val="009637AF"/>
    <w:rsid w:val="00966786"/>
    <w:rsid w:val="009667A1"/>
    <w:rsid w:val="00966C58"/>
    <w:rsid w:val="009671A5"/>
    <w:rsid w:val="009701EB"/>
    <w:rsid w:val="00970A5E"/>
    <w:rsid w:val="00972904"/>
    <w:rsid w:val="0097577B"/>
    <w:rsid w:val="00976F88"/>
    <w:rsid w:val="00981364"/>
    <w:rsid w:val="009815E4"/>
    <w:rsid w:val="00982FF5"/>
    <w:rsid w:val="00983D04"/>
    <w:rsid w:val="00984690"/>
    <w:rsid w:val="00984971"/>
    <w:rsid w:val="00984B84"/>
    <w:rsid w:val="009850F1"/>
    <w:rsid w:val="00985358"/>
    <w:rsid w:val="00987900"/>
    <w:rsid w:val="00990D72"/>
    <w:rsid w:val="0099152B"/>
    <w:rsid w:val="00991A80"/>
    <w:rsid w:val="00991AEF"/>
    <w:rsid w:val="00991E2D"/>
    <w:rsid w:val="00992290"/>
    <w:rsid w:val="009927C9"/>
    <w:rsid w:val="00992929"/>
    <w:rsid w:val="00993133"/>
    <w:rsid w:val="00993DCC"/>
    <w:rsid w:val="009941C7"/>
    <w:rsid w:val="00996770"/>
    <w:rsid w:val="009A0F8B"/>
    <w:rsid w:val="009A177A"/>
    <w:rsid w:val="009A5D7E"/>
    <w:rsid w:val="009A64C5"/>
    <w:rsid w:val="009B40BC"/>
    <w:rsid w:val="009B4D1A"/>
    <w:rsid w:val="009B7171"/>
    <w:rsid w:val="009C0116"/>
    <w:rsid w:val="009C0F91"/>
    <w:rsid w:val="009C121B"/>
    <w:rsid w:val="009C15A5"/>
    <w:rsid w:val="009C28A4"/>
    <w:rsid w:val="009C2CE0"/>
    <w:rsid w:val="009C2D41"/>
    <w:rsid w:val="009C39D4"/>
    <w:rsid w:val="009C5495"/>
    <w:rsid w:val="009C6921"/>
    <w:rsid w:val="009C6B5B"/>
    <w:rsid w:val="009C6DAA"/>
    <w:rsid w:val="009C7962"/>
    <w:rsid w:val="009C7C75"/>
    <w:rsid w:val="009D344E"/>
    <w:rsid w:val="009D5587"/>
    <w:rsid w:val="009D5BA9"/>
    <w:rsid w:val="009D73F6"/>
    <w:rsid w:val="009E2767"/>
    <w:rsid w:val="009E2951"/>
    <w:rsid w:val="009E5D58"/>
    <w:rsid w:val="009E7391"/>
    <w:rsid w:val="009F0715"/>
    <w:rsid w:val="009F0CA6"/>
    <w:rsid w:val="009F23E2"/>
    <w:rsid w:val="009F28AF"/>
    <w:rsid w:val="009F2BE9"/>
    <w:rsid w:val="009F2EBA"/>
    <w:rsid w:val="009F483B"/>
    <w:rsid w:val="009F4F59"/>
    <w:rsid w:val="009F5DA5"/>
    <w:rsid w:val="009F62B7"/>
    <w:rsid w:val="00A0098A"/>
    <w:rsid w:val="00A02AA1"/>
    <w:rsid w:val="00A03083"/>
    <w:rsid w:val="00A03288"/>
    <w:rsid w:val="00A03ACF"/>
    <w:rsid w:val="00A0444B"/>
    <w:rsid w:val="00A05048"/>
    <w:rsid w:val="00A0693F"/>
    <w:rsid w:val="00A11FDD"/>
    <w:rsid w:val="00A12C81"/>
    <w:rsid w:val="00A1491F"/>
    <w:rsid w:val="00A15438"/>
    <w:rsid w:val="00A1686B"/>
    <w:rsid w:val="00A16FB3"/>
    <w:rsid w:val="00A224E6"/>
    <w:rsid w:val="00A22AA6"/>
    <w:rsid w:val="00A269EA"/>
    <w:rsid w:val="00A26F68"/>
    <w:rsid w:val="00A30466"/>
    <w:rsid w:val="00A32FCF"/>
    <w:rsid w:val="00A330A7"/>
    <w:rsid w:val="00A367BE"/>
    <w:rsid w:val="00A36B69"/>
    <w:rsid w:val="00A37DC9"/>
    <w:rsid w:val="00A40E8E"/>
    <w:rsid w:val="00A41412"/>
    <w:rsid w:val="00A42AB1"/>
    <w:rsid w:val="00A43504"/>
    <w:rsid w:val="00A457C8"/>
    <w:rsid w:val="00A4653F"/>
    <w:rsid w:val="00A47BC0"/>
    <w:rsid w:val="00A47FBC"/>
    <w:rsid w:val="00A507EC"/>
    <w:rsid w:val="00A509B9"/>
    <w:rsid w:val="00A52F07"/>
    <w:rsid w:val="00A53494"/>
    <w:rsid w:val="00A53717"/>
    <w:rsid w:val="00A53B13"/>
    <w:rsid w:val="00A54532"/>
    <w:rsid w:val="00A54871"/>
    <w:rsid w:val="00A54B23"/>
    <w:rsid w:val="00A5513F"/>
    <w:rsid w:val="00A55473"/>
    <w:rsid w:val="00A565A0"/>
    <w:rsid w:val="00A5660F"/>
    <w:rsid w:val="00A56ABC"/>
    <w:rsid w:val="00A56E5B"/>
    <w:rsid w:val="00A631C1"/>
    <w:rsid w:val="00A64CAE"/>
    <w:rsid w:val="00A70381"/>
    <w:rsid w:val="00A7156C"/>
    <w:rsid w:val="00A72452"/>
    <w:rsid w:val="00A7298A"/>
    <w:rsid w:val="00A74C5E"/>
    <w:rsid w:val="00A752C5"/>
    <w:rsid w:val="00A759B0"/>
    <w:rsid w:val="00A77BE4"/>
    <w:rsid w:val="00A8475B"/>
    <w:rsid w:val="00A85854"/>
    <w:rsid w:val="00A865EF"/>
    <w:rsid w:val="00A87655"/>
    <w:rsid w:val="00A87F84"/>
    <w:rsid w:val="00A90ED6"/>
    <w:rsid w:val="00A90EE8"/>
    <w:rsid w:val="00A90FC5"/>
    <w:rsid w:val="00A9169F"/>
    <w:rsid w:val="00A930A1"/>
    <w:rsid w:val="00A94D86"/>
    <w:rsid w:val="00A96CFB"/>
    <w:rsid w:val="00AA0EBB"/>
    <w:rsid w:val="00AA14E5"/>
    <w:rsid w:val="00AA1EFF"/>
    <w:rsid w:val="00AA34EC"/>
    <w:rsid w:val="00AA36E7"/>
    <w:rsid w:val="00AA40EF"/>
    <w:rsid w:val="00AA475F"/>
    <w:rsid w:val="00AA6711"/>
    <w:rsid w:val="00AA7644"/>
    <w:rsid w:val="00AB0611"/>
    <w:rsid w:val="00AB3BDC"/>
    <w:rsid w:val="00AB43BE"/>
    <w:rsid w:val="00AB7867"/>
    <w:rsid w:val="00AC1120"/>
    <w:rsid w:val="00AC1454"/>
    <w:rsid w:val="00AC1BFF"/>
    <w:rsid w:val="00AC3EE5"/>
    <w:rsid w:val="00AC5AD6"/>
    <w:rsid w:val="00AC5D98"/>
    <w:rsid w:val="00AC7205"/>
    <w:rsid w:val="00AC7F22"/>
    <w:rsid w:val="00AD05BE"/>
    <w:rsid w:val="00AD119C"/>
    <w:rsid w:val="00AD2038"/>
    <w:rsid w:val="00AD461D"/>
    <w:rsid w:val="00AE08D1"/>
    <w:rsid w:val="00AE27E1"/>
    <w:rsid w:val="00AE2B10"/>
    <w:rsid w:val="00AE71E3"/>
    <w:rsid w:val="00AF019A"/>
    <w:rsid w:val="00AF10C1"/>
    <w:rsid w:val="00AF1F4D"/>
    <w:rsid w:val="00AF23A3"/>
    <w:rsid w:val="00AF5346"/>
    <w:rsid w:val="00AF5EE5"/>
    <w:rsid w:val="00AF66BA"/>
    <w:rsid w:val="00B00118"/>
    <w:rsid w:val="00B001EE"/>
    <w:rsid w:val="00B00DAD"/>
    <w:rsid w:val="00B00F63"/>
    <w:rsid w:val="00B01C9B"/>
    <w:rsid w:val="00B03294"/>
    <w:rsid w:val="00B063ED"/>
    <w:rsid w:val="00B07F41"/>
    <w:rsid w:val="00B10161"/>
    <w:rsid w:val="00B102A5"/>
    <w:rsid w:val="00B10D43"/>
    <w:rsid w:val="00B124DD"/>
    <w:rsid w:val="00B16436"/>
    <w:rsid w:val="00B16636"/>
    <w:rsid w:val="00B16853"/>
    <w:rsid w:val="00B1736D"/>
    <w:rsid w:val="00B1765A"/>
    <w:rsid w:val="00B1796F"/>
    <w:rsid w:val="00B2081B"/>
    <w:rsid w:val="00B2099B"/>
    <w:rsid w:val="00B21E88"/>
    <w:rsid w:val="00B228D4"/>
    <w:rsid w:val="00B259AD"/>
    <w:rsid w:val="00B27D88"/>
    <w:rsid w:val="00B30075"/>
    <w:rsid w:val="00B30331"/>
    <w:rsid w:val="00B3460E"/>
    <w:rsid w:val="00B34993"/>
    <w:rsid w:val="00B35A9A"/>
    <w:rsid w:val="00B35DCE"/>
    <w:rsid w:val="00B367C5"/>
    <w:rsid w:val="00B37D44"/>
    <w:rsid w:val="00B40BC7"/>
    <w:rsid w:val="00B40CEE"/>
    <w:rsid w:val="00B41FFE"/>
    <w:rsid w:val="00B43299"/>
    <w:rsid w:val="00B44B15"/>
    <w:rsid w:val="00B44F99"/>
    <w:rsid w:val="00B4711C"/>
    <w:rsid w:val="00B47C99"/>
    <w:rsid w:val="00B5178F"/>
    <w:rsid w:val="00B52628"/>
    <w:rsid w:val="00B5496F"/>
    <w:rsid w:val="00B55B28"/>
    <w:rsid w:val="00B55FC8"/>
    <w:rsid w:val="00B57785"/>
    <w:rsid w:val="00B578E8"/>
    <w:rsid w:val="00B60216"/>
    <w:rsid w:val="00B60747"/>
    <w:rsid w:val="00B60C1A"/>
    <w:rsid w:val="00B61130"/>
    <w:rsid w:val="00B61A3B"/>
    <w:rsid w:val="00B6370F"/>
    <w:rsid w:val="00B6655B"/>
    <w:rsid w:val="00B74D4C"/>
    <w:rsid w:val="00B74DAD"/>
    <w:rsid w:val="00B75D85"/>
    <w:rsid w:val="00B774F9"/>
    <w:rsid w:val="00B823EF"/>
    <w:rsid w:val="00B84666"/>
    <w:rsid w:val="00B85E25"/>
    <w:rsid w:val="00B87AEA"/>
    <w:rsid w:val="00B919C3"/>
    <w:rsid w:val="00B91F5E"/>
    <w:rsid w:val="00B93125"/>
    <w:rsid w:val="00B95342"/>
    <w:rsid w:val="00B95993"/>
    <w:rsid w:val="00B95AD6"/>
    <w:rsid w:val="00B97DF2"/>
    <w:rsid w:val="00BA0711"/>
    <w:rsid w:val="00BA166E"/>
    <w:rsid w:val="00BA411A"/>
    <w:rsid w:val="00BA415B"/>
    <w:rsid w:val="00BA4B38"/>
    <w:rsid w:val="00BA4BD4"/>
    <w:rsid w:val="00BA598A"/>
    <w:rsid w:val="00BA60C5"/>
    <w:rsid w:val="00BA65E4"/>
    <w:rsid w:val="00BA6879"/>
    <w:rsid w:val="00BB01B4"/>
    <w:rsid w:val="00BB2B7F"/>
    <w:rsid w:val="00BB3C25"/>
    <w:rsid w:val="00BC0031"/>
    <w:rsid w:val="00BC003B"/>
    <w:rsid w:val="00BC0B2B"/>
    <w:rsid w:val="00BC21C0"/>
    <w:rsid w:val="00BC61DD"/>
    <w:rsid w:val="00BC7109"/>
    <w:rsid w:val="00BD2280"/>
    <w:rsid w:val="00BD22BC"/>
    <w:rsid w:val="00BD4F7F"/>
    <w:rsid w:val="00BD5C5F"/>
    <w:rsid w:val="00BD5F3C"/>
    <w:rsid w:val="00BE103D"/>
    <w:rsid w:val="00BE20E2"/>
    <w:rsid w:val="00BE2299"/>
    <w:rsid w:val="00BE3F8E"/>
    <w:rsid w:val="00BE3FFB"/>
    <w:rsid w:val="00BE579F"/>
    <w:rsid w:val="00BE6D25"/>
    <w:rsid w:val="00BE75F1"/>
    <w:rsid w:val="00BF0841"/>
    <w:rsid w:val="00BF4E63"/>
    <w:rsid w:val="00BF6519"/>
    <w:rsid w:val="00BF7C2B"/>
    <w:rsid w:val="00C01A52"/>
    <w:rsid w:val="00C0478B"/>
    <w:rsid w:val="00C072D0"/>
    <w:rsid w:val="00C07472"/>
    <w:rsid w:val="00C07C93"/>
    <w:rsid w:val="00C100FB"/>
    <w:rsid w:val="00C10115"/>
    <w:rsid w:val="00C1244D"/>
    <w:rsid w:val="00C14B63"/>
    <w:rsid w:val="00C151FC"/>
    <w:rsid w:val="00C1613B"/>
    <w:rsid w:val="00C17977"/>
    <w:rsid w:val="00C20ED5"/>
    <w:rsid w:val="00C21348"/>
    <w:rsid w:val="00C21736"/>
    <w:rsid w:val="00C21978"/>
    <w:rsid w:val="00C2289E"/>
    <w:rsid w:val="00C22A81"/>
    <w:rsid w:val="00C24A16"/>
    <w:rsid w:val="00C24F82"/>
    <w:rsid w:val="00C2656B"/>
    <w:rsid w:val="00C279B0"/>
    <w:rsid w:val="00C27FFA"/>
    <w:rsid w:val="00C32495"/>
    <w:rsid w:val="00C33057"/>
    <w:rsid w:val="00C33E22"/>
    <w:rsid w:val="00C342F6"/>
    <w:rsid w:val="00C34CD8"/>
    <w:rsid w:val="00C4073C"/>
    <w:rsid w:val="00C41386"/>
    <w:rsid w:val="00C50359"/>
    <w:rsid w:val="00C50FF8"/>
    <w:rsid w:val="00C5256E"/>
    <w:rsid w:val="00C52E89"/>
    <w:rsid w:val="00C55E2B"/>
    <w:rsid w:val="00C62B14"/>
    <w:rsid w:val="00C639EF"/>
    <w:rsid w:val="00C63F0B"/>
    <w:rsid w:val="00C648BD"/>
    <w:rsid w:val="00C65703"/>
    <w:rsid w:val="00C66440"/>
    <w:rsid w:val="00C6798E"/>
    <w:rsid w:val="00C71D9D"/>
    <w:rsid w:val="00C76717"/>
    <w:rsid w:val="00C76C89"/>
    <w:rsid w:val="00C779EF"/>
    <w:rsid w:val="00C80BAA"/>
    <w:rsid w:val="00C8344A"/>
    <w:rsid w:val="00C842C4"/>
    <w:rsid w:val="00C85445"/>
    <w:rsid w:val="00C86A68"/>
    <w:rsid w:val="00C86C10"/>
    <w:rsid w:val="00C87243"/>
    <w:rsid w:val="00C93886"/>
    <w:rsid w:val="00C9412C"/>
    <w:rsid w:val="00C951A2"/>
    <w:rsid w:val="00C96346"/>
    <w:rsid w:val="00CA0EF1"/>
    <w:rsid w:val="00CA2B9B"/>
    <w:rsid w:val="00CA4915"/>
    <w:rsid w:val="00CA5298"/>
    <w:rsid w:val="00CA5581"/>
    <w:rsid w:val="00CA7244"/>
    <w:rsid w:val="00CA7768"/>
    <w:rsid w:val="00CB03D5"/>
    <w:rsid w:val="00CB0C01"/>
    <w:rsid w:val="00CB2044"/>
    <w:rsid w:val="00CB2250"/>
    <w:rsid w:val="00CB4177"/>
    <w:rsid w:val="00CB55AE"/>
    <w:rsid w:val="00CB7831"/>
    <w:rsid w:val="00CC1280"/>
    <w:rsid w:val="00CC1A69"/>
    <w:rsid w:val="00CC442A"/>
    <w:rsid w:val="00CC4C41"/>
    <w:rsid w:val="00CC4FBB"/>
    <w:rsid w:val="00CC6538"/>
    <w:rsid w:val="00CC7C96"/>
    <w:rsid w:val="00CD443F"/>
    <w:rsid w:val="00CD6CBB"/>
    <w:rsid w:val="00CD752E"/>
    <w:rsid w:val="00CD7A1F"/>
    <w:rsid w:val="00CD7D23"/>
    <w:rsid w:val="00CE2976"/>
    <w:rsid w:val="00CE2F98"/>
    <w:rsid w:val="00CE48BF"/>
    <w:rsid w:val="00CE6518"/>
    <w:rsid w:val="00CE7385"/>
    <w:rsid w:val="00CE761B"/>
    <w:rsid w:val="00CF020E"/>
    <w:rsid w:val="00CF0CF9"/>
    <w:rsid w:val="00CF2B70"/>
    <w:rsid w:val="00CF6203"/>
    <w:rsid w:val="00D00AC2"/>
    <w:rsid w:val="00D00ED7"/>
    <w:rsid w:val="00D022D9"/>
    <w:rsid w:val="00D03621"/>
    <w:rsid w:val="00D041DD"/>
    <w:rsid w:val="00D0740C"/>
    <w:rsid w:val="00D11523"/>
    <w:rsid w:val="00D1306E"/>
    <w:rsid w:val="00D130BC"/>
    <w:rsid w:val="00D133F1"/>
    <w:rsid w:val="00D13F31"/>
    <w:rsid w:val="00D15234"/>
    <w:rsid w:val="00D15D2D"/>
    <w:rsid w:val="00D177DD"/>
    <w:rsid w:val="00D2062A"/>
    <w:rsid w:val="00D21097"/>
    <w:rsid w:val="00D25D5C"/>
    <w:rsid w:val="00D273A3"/>
    <w:rsid w:val="00D31378"/>
    <w:rsid w:val="00D3158F"/>
    <w:rsid w:val="00D337F5"/>
    <w:rsid w:val="00D33C50"/>
    <w:rsid w:val="00D355F7"/>
    <w:rsid w:val="00D35950"/>
    <w:rsid w:val="00D36517"/>
    <w:rsid w:val="00D367A7"/>
    <w:rsid w:val="00D374DF"/>
    <w:rsid w:val="00D37EE6"/>
    <w:rsid w:val="00D40BA5"/>
    <w:rsid w:val="00D41AAF"/>
    <w:rsid w:val="00D41B9D"/>
    <w:rsid w:val="00D43D54"/>
    <w:rsid w:val="00D45506"/>
    <w:rsid w:val="00D45B3E"/>
    <w:rsid w:val="00D45CF3"/>
    <w:rsid w:val="00D45E21"/>
    <w:rsid w:val="00D47DA0"/>
    <w:rsid w:val="00D502F8"/>
    <w:rsid w:val="00D52187"/>
    <w:rsid w:val="00D56B1C"/>
    <w:rsid w:val="00D56FD1"/>
    <w:rsid w:val="00D570A1"/>
    <w:rsid w:val="00D60736"/>
    <w:rsid w:val="00D6242C"/>
    <w:rsid w:val="00D62651"/>
    <w:rsid w:val="00D63DE8"/>
    <w:rsid w:val="00D67EA0"/>
    <w:rsid w:val="00D7011C"/>
    <w:rsid w:val="00D70D3C"/>
    <w:rsid w:val="00D71E17"/>
    <w:rsid w:val="00D7306B"/>
    <w:rsid w:val="00D74EB3"/>
    <w:rsid w:val="00D76C3A"/>
    <w:rsid w:val="00D81DF2"/>
    <w:rsid w:val="00D81ED1"/>
    <w:rsid w:val="00D83D07"/>
    <w:rsid w:val="00D854B3"/>
    <w:rsid w:val="00D859F6"/>
    <w:rsid w:val="00D904B1"/>
    <w:rsid w:val="00D90DAB"/>
    <w:rsid w:val="00D9219C"/>
    <w:rsid w:val="00D929F5"/>
    <w:rsid w:val="00D9407D"/>
    <w:rsid w:val="00D941F6"/>
    <w:rsid w:val="00D94785"/>
    <w:rsid w:val="00D9577E"/>
    <w:rsid w:val="00D95E68"/>
    <w:rsid w:val="00D968E1"/>
    <w:rsid w:val="00DA03AA"/>
    <w:rsid w:val="00DA1FCF"/>
    <w:rsid w:val="00DA262D"/>
    <w:rsid w:val="00DA2B8B"/>
    <w:rsid w:val="00DA3501"/>
    <w:rsid w:val="00DA3B76"/>
    <w:rsid w:val="00DA471C"/>
    <w:rsid w:val="00DA4BBD"/>
    <w:rsid w:val="00DA6DEA"/>
    <w:rsid w:val="00DB0DC8"/>
    <w:rsid w:val="00DB1D78"/>
    <w:rsid w:val="00DB30FA"/>
    <w:rsid w:val="00DB4052"/>
    <w:rsid w:val="00DB77AE"/>
    <w:rsid w:val="00DB7CDE"/>
    <w:rsid w:val="00DC2949"/>
    <w:rsid w:val="00DC5B85"/>
    <w:rsid w:val="00DC7703"/>
    <w:rsid w:val="00DD27B8"/>
    <w:rsid w:val="00DD329C"/>
    <w:rsid w:val="00DD3A6F"/>
    <w:rsid w:val="00DD5F77"/>
    <w:rsid w:val="00DD7DC4"/>
    <w:rsid w:val="00DE09F5"/>
    <w:rsid w:val="00DE4082"/>
    <w:rsid w:val="00DE4612"/>
    <w:rsid w:val="00DE5EBE"/>
    <w:rsid w:val="00DE64F9"/>
    <w:rsid w:val="00DE6A0D"/>
    <w:rsid w:val="00DE6BC0"/>
    <w:rsid w:val="00DE768E"/>
    <w:rsid w:val="00DE7FE6"/>
    <w:rsid w:val="00DF0633"/>
    <w:rsid w:val="00DF1B8C"/>
    <w:rsid w:val="00DF1F76"/>
    <w:rsid w:val="00DF34E2"/>
    <w:rsid w:val="00DF4A4E"/>
    <w:rsid w:val="00DF6DC7"/>
    <w:rsid w:val="00E00E4C"/>
    <w:rsid w:val="00E032B2"/>
    <w:rsid w:val="00E032DA"/>
    <w:rsid w:val="00E033C3"/>
    <w:rsid w:val="00E06E56"/>
    <w:rsid w:val="00E10806"/>
    <w:rsid w:val="00E11D90"/>
    <w:rsid w:val="00E153F2"/>
    <w:rsid w:val="00E16FEB"/>
    <w:rsid w:val="00E20BB1"/>
    <w:rsid w:val="00E20E42"/>
    <w:rsid w:val="00E21894"/>
    <w:rsid w:val="00E2202F"/>
    <w:rsid w:val="00E22AE2"/>
    <w:rsid w:val="00E22B58"/>
    <w:rsid w:val="00E239A6"/>
    <w:rsid w:val="00E23C2A"/>
    <w:rsid w:val="00E24FA4"/>
    <w:rsid w:val="00E254BB"/>
    <w:rsid w:val="00E25FD5"/>
    <w:rsid w:val="00E26DCE"/>
    <w:rsid w:val="00E3036D"/>
    <w:rsid w:val="00E308C1"/>
    <w:rsid w:val="00E31D09"/>
    <w:rsid w:val="00E34F83"/>
    <w:rsid w:val="00E3586B"/>
    <w:rsid w:val="00E4087E"/>
    <w:rsid w:val="00E414C8"/>
    <w:rsid w:val="00E41FC9"/>
    <w:rsid w:val="00E424BA"/>
    <w:rsid w:val="00E439A9"/>
    <w:rsid w:val="00E43EC5"/>
    <w:rsid w:val="00E450C4"/>
    <w:rsid w:val="00E46EF0"/>
    <w:rsid w:val="00E47877"/>
    <w:rsid w:val="00E521F7"/>
    <w:rsid w:val="00E52FF2"/>
    <w:rsid w:val="00E54369"/>
    <w:rsid w:val="00E547CB"/>
    <w:rsid w:val="00E54C37"/>
    <w:rsid w:val="00E5732E"/>
    <w:rsid w:val="00E5743E"/>
    <w:rsid w:val="00E57ABD"/>
    <w:rsid w:val="00E603B0"/>
    <w:rsid w:val="00E615CC"/>
    <w:rsid w:val="00E61F93"/>
    <w:rsid w:val="00E6402C"/>
    <w:rsid w:val="00E640EF"/>
    <w:rsid w:val="00E64D60"/>
    <w:rsid w:val="00E650E1"/>
    <w:rsid w:val="00E6591F"/>
    <w:rsid w:val="00E66235"/>
    <w:rsid w:val="00E66BB9"/>
    <w:rsid w:val="00E71931"/>
    <w:rsid w:val="00E7220C"/>
    <w:rsid w:val="00E73E78"/>
    <w:rsid w:val="00E752E4"/>
    <w:rsid w:val="00E77870"/>
    <w:rsid w:val="00E80A7E"/>
    <w:rsid w:val="00E8285B"/>
    <w:rsid w:val="00E82E6B"/>
    <w:rsid w:val="00E82FD1"/>
    <w:rsid w:val="00E844C5"/>
    <w:rsid w:val="00E86314"/>
    <w:rsid w:val="00E86C21"/>
    <w:rsid w:val="00E8780F"/>
    <w:rsid w:val="00E906CA"/>
    <w:rsid w:val="00E90EE6"/>
    <w:rsid w:val="00E936DB"/>
    <w:rsid w:val="00E95C8B"/>
    <w:rsid w:val="00E96F74"/>
    <w:rsid w:val="00E96F9E"/>
    <w:rsid w:val="00EA1C22"/>
    <w:rsid w:val="00EA2348"/>
    <w:rsid w:val="00EA75D8"/>
    <w:rsid w:val="00EB0F04"/>
    <w:rsid w:val="00EB12A0"/>
    <w:rsid w:val="00EB1DAD"/>
    <w:rsid w:val="00EB2FBB"/>
    <w:rsid w:val="00EB3148"/>
    <w:rsid w:val="00EB48B4"/>
    <w:rsid w:val="00EB4A11"/>
    <w:rsid w:val="00EB5A2C"/>
    <w:rsid w:val="00EB5D10"/>
    <w:rsid w:val="00EC0A0E"/>
    <w:rsid w:val="00EC2144"/>
    <w:rsid w:val="00EC2FB5"/>
    <w:rsid w:val="00EC5424"/>
    <w:rsid w:val="00EC7A74"/>
    <w:rsid w:val="00ED0ACB"/>
    <w:rsid w:val="00ED0D7D"/>
    <w:rsid w:val="00ED41B8"/>
    <w:rsid w:val="00ED43E3"/>
    <w:rsid w:val="00ED446B"/>
    <w:rsid w:val="00ED5564"/>
    <w:rsid w:val="00EE0452"/>
    <w:rsid w:val="00EE1923"/>
    <w:rsid w:val="00EE2F64"/>
    <w:rsid w:val="00EE5A67"/>
    <w:rsid w:val="00EE6235"/>
    <w:rsid w:val="00EE6306"/>
    <w:rsid w:val="00EF1D6D"/>
    <w:rsid w:val="00EF4F0D"/>
    <w:rsid w:val="00F00DB2"/>
    <w:rsid w:val="00F01958"/>
    <w:rsid w:val="00F01C00"/>
    <w:rsid w:val="00F046CD"/>
    <w:rsid w:val="00F07184"/>
    <w:rsid w:val="00F1254A"/>
    <w:rsid w:val="00F12A9D"/>
    <w:rsid w:val="00F1349C"/>
    <w:rsid w:val="00F13B55"/>
    <w:rsid w:val="00F13F12"/>
    <w:rsid w:val="00F15670"/>
    <w:rsid w:val="00F16478"/>
    <w:rsid w:val="00F168F0"/>
    <w:rsid w:val="00F16A48"/>
    <w:rsid w:val="00F16E7B"/>
    <w:rsid w:val="00F17C7A"/>
    <w:rsid w:val="00F20095"/>
    <w:rsid w:val="00F2113E"/>
    <w:rsid w:val="00F21720"/>
    <w:rsid w:val="00F2280E"/>
    <w:rsid w:val="00F22DE6"/>
    <w:rsid w:val="00F23CE7"/>
    <w:rsid w:val="00F253A5"/>
    <w:rsid w:val="00F30094"/>
    <w:rsid w:val="00F300DC"/>
    <w:rsid w:val="00F31089"/>
    <w:rsid w:val="00F32637"/>
    <w:rsid w:val="00F327DC"/>
    <w:rsid w:val="00F338E7"/>
    <w:rsid w:val="00F3427C"/>
    <w:rsid w:val="00F34F8F"/>
    <w:rsid w:val="00F3544E"/>
    <w:rsid w:val="00F37F9E"/>
    <w:rsid w:val="00F4093D"/>
    <w:rsid w:val="00F42FD9"/>
    <w:rsid w:val="00F452EF"/>
    <w:rsid w:val="00F45316"/>
    <w:rsid w:val="00F47168"/>
    <w:rsid w:val="00F5129D"/>
    <w:rsid w:val="00F524CB"/>
    <w:rsid w:val="00F53089"/>
    <w:rsid w:val="00F54746"/>
    <w:rsid w:val="00F54FA3"/>
    <w:rsid w:val="00F550B2"/>
    <w:rsid w:val="00F56BD8"/>
    <w:rsid w:val="00F5767F"/>
    <w:rsid w:val="00F603AF"/>
    <w:rsid w:val="00F60D40"/>
    <w:rsid w:val="00F60E42"/>
    <w:rsid w:val="00F61241"/>
    <w:rsid w:val="00F652FA"/>
    <w:rsid w:val="00F714E9"/>
    <w:rsid w:val="00F724EF"/>
    <w:rsid w:val="00F7284C"/>
    <w:rsid w:val="00F732AC"/>
    <w:rsid w:val="00F738A6"/>
    <w:rsid w:val="00F76A64"/>
    <w:rsid w:val="00F80139"/>
    <w:rsid w:val="00F83656"/>
    <w:rsid w:val="00F8423C"/>
    <w:rsid w:val="00F853E9"/>
    <w:rsid w:val="00F870D5"/>
    <w:rsid w:val="00F8758B"/>
    <w:rsid w:val="00F87B81"/>
    <w:rsid w:val="00F87E0D"/>
    <w:rsid w:val="00F90393"/>
    <w:rsid w:val="00F91290"/>
    <w:rsid w:val="00F91F37"/>
    <w:rsid w:val="00F93F21"/>
    <w:rsid w:val="00F95640"/>
    <w:rsid w:val="00FA0463"/>
    <w:rsid w:val="00FA0AB5"/>
    <w:rsid w:val="00FA20B2"/>
    <w:rsid w:val="00FA7F66"/>
    <w:rsid w:val="00FB0629"/>
    <w:rsid w:val="00FB748B"/>
    <w:rsid w:val="00FC0417"/>
    <w:rsid w:val="00FC5E61"/>
    <w:rsid w:val="00FC68C6"/>
    <w:rsid w:val="00FC735C"/>
    <w:rsid w:val="00FD1AF8"/>
    <w:rsid w:val="00FD1C58"/>
    <w:rsid w:val="00FD2A19"/>
    <w:rsid w:val="00FD2EA4"/>
    <w:rsid w:val="00FD55F7"/>
    <w:rsid w:val="00FD6BF6"/>
    <w:rsid w:val="00FD7489"/>
    <w:rsid w:val="00FE14BC"/>
    <w:rsid w:val="00FE16DD"/>
    <w:rsid w:val="00FE4951"/>
    <w:rsid w:val="00FE5D39"/>
    <w:rsid w:val="00FE6863"/>
    <w:rsid w:val="00FE694C"/>
    <w:rsid w:val="00FE7343"/>
    <w:rsid w:val="00FF0275"/>
    <w:rsid w:val="00FF0AEA"/>
    <w:rsid w:val="00FF10A7"/>
    <w:rsid w:val="00FF507F"/>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1D630E"/>
  <w15:docId w15:val="{28EDAC2F-E2C0-4959-91C3-91FF47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0A5"/>
    <w:rPr>
      <w:sz w:val="22"/>
      <w:szCs w:val="22"/>
    </w:rPr>
  </w:style>
  <w:style w:type="paragraph" w:styleId="Heading1">
    <w:name w:val="heading 1"/>
    <w:basedOn w:val="Normal"/>
    <w:next w:val="Normal"/>
    <w:link w:val="Heading1Char"/>
    <w:uiPriority w:val="99"/>
    <w:qFormat/>
    <w:rsid w:val="00D9577E"/>
    <w:pPr>
      <w:keepNext/>
      <w:spacing w:before="240" w:after="60"/>
      <w:outlineLvl w:val="0"/>
    </w:pPr>
    <w:rPr>
      <w:b/>
      <w:bCs/>
      <w:kern w:val="32"/>
      <w:sz w:val="32"/>
      <w:szCs w:val="32"/>
    </w:rPr>
  </w:style>
  <w:style w:type="paragraph" w:styleId="Heading2">
    <w:name w:val="heading 2"/>
    <w:aliases w:val="Heading 2 Char,Sub Headings"/>
    <w:basedOn w:val="Heading1"/>
    <w:qFormat/>
    <w:rsid w:val="00D9577E"/>
    <w:pPr>
      <w:spacing w:before="60" w:after="80"/>
      <w:ind w:left="819" w:hanging="819"/>
      <w:outlineLvl w:val="1"/>
    </w:pPr>
    <w:rPr>
      <w:rFonts w:ascii="Times New Roman" w:hAnsi="Times New Roman"/>
      <w:b w:val="0"/>
      <w:i/>
      <w:kern w:val="0"/>
      <w:sz w:val="24"/>
      <w:szCs w:val="28"/>
    </w:rPr>
  </w:style>
  <w:style w:type="paragraph" w:styleId="Heading3">
    <w:name w:val="heading 3"/>
    <w:basedOn w:val="Normal"/>
    <w:next w:val="Normal"/>
    <w:link w:val="Heading3Char"/>
    <w:uiPriority w:val="99"/>
    <w:qFormat/>
    <w:rsid w:val="00D9577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1440" w:hanging="1440"/>
      <w:outlineLvl w:val="2"/>
    </w:pPr>
    <w:rPr>
      <w:sz w:val="24"/>
      <w:szCs w:val="20"/>
      <w:u w:val="single"/>
    </w:rPr>
  </w:style>
  <w:style w:type="paragraph" w:styleId="Heading4">
    <w:name w:val="heading 4"/>
    <w:basedOn w:val="Normal"/>
    <w:next w:val="Normal"/>
    <w:link w:val="Heading4Char"/>
    <w:uiPriority w:val="99"/>
    <w:qFormat/>
    <w:rsid w:val="00D9577E"/>
    <w:pPr>
      <w:keepNext/>
      <w:tabs>
        <w:tab w:val="left" w:pos="-1440"/>
        <w:tab w:val="left" w:pos="-720"/>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outlineLvl w:val="3"/>
    </w:pPr>
    <w:rPr>
      <w:sz w:val="24"/>
      <w:szCs w:val="20"/>
      <w:u w:val="single"/>
    </w:rPr>
  </w:style>
  <w:style w:type="paragraph" w:styleId="Heading5">
    <w:name w:val="heading 5"/>
    <w:basedOn w:val="Normal"/>
    <w:next w:val="Normal"/>
    <w:qFormat/>
    <w:rsid w:val="00D9577E"/>
    <w:pPr>
      <w:keepNext/>
      <w:outlineLvl w:val="4"/>
    </w:pPr>
    <w:rPr>
      <w:color w:val="0000FF"/>
      <w:u w:val="single"/>
    </w:rPr>
  </w:style>
  <w:style w:type="paragraph" w:styleId="Heading6">
    <w:name w:val="heading 6"/>
    <w:basedOn w:val="Normal"/>
    <w:next w:val="Normal"/>
    <w:qFormat/>
    <w:rsid w:val="00D9577E"/>
    <w:pPr>
      <w:keepNext/>
      <w:tabs>
        <w:tab w:val="left" w:pos="-1440"/>
        <w:tab w:val="left" w:pos="-720"/>
        <w:tab w:val="left" w:pos="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1440"/>
      <w:jc w:val="both"/>
      <w:outlineLvl w:val="5"/>
    </w:pPr>
  </w:style>
  <w:style w:type="paragraph" w:styleId="Heading7">
    <w:name w:val="heading 7"/>
    <w:basedOn w:val="Normal"/>
    <w:next w:val="Normal"/>
    <w:qFormat/>
    <w:rsid w:val="00D9577E"/>
    <w:pPr>
      <w:keepNext/>
      <w:outlineLvl w:val="6"/>
    </w:pPr>
    <w:rPr>
      <w:rFonts w:ascii="Times New Roman" w:hAnsi="Times New Roman"/>
      <w:b/>
      <w:color w:val="000000"/>
      <w:sz w:val="16"/>
    </w:rPr>
  </w:style>
  <w:style w:type="paragraph" w:styleId="Heading8">
    <w:name w:val="heading 8"/>
    <w:basedOn w:val="Normal"/>
    <w:next w:val="Normal"/>
    <w:qFormat/>
    <w:rsid w:val="00D9577E"/>
    <w:pPr>
      <w:keepNext/>
      <w:jc w:val="both"/>
      <w:outlineLvl w:val="7"/>
    </w:pPr>
    <w:rPr>
      <w:rFonts w:ascii="Times New Roman" w:hAnsi="Times New Roman"/>
      <w:sz w:val="28"/>
    </w:rPr>
  </w:style>
  <w:style w:type="paragraph" w:styleId="Heading9">
    <w:name w:val="heading 9"/>
    <w:basedOn w:val="Normal"/>
    <w:next w:val="Normal"/>
    <w:qFormat/>
    <w:rsid w:val="00D9577E"/>
    <w:pPr>
      <w:keepNext/>
      <w:jc w:val="center"/>
      <w:outlineLvl w:val="8"/>
    </w:pPr>
    <w:rPr>
      <w:rFonts w:ascii="Times New Roman" w:hAnsi="Times New Roman"/>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77E"/>
    <w:pPr>
      <w:tabs>
        <w:tab w:val="center" w:pos="4320"/>
        <w:tab w:val="right" w:pos="8640"/>
      </w:tabs>
    </w:pPr>
  </w:style>
  <w:style w:type="paragraph" w:styleId="Footer">
    <w:name w:val="footer"/>
    <w:basedOn w:val="Normal"/>
    <w:rsid w:val="00D9577E"/>
    <w:pPr>
      <w:tabs>
        <w:tab w:val="center" w:pos="4320"/>
        <w:tab w:val="right" w:pos="8640"/>
      </w:tabs>
    </w:pPr>
  </w:style>
  <w:style w:type="character" w:styleId="PageNumber">
    <w:name w:val="page number"/>
    <w:basedOn w:val="DefaultParagraphFont"/>
    <w:rsid w:val="00D9577E"/>
  </w:style>
  <w:style w:type="paragraph" w:styleId="BodyText2">
    <w:name w:val="Body Text 2"/>
    <w:basedOn w:val="Normal"/>
    <w:rsid w:val="00D9577E"/>
    <w:pPr>
      <w:tabs>
        <w:tab w:val="left" w:pos="-1440"/>
        <w:tab w:val="left" w:pos="-720"/>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pPr>
  </w:style>
  <w:style w:type="paragraph" w:styleId="BlockText">
    <w:name w:val="Block Text"/>
    <w:basedOn w:val="Normal"/>
    <w:rsid w:val="00D9577E"/>
    <w:pPr>
      <w:tabs>
        <w:tab w:val="left" w:pos="-1440"/>
        <w:tab w:val="left" w:pos="-720"/>
        <w:tab w:val="left" w:pos="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0"/>
      <w:jc w:val="both"/>
    </w:pPr>
  </w:style>
  <w:style w:type="paragraph" w:styleId="ListNumber">
    <w:name w:val="List Number"/>
    <w:basedOn w:val="Normal"/>
    <w:rsid w:val="00D9577E"/>
    <w:pPr>
      <w:numPr>
        <w:numId w:val="1"/>
      </w:numPr>
    </w:pPr>
  </w:style>
  <w:style w:type="character" w:customStyle="1" w:styleId="group-email">
    <w:name w:val="group-email"/>
    <w:rsid w:val="00665E7C"/>
  </w:style>
  <w:style w:type="paragraph" w:customStyle="1" w:styleId="STYLE10">
    <w:name w:val="STYLE1"/>
    <w:basedOn w:val="Heading1"/>
    <w:rsid w:val="00D9577E"/>
    <w:pPr>
      <w:numPr>
        <w:numId w:val="3"/>
      </w:numPr>
    </w:pPr>
    <w:rPr>
      <w:smallCaps/>
      <w:sz w:val="24"/>
    </w:rPr>
  </w:style>
  <w:style w:type="paragraph" w:customStyle="1" w:styleId="Style2">
    <w:name w:val="Style2"/>
    <w:basedOn w:val="Heading2"/>
    <w:rsid w:val="00D9577E"/>
    <w:pPr>
      <w:numPr>
        <w:ilvl w:val="1"/>
        <w:numId w:val="3"/>
      </w:numPr>
    </w:pPr>
    <w:rPr>
      <w:rFonts w:ascii="Arial" w:hAnsi="Arial"/>
      <w:i w:val="0"/>
    </w:rPr>
  </w:style>
  <w:style w:type="paragraph" w:customStyle="1" w:styleId="GeneralText">
    <w:name w:val="General Text"/>
    <w:basedOn w:val="Normal"/>
    <w:autoRedefine/>
    <w:rsid w:val="00D9577E"/>
    <w:pPr>
      <w:spacing w:before="120" w:after="240"/>
      <w:jc w:val="both"/>
    </w:pPr>
    <w:rPr>
      <w:rFonts w:ascii="Times New Roman" w:hAnsi="Times New Roman"/>
    </w:rPr>
  </w:style>
  <w:style w:type="character" w:styleId="Hyperlink">
    <w:name w:val="Hyperlink"/>
    <w:rsid w:val="00D9577E"/>
    <w:rPr>
      <w:color w:val="0000FF"/>
      <w:u w:val="single"/>
    </w:rPr>
  </w:style>
  <w:style w:type="paragraph" w:customStyle="1" w:styleId="ProtocolMainHeading">
    <w:name w:val="Protocol Main Heading"/>
    <w:next w:val="GeneralText"/>
    <w:autoRedefine/>
    <w:rsid w:val="00D9577E"/>
    <w:pPr>
      <w:spacing w:before="60" w:after="240"/>
      <w:ind w:right="-108"/>
    </w:pPr>
    <w:rPr>
      <w:b/>
      <w:color w:val="000000"/>
      <w:sz w:val="24"/>
      <w:szCs w:val="22"/>
    </w:rPr>
  </w:style>
  <w:style w:type="character" w:styleId="FollowedHyperlink">
    <w:name w:val="FollowedHyperlink"/>
    <w:rsid w:val="00D9577E"/>
    <w:rPr>
      <w:color w:val="800080"/>
      <w:u w:val="single"/>
    </w:rPr>
  </w:style>
  <w:style w:type="paragraph" w:styleId="BodyText">
    <w:name w:val="Body Text"/>
    <w:basedOn w:val="Normal"/>
    <w:link w:val="BodyTextChar"/>
    <w:rsid w:val="00D9577E"/>
    <w:rPr>
      <w:rFonts w:ascii="Times New Roman" w:hAnsi="Times New Roman"/>
    </w:rPr>
  </w:style>
  <w:style w:type="paragraph" w:customStyle="1" w:styleId="Heading-Undl">
    <w:name w:val="Heading-Undl."/>
    <w:basedOn w:val="Normal"/>
    <w:next w:val="Normal"/>
    <w:rsid w:val="00D9577E"/>
    <w:rPr>
      <w:rFonts w:ascii="Times New Roman" w:hAnsi="Times New Roman"/>
      <w:b/>
      <w:u w:val="single"/>
    </w:rPr>
  </w:style>
  <w:style w:type="paragraph" w:styleId="ListNumber2">
    <w:name w:val="List Number 2"/>
    <w:basedOn w:val="Normal"/>
    <w:rsid w:val="00D9577E"/>
    <w:pPr>
      <w:numPr>
        <w:numId w:val="2"/>
      </w:numPr>
    </w:pPr>
    <w:rPr>
      <w:rFonts w:ascii="Times New Roman" w:hAnsi="Times New Roman"/>
    </w:rPr>
  </w:style>
  <w:style w:type="paragraph" w:customStyle="1" w:styleId="Tickbox">
    <w:name w:val="Tick box"/>
    <w:autoRedefine/>
    <w:rsid w:val="00D9577E"/>
    <w:pPr>
      <w:jc w:val="center"/>
    </w:pPr>
    <w:rPr>
      <w:b/>
      <w:sz w:val="52"/>
      <w:szCs w:val="52"/>
    </w:rPr>
  </w:style>
  <w:style w:type="paragraph" w:styleId="NormalWeb">
    <w:name w:val="Normal (Web)"/>
    <w:basedOn w:val="Normal"/>
    <w:uiPriority w:val="99"/>
    <w:rsid w:val="00D9577E"/>
    <w:pPr>
      <w:spacing w:before="100" w:beforeAutospacing="1" w:after="100" w:afterAutospacing="1"/>
    </w:pPr>
    <w:rPr>
      <w:rFonts w:ascii="Times New Roman" w:hAnsi="Times New Roman"/>
      <w:szCs w:val="24"/>
    </w:rPr>
  </w:style>
  <w:style w:type="paragraph" w:customStyle="1" w:styleId="ProtocolList2">
    <w:name w:val="Protocol List 2"/>
    <w:autoRedefine/>
    <w:rsid w:val="00AB0611"/>
    <w:pPr>
      <w:spacing w:before="60" w:after="60"/>
    </w:pPr>
    <w:rPr>
      <w:sz w:val="24"/>
      <w:szCs w:val="22"/>
    </w:rPr>
  </w:style>
  <w:style w:type="paragraph" w:customStyle="1" w:styleId="HWSpecTitle">
    <w:name w:val="HW Spec Title"/>
    <w:basedOn w:val="Normal"/>
    <w:qFormat/>
    <w:rsid w:val="00173560"/>
    <w:pPr>
      <w:spacing w:before="240" w:after="60"/>
    </w:pPr>
    <w:rPr>
      <w:b/>
      <w:sz w:val="28"/>
    </w:rPr>
  </w:style>
  <w:style w:type="paragraph" w:styleId="BalloonText">
    <w:name w:val="Balloon Text"/>
    <w:basedOn w:val="Normal"/>
    <w:semiHidden/>
    <w:rsid w:val="00ED41B8"/>
    <w:rPr>
      <w:rFonts w:ascii="Tahoma" w:hAnsi="Tahoma" w:cs="Tahoma"/>
      <w:sz w:val="16"/>
      <w:szCs w:val="16"/>
    </w:rPr>
  </w:style>
  <w:style w:type="paragraph" w:customStyle="1" w:styleId="style11">
    <w:name w:val="style1"/>
    <w:basedOn w:val="Normal"/>
    <w:rsid w:val="00840714"/>
    <w:pPr>
      <w:keepNext/>
      <w:tabs>
        <w:tab w:val="num" w:pos="360"/>
      </w:tabs>
      <w:spacing w:before="240" w:after="60"/>
      <w:ind w:left="360" w:hanging="360"/>
    </w:pPr>
    <w:rPr>
      <w:rFonts w:cs="Arial"/>
      <w:b/>
      <w:bCs/>
      <w:smallCaps/>
      <w:szCs w:val="24"/>
    </w:rPr>
  </w:style>
  <w:style w:type="paragraph" w:customStyle="1" w:styleId="HWSectionTitle">
    <w:name w:val="HW Section Title"/>
    <w:basedOn w:val="Normal"/>
    <w:qFormat/>
    <w:rsid w:val="00074DD5"/>
    <w:pPr>
      <w:numPr>
        <w:numId w:val="23"/>
      </w:numPr>
      <w:spacing w:before="240" w:after="60"/>
    </w:pPr>
    <w:rPr>
      <w:b/>
      <w:smallCaps/>
    </w:rPr>
  </w:style>
  <w:style w:type="character" w:customStyle="1" w:styleId="Honeywell">
    <w:name w:val="Honeywell"/>
    <w:semiHidden/>
    <w:rsid w:val="00B2099B"/>
    <w:rPr>
      <w:rFonts w:ascii="Arial" w:hAnsi="Arial" w:cs="Arial" w:hint="default"/>
      <w:color w:val="000080"/>
      <w:sz w:val="24"/>
      <w:szCs w:val="24"/>
    </w:rPr>
  </w:style>
  <w:style w:type="numbering" w:customStyle="1" w:styleId="CurrentList1">
    <w:name w:val="Current List1"/>
    <w:rsid w:val="00AB7867"/>
    <w:pPr>
      <w:numPr>
        <w:numId w:val="5"/>
      </w:numPr>
    </w:pPr>
  </w:style>
  <w:style w:type="numbering" w:customStyle="1" w:styleId="Style1">
    <w:name w:val="Style1"/>
    <w:basedOn w:val="NoList"/>
    <w:rsid w:val="00BC0B2B"/>
    <w:pPr>
      <w:numPr>
        <w:numId w:val="4"/>
      </w:numPr>
    </w:pPr>
  </w:style>
  <w:style w:type="numbering" w:styleId="111111">
    <w:name w:val="Outline List 2"/>
    <w:basedOn w:val="NoList"/>
    <w:rsid w:val="00AB7867"/>
    <w:pPr>
      <w:numPr>
        <w:numId w:val="6"/>
      </w:numPr>
    </w:pPr>
  </w:style>
  <w:style w:type="numbering" w:customStyle="1" w:styleId="Style3">
    <w:name w:val="Style3"/>
    <w:rsid w:val="00AB7867"/>
    <w:pPr>
      <w:numPr>
        <w:numId w:val="7"/>
      </w:numPr>
    </w:pPr>
  </w:style>
  <w:style w:type="numbering" w:customStyle="1" w:styleId="CurrentList2">
    <w:name w:val="Current List2"/>
    <w:rsid w:val="00AB7867"/>
    <w:pPr>
      <w:numPr>
        <w:numId w:val="8"/>
      </w:numPr>
    </w:pPr>
  </w:style>
  <w:style w:type="numbering" w:customStyle="1" w:styleId="Style4">
    <w:name w:val="Style4"/>
    <w:rsid w:val="00AB7867"/>
    <w:pPr>
      <w:numPr>
        <w:numId w:val="9"/>
      </w:numPr>
    </w:pPr>
  </w:style>
  <w:style w:type="paragraph" w:styleId="ListParagraph">
    <w:name w:val="List Paragraph"/>
    <w:basedOn w:val="Normal"/>
    <w:uiPriority w:val="34"/>
    <w:qFormat/>
    <w:rsid w:val="00B10161"/>
    <w:pPr>
      <w:ind w:left="720"/>
    </w:pPr>
    <w:rPr>
      <w:rFonts w:ascii="Times New Roman" w:eastAsia="MS Mincho" w:hAnsi="Times New Roman"/>
      <w:szCs w:val="24"/>
    </w:rPr>
  </w:style>
  <w:style w:type="paragraph" w:styleId="CommentText">
    <w:name w:val="annotation text"/>
    <w:basedOn w:val="Normal"/>
    <w:link w:val="CommentTextChar"/>
    <w:uiPriority w:val="99"/>
    <w:unhideWhenUsed/>
    <w:rsid w:val="00B10161"/>
    <w:rPr>
      <w:rFonts w:eastAsia="MS Mincho"/>
      <w:sz w:val="20"/>
      <w:szCs w:val="20"/>
    </w:rPr>
  </w:style>
  <w:style w:type="character" w:customStyle="1" w:styleId="CommentTextChar">
    <w:name w:val="Comment Text Char"/>
    <w:link w:val="CommentText"/>
    <w:uiPriority w:val="99"/>
    <w:rsid w:val="00B10161"/>
    <w:rPr>
      <w:rFonts w:eastAsia="MS Mincho"/>
    </w:rPr>
  </w:style>
  <w:style w:type="paragraph" w:customStyle="1" w:styleId="StyleStyle2Bold">
    <w:name w:val="Style Style2 + Bold"/>
    <w:basedOn w:val="Style2"/>
    <w:rsid w:val="006A31A0"/>
    <w:pPr>
      <w:ind w:left="576"/>
    </w:pPr>
    <w:rPr>
      <w:b/>
      <w:sz w:val="22"/>
    </w:rPr>
  </w:style>
  <w:style w:type="character" w:customStyle="1" w:styleId="Heading1Char">
    <w:name w:val="Heading 1 Char"/>
    <w:link w:val="Heading1"/>
    <w:uiPriority w:val="99"/>
    <w:locked/>
    <w:rsid w:val="002C08BE"/>
    <w:rPr>
      <w:rFonts w:ascii="Arial" w:hAnsi="Arial" w:cs="Arial"/>
      <w:b/>
      <w:bCs/>
      <w:kern w:val="32"/>
      <w:sz w:val="32"/>
      <w:szCs w:val="32"/>
    </w:rPr>
  </w:style>
  <w:style w:type="character" w:customStyle="1" w:styleId="Heading3Char">
    <w:name w:val="Heading 3 Char"/>
    <w:link w:val="Heading3"/>
    <w:uiPriority w:val="99"/>
    <w:locked/>
    <w:rsid w:val="002C08BE"/>
    <w:rPr>
      <w:rFonts w:ascii="Arial" w:hAnsi="Arial"/>
      <w:sz w:val="24"/>
      <w:u w:val="single"/>
    </w:rPr>
  </w:style>
  <w:style w:type="character" w:customStyle="1" w:styleId="Heading4Char">
    <w:name w:val="Heading 4 Char"/>
    <w:link w:val="Heading4"/>
    <w:uiPriority w:val="99"/>
    <w:locked/>
    <w:rsid w:val="002C08BE"/>
    <w:rPr>
      <w:rFonts w:ascii="Arial" w:hAnsi="Arial"/>
      <w:sz w:val="24"/>
      <w:u w:val="single"/>
    </w:rPr>
  </w:style>
  <w:style w:type="paragraph" w:styleId="NoSpacing">
    <w:name w:val="No Spacing"/>
    <w:uiPriority w:val="99"/>
    <w:qFormat/>
    <w:rsid w:val="002C08BE"/>
    <w:rPr>
      <w:rFonts w:ascii="Calibri" w:eastAsia="MS Mincho" w:hAnsi="Calibri"/>
      <w:sz w:val="22"/>
      <w:szCs w:val="22"/>
    </w:rPr>
  </w:style>
  <w:style w:type="character" w:styleId="Emphasis">
    <w:name w:val="Emphasis"/>
    <w:uiPriority w:val="20"/>
    <w:qFormat/>
    <w:rsid w:val="002C08BE"/>
    <w:rPr>
      <w:i/>
      <w:iCs/>
    </w:rPr>
  </w:style>
  <w:style w:type="paragraph" w:styleId="Subtitle">
    <w:name w:val="Subtitle"/>
    <w:basedOn w:val="Normal"/>
    <w:next w:val="Normal"/>
    <w:link w:val="SubtitleChar"/>
    <w:uiPriority w:val="11"/>
    <w:qFormat/>
    <w:rsid w:val="002C08BE"/>
    <w:pPr>
      <w:numPr>
        <w:ilvl w:val="1"/>
      </w:numPr>
    </w:pPr>
    <w:rPr>
      <w:i/>
      <w:iCs/>
      <w:color w:val="4F81BD"/>
      <w:spacing w:val="15"/>
      <w:sz w:val="24"/>
      <w:szCs w:val="24"/>
    </w:rPr>
  </w:style>
  <w:style w:type="character" w:customStyle="1" w:styleId="SubtitleChar">
    <w:name w:val="Subtitle Char"/>
    <w:link w:val="Subtitle"/>
    <w:uiPriority w:val="11"/>
    <w:rsid w:val="002C08BE"/>
    <w:rPr>
      <w:rFonts w:ascii="Arial" w:hAnsi="Arial"/>
      <w:i/>
      <w:iCs/>
      <w:color w:val="4F81BD"/>
      <w:spacing w:val="15"/>
      <w:sz w:val="24"/>
      <w:szCs w:val="24"/>
    </w:rPr>
  </w:style>
  <w:style w:type="character" w:customStyle="1" w:styleId="Style1Char">
    <w:name w:val="Style1 Char"/>
    <w:basedOn w:val="Heading4Char"/>
    <w:rsid w:val="002C08BE"/>
    <w:rPr>
      <w:rFonts w:ascii="Arial" w:hAnsi="Arial"/>
      <w:sz w:val="24"/>
      <w:u w:val="single"/>
    </w:rPr>
  </w:style>
  <w:style w:type="paragraph" w:customStyle="1" w:styleId="Substyle1">
    <w:name w:val="Substyle1"/>
    <w:basedOn w:val="StyleStyle2Bold"/>
    <w:qFormat/>
    <w:rsid w:val="006A31A0"/>
    <w:pPr>
      <w:tabs>
        <w:tab w:val="num" w:pos="900"/>
      </w:tabs>
      <w:ind w:left="900" w:hanging="540"/>
    </w:pPr>
    <w:rPr>
      <w:b w:val="0"/>
      <w:bCs w:val="0"/>
    </w:rPr>
  </w:style>
  <w:style w:type="paragraph" w:customStyle="1" w:styleId="StyleSubstyle111ptBold">
    <w:name w:val="Style Substyle1 + 11 pt Bold"/>
    <w:basedOn w:val="Substyle1"/>
    <w:rsid w:val="006A31A0"/>
    <w:rPr>
      <w:b/>
      <w:bCs/>
    </w:rPr>
  </w:style>
  <w:style w:type="paragraph" w:customStyle="1" w:styleId="HWSub-Section">
    <w:name w:val="HW Sub-Section"/>
    <w:basedOn w:val="HWSectionTitle"/>
    <w:qFormat/>
    <w:rsid w:val="00CA2B9B"/>
    <w:pPr>
      <w:numPr>
        <w:numId w:val="14"/>
      </w:numPr>
      <w:tabs>
        <w:tab w:val="left" w:pos="936"/>
      </w:tabs>
      <w:spacing w:before="60"/>
    </w:pPr>
    <w:rPr>
      <w:smallCaps w:val="0"/>
    </w:rPr>
  </w:style>
  <w:style w:type="numbering" w:customStyle="1" w:styleId="StyleOutlinenumbered12ptLeft025Hanging035">
    <w:name w:val="Style Outline numbered 12 pt Left:  0.25&quot; Hanging:  0.35&quot;"/>
    <w:basedOn w:val="NoList"/>
    <w:rsid w:val="00CA2B9B"/>
    <w:pPr>
      <w:numPr>
        <w:numId w:val="12"/>
      </w:numPr>
    </w:pPr>
  </w:style>
  <w:style w:type="numbering" w:customStyle="1" w:styleId="HWSub-List">
    <w:name w:val="HW Sub-List"/>
    <w:rsid w:val="00D367A7"/>
    <w:pPr>
      <w:numPr>
        <w:numId w:val="10"/>
      </w:numPr>
    </w:pPr>
  </w:style>
  <w:style w:type="numbering" w:customStyle="1" w:styleId="Style5">
    <w:name w:val="Style5"/>
    <w:rsid w:val="001269C1"/>
    <w:pPr>
      <w:numPr>
        <w:numId w:val="11"/>
      </w:numPr>
    </w:pPr>
  </w:style>
  <w:style w:type="numbering" w:customStyle="1" w:styleId="StyleStyleOutlinenumbered12ptLeft025Hanging035O">
    <w:name w:val="Style Style Outline numbered 12 pt Left:  0.25&quot; Hanging:  0.35&quot; + O..."/>
    <w:basedOn w:val="NoList"/>
    <w:rsid w:val="00CA2B9B"/>
    <w:pPr>
      <w:numPr>
        <w:numId w:val="13"/>
      </w:numPr>
    </w:pPr>
  </w:style>
  <w:style w:type="numbering" w:customStyle="1" w:styleId="StyleOutlinenumbered12ptBoldSmallcapsLeft0Hanging">
    <w:name w:val="Style Outline numbered 12 pt Bold Small caps Left:  0&quot; Hanging..."/>
    <w:basedOn w:val="NoList"/>
    <w:rsid w:val="0014030A"/>
    <w:pPr>
      <w:numPr>
        <w:numId w:val="15"/>
      </w:numPr>
    </w:pPr>
  </w:style>
  <w:style w:type="numbering" w:customStyle="1" w:styleId="StyleOutlinenumbered12ptBoldSmallcapsLeft0Hanging1">
    <w:name w:val="Style Outline numbered 12 pt Bold Small caps Left:  0&quot; Hanging...1"/>
    <w:basedOn w:val="NoList"/>
    <w:rsid w:val="0014030A"/>
    <w:pPr>
      <w:numPr>
        <w:numId w:val="16"/>
      </w:numPr>
    </w:pPr>
  </w:style>
  <w:style w:type="numbering" w:customStyle="1" w:styleId="StyleOutlinenumbered12ptBoldSmallcapsLeft0Hanging2">
    <w:name w:val="Style Outline numbered 12 pt Bold Small caps Left:  0&quot; Hanging...2"/>
    <w:basedOn w:val="NoList"/>
    <w:rsid w:val="0014030A"/>
    <w:pPr>
      <w:numPr>
        <w:numId w:val="17"/>
      </w:numPr>
    </w:pPr>
  </w:style>
  <w:style w:type="paragraph" w:customStyle="1" w:styleId="HWSublist">
    <w:name w:val="HW Sublist"/>
    <w:basedOn w:val="Normal"/>
    <w:rsid w:val="00074DD5"/>
    <w:pPr>
      <w:tabs>
        <w:tab w:val="left" w:pos="900"/>
      </w:tabs>
      <w:spacing w:before="60" w:after="60"/>
      <w:ind w:left="360"/>
    </w:pPr>
    <w:rPr>
      <w:b/>
      <w:bCs/>
      <w:szCs w:val="20"/>
    </w:rPr>
  </w:style>
  <w:style w:type="numbering" w:customStyle="1" w:styleId="StyleBulletedTimesNewRomanLeft05Hanging025">
    <w:name w:val="Style Bulleted Times New Roman Left:  0.5&quot; Hanging:  0.25&quot;"/>
    <w:basedOn w:val="NoList"/>
    <w:rsid w:val="00802D7B"/>
    <w:pPr>
      <w:numPr>
        <w:numId w:val="18"/>
      </w:numPr>
    </w:pPr>
  </w:style>
  <w:style w:type="paragraph" w:customStyle="1" w:styleId="HWcontinuedsectiontitle">
    <w:name w:val="HW continued section title"/>
    <w:basedOn w:val="Normal"/>
    <w:qFormat/>
    <w:rsid w:val="00541EF9"/>
    <w:pPr>
      <w:spacing w:after="120"/>
    </w:pPr>
    <w:rPr>
      <w:b/>
      <w:smallCaps/>
    </w:rPr>
  </w:style>
  <w:style w:type="paragraph" w:styleId="BodyTextIndent">
    <w:name w:val="Body Text Indent"/>
    <w:basedOn w:val="Normal"/>
    <w:link w:val="BodyTextIndentChar"/>
    <w:rsid w:val="007B646C"/>
    <w:pPr>
      <w:spacing w:after="120"/>
      <w:ind w:left="360"/>
    </w:pPr>
  </w:style>
  <w:style w:type="character" w:customStyle="1" w:styleId="BodyTextIndentChar">
    <w:name w:val="Body Text Indent Char"/>
    <w:link w:val="BodyTextIndent"/>
    <w:rsid w:val="007B646C"/>
    <w:rPr>
      <w:sz w:val="22"/>
      <w:szCs w:val="22"/>
    </w:rPr>
  </w:style>
  <w:style w:type="table" w:styleId="TableList1">
    <w:name w:val="Table List 1"/>
    <w:basedOn w:val="TableNormal"/>
    <w:rsid w:val="009C2D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BC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Wtable">
    <w:name w:val="HW table"/>
    <w:basedOn w:val="TableList1"/>
    <w:rsid w:val="00BC003B"/>
    <w:tblPr>
      <w:tblBorders>
        <w:top w:val="single" w:sz="6" w:space="0" w:color="1F497D"/>
        <w:left w:val="single" w:sz="6" w:space="0" w:color="1F497D"/>
        <w:bottom w:val="single" w:sz="6" w:space="0" w:color="1F497D"/>
        <w:right w:val="single" w:sz="6" w:space="0" w:color="1F497D"/>
      </w:tblBorders>
    </w:tblPr>
    <w:tcPr>
      <w:vAlign w:val="center"/>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173C66"/>
    <w:rPr>
      <w:sz w:val="16"/>
      <w:szCs w:val="16"/>
    </w:rPr>
  </w:style>
  <w:style w:type="paragraph" w:customStyle="1" w:styleId="SegmentText">
    <w:name w:val="Segment Text"/>
    <w:basedOn w:val="Normal"/>
    <w:next w:val="Normal"/>
    <w:link w:val="SegmentTextChar"/>
    <w:rsid w:val="00B44F99"/>
    <w:rPr>
      <w:sz w:val="24"/>
      <w:szCs w:val="20"/>
    </w:rPr>
  </w:style>
  <w:style w:type="character" w:customStyle="1" w:styleId="SegmentTextChar">
    <w:name w:val="Segment Text Char"/>
    <w:link w:val="SegmentText"/>
    <w:rsid w:val="00B44F99"/>
    <w:rPr>
      <w:sz w:val="24"/>
    </w:rPr>
  </w:style>
  <w:style w:type="paragraph" w:styleId="TOC1">
    <w:name w:val="toc 1"/>
    <w:basedOn w:val="Normal"/>
    <w:next w:val="Normal"/>
    <w:rsid w:val="0055125F"/>
    <w:pPr>
      <w:tabs>
        <w:tab w:val="right" w:leader="dot" w:pos="9360"/>
      </w:tabs>
    </w:pPr>
    <w:rPr>
      <w:sz w:val="24"/>
      <w:szCs w:val="20"/>
    </w:rPr>
  </w:style>
  <w:style w:type="character" w:customStyle="1" w:styleId="HeaderChar">
    <w:name w:val="Header Char"/>
    <w:link w:val="Header"/>
    <w:locked/>
    <w:rsid w:val="004D58F1"/>
    <w:rPr>
      <w:sz w:val="22"/>
      <w:szCs w:val="22"/>
    </w:rPr>
  </w:style>
  <w:style w:type="paragraph" w:customStyle="1" w:styleId="CM67">
    <w:name w:val="CM67"/>
    <w:basedOn w:val="Normal"/>
    <w:next w:val="Normal"/>
    <w:link w:val="CM67Char"/>
    <w:rsid w:val="00F01958"/>
    <w:pPr>
      <w:widowControl w:val="0"/>
      <w:autoSpaceDE w:val="0"/>
      <w:autoSpaceDN w:val="0"/>
      <w:adjustRightInd w:val="0"/>
      <w:spacing w:after="253"/>
    </w:pPr>
    <w:rPr>
      <w:sz w:val="24"/>
      <w:szCs w:val="24"/>
    </w:rPr>
  </w:style>
  <w:style w:type="character" w:customStyle="1" w:styleId="CM67Char">
    <w:name w:val="CM67 Char"/>
    <w:link w:val="CM67"/>
    <w:rsid w:val="00F01958"/>
    <w:rPr>
      <w:sz w:val="24"/>
      <w:szCs w:val="24"/>
    </w:rPr>
  </w:style>
  <w:style w:type="paragraph" w:customStyle="1" w:styleId="CM74">
    <w:name w:val="CM74"/>
    <w:basedOn w:val="Normal"/>
    <w:next w:val="Normal"/>
    <w:rsid w:val="004719A2"/>
    <w:pPr>
      <w:widowControl w:val="0"/>
      <w:autoSpaceDE w:val="0"/>
      <w:autoSpaceDN w:val="0"/>
      <w:adjustRightInd w:val="0"/>
      <w:spacing w:after="808"/>
    </w:pPr>
    <w:rPr>
      <w:sz w:val="24"/>
      <w:szCs w:val="24"/>
    </w:rPr>
  </w:style>
  <w:style w:type="paragraph" w:customStyle="1" w:styleId="CM68">
    <w:name w:val="CM68"/>
    <w:basedOn w:val="Normal"/>
    <w:next w:val="Normal"/>
    <w:rsid w:val="00F13B55"/>
    <w:pPr>
      <w:widowControl w:val="0"/>
      <w:autoSpaceDE w:val="0"/>
      <w:autoSpaceDN w:val="0"/>
      <w:adjustRightInd w:val="0"/>
      <w:spacing w:after="318"/>
    </w:pPr>
    <w:rPr>
      <w:sz w:val="24"/>
      <w:szCs w:val="24"/>
    </w:rPr>
  </w:style>
  <w:style w:type="paragraph" w:customStyle="1" w:styleId="CM70">
    <w:name w:val="CM70"/>
    <w:basedOn w:val="Normal"/>
    <w:next w:val="Normal"/>
    <w:rsid w:val="00F13B55"/>
    <w:pPr>
      <w:widowControl w:val="0"/>
      <w:autoSpaceDE w:val="0"/>
      <w:autoSpaceDN w:val="0"/>
      <w:adjustRightInd w:val="0"/>
      <w:spacing w:after="473"/>
    </w:pPr>
    <w:rPr>
      <w:sz w:val="24"/>
      <w:szCs w:val="24"/>
    </w:rPr>
  </w:style>
  <w:style w:type="paragraph" w:customStyle="1" w:styleId="CM72">
    <w:name w:val="CM72"/>
    <w:basedOn w:val="Normal"/>
    <w:next w:val="Normal"/>
    <w:rsid w:val="002D5265"/>
    <w:pPr>
      <w:widowControl w:val="0"/>
      <w:autoSpaceDE w:val="0"/>
      <w:autoSpaceDN w:val="0"/>
      <w:adjustRightInd w:val="0"/>
      <w:spacing w:after="185"/>
    </w:pPr>
    <w:rPr>
      <w:sz w:val="24"/>
      <w:szCs w:val="24"/>
    </w:rPr>
  </w:style>
  <w:style w:type="paragraph" w:customStyle="1" w:styleId="CM14">
    <w:name w:val="CM14"/>
    <w:basedOn w:val="Normal"/>
    <w:next w:val="Normal"/>
    <w:rsid w:val="002D5265"/>
    <w:pPr>
      <w:widowControl w:val="0"/>
      <w:autoSpaceDE w:val="0"/>
      <w:autoSpaceDN w:val="0"/>
      <w:adjustRightInd w:val="0"/>
      <w:spacing w:line="291" w:lineRule="atLeast"/>
    </w:pPr>
    <w:rPr>
      <w:sz w:val="24"/>
      <w:szCs w:val="24"/>
    </w:rPr>
  </w:style>
  <w:style w:type="paragraph" w:customStyle="1" w:styleId="CM16">
    <w:name w:val="CM16"/>
    <w:basedOn w:val="Normal"/>
    <w:next w:val="Normal"/>
    <w:rsid w:val="002D5265"/>
    <w:pPr>
      <w:widowControl w:val="0"/>
      <w:autoSpaceDE w:val="0"/>
      <w:autoSpaceDN w:val="0"/>
      <w:adjustRightInd w:val="0"/>
      <w:spacing w:line="293" w:lineRule="atLeast"/>
    </w:pPr>
    <w:rPr>
      <w:sz w:val="24"/>
      <w:szCs w:val="24"/>
    </w:rPr>
  </w:style>
  <w:style w:type="paragraph" w:customStyle="1" w:styleId="CM83">
    <w:name w:val="CM83"/>
    <w:basedOn w:val="Normal"/>
    <w:next w:val="Normal"/>
    <w:rsid w:val="007C2F09"/>
    <w:pPr>
      <w:widowControl w:val="0"/>
      <w:autoSpaceDE w:val="0"/>
      <w:autoSpaceDN w:val="0"/>
      <w:adjustRightInd w:val="0"/>
      <w:spacing w:after="885"/>
    </w:pPr>
    <w:rPr>
      <w:sz w:val="24"/>
      <w:szCs w:val="24"/>
    </w:rPr>
  </w:style>
  <w:style w:type="paragraph" w:customStyle="1" w:styleId="CM78">
    <w:name w:val="CM78"/>
    <w:basedOn w:val="Normal"/>
    <w:next w:val="Normal"/>
    <w:rsid w:val="007C2F09"/>
    <w:pPr>
      <w:widowControl w:val="0"/>
      <w:autoSpaceDE w:val="0"/>
      <w:autoSpaceDN w:val="0"/>
      <w:adjustRightInd w:val="0"/>
      <w:spacing w:after="968"/>
    </w:pPr>
    <w:rPr>
      <w:sz w:val="24"/>
      <w:szCs w:val="24"/>
    </w:rPr>
  </w:style>
  <w:style w:type="character" w:customStyle="1" w:styleId="highlight1">
    <w:name w:val="highlight1"/>
    <w:rsid w:val="00851142"/>
    <w:rPr>
      <w:color w:val="FF0000"/>
      <w:u w:val="single"/>
    </w:rPr>
  </w:style>
  <w:style w:type="paragraph" w:styleId="Bibliography">
    <w:name w:val="Bibliography"/>
    <w:basedOn w:val="Normal"/>
    <w:next w:val="Normal"/>
    <w:uiPriority w:val="37"/>
    <w:semiHidden/>
    <w:unhideWhenUsed/>
    <w:rsid w:val="00AF66BA"/>
  </w:style>
  <w:style w:type="paragraph" w:styleId="BodyText3">
    <w:name w:val="Body Text 3"/>
    <w:basedOn w:val="Normal"/>
    <w:link w:val="BodyText3Char"/>
    <w:rsid w:val="00AF66BA"/>
    <w:pPr>
      <w:spacing w:after="120"/>
    </w:pPr>
    <w:rPr>
      <w:sz w:val="16"/>
      <w:szCs w:val="16"/>
    </w:rPr>
  </w:style>
  <w:style w:type="character" w:customStyle="1" w:styleId="BodyText3Char">
    <w:name w:val="Body Text 3 Char"/>
    <w:basedOn w:val="DefaultParagraphFont"/>
    <w:link w:val="BodyText3"/>
    <w:rsid w:val="00AF66BA"/>
    <w:rPr>
      <w:sz w:val="16"/>
      <w:szCs w:val="16"/>
    </w:rPr>
  </w:style>
  <w:style w:type="paragraph" w:styleId="BodyTextFirstIndent">
    <w:name w:val="Body Text First Indent"/>
    <w:basedOn w:val="BodyText"/>
    <w:link w:val="BodyTextFirstIndentChar"/>
    <w:rsid w:val="00AF66BA"/>
    <w:pPr>
      <w:ind w:firstLine="360"/>
    </w:pPr>
    <w:rPr>
      <w:rFonts w:ascii="Arial" w:hAnsi="Arial"/>
    </w:rPr>
  </w:style>
  <w:style w:type="character" w:customStyle="1" w:styleId="BodyTextChar">
    <w:name w:val="Body Text Char"/>
    <w:basedOn w:val="DefaultParagraphFont"/>
    <w:link w:val="BodyText"/>
    <w:rsid w:val="00AF66BA"/>
    <w:rPr>
      <w:rFonts w:ascii="Times New Roman" w:hAnsi="Times New Roman"/>
      <w:sz w:val="22"/>
      <w:szCs w:val="22"/>
    </w:rPr>
  </w:style>
  <w:style w:type="character" w:customStyle="1" w:styleId="BodyTextFirstIndentChar">
    <w:name w:val="Body Text First Indent Char"/>
    <w:basedOn w:val="BodyTextChar"/>
    <w:link w:val="BodyTextFirstIndent"/>
    <w:rsid w:val="00AF66BA"/>
    <w:rPr>
      <w:rFonts w:ascii="Times New Roman" w:hAnsi="Times New Roman"/>
      <w:sz w:val="22"/>
      <w:szCs w:val="22"/>
    </w:rPr>
  </w:style>
  <w:style w:type="paragraph" w:styleId="BodyTextFirstIndent2">
    <w:name w:val="Body Text First Indent 2"/>
    <w:basedOn w:val="BodyTextIndent"/>
    <w:link w:val="BodyTextFirstIndent2Char"/>
    <w:rsid w:val="00AF66BA"/>
    <w:pPr>
      <w:spacing w:after="0"/>
      <w:ind w:firstLine="360"/>
    </w:pPr>
  </w:style>
  <w:style w:type="character" w:customStyle="1" w:styleId="BodyTextFirstIndent2Char">
    <w:name w:val="Body Text First Indent 2 Char"/>
    <w:basedOn w:val="BodyTextIndentChar"/>
    <w:link w:val="BodyTextFirstIndent2"/>
    <w:rsid w:val="00AF66BA"/>
    <w:rPr>
      <w:sz w:val="22"/>
      <w:szCs w:val="22"/>
    </w:rPr>
  </w:style>
  <w:style w:type="paragraph" w:styleId="BodyTextIndent2">
    <w:name w:val="Body Text Indent 2"/>
    <w:basedOn w:val="Normal"/>
    <w:link w:val="BodyTextIndent2Char"/>
    <w:rsid w:val="00AF66BA"/>
    <w:pPr>
      <w:spacing w:after="120" w:line="480" w:lineRule="auto"/>
      <w:ind w:left="360"/>
    </w:pPr>
  </w:style>
  <w:style w:type="character" w:customStyle="1" w:styleId="BodyTextIndent2Char">
    <w:name w:val="Body Text Indent 2 Char"/>
    <w:basedOn w:val="DefaultParagraphFont"/>
    <w:link w:val="BodyTextIndent2"/>
    <w:rsid w:val="00AF66BA"/>
    <w:rPr>
      <w:sz w:val="22"/>
      <w:szCs w:val="22"/>
    </w:rPr>
  </w:style>
  <w:style w:type="paragraph" w:styleId="BodyTextIndent3">
    <w:name w:val="Body Text Indent 3"/>
    <w:basedOn w:val="Normal"/>
    <w:link w:val="BodyTextIndent3Char"/>
    <w:rsid w:val="00AF66BA"/>
    <w:pPr>
      <w:spacing w:after="120"/>
      <w:ind w:left="360"/>
    </w:pPr>
    <w:rPr>
      <w:sz w:val="16"/>
      <w:szCs w:val="16"/>
    </w:rPr>
  </w:style>
  <w:style w:type="character" w:customStyle="1" w:styleId="BodyTextIndent3Char">
    <w:name w:val="Body Text Indent 3 Char"/>
    <w:basedOn w:val="DefaultParagraphFont"/>
    <w:link w:val="BodyTextIndent3"/>
    <w:rsid w:val="00AF66BA"/>
    <w:rPr>
      <w:sz w:val="16"/>
      <w:szCs w:val="16"/>
    </w:rPr>
  </w:style>
  <w:style w:type="paragraph" w:styleId="Caption">
    <w:name w:val="caption"/>
    <w:basedOn w:val="Normal"/>
    <w:next w:val="Normal"/>
    <w:semiHidden/>
    <w:unhideWhenUsed/>
    <w:qFormat/>
    <w:rsid w:val="00AF66BA"/>
    <w:pPr>
      <w:spacing w:after="200"/>
    </w:pPr>
    <w:rPr>
      <w:b/>
      <w:bCs/>
      <w:color w:val="5B9BD5" w:themeColor="accent1"/>
      <w:sz w:val="18"/>
      <w:szCs w:val="18"/>
    </w:rPr>
  </w:style>
  <w:style w:type="paragraph" w:styleId="Closing">
    <w:name w:val="Closing"/>
    <w:basedOn w:val="Normal"/>
    <w:link w:val="ClosingChar"/>
    <w:rsid w:val="00AF66BA"/>
    <w:pPr>
      <w:ind w:left="4320"/>
    </w:pPr>
  </w:style>
  <w:style w:type="character" w:customStyle="1" w:styleId="ClosingChar">
    <w:name w:val="Closing Char"/>
    <w:basedOn w:val="DefaultParagraphFont"/>
    <w:link w:val="Closing"/>
    <w:rsid w:val="00AF66BA"/>
    <w:rPr>
      <w:sz w:val="22"/>
      <w:szCs w:val="22"/>
    </w:rPr>
  </w:style>
  <w:style w:type="paragraph" w:styleId="CommentSubject">
    <w:name w:val="annotation subject"/>
    <w:basedOn w:val="CommentText"/>
    <w:next w:val="CommentText"/>
    <w:link w:val="CommentSubjectChar"/>
    <w:rsid w:val="00AF66BA"/>
    <w:rPr>
      <w:rFonts w:eastAsia="Times New Roman"/>
      <w:b/>
      <w:bCs/>
    </w:rPr>
  </w:style>
  <w:style w:type="character" w:customStyle="1" w:styleId="CommentSubjectChar">
    <w:name w:val="Comment Subject Char"/>
    <w:basedOn w:val="CommentTextChar"/>
    <w:link w:val="CommentSubject"/>
    <w:rsid w:val="00AF66BA"/>
    <w:rPr>
      <w:rFonts w:eastAsia="MS Mincho"/>
      <w:b/>
      <w:bCs/>
    </w:rPr>
  </w:style>
  <w:style w:type="paragraph" w:styleId="Date">
    <w:name w:val="Date"/>
    <w:basedOn w:val="Normal"/>
    <w:next w:val="Normal"/>
    <w:link w:val="DateChar"/>
    <w:rsid w:val="00AF66BA"/>
  </w:style>
  <w:style w:type="character" w:customStyle="1" w:styleId="DateChar">
    <w:name w:val="Date Char"/>
    <w:basedOn w:val="DefaultParagraphFont"/>
    <w:link w:val="Date"/>
    <w:rsid w:val="00AF66BA"/>
    <w:rPr>
      <w:sz w:val="22"/>
      <w:szCs w:val="22"/>
    </w:rPr>
  </w:style>
  <w:style w:type="paragraph" w:styleId="DocumentMap">
    <w:name w:val="Document Map"/>
    <w:basedOn w:val="Normal"/>
    <w:link w:val="DocumentMapChar"/>
    <w:rsid w:val="00AF66BA"/>
    <w:rPr>
      <w:rFonts w:ascii="Tahoma" w:hAnsi="Tahoma" w:cs="Tahoma"/>
      <w:sz w:val="16"/>
      <w:szCs w:val="16"/>
    </w:rPr>
  </w:style>
  <w:style w:type="character" w:customStyle="1" w:styleId="DocumentMapChar">
    <w:name w:val="Document Map Char"/>
    <w:basedOn w:val="DefaultParagraphFont"/>
    <w:link w:val="DocumentMap"/>
    <w:rsid w:val="00AF66BA"/>
    <w:rPr>
      <w:rFonts w:ascii="Tahoma" w:hAnsi="Tahoma" w:cs="Tahoma"/>
      <w:sz w:val="16"/>
      <w:szCs w:val="16"/>
    </w:rPr>
  </w:style>
  <w:style w:type="paragraph" w:styleId="E-mailSignature">
    <w:name w:val="E-mail Signature"/>
    <w:basedOn w:val="Normal"/>
    <w:link w:val="E-mailSignatureChar"/>
    <w:rsid w:val="00AF66BA"/>
  </w:style>
  <w:style w:type="character" w:customStyle="1" w:styleId="E-mailSignatureChar">
    <w:name w:val="E-mail Signature Char"/>
    <w:basedOn w:val="DefaultParagraphFont"/>
    <w:link w:val="E-mailSignature"/>
    <w:rsid w:val="00AF66BA"/>
    <w:rPr>
      <w:sz w:val="22"/>
      <w:szCs w:val="22"/>
    </w:rPr>
  </w:style>
  <w:style w:type="paragraph" w:styleId="EndnoteText">
    <w:name w:val="endnote text"/>
    <w:basedOn w:val="Normal"/>
    <w:link w:val="EndnoteTextChar"/>
    <w:rsid w:val="00AF66BA"/>
    <w:rPr>
      <w:sz w:val="20"/>
      <w:szCs w:val="20"/>
    </w:rPr>
  </w:style>
  <w:style w:type="character" w:customStyle="1" w:styleId="EndnoteTextChar">
    <w:name w:val="Endnote Text Char"/>
    <w:basedOn w:val="DefaultParagraphFont"/>
    <w:link w:val="EndnoteText"/>
    <w:rsid w:val="00AF66BA"/>
  </w:style>
  <w:style w:type="paragraph" w:styleId="EnvelopeAddress">
    <w:name w:val="envelope address"/>
    <w:basedOn w:val="Normal"/>
    <w:rsid w:val="00AF66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F66BA"/>
    <w:rPr>
      <w:rFonts w:asciiTheme="majorHAnsi" w:eastAsiaTheme="majorEastAsia" w:hAnsiTheme="majorHAnsi" w:cstheme="majorBidi"/>
      <w:sz w:val="20"/>
      <w:szCs w:val="20"/>
    </w:rPr>
  </w:style>
  <w:style w:type="paragraph" w:styleId="FootnoteText">
    <w:name w:val="footnote text"/>
    <w:basedOn w:val="Normal"/>
    <w:link w:val="FootnoteTextChar"/>
    <w:rsid w:val="00AF66BA"/>
    <w:rPr>
      <w:sz w:val="20"/>
      <w:szCs w:val="20"/>
    </w:rPr>
  </w:style>
  <w:style w:type="character" w:customStyle="1" w:styleId="FootnoteTextChar">
    <w:name w:val="Footnote Text Char"/>
    <w:basedOn w:val="DefaultParagraphFont"/>
    <w:link w:val="FootnoteText"/>
    <w:rsid w:val="00AF66BA"/>
  </w:style>
  <w:style w:type="paragraph" w:styleId="HTMLAddress">
    <w:name w:val="HTML Address"/>
    <w:basedOn w:val="Normal"/>
    <w:link w:val="HTMLAddressChar"/>
    <w:rsid w:val="00AF66BA"/>
    <w:rPr>
      <w:i/>
      <w:iCs/>
    </w:rPr>
  </w:style>
  <w:style w:type="character" w:customStyle="1" w:styleId="HTMLAddressChar">
    <w:name w:val="HTML Address Char"/>
    <w:basedOn w:val="DefaultParagraphFont"/>
    <w:link w:val="HTMLAddress"/>
    <w:rsid w:val="00AF66BA"/>
    <w:rPr>
      <w:i/>
      <w:iCs/>
      <w:sz w:val="22"/>
      <w:szCs w:val="22"/>
    </w:rPr>
  </w:style>
  <w:style w:type="paragraph" w:styleId="HTMLPreformatted">
    <w:name w:val="HTML Preformatted"/>
    <w:basedOn w:val="Normal"/>
    <w:link w:val="HTMLPreformattedChar"/>
    <w:rsid w:val="00AF66BA"/>
    <w:rPr>
      <w:rFonts w:ascii="Consolas" w:hAnsi="Consolas"/>
      <w:sz w:val="20"/>
      <w:szCs w:val="20"/>
    </w:rPr>
  </w:style>
  <w:style w:type="character" w:customStyle="1" w:styleId="HTMLPreformattedChar">
    <w:name w:val="HTML Preformatted Char"/>
    <w:basedOn w:val="DefaultParagraphFont"/>
    <w:link w:val="HTMLPreformatted"/>
    <w:rsid w:val="00AF66BA"/>
    <w:rPr>
      <w:rFonts w:ascii="Consolas" w:hAnsi="Consolas"/>
    </w:rPr>
  </w:style>
  <w:style w:type="paragraph" w:styleId="Index1">
    <w:name w:val="index 1"/>
    <w:basedOn w:val="Normal"/>
    <w:next w:val="Normal"/>
    <w:autoRedefine/>
    <w:rsid w:val="00AF66BA"/>
    <w:pPr>
      <w:ind w:left="220" w:hanging="220"/>
    </w:pPr>
  </w:style>
  <w:style w:type="paragraph" w:styleId="Index2">
    <w:name w:val="index 2"/>
    <w:basedOn w:val="Normal"/>
    <w:next w:val="Normal"/>
    <w:autoRedefine/>
    <w:rsid w:val="00AF66BA"/>
    <w:pPr>
      <w:ind w:left="440" w:hanging="220"/>
    </w:pPr>
  </w:style>
  <w:style w:type="paragraph" w:styleId="Index3">
    <w:name w:val="index 3"/>
    <w:basedOn w:val="Normal"/>
    <w:next w:val="Normal"/>
    <w:autoRedefine/>
    <w:rsid w:val="00AF66BA"/>
    <w:pPr>
      <w:ind w:left="660" w:hanging="220"/>
    </w:pPr>
  </w:style>
  <w:style w:type="paragraph" w:styleId="Index4">
    <w:name w:val="index 4"/>
    <w:basedOn w:val="Normal"/>
    <w:next w:val="Normal"/>
    <w:autoRedefine/>
    <w:rsid w:val="00AF66BA"/>
    <w:pPr>
      <w:ind w:left="880" w:hanging="220"/>
    </w:pPr>
  </w:style>
  <w:style w:type="paragraph" w:styleId="Index5">
    <w:name w:val="index 5"/>
    <w:basedOn w:val="Normal"/>
    <w:next w:val="Normal"/>
    <w:autoRedefine/>
    <w:rsid w:val="00AF66BA"/>
    <w:pPr>
      <w:ind w:left="1100" w:hanging="220"/>
    </w:pPr>
  </w:style>
  <w:style w:type="paragraph" w:styleId="Index6">
    <w:name w:val="index 6"/>
    <w:basedOn w:val="Normal"/>
    <w:next w:val="Normal"/>
    <w:autoRedefine/>
    <w:rsid w:val="00AF66BA"/>
    <w:pPr>
      <w:ind w:left="1320" w:hanging="220"/>
    </w:pPr>
  </w:style>
  <w:style w:type="paragraph" w:styleId="Index7">
    <w:name w:val="index 7"/>
    <w:basedOn w:val="Normal"/>
    <w:next w:val="Normal"/>
    <w:autoRedefine/>
    <w:rsid w:val="00AF66BA"/>
    <w:pPr>
      <w:ind w:left="1540" w:hanging="220"/>
    </w:pPr>
  </w:style>
  <w:style w:type="paragraph" w:styleId="Index8">
    <w:name w:val="index 8"/>
    <w:basedOn w:val="Normal"/>
    <w:next w:val="Normal"/>
    <w:autoRedefine/>
    <w:rsid w:val="00AF66BA"/>
    <w:pPr>
      <w:ind w:left="1760" w:hanging="220"/>
    </w:pPr>
  </w:style>
  <w:style w:type="paragraph" w:styleId="Index9">
    <w:name w:val="index 9"/>
    <w:basedOn w:val="Normal"/>
    <w:next w:val="Normal"/>
    <w:autoRedefine/>
    <w:rsid w:val="00AF66BA"/>
    <w:pPr>
      <w:ind w:left="1980" w:hanging="220"/>
    </w:pPr>
  </w:style>
  <w:style w:type="paragraph" w:styleId="IndexHeading">
    <w:name w:val="index heading"/>
    <w:basedOn w:val="Normal"/>
    <w:next w:val="Index1"/>
    <w:rsid w:val="00AF66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6B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F66BA"/>
    <w:rPr>
      <w:b/>
      <w:bCs/>
      <w:i/>
      <w:iCs/>
      <w:color w:val="5B9BD5" w:themeColor="accent1"/>
      <w:sz w:val="22"/>
      <w:szCs w:val="22"/>
    </w:rPr>
  </w:style>
  <w:style w:type="paragraph" w:styleId="List">
    <w:name w:val="List"/>
    <w:basedOn w:val="Normal"/>
    <w:rsid w:val="00AF66BA"/>
    <w:pPr>
      <w:ind w:left="360" w:hanging="360"/>
      <w:contextualSpacing/>
    </w:pPr>
  </w:style>
  <w:style w:type="paragraph" w:styleId="List2">
    <w:name w:val="List 2"/>
    <w:basedOn w:val="Normal"/>
    <w:rsid w:val="00AF66BA"/>
    <w:pPr>
      <w:ind w:left="720" w:hanging="360"/>
      <w:contextualSpacing/>
    </w:pPr>
  </w:style>
  <w:style w:type="paragraph" w:styleId="List3">
    <w:name w:val="List 3"/>
    <w:basedOn w:val="Normal"/>
    <w:rsid w:val="00AF66BA"/>
    <w:pPr>
      <w:ind w:left="1080" w:hanging="360"/>
      <w:contextualSpacing/>
    </w:pPr>
  </w:style>
  <w:style w:type="paragraph" w:styleId="List4">
    <w:name w:val="List 4"/>
    <w:basedOn w:val="Normal"/>
    <w:rsid w:val="00AF66BA"/>
    <w:pPr>
      <w:ind w:left="1440" w:hanging="360"/>
      <w:contextualSpacing/>
    </w:pPr>
  </w:style>
  <w:style w:type="paragraph" w:styleId="List5">
    <w:name w:val="List 5"/>
    <w:basedOn w:val="Normal"/>
    <w:rsid w:val="00AF66BA"/>
    <w:pPr>
      <w:ind w:left="1800" w:hanging="360"/>
      <w:contextualSpacing/>
    </w:pPr>
  </w:style>
  <w:style w:type="paragraph" w:styleId="ListBullet">
    <w:name w:val="List Bullet"/>
    <w:basedOn w:val="Normal"/>
    <w:rsid w:val="00AF66BA"/>
    <w:pPr>
      <w:numPr>
        <w:numId w:val="28"/>
      </w:numPr>
      <w:contextualSpacing/>
    </w:pPr>
  </w:style>
  <w:style w:type="paragraph" w:styleId="ListBullet2">
    <w:name w:val="List Bullet 2"/>
    <w:basedOn w:val="Normal"/>
    <w:rsid w:val="00AF66BA"/>
    <w:pPr>
      <w:numPr>
        <w:numId w:val="29"/>
      </w:numPr>
      <w:contextualSpacing/>
    </w:pPr>
  </w:style>
  <w:style w:type="paragraph" w:styleId="ListBullet3">
    <w:name w:val="List Bullet 3"/>
    <w:basedOn w:val="Normal"/>
    <w:rsid w:val="00AF66BA"/>
    <w:pPr>
      <w:numPr>
        <w:numId w:val="30"/>
      </w:numPr>
      <w:contextualSpacing/>
    </w:pPr>
  </w:style>
  <w:style w:type="paragraph" w:styleId="ListBullet4">
    <w:name w:val="List Bullet 4"/>
    <w:basedOn w:val="Normal"/>
    <w:rsid w:val="00AF66BA"/>
    <w:pPr>
      <w:numPr>
        <w:numId w:val="31"/>
      </w:numPr>
      <w:contextualSpacing/>
    </w:pPr>
  </w:style>
  <w:style w:type="paragraph" w:styleId="ListBullet5">
    <w:name w:val="List Bullet 5"/>
    <w:basedOn w:val="Normal"/>
    <w:rsid w:val="00AF66BA"/>
    <w:pPr>
      <w:numPr>
        <w:numId w:val="32"/>
      </w:numPr>
      <w:contextualSpacing/>
    </w:pPr>
  </w:style>
  <w:style w:type="paragraph" w:styleId="ListContinue">
    <w:name w:val="List Continue"/>
    <w:basedOn w:val="Normal"/>
    <w:rsid w:val="00AF66BA"/>
    <w:pPr>
      <w:spacing w:after="120"/>
      <w:ind w:left="360"/>
      <w:contextualSpacing/>
    </w:pPr>
  </w:style>
  <w:style w:type="paragraph" w:styleId="ListContinue2">
    <w:name w:val="List Continue 2"/>
    <w:basedOn w:val="Normal"/>
    <w:rsid w:val="00AF66BA"/>
    <w:pPr>
      <w:spacing w:after="120"/>
      <w:ind w:left="720"/>
      <w:contextualSpacing/>
    </w:pPr>
  </w:style>
  <w:style w:type="paragraph" w:styleId="ListContinue3">
    <w:name w:val="List Continue 3"/>
    <w:basedOn w:val="Normal"/>
    <w:rsid w:val="00AF66BA"/>
    <w:pPr>
      <w:spacing w:after="120"/>
      <w:ind w:left="1080"/>
      <w:contextualSpacing/>
    </w:pPr>
  </w:style>
  <w:style w:type="paragraph" w:styleId="ListContinue4">
    <w:name w:val="List Continue 4"/>
    <w:basedOn w:val="Normal"/>
    <w:rsid w:val="00AF66BA"/>
    <w:pPr>
      <w:spacing w:after="120"/>
      <w:ind w:left="1440"/>
      <w:contextualSpacing/>
    </w:pPr>
  </w:style>
  <w:style w:type="paragraph" w:styleId="ListContinue5">
    <w:name w:val="List Continue 5"/>
    <w:basedOn w:val="Normal"/>
    <w:rsid w:val="00AF66BA"/>
    <w:pPr>
      <w:spacing w:after="120"/>
      <w:ind w:left="1800"/>
      <w:contextualSpacing/>
    </w:pPr>
  </w:style>
  <w:style w:type="paragraph" w:styleId="ListNumber3">
    <w:name w:val="List Number 3"/>
    <w:basedOn w:val="Normal"/>
    <w:rsid w:val="00AF66BA"/>
    <w:pPr>
      <w:numPr>
        <w:numId w:val="33"/>
      </w:numPr>
      <w:contextualSpacing/>
    </w:pPr>
  </w:style>
  <w:style w:type="paragraph" w:styleId="ListNumber4">
    <w:name w:val="List Number 4"/>
    <w:basedOn w:val="Normal"/>
    <w:rsid w:val="00AF66BA"/>
    <w:pPr>
      <w:numPr>
        <w:numId w:val="34"/>
      </w:numPr>
      <w:contextualSpacing/>
    </w:pPr>
  </w:style>
  <w:style w:type="paragraph" w:styleId="ListNumber5">
    <w:name w:val="List Number 5"/>
    <w:basedOn w:val="Normal"/>
    <w:rsid w:val="00AF66BA"/>
    <w:pPr>
      <w:numPr>
        <w:numId w:val="35"/>
      </w:numPr>
      <w:contextualSpacing/>
    </w:pPr>
  </w:style>
  <w:style w:type="paragraph" w:styleId="MacroText">
    <w:name w:val="macro"/>
    <w:link w:val="MacroTextChar"/>
    <w:rsid w:val="00AF66B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F66BA"/>
    <w:rPr>
      <w:rFonts w:ascii="Consolas" w:hAnsi="Consolas"/>
    </w:rPr>
  </w:style>
  <w:style w:type="paragraph" w:styleId="MessageHeader">
    <w:name w:val="Message Header"/>
    <w:basedOn w:val="Normal"/>
    <w:link w:val="MessageHeaderChar"/>
    <w:rsid w:val="00AF66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6BA"/>
    <w:rPr>
      <w:rFonts w:asciiTheme="majorHAnsi" w:eastAsiaTheme="majorEastAsia" w:hAnsiTheme="majorHAnsi" w:cstheme="majorBidi"/>
      <w:sz w:val="24"/>
      <w:szCs w:val="24"/>
      <w:shd w:val="pct20" w:color="auto" w:fill="auto"/>
    </w:rPr>
  </w:style>
  <w:style w:type="paragraph" w:styleId="NormalIndent">
    <w:name w:val="Normal Indent"/>
    <w:basedOn w:val="Normal"/>
    <w:rsid w:val="00AF66BA"/>
    <w:pPr>
      <w:ind w:left="720"/>
    </w:pPr>
  </w:style>
  <w:style w:type="paragraph" w:styleId="NoteHeading">
    <w:name w:val="Note Heading"/>
    <w:basedOn w:val="Normal"/>
    <w:next w:val="Normal"/>
    <w:link w:val="NoteHeadingChar"/>
    <w:rsid w:val="00AF66BA"/>
  </w:style>
  <w:style w:type="character" w:customStyle="1" w:styleId="NoteHeadingChar">
    <w:name w:val="Note Heading Char"/>
    <w:basedOn w:val="DefaultParagraphFont"/>
    <w:link w:val="NoteHeading"/>
    <w:rsid w:val="00AF66BA"/>
    <w:rPr>
      <w:sz w:val="22"/>
      <w:szCs w:val="22"/>
    </w:rPr>
  </w:style>
  <w:style w:type="paragraph" w:styleId="PlainText">
    <w:name w:val="Plain Text"/>
    <w:basedOn w:val="Normal"/>
    <w:link w:val="PlainTextChar"/>
    <w:rsid w:val="00AF66BA"/>
    <w:rPr>
      <w:rFonts w:ascii="Consolas" w:hAnsi="Consolas"/>
      <w:sz w:val="21"/>
      <w:szCs w:val="21"/>
    </w:rPr>
  </w:style>
  <w:style w:type="character" w:customStyle="1" w:styleId="PlainTextChar">
    <w:name w:val="Plain Text Char"/>
    <w:basedOn w:val="DefaultParagraphFont"/>
    <w:link w:val="PlainText"/>
    <w:rsid w:val="00AF66BA"/>
    <w:rPr>
      <w:rFonts w:ascii="Consolas" w:hAnsi="Consolas"/>
      <w:sz w:val="21"/>
      <w:szCs w:val="21"/>
    </w:rPr>
  </w:style>
  <w:style w:type="paragraph" w:styleId="Quote">
    <w:name w:val="Quote"/>
    <w:basedOn w:val="Normal"/>
    <w:next w:val="Normal"/>
    <w:link w:val="QuoteChar"/>
    <w:uiPriority w:val="29"/>
    <w:qFormat/>
    <w:rsid w:val="00AF66BA"/>
    <w:rPr>
      <w:i/>
      <w:iCs/>
      <w:color w:val="000000" w:themeColor="text1"/>
    </w:rPr>
  </w:style>
  <w:style w:type="character" w:customStyle="1" w:styleId="QuoteChar">
    <w:name w:val="Quote Char"/>
    <w:basedOn w:val="DefaultParagraphFont"/>
    <w:link w:val="Quote"/>
    <w:uiPriority w:val="29"/>
    <w:rsid w:val="00AF66BA"/>
    <w:rPr>
      <w:i/>
      <w:iCs/>
      <w:color w:val="000000" w:themeColor="text1"/>
      <w:sz w:val="22"/>
      <w:szCs w:val="22"/>
    </w:rPr>
  </w:style>
  <w:style w:type="paragraph" w:styleId="Salutation">
    <w:name w:val="Salutation"/>
    <w:basedOn w:val="Normal"/>
    <w:next w:val="Normal"/>
    <w:link w:val="SalutationChar"/>
    <w:rsid w:val="00AF66BA"/>
  </w:style>
  <w:style w:type="character" w:customStyle="1" w:styleId="SalutationChar">
    <w:name w:val="Salutation Char"/>
    <w:basedOn w:val="DefaultParagraphFont"/>
    <w:link w:val="Salutation"/>
    <w:rsid w:val="00AF66BA"/>
    <w:rPr>
      <w:sz w:val="22"/>
      <w:szCs w:val="22"/>
    </w:rPr>
  </w:style>
  <w:style w:type="paragraph" w:styleId="Signature">
    <w:name w:val="Signature"/>
    <w:basedOn w:val="Normal"/>
    <w:link w:val="SignatureChar"/>
    <w:rsid w:val="00AF66BA"/>
    <w:pPr>
      <w:ind w:left="4320"/>
    </w:pPr>
  </w:style>
  <w:style w:type="character" w:customStyle="1" w:styleId="SignatureChar">
    <w:name w:val="Signature Char"/>
    <w:basedOn w:val="DefaultParagraphFont"/>
    <w:link w:val="Signature"/>
    <w:rsid w:val="00AF66BA"/>
    <w:rPr>
      <w:sz w:val="22"/>
      <w:szCs w:val="22"/>
    </w:rPr>
  </w:style>
  <w:style w:type="paragraph" w:styleId="TableofAuthorities">
    <w:name w:val="table of authorities"/>
    <w:basedOn w:val="Normal"/>
    <w:next w:val="Normal"/>
    <w:rsid w:val="00AF66BA"/>
    <w:pPr>
      <w:ind w:left="220" w:hanging="220"/>
    </w:pPr>
  </w:style>
  <w:style w:type="paragraph" w:styleId="TableofFigures">
    <w:name w:val="table of figures"/>
    <w:basedOn w:val="Normal"/>
    <w:next w:val="Normal"/>
    <w:rsid w:val="00AF66BA"/>
  </w:style>
  <w:style w:type="paragraph" w:styleId="Title">
    <w:name w:val="Title"/>
    <w:basedOn w:val="Normal"/>
    <w:next w:val="Normal"/>
    <w:link w:val="TitleChar"/>
    <w:qFormat/>
    <w:rsid w:val="00AF66B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F66BA"/>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AF66BA"/>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rsid w:val="00AF66BA"/>
    <w:pPr>
      <w:spacing w:after="100"/>
      <w:ind w:left="220"/>
    </w:pPr>
  </w:style>
  <w:style w:type="paragraph" w:styleId="TOC3">
    <w:name w:val="toc 3"/>
    <w:basedOn w:val="Normal"/>
    <w:next w:val="Normal"/>
    <w:autoRedefine/>
    <w:rsid w:val="00AF66BA"/>
    <w:pPr>
      <w:spacing w:after="100"/>
      <w:ind w:left="440"/>
    </w:pPr>
  </w:style>
  <w:style w:type="paragraph" w:styleId="TOC4">
    <w:name w:val="toc 4"/>
    <w:basedOn w:val="Normal"/>
    <w:next w:val="Normal"/>
    <w:autoRedefine/>
    <w:rsid w:val="00AF66BA"/>
    <w:pPr>
      <w:spacing w:after="100"/>
      <w:ind w:left="660"/>
    </w:pPr>
  </w:style>
  <w:style w:type="paragraph" w:styleId="TOC5">
    <w:name w:val="toc 5"/>
    <w:basedOn w:val="Normal"/>
    <w:next w:val="Normal"/>
    <w:autoRedefine/>
    <w:rsid w:val="00AF66BA"/>
    <w:pPr>
      <w:spacing w:after="100"/>
      <w:ind w:left="880"/>
    </w:pPr>
  </w:style>
  <w:style w:type="paragraph" w:styleId="TOC6">
    <w:name w:val="toc 6"/>
    <w:basedOn w:val="Normal"/>
    <w:next w:val="Normal"/>
    <w:autoRedefine/>
    <w:rsid w:val="00AF66BA"/>
    <w:pPr>
      <w:spacing w:after="100"/>
      <w:ind w:left="1100"/>
    </w:pPr>
  </w:style>
  <w:style w:type="paragraph" w:styleId="TOC7">
    <w:name w:val="toc 7"/>
    <w:basedOn w:val="Normal"/>
    <w:next w:val="Normal"/>
    <w:autoRedefine/>
    <w:rsid w:val="00AF66BA"/>
    <w:pPr>
      <w:spacing w:after="100"/>
      <w:ind w:left="1320"/>
    </w:pPr>
  </w:style>
  <w:style w:type="paragraph" w:styleId="TOC8">
    <w:name w:val="toc 8"/>
    <w:basedOn w:val="Normal"/>
    <w:next w:val="Normal"/>
    <w:autoRedefine/>
    <w:rsid w:val="00AF66BA"/>
    <w:pPr>
      <w:spacing w:after="100"/>
      <w:ind w:left="1540"/>
    </w:pPr>
  </w:style>
  <w:style w:type="paragraph" w:styleId="TOC9">
    <w:name w:val="toc 9"/>
    <w:basedOn w:val="Normal"/>
    <w:next w:val="Normal"/>
    <w:autoRedefine/>
    <w:rsid w:val="00AF66BA"/>
    <w:pPr>
      <w:spacing w:after="100"/>
      <w:ind w:left="1760"/>
    </w:pPr>
  </w:style>
  <w:style w:type="paragraph" w:styleId="TOCHeading">
    <w:name w:val="TOC Heading"/>
    <w:basedOn w:val="Heading1"/>
    <w:next w:val="Normal"/>
    <w:uiPriority w:val="39"/>
    <w:semiHidden/>
    <w:unhideWhenUsed/>
    <w:qFormat/>
    <w:rsid w:val="00AF66BA"/>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102">
      <w:bodyDiv w:val="1"/>
      <w:marLeft w:val="0"/>
      <w:marRight w:val="0"/>
      <w:marTop w:val="0"/>
      <w:marBottom w:val="0"/>
      <w:divBdr>
        <w:top w:val="none" w:sz="0" w:space="0" w:color="auto"/>
        <w:left w:val="none" w:sz="0" w:space="0" w:color="auto"/>
        <w:bottom w:val="none" w:sz="0" w:space="0" w:color="auto"/>
        <w:right w:val="none" w:sz="0" w:space="0" w:color="auto"/>
      </w:divBdr>
      <w:divsChild>
        <w:div w:id="3634154">
          <w:marLeft w:val="0"/>
          <w:marRight w:val="0"/>
          <w:marTop w:val="0"/>
          <w:marBottom w:val="0"/>
          <w:divBdr>
            <w:top w:val="none" w:sz="0" w:space="0" w:color="auto"/>
            <w:left w:val="none" w:sz="0" w:space="0" w:color="auto"/>
            <w:bottom w:val="none" w:sz="0" w:space="0" w:color="auto"/>
            <w:right w:val="none" w:sz="0" w:space="0" w:color="auto"/>
          </w:divBdr>
          <w:divsChild>
            <w:div w:id="8132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291">
      <w:bodyDiv w:val="1"/>
      <w:marLeft w:val="0"/>
      <w:marRight w:val="0"/>
      <w:marTop w:val="0"/>
      <w:marBottom w:val="0"/>
      <w:divBdr>
        <w:top w:val="none" w:sz="0" w:space="0" w:color="auto"/>
        <w:left w:val="none" w:sz="0" w:space="0" w:color="auto"/>
        <w:bottom w:val="none" w:sz="0" w:space="0" w:color="auto"/>
        <w:right w:val="none" w:sz="0" w:space="0" w:color="auto"/>
      </w:divBdr>
      <w:divsChild>
        <w:div w:id="1481538592">
          <w:marLeft w:val="0"/>
          <w:marRight w:val="0"/>
          <w:marTop w:val="0"/>
          <w:marBottom w:val="0"/>
          <w:divBdr>
            <w:top w:val="none" w:sz="0" w:space="0" w:color="auto"/>
            <w:left w:val="none" w:sz="0" w:space="0" w:color="auto"/>
            <w:bottom w:val="none" w:sz="0" w:space="0" w:color="auto"/>
            <w:right w:val="none" w:sz="0" w:space="0" w:color="auto"/>
          </w:divBdr>
          <w:divsChild>
            <w:div w:id="8077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4504">
      <w:bodyDiv w:val="1"/>
      <w:marLeft w:val="0"/>
      <w:marRight w:val="0"/>
      <w:marTop w:val="0"/>
      <w:marBottom w:val="0"/>
      <w:divBdr>
        <w:top w:val="none" w:sz="0" w:space="0" w:color="auto"/>
        <w:left w:val="none" w:sz="0" w:space="0" w:color="auto"/>
        <w:bottom w:val="none" w:sz="0" w:space="0" w:color="auto"/>
        <w:right w:val="none" w:sz="0" w:space="0" w:color="auto"/>
      </w:divBdr>
      <w:divsChild>
        <w:div w:id="935357741">
          <w:marLeft w:val="0"/>
          <w:marRight w:val="0"/>
          <w:marTop w:val="0"/>
          <w:marBottom w:val="0"/>
          <w:divBdr>
            <w:top w:val="none" w:sz="0" w:space="0" w:color="auto"/>
            <w:left w:val="none" w:sz="0" w:space="0" w:color="auto"/>
            <w:bottom w:val="none" w:sz="0" w:space="0" w:color="auto"/>
            <w:right w:val="none" w:sz="0" w:space="0" w:color="auto"/>
          </w:divBdr>
          <w:divsChild>
            <w:div w:id="1174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2013">
      <w:bodyDiv w:val="1"/>
      <w:marLeft w:val="0"/>
      <w:marRight w:val="0"/>
      <w:marTop w:val="0"/>
      <w:marBottom w:val="0"/>
      <w:divBdr>
        <w:top w:val="none" w:sz="0" w:space="0" w:color="auto"/>
        <w:left w:val="none" w:sz="0" w:space="0" w:color="auto"/>
        <w:bottom w:val="none" w:sz="0" w:space="0" w:color="auto"/>
        <w:right w:val="none" w:sz="0" w:space="0" w:color="auto"/>
      </w:divBdr>
      <w:divsChild>
        <w:div w:id="1076170707">
          <w:marLeft w:val="0"/>
          <w:marRight w:val="0"/>
          <w:marTop w:val="0"/>
          <w:marBottom w:val="0"/>
          <w:divBdr>
            <w:top w:val="none" w:sz="0" w:space="0" w:color="auto"/>
            <w:left w:val="none" w:sz="0" w:space="0" w:color="auto"/>
            <w:bottom w:val="none" w:sz="0" w:space="0" w:color="auto"/>
            <w:right w:val="none" w:sz="0" w:space="0" w:color="auto"/>
          </w:divBdr>
          <w:divsChild>
            <w:div w:id="54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2967">
      <w:bodyDiv w:val="1"/>
      <w:marLeft w:val="0"/>
      <w:marRight w:val="0"/>
      <w:marTop w:val="0"/>
      <w:marBottom w:val="0"/>
      <w:divBdr>
        <w:top w:val="none" w:sz="0" w:space="0" w:color="auto"/>
        <w:left w:val="none" w:sz="0" w:space="0" w:color="auto"/>
        <w:bottom w:val="none" w:sz="0" w:space="0" w:color="auto"/>
        <w:right w:val="none" w:sz="0" w:space="0" w:color="auto"/>
      </w:divBdr>
      <w:divsChild>
        <w:div w:id="336421445">
          <w:marLeft w:val="0"/>
          <w:marRight w:val="0"/>
          <w:marTop w:val="0"/>
          <w:marBottom w:val="0"/>
          <w:divBdr>
            <w:top w:val="none" w:sz="0" w:space="0" w:color="auto"/>
            <w:left w:val="none" w:sz="0" w:space="0" w:color="auto"/>
            <w:bottom w:val="none" w:sz="0" w:space="0" w:color="auto"/>
            <w:right w:val="none" w:sz="0" w:space="0" w:color="auto"/>
          </w:divBdr>
          <w:divsChild>
            <w:div w:id="593436645">
              <w:marLeft w:val="0"/>
              <w:marRight w:val="0"/>
              <w:marTop w:val="0"/>
              <w:marBottom w:val="0"/>
              <w:divBdr>
                <w:top w:val="none" w:sz="0" w:space="0" w:color="auto"/>
                <w:left w:val="none" w:sz="0" w:space="0" w:color="auto"/>
                <w:bottom w:val="none" w:sz="0" w:space="0" w:color="auto"/>
                <w:right w:val="none" w:sz="0" w:space="0" w:color="auto"/>
              </w:divBdr>
            </w:div>
            <w:div w:id="615406692">
              <w:marLeft w:val="0"/>
              <w:marRight w:val="0"/>
              <w:marTop w:val="0"/>
              <w:marBottom w:val="0"/>
              <w:divBdr>
                <w:top w:val="none" w:sz="0" w:space="0" w:color="auto"/>
                <w:left w:val="none" w:sz="0" w:space="0" w:color="auto"/>
                <w:bottom w:val="none" w:sz="0" w:space="0" w:color="auto"/>
                <w:right w:val="none" w:sz="0" w:space="0" w:color="auto"/>
              </w:divBdr>
            </w:div>
            <w:div w:id="626936598">
              <w:marLeft w:val="0"/>
              <w:marRight w:val="0"/>
              <w:marTop w:val="0"/>
              <w:marBottom w:val="0"/>
              <w:divBdr>
                <w:top w:val="none" w:sz="0" w:space="0" w:color="auto"/>
                <w:left w:val="none" w:sz="0" w:space="0" w:color="auto"/>
                <w:bottom w:val="none" w:sz="0" w:space="0" w:color="auto"/>
                <w:right w:val="none" w:sz="0" w:space="0" w:color="auto"/>
              </w:divBdr>
            </w:div>
            <w:div w:id="1582520827">
              <w:marLeft w:val="0"/>
              <w:marRight w:val="0"/>
              <w:marTop w:val="0"/>
              <w:marBottom w:val="0"/>
              <w:divBdr>
                <w:top w:val="none" w:sz="0" w:space="0" w:color="auto"/>
                <w:left w:val="none" w:sz="0" w:space="0" w:color="auto"/>
                <w:bottom w:val="none" w:sz="0" w:space="0" w:color="auto"/>
                <w:right w:val="none" w:sz="0" w:space="0" w:color="auto"/>
              </w:divBdr>
            </w:div>
            <w:div w:id="17304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1045">
      <w:bodyDiv w:val="1"/>
      <w:marLeft w:val="0"/>
      <w:marRight w:val="0"/>
      <w:marTop w:val="0"/>
      <w:marBottom w:val="0"/>
      <w:divBdr>
        <w:top w:val="none" w:sz="0" w:space="0" w:color="auto"/>
        <w:left w:val="none" w:sz="0" w:space="0" w:color="auto"/>
        <w:bottom w:val="none" w:sz="0" w:space="0" w:color="auto"/>
        <w:right w:val="none" w:sz="0" w:space="0" w:color="auto"/>
      </w:divBdr>
      <w:divsChild>
        <w:div w:id="417407416">
          <w:marLeft w:val="0"/>
          <w:marRight w:val="0"/>
          <w:marTop w:val="0"/>
          <w:marBottom w:val="0"/>
          <w:divBdr>
            <w:top w:val="none" w:sz="0" w:space="0" w:color="auto"/>
            <w:left w:val="none" w:sz="0" w:space="0" w:color="auto"/>
            <w:bottom w:val="none" w:sz="0" w:space="0" w:color="auto"/>
            <w:right w:val="none" w:sz="0" w:space="0" w:color="auto"/>
          </w:divBdr>
          <w:divsChild>
            <w:div w:id="105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197">
      <w:bodyDiv w:val="1"/>
      <w:marLeft w:val="0"/>
      <w:marRight w:val="0"/>
      <w:marTop w:val="0"/>
      <w:marBottom w:val="0"/>
      <w:divBdr>
        <w:top w:val="none" w:sz="0" w:space="0" w:color="auto"/>
        <w:left w:val="none" w:sz="0" w:space="0" w:color="auto"/>
        <w:bottom w:val="none" w:sz="0" w:space="0" w:color="auto"/>
        <w:right w:val="none" w:sz="0" w:space="0" w:color="auto"/>
      </w:divBdr>
      <w:divsChild>
        <w:div w:id="479080476">
          <w:marLeft w:val="0"/>
          <w:marRight w:val="0"/>
          <w:marTop w:val="0"/>
          <w:marBottom w:val="0"/>
          <w:divBdr>
            <w:top w:val="none" w:sz="0" w:space="0" w:color="auto"/>
            <w:left w:val="none" w:sz="0" w:space="0" w:color="auto"/>
            <w:bottom w:val="none" w:sz="0" w:space="0" w:color="auto"/>
            <w:right w:val="none" w:sz="0" w:space="0" w:color="auto"/>
          </w:divBdr>
          <w:divsChild>
            <w:div w:id="433981328">
              <w:marLeft w:val="0"/>
              <w:marRight w:val="0"/>
              <w:marTop w:val="0"/>
              <w:marBottom w:val="0"/>
              <w:divBdr>
                <w:top w:val="none" w:sz="0" w:space="0" w:color="auto"/>
                <w:left w:val="none" w:sz="0" w:space="0" w:color="auto"/>
                <w:bottom w:val="none" w:sz="0" w:space="0" w:color="auto"/>
                <w:right w:val="none" w:sz="0" w:space="0" w:color="auto"/>
              </w:divBdr>
            </w:div>
            <w:div w:id="450629874">
              <w:marLeft w:val="0"/>
              <w:marRight w:val="0"/>
              <w:marTop w:val="0"/>
              <w:marBottom w:val="0"/>
              <w:divBdr>
                <w:top w:val="none" w:sz="0" w:space="0" w:color="auto"/>
                <w:left w:val="none" w:sz="0" w:space="0" w:color="auto"/>
                <w:bottom w:val="none" w:sz="0" w:space="0" w:color="auto"/>
                <w:right w:val="none" w:sz="0" w:space="0" w:color="auto"/>
              </w:divBdr>
            </w:div>
            <w:div w:id="810056622">
              <w:marLeft w:val="0"/>
              <w:marRight w:val="0"/>
              <w:marTop w:val="0"/>
              <w:marBottom w:val="0"/>
              <w:divBdr>
                <w:top w:val="none" w:sz="0" w:space="0" w:color="auto"/>
                <w:left w:val="none" w:sz="0" w:space="0" w:color="auto"/>
                <w:bottom w:val="none" w:sz="0" w:space="0" w:color="auto"/>
                <w:right w:val="none" w:sz="0" w:space="0" w:color="auto"/>
              </w:divBdr>
            </w:div>
            <w:div w:id="15462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235">
      <w:bodyDiv w:val="1"/>
      <w:marLeft w:val="0"/>
      <w:marRight w:val="0"/>
      <w:marTop w:val="0"/>
      <w:marBottom w:val="0"/>
      <w:divBdr>
        <w:top w:val="none" w:sz="0" w:space="0" w:color="auto"/>
        <w:left w:val="none" w:sz="0" w:space="0" w:color="auto"/>
        <w:bottom w:val="none" w:sz="0" w:space="0" w:color="auto"/>
        <w:right w:val="none" w:sz="0" w:space="0" w:color="auto"/>
      </w:divBdr>
      <w:divsChild>
        <w:div w:id="1177307472">
          <w:marLeft w:val="0"/>
          <w:marRight w:val="0"/>
          <w:marTop w:val="0"/>
          <w:marBottom w:val="0"/>
          <w:divBdr>
            <w:top w:val="none" w:sz="0" w:space="0" w:color="auto"/>
            <w:left w:val="none" w:sz="0" w:space="0" w:color="auto"/>
            <w:bottom w:val="none" w:sz="0" w:space="0" w:color="auto"/>
            <w:right w:val="none" w:sz="0" w:space="0" w:color="auto"/>
          </w:divBdr>
          <w:divsChild>
            <w:div w:id="13600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4167">
      <w:bodyDiv w:val="1"/>
      <w:marLeft w:val="0"/>
      <w:marRight w:val="0"/>
      <w:marTop w:val="0"/>
      <w:marBottom w:val="0"/>
      <w:divBdr>
        <w:top w:val="none" w:sz="0" w:space="0" w:color="auto"/>
        <w:left w:val="none" w:sz="0" w:space="0" w:color="auto"/>
        <w:bottom w:val="none" w:sz="0" w:space="0" w:color="auto"/>
        <w:right w:val="none" w:sz="0" w:space="0" w:color="auto"/>
      </w:divBdr>
      <w:divsChild>
        <w:div w:id="1885368679">
          <w:marLeft w:val="0"/>
          <w:marRight w:val="0"/>
          <w:marTop w:val="0"/>
          <w:marBottom w:val="0"/>
          <w:divBdr>
            <w:top w:val="none" w:sz="0" w:space="0" w:color="auto"/>
            <w:left w:val="none" w:sz="0" w:space="0" w:color="auto"/>
            <w:bottom w:val="none" w:sz="0" w:space="0" w:color="auto"/>
            <w:right w:val="none" w:sz="0" w:space="0" w:color="auto"/>
          </w:divBdr>
        </w:div>
      </w:divsChild>
    </w:div>
    <w:div w:id="957832620">
      <w:bodyDiv w:val="1"/>
      <w:marLeft w:val="0"/>
      <w:marRight w:val="0"/>
      <w:marTop w:val="0"/>
      <w:marBottom w:val="0"/>
      <w:divBdr>
        <w:top w:val="none" w:sz="0" w:space="0" w:color="auto"/>
        <w:left w:val="none" w:sz="0" w:space="0" w:color="auto"/>
        <w:bottom w:val="none" w:sz="0" w:space="0" w:color="auto"/>
        <w:right w:val="none" w:sz="0" w:space="0" w:color="auto"/>
      </w:divBdr>
      <w:divsChild>
        <w:div w:id="1497182153">
          <w:marLeft w:val="0"/>
          <w:marRight w:val="0"/>
          <w:marTop w:val="0"/>
          <w:marBottom w:val="0"/>
          <w:divBdr>
            <w:top w:val="none" w:sz="0" w:space="0" w:color="auto"/>
            <w:left w:val="none" w:sz="0" w:space="0" w:color="auto"/>
            <w:bottom w:val="none" w:sz="0" w:space="0" w:color="auto"/>
            <w:right w:val="none" w:sz="0" w:space="0" w:color="auto"/>
          </w:divBdr>
          <w:divsChild>
            <w:div w:id="16002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6237">
      <w:bodyDiv w:val="1"/>
      <w:marLeft w:val="0"/>
      <w:marRight w:val="0"/>
      <w:marTop w:val="0"/>
      <w:marBottom w:val="0"/>
      <w:divBdr>
        <w:top w:val="none" w:sz="0" w:space="0" w:color="auto"/>
        <w:left w:val="none" w:sz="0" w:space="0" w:color="auto"/>
        <w:bottom w:val="none" w:sz="0" w:space="0" w:color="auto"/>
        <w:right w:val="none" w:sz="0" w:space="0" w:color="auto"/>
      </w:divBdr>
      <w:divsChild>
        <w:div w:id="1167136087">
          <w:marLeft w:val="0"/>
          <w:marRight w:val="0"/>
          <w:marTop w:val="0"/>
          <w:marBottom w:val="0"/>
          <w:divBdr>
            <w:top w:val="none" w:sz="0" w:space="0" w:color="auto"/>
            <w:left w:val="none" w:sz="0" w:space="0" w:color="auto"/>
            <w:bottom w:val="none" w:sz="0" w:space="0" w:color="auto"/>
            <w:right w:val="none" w:sz="0" w:space="0" w:color="auto"/>
          </w:divBdr>
          <w:divsChild>
            <w:div w:id="2080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8620">
      <w:bodyDiv w:val="1"/>
      <w:marLeft w:val="0"/>
      <w:marRight w:val="0"/>
      <w:marTop w:val="0"/>
      <w:marBottom w:val="0"/>
      <w:divBdr>
        <w:top w:val="none" w:sz="0" w:space="0" w:color="auto"/>
        <w:left w:val="none" w:sz="0" w:space="0" w:color="auto"/>
        <w:bottom w:val="none" w:sz="0" w:space="0" w:color="auto"/>
        <w:right w:val="none" w:sz="0" w:space="0" w:color="auto"/>
      </w:divBdr>
      <w:divsChild>
        <w:div w:id="164903528">
          <w:marLeft w:val="0"/>
          <w:marRight w:val="0"/>
          <w:marTop w:val="0"/>
          <w:marBottom w:val="0"/>
          <w:divBdr>
            <w:top w:val="none" w:sz="0" w:space="0" w:color="auto"/>
            <w:left w:val="none" w:sz="0" w:space="0" w:color="auto"/>
            <w:bottom w:val="none" w:sz="0" w:space="0" w:color="auto"/>
            <w:right w:val="none" w:sz="0" w:space="0" w:color="auto"/>
          </w:divBdr>
        </w:div>
      </w:divsChild>
    </w:div>
    <w:div w:id="1061632960">
      <w:bodyDiv w:val="1"/>
      <w:marLeft w:val="0"/>
      <w:marRight w:val="0"/>
      <w:marTop w:val="0"/>
      <w:marBottom w:val="0"/>
      <w:divBdr>
        <w:top w:val="none" w:sz="0" w:space="0" w:color="auto"/>
        <w:left w:val="none" w:sz="0" w:space="0" w:color="auto"/>
        <w:bottom w:val="none" w:sz="0" w:space="0" w:color="auto"/>
        <w:right w:val="none" w:sz="0" w:space="0" w:color="auto"/>
      </w:divBdr>
      <w:divsChild>
        <w:div w:id="796266378">
          <w:marLeft w:val="0"/>
          <w:marRight w:val="0"/>
          <w:marTop w:val="0"/>
          <w:marBottom w:val="0"/>
          <w:divBdr>
            <w:top w:val="none" w:sz="0" w:space="0" w:color="auto"/>
            <w:left w:val="none" w:sz="0" w:space="0" w:color="auto"/>
            <w:bottom w:val="none" w:sz="0" w:space="0" w:color="auto"/>
            <w:right w:val="none" w:sz="0" w:space="0" w:color="auto"/>
          </w:divBdr>
          <w:divsChild>
            <w:div w:id="18535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954">
      <w:bodyDiv w:val="1"/>
      <w:marLeft w:val="0"/>
      <w:marRight w:val="0"/>
      <w:marTop w:val="0"/>
      <w:marBottom w:val="0"/>
      <w:divBdr>
        <w:top w:val="none" w:sz="0" w:space="0" w:color="auto"/>
        <w:left w:val="none" w:sz="0" w:space="0" w:color="auto"/>
        <w:bottom w:val="none" w:sz="0" w:space="0" w:color="auto"/>
        <w:right w:val="none" w:sz="0" w:space="0" w:color="auto"/>
      </w:divBdr>
      <w:divsChild>
        <w:div w:id="886571714">
          <w:marLeft w:val="0"/>
          <w:marRight w:val="0"/>
          <w:marTop w:val="0"/>
          <w:marBottom w:val="0"/>
          <w:divBdr>
            <w:top w:val="none" w:sz="0" w:space="0" w:color="auto"/>
            <w:left w:val="none" w:sz="0" w:space="0" w:color="auto"/>
            <w:bottom w:val="none" w:sz="0" w:space="0" w:color="auto"/>
            <w:right w:val="none" w:sz="0" w:space="0" w:color="auto"/>
          </w:divBdr>
          <w:divsChild>
            <w:div w:id="18039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80221">
      <w:bodyDiv w:val="1"/>
      <w:marLeft w:val="0"/>
      <w:marRight w:val="0"/>
      <w:marTop w:val="0"/>
      <w:marBottom w:val="0"/>
      <w:divBdr>
        <w:top w:val="none" w:sz="0" w:space="0" w:color="auto"/>
        <w:left w:val="none" w:sz="0" w:space="0" w:color="auto"/>
        <w:bottom w:val="none" w:sz="0" w:space="0" w:color="auto"/>
        <w:right w:val="none" w:sz="0" w:space="0" w:color="auto"/>
      </w:divBdr>
      <w:divsChild>
        <w:div w:id="880826043">
          <w:marLeft w:val="0"/>
          <w:marRight w:val="0"/>
          <w:marTop w:val="0"/>
          <w:marBottom w:val="0"/>
          <w:divBdr>
            <w:top w:val="none" w:sz="0" w:space="0" w:color="auto"/>
            <w:left w:val="none" w:sz="0" w:space="0" w:color="auto"/>
            <w:bottom w:val="none" w:sz="0" w:space="0" w:color="auto"/>
            <w:right w:val="none" w:sz="0" w:space="0" w:color="auto"/>
          </w:divBdr>
          <w:divsChild>
            <w:div w:id="4973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565">
      <w:bodyDiv w:val="1"/>
      <w:marLeft w:val="0"/>
      <w:marRight w:val="0"/>
      <w:marTop w:val="0"/>
      <w:marBottom w:val="0"/>
      <w:divBdr>
        <w:top w:val="none" w:sz="0" w:space="0" w:color="auto"/>
        <w:left w:val="none" w:sz="0" w:space="0" w:color="auto"/>
        <w:bottom w:val="none" w:sz="0" w:space="0" w:color="auto"/>
        <w:right w:val="none" w:sz="0" w:space="0" w:color="auto"/>
      </w:divBdr>
      <w:divsChild>
        <w:div w:id="391467750">
          <w:marLeft w:val="0"/>
          <w:marRight w:val="0"/>
          <w:marTop w:val="0"/>
          <w:marBottom w:val="0"/>
          <w:divBdr>
            <w:top w:val="none" w:sz="0" w:space="0" w:color="auto"/>
            <w:left w:val="none" w:sz="0" w:space="0" w:color="auto"/>
            <w:bottom w:val="none" w:sz="0" w:space="0" w:color="auto"/>
            <w:right w:val="none" w:sz="0" w:space="0" w:color="auto"/>
          </w:divBdr>
        </w:div>
      </w:divsChild>
    </w:div>
    <w:div w:id="1465537195">
      <w:bodyDiv w:val="1"/>
      <w:marLeft w:val="0"/>
      <w:marRight w:val="0"/>
      <w:marTop w:val="0"/>
      <w:marBottom w:val="0"/>
      <w:divBdr>
        <w:top w:val="none" w:sz="0" w:space="0" w:color="auto"/>
        <w:left w:val="none" w:sz="0" w:space="0" w:color="auto"/>
        <w:bottom w:val="none" w:sz="0" w:space="0" w:color="auto"/>
        <w:right w:val="none" w:sz="0" w:space="0" w:color="auto"/>
      </w:divBdr>
    </w:div>
    <w:div w:id="1485125658">
      <w:bodyDiv w:val="1"/>
      <w:marLeft w:val="0"/>
      <w:marRight w:val="0"/>
      <w:marTop w:val="0"/>
      <w:marBottom w:val="0"/>
      <w:divBdr>
        <w:top w:val="none" w:sz="0" w:space="0" w:color="auto"/>
        <w:left w:val="none" w:sz="0" w:space="0" w:color="auto"/>
        <w:bottom w:val="none" w:sz="0" w:space="0" w:color="auto"/>
        <w:right w:val="none" w:sz="0" w:space="0" w:color="auto"/>
      </w:divBdr>
      <w:divsChild>
        <w:div w:id="265888489">
          <w:marLeft w:val="0"/>
          <w:marRight w:val="0"/>
          <w:marTop w:val="0"/>
          <w:marBottom w:val="0"/>
          <w:divBdr>
            <w:top w:val="none" w:sz="0" w:space="0" w:color="auto"/>
            <w:left w:val="none" w:sz="0" w:space="0" w:color="auto"/>
            <w:bottom w:val="none" w:sz="0" w:space="0" w:color="auto"/>
            <w:right w:val="none" w:sz="0" w:space="0" w:color="auto"/>
          </w:divBdr>
          <w:divsChild>
            <w:div w:id="374815738">
              <w:marLeft w:val="0"/>
              <w:marRight w:val="0"/>
              <w:marTop w:val="0"/>
              <w:marBottom w:val="0"/>
              <w:divBdr>
                <w:top w:val="none" w:sz="0" w:space="0" w:color="auto"/>
                <w:left w:val="none" w:sz="0" w:space="0" w:color="auto"/>
                <w:bottom w:val="none" w:sz="0" w:space="0" w:color="auto"/>
                <w:right w:val="none" w:sz="0" w:space="0" w:color="auto"/>
              </w:divBdr>
            </w:div>
            <w:div w:id="977342764">
              <w:marLeft w:val="0"/>
              <w:marRight w:val="0"/>
              <w:marTop w:val="0"/>
              <w:marBottom w:val="0"/>
              <w:divBdr>
                <w:top w:val="none" w:sz="0" w:space="0" w:color="auto"/>
                <w:left w:val="none" w:sz="0" w:space="0" w:color="auto"/>
                <w:bottom w:val="none" w:sz="0" w:space="0" w:color="auto"/>
                <w:right w:val="none" w:sz="0" w:space="0" w:color="auto"/>
              </w:divBdr>
            </w:div>
            <w:div w:id="1061907008">
              <w:marLeft w:val="0"/>
              <w:marRight w:val="0"/>
              <w:marTop w:val="0"/>
              <w:marBottom w:val="0"/>
              <w:divBdr>
                <w:top w:val="none" w:sz="0" w:space="0" w:color="auto"/>
                <w:left w:val="none" w:sz="0" w:space="0" w:color="auto"/>
                <w:bottom w:val="none" w:sz="0" w:space="0" w:color="auto"/>
                <w:right w:val="none" w:sz="0" w:space="0" w:color="auto"/>
              </w:divBdr>
            </w:div>
            <w:div w:id="1146511223">
              <w:marLeft w:val="0"/>
              <w:marRight w:val="0"/>
              <w:marTop w:val="0"/>
              <w:marBottom w:val="0"/>
              <w:divBdr>
                <w:top w:val="none" w:sz="0" w:space="0" w:color="auto"/>
                <w:left w:val="none" w:sz="0" w:space="0" w:color="auto"/>
                <w:bottom w:val="none" w:sz="0" w:space="0" w:color="auto"/>
                <w:right w:val="none" w:sz="0" w:space="0" w:color="auto"/>
              </w:divBdr>
            </w:div>
            <w:div w:id="1955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7942">
      <w:bodyDiv w:val="1"/>
      <w:marLeft w:val="0"/>
      <w:marRight w:val="0"/>
      <w:marTop w:val="0"/>
      <w:marBottom w:val="0"/>
      <w:divBdr>
        <w:top w:val="none" w:sz="0" w:space="0" w:color="auto"/>
        <w:left w:val="none" w:sz="0" w:space="0" w:color="auto"/>
        <w:bottom w:val="none" w:sz="0" w:space="0" w:color="auto"/>
        <w:right w:val="none" w:sz="0" w:space="0" w:color="auto"/>
      </w:divBdr>
      <w:divsChild>
        <w:div w:id="180432341">
          <w:marLeft w:val="0"/>
          <w:marRight w:val="0"/>
          <w:marTop w:val="0"/>
          <w:marBottom w:val="0"/>
          <w:divBdr>
            <w:top w:val="none" w:sz="0" w:space="0" w:color="auto"/>
            <w:left w:val="none" w:sz="0" w:space="0" w:color="auto"/>
            <w:bottom w:val="none" w:sz="0" w:space="0" w:color="auto"/>
            <w:right w:val="none" w:sz="0" w:space="0" w:color="auto"/>
          </w:divBdr>
          <w:divsChild>
            <w:div w:id="26226549">
              <w:marLeft w:val="0"/>
              <w:marRight w:val="0"/>
              <w:marTop w:val="0"/>
              <w:marBottom w:val="0"/>
              <w:divBdr>
                <w:top w:val="none" w:sz="0" w:space="0" w:color="auto"/>
                <w:left w:val="none" w:sz="0" w:space="0" w:color="auto"/>
                <w:bottom w:val="none" w:sz="0" w:space="0" w:color="auto"/>
                <w:right w:val="none" w:sz="0" w:space="0" w:color="auto"/>
              </w:divBdr>
            </w:div>
            <w:div w:id="996615846">
              <w:marLeft w:val="0"/>
              <w:marRight w:val="0"/>
              <w:marTop w:val="0"/>
              <w:marBottom w:val="0"/>
              <w:divBdr>
                <w:top w:val="none" w:sz="0" w:space="0" w:color="auto"/>
                <w:left w:val="none" w:sz="0" w:space="0" w:color="auto"/>
                <w:bottom w:val="none" w:sz="0" w:space="0" w:color="auto"/>
                <w:right w:val="none" w:sz="0" w:space="0" w:color="auto"/>
              </w:divBdr>
            </w:div>
            <w:div w:id="1175921930">
              <w:marLeft w:val="0"/>
              <w:marRight w:val="0"/>
              <w:marTop w:val="0"/>
              <w:marBottom w:val="0"/>
              <w:divBdr>
                <w:top w:val="none" w:sz="0" w:space="0" w:color="auto"/>
                <w:left w:val="none" w:sz="0" w:space="0" w:color="auto"/>
                <w:bottom w:val="none" w:sz="0" w:space="0" w:color="auto"/>
                <w:right w:val="none" w:sz="0" w:space="0" w:color="auto"/>
              </w:divBdr>
            </w:div>
            <w:div w:id="18909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8577">
      <w:bodyDiv w:val="1"/>
      <w:marLeft w:val="0"/>
      <w:marRight w:val="0"/>
      <w:marTop w:val="0"/>
      <w:marBottom w:val="0"/>
      <w:divBdr>
        <w:top w:val="none" w:sz="0" w:space="0" w:color="auto"/>
        <w:left w:val="none" w:sz="0" w:space="0" w:color="auto"/>
        <w:bottom w:val="none" w:sz="0" w:space="0" w:color="auto"/>
        <w:right w:val="none" w:sz="0" w:space="0" w:color="auto"/>
      </w:divBdr>
      <w:divsChild>
        <w:div w:id="797263963">
          <w:marLeft w:val="0"/>
          <w:marRight w:val="0"/>
          <w:marTop w:val="0"/>
          <w:marBottom w:val="0"/>
          <w:divBdr>
            <w:top w:val="none" w:sz="0" w:space="0" w:color="auto"/>
            <w:left w:val="none" w:sz="0" w:space="0" w:color="auto"/>
            <w:bottom w:val="none" w:sz="0" w:space="0" w:color="auto"/>
            <w:right w:val="none" w:sz="0" w:space="0" w:color="auto"/>
          </w:divBdr>
          <w:divsChild>
            <w:div w:id="13720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8727">
      <w:bodyDiv w:val="1"/>
      <w:marLeft w:val="0"/>
      <w:marRight w:val="0"/>
      <w:marTop w:val="0"/>
      <w:marBottom w:val="0"/>
      <w:divBdr>
        <w:top w:val="none" w:sz="0" w:space="0" w:color="auto"/>
        <w:left w:val="none" w:sz="0" w:space="0" w:color="auto"/>
        <w:bottom w:val="none" w:sz="0" w:space="0" w:color="auto"/>
        <w:right w:val="none" w:sz="0" w:space="0" w:color="auto"/>
      </w:divBdr>
      <w:divsChild>
        <w:div w:id="1624769739">
          <w:marLeft w:val="0"/>
          <w:marRight w:val="0"/>
          <w:marTop w:val="0"/>
          <w:marBottom w:val="0"/>
          <w:divBdr>
            <w:top w:val="none" w:sz="0" w:space="0" w:color="auto"/>
            <w:left w:val="none" w:sz="0" w:space="0" w:color="auto"/>
            <w:bottom w:val="none" w:sz="0" w:space="0" w:color="auto"/>
            <w:right w:val="none" w:sz="0" w:space="0" w:color="auto"/>
          </w:divBdr>
          <w:divsChild>
            <w:div w:id="7352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5818">
      <w:bodyDiv w:val="1"/>
      <w:marLeft w:val="0"/>
      <w:marRight w:val="0"/>
      <w:marTop w:val="0"/>
      <w:marBottom w:val="0"/>
      <w:divBdr>
        <w:top w:val="none" w:sz="0" w:space="0" w:color="auto"/>
        <w:left w:val="none" w:sz="0" w:space="0" w:color="auto"/>
        <w:bottom w:val="none" w:sz="0" w:space="0" w:color="auto"/>
        <w:right w:val="none" w:sz="0" w:space="0" w:color="auto"/>
      </w:divBdr>
      <w:divsChild>
        <w:div w:id="150411155">
          <w:marLeft w:val="0"/>
          <w:marRight w:val="0"/>
          <w:marTop w:val="0"/>
          <w:marBottom w:val="0"/>
          <w:divBdr>
            <w:top w:val="none" w:sz="0" w:space="0" w:color="auto"/>
            <w:left w:val="none" w:sz="0" w:space="0" w:color="auto"/>
            <w:bottom w:val="none" w:sz="0" w:space="0" w:color="auto"/>
            <w:right w:val="none" w:sz="0" w:space="0" w:color="auto"/>
          </w:divBdr>
          <w:divsChild>
            <w:div w:id="9316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7007">
      <w:bodyDiv w:val="1"/>
      <w:marLeft w:val="0"/>
      <w:marRight w:val="0"/>
      <w:marTop w:val="0"/>
      <w:marBottom w:val="0"/>
      <w:divBdr>
        <w:top w:val="none" w:sz="0" w:space="0" w:color="auto"/>
        <w:left w:val="none" w:sz="0" w:space="0" w:color="auto"/>
        <w:bottom w:val="none" w:sz="0" w:space="0" w:color="auto"/>
        <w:right w:val="none" w:sz="0" w:space="0" w:color="auto"/>
      </w:divBdr>
      <w:divsChild>
        <w:div w:id="1199705512">
          <w:marLeft w:val="0"/>
          <w:marRight w:val="0"/>
          <w:marTop w:val="0"/>
          <w:marBottom w:val="0"/>
          <w:divBdr>
            <w:top w:val="none" w:sz="0" w:space="0" w:color="auto"/>
            <w:left w:val="none" w:sz="0" w:space="0" w:color="auto"/>
            <w:bottom w:val="none" w:sz="0" w:space="0" w:color="auto"/>
            <w:right w:val="none" w:sz="0" w:space="0" w:color="auto"/>
          </w:divBdr>
          <w:divsChild>
            <w:div w:id="8259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982">
      <w:bodyDiv w:val="1"/>
      <w:marLeft w:val="0"/>
      <w:marRight w:val="0"/>
      <w:marTop w:val="0"/>
      <w:marBottom w:val="0"/>
      <w:divBdr>
        <w:top w:val="none" w:sz="0" w:space="0" w:color="auto"/>
        <w:left w:val="none" w:sz="0" w:space="0" w:color="auto"/>
        <w:bottom w:val="none" w:sz="0" w:space="0" w:color="auto"/>
        <w:right w:val="none" w:sz="0" w:space="0" w:color="auto"/>
      </w:divBdr>
      <w:divsChild>
        <w:div w:id="1708524174">
          <w:marLeft w:val="0"/>
          <w:marRight w:val="0"/>
          <w:marTop w:val="0"/>
          <w:marBottom w:val="0"/>
          <w:divBdr>
            <w:top w:val="none" w:sz="0" w:space="0" w:color="auto"/>
            <w:left w:val="none" w:sz="0" w:space="0" w:color="auto"/>
            <w:bottom w:val="none" w:sz="0" w:space="0" w:color="auto"/>
            <w:right w:val="none" w:sz="0" w:space="0" w:color="auto"/>
          </w:divBdr>
          <w:divsChild>
            <w:div w:id="3203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262">
      <w:bodyDiv w:val="1"/>
      <w:marLeft w:val="0"/>
      <w:marRight w:val="0"/>
      <w:marTop w:val="0"/>
      <w:marBottom w:val="0"/>
      <w:divBdr>
        <w:top w:val="none" w:sz="0" w:space="0" w:color="auto"/>
        <w:left w:val="none" w:sz="0" w:space="0" w:color="auto"/>
        <w:bottom w:val="none" w:sz="0" w:space="0" w:color="auto"/>
        <w:right w:val="none" w:sz="0" w:space="0" w:color="auto"/>
      </w:divBdr>
      <w:divsChild>
        <w:div w:id="1179657799">
          <w:marLeft w:val="0"/>
          <w:marRight w:val="0"/>
          <w:marTop w:val="0"/>
          <w:marBottom w:val="0"/>
          <w:divBdr>
            <w:top w:val="none" w:sz="0" w:space="0" w:color="auto"/>
            <w:left w:val="none" w:sz="0" w:space="0" w:color="auto"/>
            <w:bottom w:val="none" w:sz="0" w:space="0" w:color="auto"/>
            <w:right w:val="none" w:sz="0" w:space="0" w:color="auto"/>
          </w:divBdr>
          <w:divsChild>
            <w:div w:id="15053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DFBEA19-0FC3-42A3-8F54-8B615DA36F22}">
  <ds:schemaRefs>
    <ds:schemaRef ds:uri="http://schemas.openxmlformats.org/officeDocument/2006/bibliography"/>
  </ds:schemaRefs>
</ds:datastoreItem>
</file>

<file path=customXml/itemProps2.xml><?xml version="1.0" encoding="utf-8"?>
<ds:datastoreItem xmlns:ds="http://schemas.openxmlformats.org/officeDocument/2006/customXml" ds:itemID="{6F838E69-2F14-4F2E-90C8-1C002AEFB133}"/>
</file>

<file path=customXml/itemProps3.xml><?xml version="1.0" encoding="utf-8"?>
<ds:datastoreItem xmlns:ds="http://schemas.openxmlformats.org/officeDocument/2006/customXml" ds:itemID="{5C28A63C-6C1F-4AB1-8CE5-35C76B71B93D}"/>
</file>

<file path=customXml/itemProps4.xml><?xml version="1.0" encoding="utf-8"?>
<ds:datastoreItem xmlns:ds="http://schemas.openxmlformats.org/officeDocument/2006/customXml" ds:itemID="{D23755BD-D8AA-4435-8850-596016F12347}"/>
</file>

<file path=docProps/app.xml><?xml version="1.0" encoding="utf-8"?>
<Properties xmlns="http://schemas.openxmlformats.org/officeDocument/2006/extended-properties" xmlns:vt="http://schemas.openxmlformats.org/officeDocument/2006/docPropsVTypes">
  <Template>Normal</Template>
  <TotalTime>60</TotalTime>
  <Pages>6</Pages>
  <Words>2016</Words>
  <Characters>12272</Characters>
  <Application>Microsoft Office Word</Application>
  <DocSecurity>0</DocSecurity>
  <Lines>264</Lines>
  <Paragraphs>136</Paragraphs>
  <ScaleCrop>false</ScaleCrop>
  <HeadingPairs>
    <vt:vector size="2" baseType="variant">
      <vt:variant>
        <vt:lpstr>Title</vt:lpstr>
      </vt:variant>
      <vt:variant>
        <vt:i4>1</vt:i4>
      </vt:variant>
    </vt:vector>
  </HeadingPairs>
  <TitlesOfParts>
    <vt:vector size="1" baseType="lpstr">
      <vt:lpstr>Lock/Tag/Try</vt:lpstr>
    </vt:vector>
  </TitlesOfParts>
  <Company>Hewlett-Packard Company</Company>
  <LinksUpToDate>false</LinksUpToDate>
  <CharactersWithSpaces>14253</CharactersWithSpaces>
  <SharedDoc>false</SharedDoc>
  <HLinks>
    <vt:vector size="192" baseType="variant">
      <vt:variant>
        <vt:i4>6357111</vt:i4>
      </vt:variant>
      <vt:variant>
        <vt:i4>128</vt:i4>
      </vt:variant>
      <vt:variant>
        <vt:i4>0</vt:i4>
      </vt:variant>
      <vt:variant>
        <vt:i4>5</vt:i4>
      </vt:variant>
      <vt:variant>
        <vt:lpwstr/>
      </vt:variant>
      <vt:variant>
        <vt:lpwstr>WAT</vt:lpwstr>
      </vt:variant>
      <vt:variant>
        <vt:i4>6357111</vt:i4>
      </vt:variant>
      <vt:variant>
        <vt:i4>126</vt:i4>
      </vt:variant>
      <vt:variant>
        <vt:i4>0</vt:i4>
      </vt:variant>
      <vt:variant>
        <vt:i4>5</vt:i4>
      </vt:variant>
      <vt:variant>
        <vt:lpwstr/>
      </vt:variant>
      <vt:variant>
        <vt:lpwstr>WAT</vt:lpwstr>
      </vt:variant>
      <vt:variant>
        <vt:i4>7</vt:i4>
      </vt:variant>
      <vt:variant>
        <vt:i4>123</vt:i4>
      </vt:variant>
      <vt:variant>
        <vt:i4>0</vt:i4>
      </vt:variant>
      <vt:variant>
        <vt:i4>5</vt:i4>
      </vt:variant>
      <vt:variant>
        <vt:lpwstr/>
      </vt:variant>
      <vt:variant>
        <vt:lpwstr>HazWaste</vt:lpwstr>
      </vt:variant>
      <vt:variant>
        <vt:i4>196628</vt:i4>
      </vt:variant>
      <vt:variant>
        <vt:i4>120</vt:i4>
      </vt:variant>
      <vt:variant>
        <vt:i4>0</vt:i4>
      </vt:variant>
      <vt:variant>
        <vt:i4>5</vt:i4>
      </vt:variant>
      <vt:variant>
        <vt:lpwstr/>
      </vt:variant>
      <vt:variant>
        <vt:lpwstr>QualEval</vt:lpwstr>
      </vt:variant>
      <vt:variant>
        <vt:i4>6357111</vt:i4>
      </vt:variant>
      <vt:variant>
        <vt:i4>117</vt:i4>
      </vt:variant>
      <vt:variant>
        <vt:i4>0</vt:i4>
      </vt:variant>
      <vt:variant>
        <vt:i4>5</vt:i4>
      </vt:variant>
      <vt:variant>
        <vt:lpwstr/>
      </vt:variant>
      <vt:variant>
        <vt:lpwstr>WAT</vt:lpwstr>
      </vt:variant>
      <vt:variant>
        <vt:i4>6357111</vt:i4>
      </vt:variant>
      <vt:variant>
        <vt:i4>113</vt:i4>
      </vt:variant>
      <vt:variant>
        <vt:i4>0</vt:i4>
      </vt:variant>
      <vt:variant>
        <vt:i4>5</vt:i4>
      </vt:variant>
      <vt:variant>
        <vt:lpwstr/>
      </vt:variant>
      <vt:variant>
        <vt:lpwstr>WAT</vt:lpwstr>
      </vt:variant>
      <vt:variant>
        <vt:i4>6357111</vt:i4>
      </vt:variant>
      <vt:variant>
        <vt:i4>111</vt:i4>
      </vt:variant>
      <vt:variant>
        <vt:i4>0</vt:i4>
      </vt:variant>
      <vt:variant>
        <vt:i4>5</vt:i4>
      </vt:variant>
      <vt:variant>
        <vt:lpwstr/>
      </vt:variant>
      <vt:variant>
        <vt:lpwstr>WAT</vt:lpwstr>
      </vt:variant>
      <vt:variant>
        <vt:i4>196628</vt:i4>
      </vt:variant>
      <vt:variant>
        <vt:i4>108</vt:i4>
      </vt:variant>
      <vt:variant>
        <vt:i4>0</vt:i4>
      </vt:variant>
      <vt:variant>
        <vt:i4>5</vt:i4>
      </vt:variant>
      <vt:variant>
        <vt:lpwstr/>
      </vt:variant>
      <vt:variant>
        <vt:lpwstr>QualEval</vt:lpwstr>
      </vt:variant>
      <vt:variant>
        <vt:i4>6357111</vt:i4>
      </vt:variant>
      <vt:variant>
        <vt:i4>105</vt:i4>
      </vt:variant>
      <vt:variant>
        <vt:i4>0</vt:i4>
      </vt:variant>
      <vt:variant>
        <vt:i4>5</vt:i4>
      </vt:variant>
      <vt:variant>
        <vt:lpwstr/>
      </vt:variant>
      <vt:variant>
        <vt:lpwstr>WAT</vt:lpwstr>
      </vt:variant>
      <vt:variant>
        <vt:i4>6357111</vt:i4>
      </vt:variant>
      <vt:variant>
        <vt:i4>101</vt:i4>
      </vt:variant>
      <vt:variant>
        <vt:i4>0</vt:i4>
      </vt:variant>
      <vt:variant>
        <vt:i4>5</vt:i4>
      </vt:variant>
      <vt:variant>
        <vt:lpwstr/>
      </vt:variant>
      <vt:variant>
        <vt:lpwstr>WAT</vt:lpwstr>
      </vt:variant>
      <vt:variant>
        <vt:i4>6357111</vt:i4>
      </vt:variant>
      <vt:variant>
        <vt:i4>99</vt:i4>
      </vt:variant>
      <vt:variant>
        <vt:i4>0</vt:i4>
      </vt:variant>
      <vt:variant>
        <vt:i4>5</vt:i4>
      </vt:variant>
      <vt:variant>
        <vt:lpwstr/>
      </vt:variant>
      <vt:variant>
        <vt:lpwstr>WAT</vt:lpwstr>
      </vt:variant>
      <vt:variant>
        <vt:i4>2949125</vt:i4>
      </vt:variant>
      <vt:variant>
        <vt:i4>75</vt:i4>
      </vt:variant>
      <vt:variant>
        <vt:i4>0</vt:i4>
      </vt:variant>
      <vt:variant>
        <vt:i4>5</vt:i4>
      </vt:variant>
      <vt:variant>
        <vt:lpwstr>http://dctm.honeywell.com/ecm/document_control/Envr/Environmental Reference Library/Waste_Characterization_Guidance_Generic_Site.doc?docbase1=hserdm</vt:lpwstr>
      </vt:variant>
      <vt:variant>
        <vt:lpwstr/>
      </vt:variant>
      <vt:variant>
        <vt:i4>6553711</vt:i4>
      </vt:variant>
      <vt:variant>
        <vt:i4>72</vt:i4>
      </vt:variant>
      <vt:variant>
        <vt:i4>0</vt:i4>
      </vt:variant>
      <vt:variant>
        <vt:i4>5</vt:i4>
      </vt:variant>
      <vt:variant>
        <vt:lpwstr>http://dctm.honeywell.com/ecm/document_control/Envr/Environmental Reference Library/Waste_Characterization_Guidance_US.doc?docbase1=hserdm</vt:lpwstr>
      </vt:variant>
      <vt:variant>
        <vt:lpwstr/>
      </vt:variant>
      <vt:variant>
        <vt:i4>4587584</vt:i4>
      </vt:variant>
      <vt:variant>
        <vt:i4>69</vt:i4>
      </vt:variant>
      <vt:variant>
        <vt:i4>0</vt:i4>
      </vt:variant>
      <vt:variant>
        <vt:i4>5</vt:i4>
      </vt:variant>
      <vt:variant>
        <vt:lpwstr>http://dctm.honeywell.com/ecm/document_control/Envr/Environmental Reference Library/List_of_Waste_Codes_Guidance_UK.pdf?docbase1=hserdm</vt:lpwstr>
      </vt:variant>
      <vt:variant>
        <vt:lpwstr/>
      </vt:variant>
      <vt:variant>
        <vt:i4>1769498</vt:i4>
      </vt:variant>
      <vt:variant>
        <vt:i4>66</vt:i4>
      </vt:variant>
      <vt:variant>
        <vt:i4>0</vt:i4>
      </vt:variant>
      <vt:variant>
        <vt:i4>5</vt:i4>
      </vt:variant>
      <vt:variant>
        <vt:lpwstr>http://dctm.honeywell.com/ecm/document_control/Envr/Environmental Reference Library/Waste_Characterization_Guidance_EMEA.doc?docbase1=hserdm</vt:lpwstr>
      </vt:variant>
      <vt:variant>
        <vt:lpwstr/>
      </vt:variant>
      <vt:variant>
        <vt:i4>6357057</vt:i4>
      </vt:variant>
      <vt:variant>
        <vt:i4>63</vt:i4>
      </vt:variant>
      <vt:variant>
        <vt:i4>0</vt:i4>
      </vt:variant>
      <vt:variant>
        <vt:i4>5</vt:i4>
      </vt:variant>
      <vt:variant>
        <vt:lpwstr>http://dctm.honeywell.com/ecm/document_control/Envr/Environmental Reference Library/Waste_Characterization_Guidance_Canada_Ontario.pdf?docbase1=hserdm</vt:lpwstr>
      </vt:variant>
      <vt:variant>
        <vt:lpwstr/>
      </vt:variant>
      <vt:variant>
        <vt:i4>655416</vt:i4>
      </vt:variant>
      <vt:variant>
        <vt:i4>60</vt:i4>
      </vt:variant>
      <vt:variant>
        <vt:i4>0</vt:i4>
      </vt:variant>
      <vt:variant>
        <vt:i4>5</vt:i4>
      </vt:variant>
      <vt:variant>
        <vt:lpwstr>http://dctm.honeywell.com/ecm/document_control/Envr/Environmental Reference Library/Waste_Characterization_Guidance_Canada_Quebec.doc?docbase1=hserdm</vt:lpwstr>
      </vt:variant>
      <vt:variant>
        <vt:lpwstr/>
      </vt:variant>
      <vt:variant>
        <vt:i4>4390983</vt:i4>
      </vt:variant>
      <vt:variant>
        <vt:i4>57</vt:i4>
      </vt:variant>
      <vt:variant>
        <vt:i4>0</vt:i4>
      </vt:variant>
      <vt:variant>
        <vt:i4>5</vt:i4>
      </vt:variant>
      <vt:variant>
        <vt:lpwstr>http://dctm.honeywell.com/ecm/document_control/Envr/Environmental Reference Library/Waste_Characterization_Guidance_APAC.xlsx?docbase1=hserdm</vt:lpwstr>
      </vt:variant>
      <vt:variant>
        <vt:lpwstr/>
      </vt:variant>
      <vt:variant>
        <vt:i4>4849749</vt:i4>
      </vt:variant>
      <vt:variant>
        <vt:i4>39</vt:i4>
      </vt:variant>
      <vt:variant>
        <vt:i4>0</vt:i4>
      </vt:variant>
      <vt:variant>
        <vt:i4>5</vt:i4>
      </vt:variant>
      <vt:variant>
        <vt:lpwstr>https://dctm.honeywell.com/ecm/document_control/HSER/Procedures/421_CheContainerMgnt.doc?</vt:lpwstr>
      </vt:variant>
      <vt:variant>
        <vt:lpwstr/>
      </vt:variant>
      <vt:variant>
        <vt:i4>3080282</vt:i4>
      </vt:variant>
      <vt:variant>
        <vt:i4>36</vt:i4>
      </vt:variant>
      <vt:variant>
        <vt:i4>0</vt:i4>
      </vt:variant>
      <vt:variant>
        <vt:i4>5</vt:i4>
      </vt:variant>
      <vt:variant>
        <vt:lpwstr>https://dctm.honeywell.com/ecm/document_control/Standards/14Audit.doc?docbase1=hserdm</vt:lpwstr>
      </vt:variant>
      <vt:variant>
        <vt:lpwstr/>
      </vt:variant>
      <vt:variant>
        <vt:i4>1507377</vt:i4>
      </vt:variant>
      <vt:variant>
        <vt:i4>33</vt:i4>
      </vt:variant>
      <vt:variant>
        <vt:i4>0</vt:i4>
      </vt:variant>
      <vt:variant>
        <vt:i4>5</vt:i4>
      </vt:variant>
      <vt:variant>
        <vt:lpwstr>https://dctm.honeywell.com/ecm/document_control/Standards/10DocumentManagement.doc?</vt:lpwstr>
      </vt:variant>
      <vt:variant>
        <vt:lpwstr/>
      </vt:variant>
      <vt:variant>
        <vt:i4>1900635</vt:i4>
      </vt:variant>
      <vt:variant>
        <vt:i4>30</vt:i4>
      </vt:variant>
      <vt:variant>
        <vt:i4>0</vt:i4>
      </vt:variant>
      <vt:variant>
        <vt:i4>5</vt:i4>
      </vt:variant>
      <vt:variant>
        <vt:lpwstr>http://in.honeywell.com/BusinessFunction/hseps/Pages/management-systems.aspx</vt:lpwstr>
      </vt:variant>
      <vt:variant>
        <vt:lpwstr/>
      </vt:variant>
      <vt:variant>
        <vt:i4>6357111</vt:i4>
      </vt:variant>
      <vt:variant>
        <vt:i4>27</vt:i4>
      </vt:variant>
      <vt:variant>
        <vt:i4>0</vt:i4>
      </vt:variant>
      <vt:variant>
        <vt:i4>5</vt:i4>
      </vt:variant>
      <vt:variant>
        <vt:lpwstr/>
      </vt:variant>
      <vt:variant>
        <vt:lpwstr>WAT</vt:lpwstr>
      </vt:variant>
      <vt:variant>
        <vt:i4>7405665</vt:i4>
      </vt:variant>
      <vt:variant>
        <vt:i4>24</vt:i4>
      </vt:variant>
      <vt:variant>
        <vt:i4>0</vt:i4>
      </vt:variant>
      <vt:variant>
        <vt:i4>5</vt:i4>
      </vt:variant>
      <vt:variant>
        <vt:lpwstr/>
      </vt:variant>
      <vt:variant>
        <vt:lpwstr>WasteManag</vt:lpwstr>
      </vt:variant>
      <vt:variant>
        <vt:i4>7405665</vt:i4>
      </vt:variant>
      <vt:variant>
        <vt:i4>21</vt:i4>
      </vt:variant>
      <vt:variant>
        <vt:i4>0</vt:i4>
      </vt:variant>
      <vt:variant>
        <vt:i4>5</vt:i4>
      </vt:variant>
      <vt:variant>
        <vt:lpwstr/>
      </vt:variant>
      <vt:variant>
        <vt:lpwstr>WasteManag</vt:lpwstr>
      </vt:variant>
      <vt:variant>
        <vt:i4>7405665</vt:i4>
      </vt:variant>
      <vt:variant>
        <vt:i4>18</vt:i4>
      </vt:variant>
      <vt:variant>
        <vt:i4>0</vt:i4>
      </vt:variant>
      <vt:variant>
        <vt:i4>5</vt:i4>
      </vt:variant>
      <vt:variant>
        <vt:lpwstr/>
      </vt:variant>
      <vt:variant>
        <vt:lpwstr>WasteManag</vt:lpwstr>
      </vt:variant>
      <vt:variant>
        <vt:i4>6815845</vt:i4>
      </vt:variant>
      <vt:variant>
        <vt:i4>15</vt:i4>
      </vt:variant>
      <vt:variant>
        <vt:i4>0</vt:i4>
      </vt:variant>
      <vt:variant>
        <vt:i4>5</vt:i4>
      </vt:variant>
      <vt:variant>
        <vt:lpwstr/>
      </vt:variant>
      <vt:variant>
        <vt:lpwstr>NonHazWaste</vt:lpwstr>
      </vt:variant>
      <vt:variant>
        <vt:i4>7</vt:i4>
      </vt:variant>
      <vt:variant>
        <vt:i4>12</vt:i4>
      </vt:variant>
      <vt:variant>
        <vt:i4>0</vt:i4>
      </vt:variant>
      <vt:variant>
        <vt:i4>5</vt:i4>
      </vt:variant>
      <vt:variant>
        <vt:lpwstr/>
      </vt:variant>
      <vt:variant>
        <vt:lpwstr>HazWaste</vt:lpwstr>
      </vt:variant>
      <vt:variant>
        <vt:i4>7</vt:i4>
      </vt:variant>
      <vt:variant>
        <vt:i4>9</vt:i4>
      </vt:variant>
      <vt:variant>
        <vt:i4>0</vt:i4>
      </vt:variant>
      <vt:variant>
        <vt:i4>5</vt:i4>
      </vt:variant>
      <vt:variant>
        <vt:lpwstr/>
      </vt:variant>
      <vt:variant>
        <vt:lpwstr>HazWaste</vt:lpwstr>
      </vt:variant>
      <vt:variant>
        <vt:i4>6357111</vt:i4>
      </vt:variant>
      <vt:variant>
        <vt:i4>6</vt:i4>
      </vt:variant>
      <vt:variant>
        <vt:i4>0</vt:i4>
      </vt:variant>
      <vt:variant>
        <vt:i4>5</vt:i4>
      </vt:variant>
      <vt:variant>
        <vt:lpwstr/>
      </vt:variant>
      <vt:variant>
        <vt:lpwstr>WAT</vt:lpwstr>
      </vt:variant>
      <vt:variant>
        <vt:i4>851989</vt:i4>
      </vt:variant>
      <vt:variant>
        <vt:i4>3</vt:i4>
      </vt:variant>
      <vt:variant>
        <vt:i4>0</vt:i4>
      </vt:variant>
      <vt:variant>
        <vt:i4>5</vt:i4>
      </vt:variant>
      <vt:variant>
        <vt:lpwstr/>
      </vt:variant>
      <vt:variant>
        <vt:lpwstr>WasteStorArea</vt:lpwstr>
      </vt:variant>
      <vt:variant>
        <vt:i4>6881395</vt:i4>
      </vt:variant>
      <vt:variant>
        <vt:i4>0</vt:i4>
      </vt:variant>
      <vt:variant>
        <vt:i4>0</vt:i4>
      </vt:variant>
      <vt:variant>
        <vt:i4>5</vt:i4>
      </vt:variant>
      <vt:variant>
        <vt:lpwstr/>
      </vt:variant>
      <vt:variant>
        <vt:lpwstr>WasteAccumArea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Lock/Tag/Try</dc:title>
  <dc:subject>HSEMS 301</dc:subject>
  <dc:creator>Honeywell</dc:creator>
  <cp:lastModifiedBy>Kelvin Davison</cp:lastModifiedBy>
  <cp:revision>9</cp:revision>
  <cp:lastPrinted>2018-02-27T14:50:00Z</cp:lastPrinted>
  <dcterms:created xsi:type="dcterms:W3CDTF">2025-11-21T10:48:00Z</dcterms:created>
  <dcterms:modified xsi:type="dcterms:W3CDTF">2025-11-21T11:48:00Z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