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18E4" w14:textId="77777777" w:rsidR="00160483" w:rsidRDefault="00160483" w:rsidP="00160483"/>
    <w:p w14:paraId="2367AA63" w14:textId="77777777" w:rsidR="00160483" w:rsidRPr="00AA4892" w:rsidRDefault="00160483" w:rsidP="00160483">
      <w:pPr>
        <w:rPr>
          <w:rFonts w:asciiTheme="minorHAnsi" w:hAnsiTheme="minorHAnsi"/>
          <w:sz w:val="22"/>
        </w:rPr>
      </w:pPr>
      <w:r w:rsidRPr="00AA4892">
        <w:rPr>
          <w:rFonts w:asciiTheme="minorHAnsi" w:hAnsiTheme="minorHAnsi"/>
        </w:rPr>
        <w:t xml:space="preserve"> </w:t>
      </w:r>
    </w:p>
    <w:p w14:paraId="5B005D59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  <w:r w:rsidRPr="00AA4892">
        <w:rPr>
          <w:rFonts w:asciiTheme="minorHAnsi" w:hAnsiTheme="minorHAnsi"/>
          <w:b/>
          <w:u w:val="single"/>
        </w:rPr>
        <w:t>SCOPE</w:t>
      </w:r>
    </w:p>
    <w:p w14:paraId="380A00D1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</w:p>
    <w:p w14:paraId="72CE1176" w14:textId="5A588FA8" w:rsidR="00160483" w:rsidRPr="00AA4892" w:rsidRDefault="00160483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  <w:t xml:space="preserve">This procedure defines the training and recording system operated by </w:t>
      </w:r>
      <w:r w:rsidR="00245348">
        <w:rPr>
          <w:rFonts w:asciiTheme="minorHAnsi" w:hAnsiTheme="minorHAnsi"/>
        </w:rPr>
        <w:t>Capabilities Beyond Engineering</w:t>
      </w:r>
      <w:r w:rsidRPr="00AA4892">
        <w:rPr>
          <w:rFonts w:asciiTheme="minorHAnsi" w:hAnsiTheme="minorHAnsi"/>
        </w:rPr>
        <w:t xml:space="preserve"> UK Ltd and is designed to satisfy and exceed the require</w:t>
      </w:r>
      <w:r w:rsidR="00EA78D6">
        <w:rPr>
          <w:rFonts w:asciiTheme="minorHAnsi" w:hAnsiTheme="minorHAnsi"/>
        </w:rPr>
        <w:t>ments stipulated in ISO9001:201</w:t>
      </w:r>
      <w:r w:rsidR="00057497">
        <w:rPr>
          <w:rFonts w:asciiTheme="minorHAnsi" w:hAnsiTheme="minorHAnsi"/>
        </w:rPr>
        <w:t>5</w:t>
      </w:r>
      <w:r w:rsidRPr="00AA4892">
        <w:rPr>
          <w:rFonts w:asciiTheme="minorHAnsi" w:hAnsiTheme="minorHAnsi"/>
        </w:rPr>
        <w:t xml:space="preserve"> sections </w:t>
      </w:r>
      <w:r w:rsidR="00057497">
        <w:rPr>
          <w:rFonts w:asciiTheme="minorHAnsi" w:hAnsiTheme="minorHAnsi"/>
        </w:rPr>
        <w:t>6</w:t>
      </w:r>
      <w:r w:rsidRPr="00AA4892">
        <w:rPr>
          <w:rFonts w:asciiTheme="minorHAnsi" w:hAnsiTheme="minorHAnsi"/>
        </w:rPr>
        <w:t>.1,</w:t>
      </w:r>
      <w:r w:rsidR="00057497">
        <w:rPr>
          <w:rFonts w:asciiTheme="minorHAnsi" w:hAnsiTheme="minorHAnsi"/>
        </w:rPr>
        <w:t>6</w:t>
      </w:r>
      <w:r w:rsidRPr="00AA4892">
        <w:rPr>
          <w:rFonts w:asciiTheme="minorHAnsi" w:hAnsiTheme="minorHAnsi"/>
        </w:rPr>
        <w:t>.2,</w:t>
      </w:r>
      <w:r w:rsidR="00057497">
        <w:rPr>
          <w:rFonts w:asciiTheme="minorHAnsi" w:hAnsiTheme="minorHAnsi"/>
        </w:rPr>
        <w:t>6</w:t>
      </w:r>
      <w:r w:rsidRPr="00AA4892">
        <w:rPr>
          <w:rFonts w:asciiTheme="minorHAnsi" w:hAnsiTheme="minorHAnsi"/>
        </w:rPr>
        <w:t>.3 and t</w:t>
      </w:r>
      <w:r w:rsidR="00057497">
        <w:rPr>
          <w:rFonts w:asciiTheme="minorHAnsi" w:hAnsiTheme="minorHAnsi"/>
        </w:rPr>
        <w:t>he requirements of ISO14001:2015</w:t>
      </w:r>
      <w:r w:rsidRPr="00AA4892">
        <w:rPr>
          <w:rFonts w:asciiTheme="minorHAnsi" w:hAnsiTheme="minorHAnsi"/>
        </w:rPr>
        <w:t xml:space="preserve"> section </w:t>
      </w:r>
      <w:r w:rsidR="00057497">
        <w:rPr>
          <w:rFonts w:asciiTheme="minorHAnsi" w:hAnsiTheme="minorHAnsi"/>
        </w:rPr>
        <w:t>7</w:t>
      </w:r>
      <w:r w:rsidRPr="00AA4892">
        <w:rPr>
          <w:rFonts w:asciiTheme="minorHAnsi" w:hAnsiTheme="minorHAnsi"/>
        </w:rPr>
        <w:t>.</w:t>
      </w:r>
      <w:r w:rsidR="00057497">
        <w:rPr>
          <w:rFonts w:asciiTheme="minorHAnsi" w:hAnsiTheme="minorHAnsi"/>
        </w:rPr>
        <w:t>1, 7</w:t>
      </w:r>
      <w:r w:rsidRPr="00AA4892">
        <w:rPr>
          <w:rFonts w:asciiTheme="minorHAnsi" w:hAnsiTheme="minorHAnsi"/>
        </w:rPr>
        <w:t>.2</w:t>
      </w:r>
      <w:r w:rsidR="00951B70">
        <w:rPr>
          <w:rFonts w:asciiTheme="minorHAnsi" w:hAnsiTheme="minorHAnsi"/>
        </w:rPr>
        <w:t xml:space="preserve"> and the requirements of AS9100 section </w:t>
      </w:r>
      <w:r w:rsidR="006215FC">
        <w:rPr>
          <w:rFonts w:asciiTheme="minorHAnsi" w:hAnsiTheme="minorHAnsi"/>
        </w:rPr>
        <w:t>6.2.1, 6.2.2.</w:t>
      </w:r>
    </w:p>
    <w:p w14:paraId="6680DD44" w14:textId="77777777" w:rsidR="00160483" w:rsidRPr="00AA4892" w:rsidRDefault="00160483" w:rsidP="00160483">
      <w:pPr>
        <w:rPr>
          <w:rFonts w:asciiTheme="minorHAnsi" w:hAnsiTheme="minorHAnsi"/>
        </w:rPr>
      </w:pPr>
    </w:p>
    <w:p w14:paraId="78B56E37" w14:textId="77777777" w:rsidR="00160483" w:rsidRPr="00AA4892" w:rsidRDefault="00160483" w:rsidP="00160483">
      <w:pPr>
        <w:rPr>
          <w:rFonts w:asciiTheme="minorHAnsi" w:hAnsiTheme="minorHAnsi"/>
        </w:rPr>
      </w:pPr>
    </w:p>
    <w:p w14:paraId="63521F20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  <w:r w:rsidRPr="00AA4892">
        <w:rPr>
          <w:rFonts w:asciiTheme="minorHAnsi" w:hAnsiTheme="minorHAnsi"/>
          <w:b/>
          <w:u w:val="single"/>
        </w:rPr>
        <w:t>CIRCULATION</w:t>
      </w:r>
    </w:p>
    <w:p w14:paraId="6081053C" w14:textId="77777777" w:rsidR="00160483" w:rsidRPr="00AA4892" w:rsidRDefault="00160483" w:rsidP="00160483">
      <w:pPr>
        <w:rPr>
          <w:rFonts w:asciiTheme="minorHAnsi" w:hAnsiTheme="minorHAnsi"/>
          <w:bCs/>
        </w:rPr>
      </w:pPr>
    </w:p>
    <w:p w14:paraId="50B2BD3E" w14:textId="77777777" w:rsidR="00160483" w:rsidRPr="00AA4892" w:rsidRDefault="00160483" w:rsidP="00160483">
      <w:pPr>
        <w:rPr>
          <w:rFonts w:asciiTheme="minorHAnsi" w:hAnsiTheme="minorHAnsi"/>
          <w:bCs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</w:p>
    <w:p w14:paraId="7412C352" w14:textId="52AD1DFC" w:rsidR="00160483" w:rsidRPr="00AA4892" w:rsidRDefault="00245348" w:rsidP="00160483">
      <w:pPr>
        <w:ind w:left="576" w:firstLine="28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Controlled and backed up Network Drives on Company Server.</w:t>
      </w:r>
    </w:p>
    <w:p w14:paraId="0EDC0BCA" w14:textId="77777777" w:rsidR="00160483" w:rsidRPr="00AA4892" w:rsidRDefault="00160483" w:rsidP="00160483">
      <w:pPr>
        <w:rPr>
          <w:rFonts w:asciiTheme="minorHAnsi" w:hAnsiTheme="minorHAnsi"/>
          <w:bCs/>
        </w:rPr>
      </w:pPr>
    </w:p>
    <w:p w14:paraId="2ABD068C" w14:textId="77777777" w:rsidR="00160483" w:rsidRPr="00AA4892" w:rsidRDefault="00160483" w:rsidP="00160483">
      <w:pPr>
        <w:ind w:left="576" w:firstLine="288"/>
        <w:rPr>
          <w:rFonts w:asciiTheme="minorHAnsi" w:hAnsiTheme="minorHAnsi"/>
          <w:bCs/>
        </w:rPr>
      </w:pPr>
    </w:p>
    <w:p w14:paraId="30B0EB3F" w14:textId="77777777" w:rsidR="00160483" w:rsidRPr="00AA4892" w:rsidRDefault="00160483" w:rsidP="00160483">
      <w:pPr>
        <w:rPr>
          <w:rFonts w:asciiTheme="minorHAnsi" w:hAnsiTheme="minorHAnsi"/>
          <w:u w:val="single"/>
        </w:rPr>
      </w:pPr>
      <w:proofErr w:type="gramStart"/>
      <w:r w:rsidRPr="00AA4892">
        <w:rPr>
          <w:rFonts w:asciiTheme="minorHAnsi" w:hAnsiTheme="minorHAnsi"/>
          <w:u w:val="single"/>
        </w:rPr>
        <w:t xml:space="preserve">1.0  </w:t>
      </w:r>
      <w:r w:rsidRPr="00AA4892">
        <w:rPr>
          <w:rFonts w:asciiTheme="minorHAnsi" w:hAnsiTheme="minorHAnsi"/>
          <w:b/>
          <w:u w:val="single"/>
        </w:rPr>
        <w:t>POLICY</w:t>
      </w:r>
      <w:proofErr w:type="gramEnd"/>
    </w:p>
    <w:p w14:paraId="0E3DA72E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</w:p>
    <w:p w14:paraId="6E435AA3" w14:textId="1FD23E19" w:rsidR="00160483" w:rsidRPr="00AA4892" w:rsidRDefault="00160483" w:rsidP="00160483">
      <w:pPr>
        <w:pStyle w:val="BodyTextIndent"/>
        <w:rPr>
          <w:rFonts w:asciiTheme="minorHAnsi" w:hAnsiTheme="minorHAnsi"/>
        </w:rPr>
      </w:pPr>
      <w:r w:rsidRPr="00AA4892">
        <w:rPr>
          <w:rFonts w:asciiTheme="minorHAnsi" w:hAnsiTheme="minorHAnsi"/>
        </w:rPr>
        <w:t>1.1</w:t>
      </w:r>
      <w:r w:rsidRPr="00AA4892">
        <w:rPr>
          <w:rFonts w:asciiTheme="minorHAnsi" w:hAnsiTheme="minorHAnsi"/>
        </w:rPr>
        <w:tab/>
        <w:t xml:space="preserve">It is the policy of </w:t>
      </w:r>
      <w:r w:rsidR="00245348">
        <w:rPr>
          <w:rFonts w:asciiTheme="minorHAnsi" w:hAnsiTheme="minorHAnsi"/>
        </w:rPr>
        <w:t>Capabilities Beyond Engineering</w:t>
      </w:r>
      <w:r w:rsidRPr="00AA4892">
        <w:rPr>
          <w:rFonts w:asciiTheme="minorHAnsi" w:hAnsiTheme="minorHAnsi"/>
        </w:rPr>
        <w:t xml:space="preserve"> UK Ltd to ensure the individual training needs of staff are reviewed and records maintained.</w:t>
      </w:r>
    </w:p>
    <w:p w14:paraId="28F911A2" w14:textId="77777777" w:rsidR="00160483" w:rsidRPr="00AA4892" w:rsidRDefault="00160483" w:rsidP="00160483">
      <w:pPr>
        <w:rPr>
          <w:rFonts w:asciiTheme="minorHAnsi" w:hAnsiTheme="minorHAnsi"/>
          <w:u w:val="single"/>
        </w:rPr>
      </w:pPr>
    </w:p>
    <w:p w14:paraId="76263569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  <w:proofErr w:type="gramStart"/>
      <w:r w:rsidRPr="00AA4892">
        <w:rPr>
          <w:rFonts w:asciiTheme="minorHAnsi" w:hAnsiTheme="minorHAnsi"/>
          <w:u w:val="single"/>
        </w:rPr>
        <w:t xml:space="preserve">2.0 </w:t>
      </w:r>
      <w:r w:rsidRPr="00AA4892">
        <w:rPr>
          <w:rFonts w:asciiTheme="minorHAnsi" w:hAnsiTheme="minorHAnsi"/>
          <w:b/>
          <w:u w:val="single"/>
        </w:rPr>
        <w:t xml:space="preserve"> PROCEDURE</w:t>
      </w:r>
      <w:proofErr w:type="gramEnd"/>
    </w:p>
    <w:p w14:paraId="32DBFAE0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</w:p>
    <w:p w14:paraId="3C34356C" w14:textId="238F9D0D" w:rsidR="00160483" w:rsidRDefault="00160483" w:rsidP="00EB0A72">
      <w:pPr>
        <w:pStyle w:val="BodyTextIndent"/>
        <w:numPr>
          <w:ilvl w:val="0"/>
          <w:numId w:val="6"/>
        </w:numPr>
        <w:rPr>
          <w:rFonts w:asciiTheme="minorHAnsi" w:hAnsiTheme="minorHAnsi"/>
        </w:rPr>
      </w:pPr>
      <w:r w:rsidRPr="00AA4892">
        <w:rPr>
          <w:rFonts w:asciiTheme="minorHAnsi" w:hAnsiTheme="minorHAnsi"/>
        </w:rPr>
        <w:t xml:space="preserve">All new </w:t>
      </w:r>
      <w:proofErr w:type="gramStart"/>
      <w:r w:rsidR="00245348" w:rsidRPr="00AA4892">
        <w:rPr>
          <w:rFonts w:asciiTheme="minorHAnsi" w:hAnsiTheme="minorHAnsi"/>
        </w:rPr>
        <w:t>employees</w:t>
      </w:r>
      <w:proofErr w:type="gramEnd"/>
      <w:r w:rsidRPr="00AA4892">
        <w:rPr>
          <w:rFonts w:asciiTheme="minorHAnsi" w:hAnsiTheme="minorHAnsi"/>
        </w:rPr>
        <w:t xml:space="preserve"> </w:t>
      </w:r>
      <w:r w:rsidR="0062678D">
        <w:rPr>
          <w:rFonts w:asciiTheme="minorHAnsi" w:hAnsiTheme="minorHAnsi"/>
        </w:rPr>
        <w:t xml:space="preserve">irrespective of their employment status within the group </w:t>
      </w:r>
      <w:proofErr w:type="gramStart"/>
      <w:r w:rsidR="0062678D">
        <w:rPr>
          <w:rFonts w:asciiTheme="minorHAnsi" w:hAnsiTheme="minorHAnsi"/>
        </w:rPr>
        <w:t>companies</w:t>
      </w:r>
      <w:proofErr w:type="gramEnd"/>
      <w:r w:rsidR="0062678D">
        <w:rPr>
          <w:rFonts w:asciiTheme="minorHAnsi" w:hAnsiTheme="minorHAnsi"/>
        </w:rPr>
        <w:t xml:space="preserve"> </w:t>
      </w:r>
      <w:r w:rsidRPr="00AA4892">
        <w:rPr>
          <w:rFonts w:asciiTheme="minorHAnsi" w:hAnsiTheme="minorHAnsi"/>
        </w:rPr>
        <w:t>will receive induction training by</w:t>
      </w:r>
      <w:r w:rsidR="00D11B3A" w:rsidRPr="00AA4892">
        <w:rPr>
          <w:rFonts w:asciiTheme="minorHAnsi" w:hAnsiTheme="minorHAnsi"/>
        </w:rPr>
        <w:t xml:space="preserve"> the</w:t>
      </w:r>
      <w:r w:rsidRPr="00AA4892">
        <w:rPr>
          <w:rFonts w:asciiTheme="minorHAnsi" w:hAnsiTheme="minorHAnsi"/>
        </w:rPr>
        <w:t xml:space="preserve"> Production Health and safety representative</w:t>
      </w:r>
      <w:r w:rsidR="0062678D">
        <w:rPr>
          <w:rFonts w:asciiTheme="minorHAnsi" w:hAnsiTheme="minorHAnsi"/>
        </w:rPr>
        <w:t xml:space="preserve"> or HSE</w:t>
      </w:r>
      <w:r w:rsidR="00057497">
        <w:rPr>
          <w:rFonts w:asciiTheme="minorHAnsi" w:hAnsiTheme="minorHAnsi"/>
        </w:rPr>
        <w:t xml:space="preserve"> Manager</w:t>
      </w:r>
      <w:r w:rsidR="0062678D">
        <w:rPr>
          <w:rFonts w:asciiTheme="minorHAnsi" w:hAnsiTheme="minorHAnsi"/>
        </w:rPr>
        <w:t xml:space="preserve"> and will be included </w:t>
      </w:r>
      <w:proofErr w:type="gramStart"/>
      <w:r w:rsidR="0062678D">
        <w:rPr>
          <w:rFonts w:asciiTheme="minorHAnsi" w:hAnsiTheme="minorHAnsi"/>
        </w:rPr>
        <w:t>to</w:t>
      </w:r>
      <w:proofErr w:type="gramEnd"/>
      <w:r w:rsidR="0062678D">
        <w:rPr>
          <w:rFonts w:asciiTheme="minorHAnsi" w:hAnsiTheme="minorHAnsi"/>
        </w:rPr>
        <w:t xml:space="preserve"> the master training matrix</w:t>
      </w:r>
      <w:r w:rsidR="00DB0B84">
        <w:rPr>
          <w:rFonts w:asciiTheme="minorHAnsi" w:hAnsiTheme="minorHAnsi"/>
        </w:rPr>
        <w:t xml:space="preserve">.  A record of their induction, signed by them and their trainer will be kept </w:t>
      </w:r>
      <w:proofErr w:type="gramStart"/>
      <w:r w:rsidR="00DB0B84">
        <w:rPr>
          <w:rFonts w:asciiTheme="minorHAnsi" w:hAnsiTheme="minorHAnsi"/>
        </w:rPr>
        <w:t>on</w:t>
      </w:r>
      <w:proofErr w:type="gramEnd"/>
      <w:r w:rsidR="00DB0B84">
        <w:rPr>
          <w:rFonts w:asciiTheme="minorHAnsi" w:hAnsiTheme="minorHAnsi"/>
        </w:rPr>
        <w:t xml:space="preserve"> file.</w:t>
      </w:r>
    </w:p>
    <w:p w14:paraId="39F2461A" w14:textId="77777777" w:rsidR="00EB0A72" w:rsidRDefault="00EB0A72" w:rsidP="00EB0A72">
      <w:pPr>
        <w:pStyle w:val="BodyTextIndent"/>
        <w:ind w:left="1004" w:firstLine="0"/>
        <w:rPr>
          <w:rFonts w:asciiTheme="minorHAnsi" w:hAnsiTheme="minorHAnsi"/>
        </w:rPr>
      </w:pPr>
    </w:p>
    <w:p w14:paraId="1E78336E" w14:textId="0CF395B6" w:rsidR="00EB0A72" w:rsidRDefault="00EB0A72" w:rsidP="00EB0A72">
      <w:pPr>
        <w:pStyle w:val="BodyTextIndent"/>
        <w:numPr>
          <w:ilvl w:val="0"/>
          <w:numId w:val="6"/>
        </w:numPr>
        <w:rPr>
          <w:rFonts w:asciiTheme="minorHAnsi" w:hAnsiTheme="minorHAnsi"/>
        </w:rPr>
      </w:pPr>
      <w:r w:rsidRPr="00AA4892">
        <w:rPr>
          <w:rFonts w:asciiTheme="minorHAnsi" w:hAnsiTheme="minorHAnsi"/>
        </w:rPr>
        <w:t xml:space="preserve">It is the responsibility of </w:t>
      </w:r>
      <w:r w:rsidR="00DB0B84">
        <w:rPr>
          <w:rFonts w:asciiTheme="minorHAnsi" w:hAnsiTheme="minorHAnsi"/>
        </w:rPr>
        <w:t xml:space="preserve">each </w:t>
      </w:r>
      <w:r w:rsidRPr="00AA4892">
        <w:rPr>
          <w:rFonts w:asciiTheme="minorHAnsi" w:hAnsiTheme="minorHAnsi"/>
        </w:rPr>
        <w:t xml:space="preserve">Departmental Head to </w:t>
      </w:r>
      <w:r w:rsidR="00245348" w:rsidRPr="00AA4892">
        <w:rPr>
          <w:rFonts w:asciiTheme="minorHAnsi" w:hAnsiTheme="minorHAnsi"/>
        </w:rPr>
        <w:t>ensure t</w:t>
      </w:r>
      <w:r w:rsidR="00245348">
        <w:rPr>
          <w:rFonts w:asciiTheme="minorHAnsi" w:hAnsiTheme="minorHAnsi"/>
        </w:rPr>
        <w:t xml:space="preserve">he </w:t>
      </w:r>
      <w:r w:rsidRPr="00AA4892">
        <w:rPr>
          <w:rFonts w:asciiTheme="minorHAnsi" w:hAnsiTheme="minorHAnsi"/>
        </w:rPr>
        <w:t xml:space="preserve">staff </w:t>
      </w:r>
      <w:r w:rsidR="00DB0B84">
        <w:rPr>
          <w:rFonts w:asciiTheme="minorHAnsi" w:hAnsiTheme="minorHAnsi"/>
        </w:rPr>
        <w:t xml:space="preserve">that report to them </w:t>
      </w:r>
      <w:r w:rsidRPr="00AA4892">
        <w:rPr>
          <w:rFonts w:asciiTheme="minorHAnsi" w:hAnsiTheme="minorHAnsi"/>
        </w:rPr>
        <w:t>are suitably qualified to carry out the task</w:t>
      </w:r>
      <w:r w:rsidR="00DB0B84">
        <w:rPr>
          <w:rFonts w:asciiTheme="minorHAnsi" w:hAnsiTheme="minorHAnsi"/>
        </w:rPr>
        <w:t>s</w:t>
      </w:r>
      <w:r w:rsidRPr="00AA4892">
        <w:rPr>
          <w:rFonts w:asciiTheme="minorHAnsi" w:hAnsiTheme="minorHAnsi"/>
        </w:rPr>
        <w:t xml:space="preserve"> for which they have been employed.  All subsequent training will be identified by the Departmental Head on an ongoing basis and will include as a minimum, the Company Quality Policy, plus any quality control procedures relevant to the individuals job.</w:t>
      </w:r>
    </w:p>
    <w:p w14:paraId="0459D097" w14:textId="77777777" w:rsidR="00EB0A72" w:rsidRDefault="00EB0A72" w:rsidP="00EB0A72">
      <w:pPr>
        <w:pStyle w:val="ListParagraph"/>
        <w:rPr>
          <w:rFonts w:asciiTheme="minorHAnsi" w:hAnsiTheme="minorHAnsi"/>
        </w:rPr>
      </w:pPr>
    </w:p>
    <w:p w14:paraId="04A3EB3B" w14:textId="77777777" w:rsidR="00EB0A72" w:rsidRDefault="00EB0A72" w:rsidP="00EB0A72">
      <w:pPr>
        <w:pStyle w:val="BodyTextIndent"/>
        <w:numPr>
          <w:ilvl w:val="0"/>
          <w:numId w:val="6"/>
        </w:numPr>
        <w:rPr>
          <w:rFonts w:asciiTheme="minorHAnsi" w:hAnsiTheme="minorHAnsi"/>
        </w:rPr>
      </w:pPr>
      <w:proofErr w:type="gramStart"/>
      <w:r w:rsidRPr="00AA4892">
        <w:rPr>
          <w:rFonts w:asciiTheme="minorHAnsi" w:hAnsiTheme="minorHAnsi"/>
        </w:rPr>
        <w:t>In the event that</w:t>
      </w:r>
      <w:proofErr w:type="gramEnd"/>
      <w:r w:rsidRPr="00AA4892">
        <w:rPr>
          <w:rFonts w:asciiTheme="minorHAnsi" w:hAnsiTheme="minorHAnsi"/>
        </w:rPr>
        <w:t xml:space="preserve"> specialist equipment is installed/introduced i.e. Overhead cranes, </w:t>
      </w:r>
      <w:proofErr w:type="gramStart"/>
      <w:r w:rsidRPr="00AA4892">
        <w:rPr>
          <w:rFonts w:asciiTheme="minorHAnsi" w:hAnsiTheme="minorHAnsi"/>
        </w:rPr>
        <w:t>fork lift</w:t>
      </w:r>
      <w:proofErr w:type="gramEnd"/>
      <w:r w:rsidRPr="00AA4892">
        <w:rPr>
          <w:rFonts w:asciiTheme="minorHAnsi" w:hAnsiTheme="minorHAnsi"/>
        </w:rPr>
        <w:t xml:space="preserve"> trucks etc, at least one person will attend a suitable training course.  Other personnel may be trained in house by the ‘trained person’ by working under their supervision until deemed competent.</w:t>
      </w:r>
    </w:p>
    <w:p w14:paraId="1F83D6A8" w14:textId="77777777" w:rsidR="00EB0A72" w:rsidRDefault="00EB0A72" w:rsidP="00EB0A72">
      <w:pPr>
        <w:pStyle w:val="ListParagraph"/>
        <w:rPr>
          <w:rFonts w:asciiTheme="minorHAnsi" w:hAnsiTheme="minorHAnsi"/>
        </w:rPr>
      </w:pPr>
    </w:p>
    <w:p w14:paraId="1FCEA28E" w14:textId="77777777" w:rsidR="00EB0A72" w:rsidRDefault="00FB38A1" w:rsidP="00EB0A72">
      <w:pPr>
        <w:pStyle w:val="BodyTextIndent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Training on the location of the </w:t>
      </w:r>
      <w:r w:rsidR="00057497">
        <w:rPr>
          <w:rFonts w:asciiTheme="minorHAnsi" w:hAnsiTheme="minorHAnsi"/>
        </w:rPr>
        <w:t>M</w:t>
      </w:r>
      <w:r>
        <w:rPr>
          <w:rFonts w:asciiTheme="minorHAnsi" w:hAnsiTheme="minorHAnsi"/>
        </w:rPr>
        <w:t>anagement System documents will be undertaken by the Management Representative and recorded in the training file.</w:t>
      </w:r>
    </w:p>
    <w:p w14:paraId="553EEBEA" w14:textId="77777777" w:rsidR="00FB38A1" w:rsidRDefault="00FB38A1" w:rsidP="00FB38A1">
      <w:pPr>
        <w:pStyle w:val="ListParagraph"/>
        <w:rPr>
          <w:rFonts w:asciiTheme="minorHAnsi" w:hAnsiTheme="minorHAnsi"/>
        </w:rPr>
      </w:pPr>
    </w:p>
    <w:p w14:paraId="69ED510A" w14:textId="6A73B20E" w:rsidR="00FB38A1" w:rsidRPr="00AA4892" w:rsidRDefault="00FB38A1" w:rsidP="00EB0A72">
      <w:pPr>
        <w:pStyle w:val="BodyTextIndent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Changes to the system will be conveyed to the staff by internal memo</w:t>
      </w:r>
      <w:r w:rsidR="00DB0B84">
        <w:rPr>
          <w:rFonts w:asciiTheme="minorHAnsi" w:hAnsiTheme="minorHAnsi"/>
        </w:rPr>
        <w:t xml:space="preserve">, newsletter or company communications </w:t>
      </w:r>
      <w:proofErr w:type="spellStart"/>
      <w:r w:rsidR="00DB0B84">
        <w:rPr>
          <w:rFonts w:asciiTheme="minorHAnsi" w:hAnsiTheme="minorHAnsi"/>
        </w:rPr>
        <w:t>Whatsapp</w:t>
      </w:r>
      <w:proofErr w:type="spellEnd"/>
      <w:r w:rsidR="00DB0B84">
        <w:rPr>
          <w:rFonts w:asciiTheme="minorHAnsi" w:hAnsiTheme="minorHAnsi"/>
        </w:rPr>
        <w:t xml:space="preserve"> Group.</w:t>
      </w:r>
    </w:p>
    <w:p w14:paraId="504ACF17" w14:textId="77777777" w:rsidR="00160483" w:rsidRPr="00AA4892" w:rsidRDefault="00160483" w:rsidP="00160483">
      <w:pPr>
        <w:rPr>
          <w:rFonts w:asciiTheme="minorHAnsi" w:hAnsiTheme="minorHAnsi"/>
        </w:rPr>
      </w:pPr>
    </w:p>
    <w:p w14:paraId="60F772C1" w14:textId="77777777" w:rsidR="00160483" w:rsidRPr="00AA4892" w:rsidRDefault="00160483" w:rsidP="00160483">
      <w:pPr>
        <w:rPr>
          <w:rFonts w:asciiTheme="minorHAnsi" w:hAnsiTheme="minorHAnsi"/>
        </w:rPr>
      </w:pPr>
    </w:p>
    <w:p w14:paraId="0FFA484F" w14:textId="77777777" w:rsidR="00EB0A72" w:rsidRDefault="00EB0A72" w:rsidP="00160483">
      <w:pPr>
        <w:pStyle w:val="BodyTextIndent"/>
        <w:rPr>
          <w:rFonts w:asciiTheme="minorHAnsi" w:hAnsiTheme="minorHAnsi"/>
        </w:rPr>
      </w:pPr>
    </w:p>
    <w:p w14:paraId="0FB4AB49" w14:textId="77777777" w:rsidR="00EB0A72" w:rsidRDefault="00EB0A72" w:rsidP="00EB0A72">
      <w:pPr>
        <w:pStyle w:val="BodyTextIndent"/>
        <w:rPr>
          <w:rFonts w:asciiTheme="minorHAnsi" w:hAnsiTheme="minorHAnsi"/>
        </w:rPr>
      </w:pPr>
    </w:p>
    <w:p w14:paraId="211BC5EB" w14:textId="77777777" w:rsidR="00EB0A72" w:rsidRDefault="00EB0A72" w:rsidP="00160483">
      <w:pPr>
        <w:pStyle w:val="BodyTextIndent"/>
        <w:rPr>
          <w:rFonts w:asciiTheme="minorHAnsi" w:hAnsiTheme="minorHAnsi"/>
        </w:rPr>
      </w:pPr>
    </w:p>
    <w:p w14:paraId="41849D44" w14:textId="77777777" w:rsidR="00EB0A72" w:rsidRDefault="00EB0A72" w:rsidP="00160483">
      <w:pPr>
        <w:pStyle w:val="BodyTextIndent"/>
        <w:rPr>
          <w:rFonts w:asciiTheme="minorHAnsi" w:hAnsiTheme="minorHAnsi"/>
        </w:rPr>
      </w:pPr>
    </w:p>
    <w:p w14:paraId="17920BD4" w14:textId="77777777" w:rsidR="00EB0A72" w:rsidRDefault="00EB0A72" w:rsidP="00160483">
      <w:pPr>
        <w:pStyle w:val="BodyTextIndent"/>
        <w:rPr>
          <w:rFonts w:asciiTheme="minorHAnsi" w:hAnsiTheme="minorHAnsi"/>
        </w:rPr>
      </w:pPr>
    </w:p>
    <w:p w14:paraId="58DC7A7D" w14:textId="77777777" w:rsidR="00EB0A72" w:rsidRPr="00AA4892" w:rsidRDefault="00EB0A72" w:rsidP="00160483">
      <w:pPr>
        <w:pStyle w:val="BodyTextIndent"/>
        <w:rPr>
          <w:rFonts w:asciiTheme="minorHAnsi" w:hAnsiTheme="minorHAnsi"/>
        </w:rPr>
      </w:pPr>
    </w:p>
    <w:p w14:paraId="1D53E946" w14:textId="77777777" w:rsidR="00160483" w:rsidRPr="00FB7DFB" w:rsidRDefault="00160483" w:rsidP="00160483">
      <w:pPr>
        <w:rPr>
          <w:rFonts w:asciiTheme="minorHAnsi" w:hAnsiTheme="minorHAnsi"/>
          <w:u w:val="single"/>
        </w:rPr>
      </w:pPr>
      <w:proofErr w:type="gramStart"/>
      <w:r w:rsidRPr="00AA4892">
        <w:rPr>
          <w:rFonts w:asciiTheme="minorHAnsi" w:hAnsiTheme="minorHAnsi"/>
          <w:u w:val="single"/>
        </w:rPr>
        <w:t xml:space="preserve">3.0 </w:t>
      </w:r>
      <w:r w:rsidRPr="00AA4892">
        <w:rPr>
          <w:rFonts w:asciiTheme="minorHAnsi" w:hAnsiTheme="minorHAnsi"/>
          <w:b/>
          <w:u w:val="single"/>
        </w:rPr>
        <w:t xml:space="preserve"> RECORDS</w:t>
      </w:r>
      <w:proofErr w:type="gramEnd"/>
    </w:p>
    <w:p w14:paraId="3728F06E" w14:textId="77777777" w:rsidR="00160483" w:rsidRPr="00AA4892" w:rsidRDefault="00160483" w:rsidP="00160483">
      <w:pPr>
        <w:rPr>
          <w:rFonts w:asciiTheme="minorHAnsi" w:hAnsiTheme="minorHAnsi"/>
          <w:b/>
          <w:u w:val="single"/>
        </w:rPr>
      </w:pPr>
    </w:p>
    <w:p w14:paraId="389C892C" w14:textId="7F8E25FA" w:rsidR="00160483" w:rsidRDefault="00160483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  <w:t>3.1</w:t>
      </w:r>
      <w:r w:rsidRPr="00AA4892">
        <w:rPr>
          <w:rFonts w:asciiTheme="minorHAnsi" w:hAnsiTheme="minorHAnsi"/>
        </w:rPr>
        <w:tab/>
        <w:t xml:space="preserve">The Staff Training Record for each employee will be maintained </w:t>
      </w:r>
      <w:r w:rsidR="00DB0B84">
        <w:rPr>
          <w:rFonts w:asciiTheme="minorHAnsi" w:hAnsiTheme="minorHAnsi"/>
        </w:rPr>
        <w:t>by the HR administrator and stored on a controlled and backed up network drive.</w:t>
      </w:r>
    </w:p>
    <w:p w14:paraId="68473553" w14:textId="77777777" w:rsidR="00EB0A72" w:rsidRPr="00AA4892" w:rsidRDefault="00EB0A72" w:rsidP="00160483">
      <w:pPr>
        <w:rPr>
          <w:rFonts w:asciiTheme="minorHAnsi" w:hAnsiTheme="minorHAnsi"/>
        </w:rPr>
      </w:pPr>
    </w:p>
    <w:p w14:paraId="0ED590EA" w14:textId="77777777" w:rsidR="00160483" w:rsidRPr="00AA4892" w:rsidRDefault="00D11B3A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="00160483" w:rsidRPr="00AA4892">
        <w:rPr>
          <w:rFonts w:asciiTheme="minorHAnsi" w:hAnsiTheme="minorHAnsi"/>
        </w:rPr>
        <w:t xml:space="preserve">  The record will include:-</w:t>
      </w:r>
    </w:p>
    <w:p w14:paraId="322519BB" w14:textId="77777777" w:rsidR="00160483" w:rsidRPr="00AA4892" w:rsidRDefault="00160483" w:rsidP="00160483">
      <w:pPr>
        <w:rPr>
          <w:rFonts w:asciiTheme="minorHAnsi" w:hAnsiTheme="minorHAnsi"/>
        </w:rPr>
      </w:pPr>
    </w:p>
    <w:p w14:paraId="5458E1AA" w14:textId="77777777" w:rsidR="00160483" w:rsidRPr="00AA4892" w:rsidRDefault="00EB0A72" w:rsidP="0016048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160483" w:rsidRPr="00AA4892">
        <w:rPr>
          <w:rFonts w:asciiTheme="minorHAnsi" w:hAnsiTheme="minorHAnsi"/>
        </w:rPr>
        <w:t>Employee’s Name.</w:t>
      </w:r>
    </w:p>
    <w:p w14:paraId="70D62294" w14:textId="77777777" w:rsidR="00160483" w:rsidRPr="00AA4892" w:rsidRDefault="00160483" w:rsidP="00160483">
      <w:pPr>
        <w:rPr>
          <w:rFonts w:asciiTheme="minorHAnsi" w:hAnsiTheme="minorHAnsi"/>
        </w:rPr>
      </w:pPr>
    </w:p>
    <w:p w14:paraId="61F97037" w14:textId="77777777" w:rsidR="00160483" w:rsidRPr="00AA4892" w:rsidRDefault="00EB0A72" w:rsidP="0016048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160483" w:rsidRPr="00AA4892">
        <w:rPr>
          <w:rFonts w:asciiTheme="minorHAnsi" w:hAnsiTheme="minorHAnsi"/>
        </w:rPr>
        <w:t>Job Title.</w:t>
      </w:r>
    </w:p>
    <w:p w14:paraId="3952CFEA" w14:textId="77777777" w:rsidR="00160483" w:rsidRPr="00AA4892" w:rsidRDefault="00160483" w:rsidP="00160483">
      <w:pPr>
        <w:rPr>
          <w:rFonts w:asciiTheme="minorHAnsi" w:hAnsiTheme="minorHAnsi"/>
        </w:rPr>
      </w:pPr>
    </w:p>
    <w:p w14:paraId="38FF06FF" w14:textId="77777777" w:rsidR="00160483" w:rsidRPr="00AA4892" w:rsidRDefault="00D11B3A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  <w:t xml:space="preserve">   c</w:t>
      </w:r>
      <w:r w:rsidR="00160483" w:rsidRPr="00AA4892">
        <w:rPr>
          <w:rFonts w:asciiTheme="minorHAnsi" w:hAnsiTheme="minorHAnsi"/>
        </w:rPr>
        <w:t>)</w:t>
      </w:r>
      <w:r w:rsidR="00160483" w:rsidRPr="00AA4892">
        <w:rPr>
          <w:rFonts w:asciiTheme="minorHAnsi" w:hAnsiTheme="minorHAnsi"/>
        </w:rPr>
        <w:tab/>
        <w:t xml:space="preserve">Details of all Training Carried out including reference by Title/Number </w:t>
      </w:r>
    </w:p>
    <w:p w14:paraId="2ABC26F3" w14:textId="77777777" w:rsidR="00160483" w:rsidRPr="00AA4892" w:rsidRDefault="00D11B3A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="00160483" w:rsidRPr="00AA4892">
        <w:rPr>
          <w:rFonts w:asciiTheme="minorHAnsi" w:hAnsiTheme="minorHAnsi"/>
        </w:rPr>
        <w:t>to any External Training Course or Quality Control Procedures etc.</w:t>
      </w:r>
    </w:p>
    <w:p w14:paraId="0F2F089B" w14:textId="77777777" w:rsidR="00160483" w:rsidRPr="00AA4892" w:rsidRDefault="00160483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</w:p>
    <w:p w14:paraId="1A69CAFF" w14:textId="77777777" w:rsidR="00160483" w:rsidRPr="00AA4892" w:rsidRDefault="00D11B3A" w:rsidP="00160483">
      <w:pPr>
        <w:ind w:left="576" w:firstLine="288"/>
        <w:rPr>
          <w:rFonts w:asciiTheme="minorHAnsi" w:hAnsiTheme="minorHAnsi"/>
        </w:rPr>
      </w:pPr>
      <w:r w:rsidRPr="00AA4892">
        <w:rPr>
          <w:rFonts w:asciiTheme="minorHAnsi" w:hAnsiTheme="minorHAnsi"/>
        </w:rPr>
        <w:t>d</w:t>
      </w:r>
      <w:r w:rsidR="00160483" w:rsidRPr="00AA4892">
        <w:rPr>
          <w:rFonts w:asciiTheme="minorHAnsi" w:hAnsiTheme="minorHAnsi"/>
        </w:rPr>
        <w:t>)</w:t>
      </w:r>
      <w:r w:rsidR="00160483" w:rsidRPr="00AA4892">
        <w:rPr>
          <w:rFonts w:asciiTheme="minorHAnsi" w:hAnsiTheme="minorHAnsi"/>
        </w:rPr>
        <w:tab/>
        <w:t>The Name/Organisation responsible for carrying out the Training.</w:t>
      </w:r>
      <w:r w:rsidR="00160483" w:rsidRPr="00AA4892">
        <w:rPr>
          <w:rFonts w:asciiTheme="minorHAnsi" w:hAnsiTheme="minorHAnsi"/>
        </w:rPr>
        <w:tab/>
      </w:r>
      <w:r w:rsidR="00160483" w:rsidRPr="00AA4892">
        <w:rPr>
          <w:rFonts w:asciiTheme="minorHAnsi" w:hAnsiTheme="minorHAnsi"/>
        </w:rPr>
        <w:tab/>
      </w:r>
    </w:p>
    <w:p w14:paraId="679D6450" w14:textId="77777777" w:rsidR="00160483" w:rsidRPr="00AA4892" w:rsidRDefault="00160483" w:rsidP="00160483">
      <w:pPr>
        <w:ind w:left="870"/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</w:p>
    <w:p w14:paraId="1C1E3C70" w14:textId="77777777" w:rsidR="00160483" w:rsidRPr="00AA4892" w:rsidRDefault="00D11B3A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 xml:space="preserve">                e</w:t>
      </w:r>
      <w:r w:rsidR="00160483" w:rsidRPr="00AA4892">
        <w:rPr>
          <w:rFonts w:asciiTheme="minorHAnsi" w:hAnsiTheme="minorHAnsi"/>
        </w:rPr>
        <w:t>)</w:t>
      </w:r>
      <w:r w:rsidR="00160483" w:rsidRPr="00AA4892">
        <w:rPr>
          <w:rFonts w:asciiTheme="minorHAnsi" w:hAnsiTheme="minorHAnsi"/>
        </w:rPr>
        <w:tab/>
        <w:t>The result of Training i.e. ‘Satisfactory’ or ‘Further Training Required’,</w:t>
      </w:r>
    </w:p>
    <w:p w14:paraId="4F015354" w14:textId="77777777" w:rsidR="00160483" w:rsidRPr="00AA4892" w:rsidRDefault="00D11B3A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="00160483" w:rsidRPr="00AA4892">
        <w:rPr>
          <w:rFonts w:asciiTheme="minorHAnsi" w:hAnsiTheme="minorHAnsi"/>
        </w:rPr>
        <w:t>this will be</w:t>
      </w:r>
      <w:r w:rsidRPr="00AA4892">
        <w:rPr>
          <w:rFonts w:asciiTheme="minorHAnsi" w:hAnsiTheme="minorHAnsi"/>
        </w:rPr>
        <w:t xml:space="preserve"> signed by the nominated authority</w:t>
      </w:r>
      <w:r w:rsidR="00160483" w:rsidRPr="00AA4892">
        <w:rPr>
          <w:rFonts w:asciiTheme="minorHAnsi" w:hAnsiTheme="minorHAnsi"/>
        </w:rPr>
        <w:t xml:space="preserve"> and the Trainee.</w:t>
      </w:r>
      <w:r w:rsidR="00160483" w:rsidRPr="00AA4892">
        <w:rPr>
          <w:rFonts w:asciiTheme="minorHAnsi" w:hAnsiTheme="minorHAnsi"/>
        </w:rPr>
        <w:tab/>
      </w:r>
    </w:p>
    <w:p w14:paraId="00E691AA" w14:textId="77777777" w:rsidR="00160483" w:rsidRPr="00AA4892" w:rsidRDefault="00160483" w:rsidP="00160483">
      <w:pPr>
        <w:rPr>
          <w:rFonts w:asciiTheme="minorHAnsi" w:hAnsiTheme="minorHAnsi"/>
        </w:rPr>
      </w:pP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  <w:r w:rsidRPr="00AA4892">
        <w:rPr>
          <w:rFonts w:asciiTheme="minorHAnsi" w:hAnsiTheme="minorHAnsi"/>
        </w:rPr>
        <w:tab/>
      </w:r>
    </w:p>
    <w:p w14:paraId="29A3466A" w14:textId="7757F6B1" w:rsidR="00DB0B84" w:rsidRDefault="00D11B3A" w:rsidP="00DB0B8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AA4892">
        <w:rPr>
          <w:rFonts w:asciiTheme="minorHAnsi" w:hAnsiTheme="minorHAnsi"/>
        </w:rPr>
        <w:t xml:space="preserve">    </w:t>
      </w:r>
      <w:r w:rsidR="00160483" w:rsidRPr="00AA4892">
        <w:rPr>
          <w:rFonts w:asciiTheme="minorHAnsi" w:hAnsiTheme="minorHAnsi"/>
        </w:rPr>
        <w:t xml:space="preserve">The </w:t>
      </w:r>
      <w:r w:rsidR="00160483" w:rsidRPr="00AA4892">
        <w:rPr>
          <w:rFonts w:asciiTheme="minorHAnsi" w:hAnsiTheme="minorHAnsi"/>
          <w:caps/>
        </w:rPr>
        <w:t>d</w:t>
      </w:r>
      <w:r w:rsidR="00160483" w:rsidRPr="00AA4892">
        <w:rPr>
          <w:rFonts w:asciiTheme="minorHAnsi" w:hAnsiTheme="minorHAnsi"/>
        </w:rPr>
        <w:t>ate of the Assessment/Result.</w:t>
      </w:r>
    </w:p>
    <w:p w14:paraId="0EE8AC26" w14:textId="77777777" w:rsidR="00245348" w:rsidRDefault="00245348" w:rsidP="00245348">
      <w:pPr>
        <w:pStyle w:val="ListParagraph"/>
        <w:ind w:left="1230"/>
        <w:rPr>
          <w:rFonts w:asciiTheme="minorHAnsi" w:hAnsiTheme="minorHAnsi"/>
        </w:rPr>
      </w:pPr>
    </w:p>
    <w:p w14:paraId="057E15A5" w14:textId="2FB7DBB1" w:rsidR="00DB0B84" w:rsidRPr="00DB0B84" w:rsidRDefault="00DB0B84" w:rsidP="00DB0B8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Any certificates </w:t>
      </w:r>
      <w:r w:rsidR="00B97B9C">
        <w:rPr>
          <w:rFonts w:asciiTheme="minorHAnsi" w:hAnsiTheme="minorHAnsi"/>
        </w:rPr>
        <w:t xml:space="preserve">supplied by external bodies or Capabilities Beyond Engineering Ltd UK </w:t>
      </w:r>
      <w:r>
        <w:rPr>
          <w:rFonts w:asciiTheme="minorHAnsi" w:hAnsiTheme="minorHAnsi"/>
        </w:rPr>
        <w:t>achieved</w:t>
      </w:r>
      <w:r w:rsidR="00B97B9C">
        <w:rPr>
          <w:rFonts w:asciiTheme="minorHAnsi" w:hAnsiTheme="minorHAnsi"/>
        </w:rPr>
        <w:t xml:space="preserve"> or held</w:t>
      </w:r>
    </w:p>
    <w:p w14:paraId="3F9D22A2" w14:textId="77777777" w:rsidR="00160483" w:rsidRPr="00AA4892" w:rsidRDefault="00160483" w:rsidP="00FB7DFB">
      <w:pPr>
        <w:rPr>
          <w:rFonts w:asciiTheme="minorHAnsi" w:hAnsiTheme="minorHAnsi"/>
        </w:rPr>
      </w:pPr>
    </w:p>
    <w:p w14:paraId="0A468479" w14:textId="77777777" w:rsidR="00160483" w:rsidRPr="00AA4892" w:rsidRDefault="00160483" w:rsidP="00160483">
      <w:pPr>
        <w:rPr>
          <w:rFonts w:asciiTheme="minorHAnsi" w:hAnsiTheme="minorHAnsi"/>
        </w:rPr>
      </w:pPr>
    </w:p>
    <w:p w14:paraId="4E54C90F" w14:textId="07AF4D7B" w:rsidR="00160483" w:rsidRPr="00AA4892" w:rsidRDefault="00160483" w:rsidP="00160483">
      <w:pPr>
        <w:pStyle w:val="BodyTextIndent2"/>
        <w:ind w:hanging="567"/>
        <w:rPr>
          <w:rFonts w:asciiTheme="minorHAnsi" w:hAnsiTheme="minorHAnsi"/>
        </w:rPr>
      </w:pPr>
      <w:r w:rsidRPr="00AA4892">
        <w:rPr>
          <w:rFonts w:asciiTheme="minorHAnsi" w:hAnsiTheme="minorHAnsi"/>
        </w:rPr>
        <w:t>3.2</w:t>
      </w:r>
      <w:r w:rsidRPr="00AA4892">
        <w:rPr>
          <w:rFonts w:asciiTheme="minorHAnsi" w:hAnsiTheme="minorHAnsi"/>
        </w:rPr>
        <w:tab/>
        <w:t xml:space="preserve">Staff training records will be retained for a </w:t>
      </w:r>
      <w:r w:rsidR="00245348">
        <w:rPr>
          <w:rFonts w:asciiTheme="minorHAnsi" w:hAnsiTheme="minorHAnsi"/>
        </w:rPr>
        <w:t xml:space="preserve">minimum </w:t>
      </w:r>
      <w:r w:rsidRPr="00AA4892">
        <w:rPr>
          <w:rFonts w:asciiTheme="minorHAnsi" w:hAnsiTheme="minorHAnsi"/>
        </w:rPr>
        <w:t>period of 12 months following termination of employment.</w:t>
      </w:r>
    </w:p>
    <w:p w14:paraId="25B219A5" w14:textId="77777777" w:rsidR="00160483" w:rsidRPr="00AA4892" w:rsidRDefault="00160483" w:rsidP="00160483">
      <w:pPr>
        <w:pStyle w:val="BodyTextIndent2"/>
        <w:ind w:hanging="567"/>
        <w:rPr>
          <w:rFonts w:asciiTheme="minorHAnsi" w:hAnsiTheme="minorHAnsi"/>
        </w:rPr>
      </w:pPr>
    </w:p>
    <w:p w14:paraId="3C8E9693" w14:textId="2DF02B91" w:rsidR="00160483" w:rsidRDefault="00160483" w:rsidP="00160483">
      <w:pPr>
        <w:pStyle w:val="BodyTextIndent2"/>
        <w:ind w:hanging="567"/>
        <w:rPr>
          <w:rFonts w:asciiTheme="minorHAnsi" w:hAnsiTheme="minorHAnsi"/>
        </w:rPr>
      </w:pPr>
      <w:r w:rsidRPr="00AA4892">
        <w:rPr>
          <w:rFonts w:asciiTheme="minorHAnsi" w:hAnsiTheme="minorHAnsi"/>
        </w:rPr>
        <w:t xml:space="preserve">3.3     Training records shall be recorded on the </w:t>
      </w:r>
      <w:r w:rsidR="00245348">
        <w:rPr>
          <w:rFonts w:asciiTheme="minorHAnsi" w:hAnsiTheme="minorHAnsi"/>
        </w:rPr>
        <w:t xml:space="preserve">relevant </w:t>
      </w:r>
      <w:r w:rsidRPr="00AA4892">
        <w:rPr>
          <w:rFonts w:asciiTheme="minorHAnsi" w:hAnsiTheme="minorHAnsi"/>
        </w:rPr>
        <w:t xml:space="preserve">training matrix </w:t>
      </w:r>
      <w:r w:rsidR="00245348">
        <w:rPr>
          <w:rFonts w:asciiTheme="minorHAnsi" w:hAnsiTheme="minorHAnsi"/>
        </w:rPr>
        <w:t xml:space="preserve">(Precision or ENP as appropriate) </w:t>
      </w:r>
      <w:r w:rsidRPr="00AA4892">
        <w:rPr>
          <w:rFonts w:asciiTheme="minorHAnsi" w:hAnsiTheme="minorHAnsi"/>
        </w:rPr>
        <w:t xml:space="preserve">as shown in Appendix </w:t>
      </w:r>
      <w:r w:rsidR="00245348">
        <w:rPr>
          <w:rFonts w:asciiTheme="minorHAnsi" w:hAnsiTheme="minorHAnsi"/>
        </w:rPr>
        <w:t>1</w:t>
      </w:r>
      <w:r w:rsidRPr="00AA4892">
        <w:rPr>
          <w:rFonts w:asciiTheme="minorHAnsi" w:hAnsiTheme="minorHAnsi"/>
        </w:rPr>
        <w:t xml:space="preserve"> of this procedure for easy and quick reference.</w:t>
      </w:r>
      <w:r w:rsidR="00245348">
        <w:rPr>
          <w:rFonts w:asciiTheme="minorHAnsi" w:hAnsiTheme="minorHAnsi"/>
        </w:rPr>
        <w:t xml:space="preserve">  NB </w:t>
      </w:r>
      <w:proofErr w:type="gramStart"/>
      <w:r w:rsidR="00245348">
        <w:rPr>
          <w:rFonts w:asciiTheme="minorHAnsi" w:hAnsiTheme="minorHAnsi"/>
        </w:rPr>
        <w:t>these document</w:t>
      </w:r>
      <w:proofErr w:type="gramEnd"/>
      <w:r w:rsidR="00245348">
        <w:rPr>
          <w:rFonts w:asciiTheme="minorHAnsi" w:hAnsiTheme="minorHAnsi"/>
        </w:rPr>
        <w:t xml:space="preserve"> are embedded within the company QMS.</w:t>
      </w:r>
    </w:p>
    <w:p w14:paraId="453351C1" w14:textId="77777777" w:rsidR="000D6E10" w:rsidRDefault="000D6E10" w:rsidP="00160483">
      <w:pPr>
        <w:pStyle w:val="BodyTextIndent2"/>
        <w:ind w:hanging="567"/>
        <w:rPr>
          <w:rFonts w:asciiTheme="minorHAnsi" w:hAnsiTheme="minorHAnsi"/>
        </w:rPr>
      </w:pPr>
    </w:p>
    <w:p w14:paraId="5CD43679" w14:textId="7DBD25C5" w:rsidR="000D6E10" w:rsidRDefault="000D6E10" w:rsidP="00160483">
      <w:pPr>
        <w:pStyle w:val="BodyTextIndent2"/>
        <w:ind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3.4     Shortcuts to the </w:t>
      </w:r>
      <w:r w:rsidR="00245348">
        <w:rPr>
          <w:rFonts w:asciiTheme="minorHAnsi" w:hAnsiTheme="minorHAnsi"/>
        </w:rPr>
        <w:t xml:space="preserve">relevant parts of the </w:t>
      </w:r>
      <w:r>
        <w:rPr>
          <w:rFonts w:asciiTheme="minorHAnsi" w:hAnsiTheme="minorHAnsi"/>
        </w:rPr>
        <w:t>Management System</w:t>
      </w:r>
      <w:r w:rsidR="0005749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will be placed on computer terminals within the production area and employees shall be trained </w:t>
      </w:r>
      <w:proofErr w:type="gramStart"/>
      <w:r>
        <w:rPr>
          <w:rFonts w:asciiTheme="minorHAnsi" w:hAnsiTheme="minorHAnsi"/>
        </w:rPr>
        <w:t>on</w:t>
      </w:r>
      <w:proofErr w:type="gramEnd"/>
      <w:r>
        <w:rPr>
          <w:rFonts w:asciiTheme="minorHAnsi" w:hAnsiTheme="minorHAnsi"/>
        </w:rPr>
        <w:t xml:space="preserve"> their location. </w:t>
      </w:r>
    </w:p>
    <w:p w14:paraId="543AA63C" w14:textId="77777777" w:rsidR="000D6E10" w:rsidRPr="00AA4892" w:rsidRDefault="000D6E10" w:rsidP="000D6E10">
      <w:pPr>
        <w:pStyle w:val="BodyTextIndent2"/>
        <w:rPr>
          <w:rFonts w:asciiTheme="minorHAnsi" w:hAnsiTheme="minorHAnsi"/>
        </w:rPr>
      </w:pPr>
    </w:p>
    <w:p w14:paraId="69082350" w14:textId="77777777" w:rsidR="00160483" w:rsidRPr="00AA4892" w:rsidRDefault="00160483" w:rsidP="00160483">
      <w:pPr>
        <w:rPr>
          <w:rFonts w:asciiTheme="minorHAnsi" w:hAnsiTheme="minorHAnsi"/>
        </w:rPr>
      </w:pPr>
    </w:p>
    <w:p w14:paraId="783F93E5" w14:textId="77777777" w:rsidR="00160483" w:rsidRPr="00AA4892" w:rsidRDefault="00160483" w:rsidP="00160483">
      <w:pPr>
        <w:rPr>
          <w:rFonts w:asciiTheme="minorHAnsi" w:hAnsiTheme="minorHAnsi"/>
        </w:rPr>
      </w:pPr>
    </w:p>
    <w:p w14:paraId="3A199E3F" w14:textId="77777777" w:rsidR="00160483" w:rsidRPr="00160483" w:rsidRDefault="00160483" w:rsidP="00160483">
      <w:pPr>
        <w:rPr>
          <w:rFonts w:asciiTheme="minorHAnsi" w:hAnsiTheme="minorHAnsi"/>
        </w:rPr>
      </w:pPr>
    </w:p>
    <w:p w14:paraId="03D899A7" w14:textId="77777777" w:rsidR="00160483" w:rsidRPr="00160483" w:rsidRDefault="00160483" w:rsidP="00160483">
      <w:pPr>
        <w:rPr>
          <w:rFonts w:asciiTheme="minorHAnsi" w:hAnsiTheme="minorHAnsi"/>
        </w:rPr>
      </w:pPr>
      <w:r w:rsidRPr="00160483">
        <w:rPr>
          <w:rFonts w:asciiTheme="minorHAnsi" w:hAnsiTheme="minorHAnsi"/>
        </w:rPr>
        <w:tab/>
      </w:r>
      <w:r w:rsidRPr="00160483">
        <w:rPr>
          <w:rFonts w:asciiTheme="minorHAnsi" w:hAnsiTheme="minorHAnsi"/>
        </w:rPr>
        <w:tab/>
      </w:r>
      <w:r w:rsidRPr="00160483">
        <w:rPr>
          <w:rFonts w:asciiTheme="minorHAnsi" w:hAnsiTheme="minorHAnsi"/>
        </w:rPr>
        <w:tab/>
      </w:r>
    </w:p>
    <w:p w14:paraId="278B4914" w14:textId="77777777" w:rsidR="00160483" w:rsidRDefault="00160483" w:rsidP="00160483">
      <w:pPr>
        <w:rPr>
          <w:rFonts w:ascii="Times New Roman" w:hAnsi="Times New Roman"/>
        </w:rPr>
      </w:pPr>
    </w:p>
    <w:p w14:paraId="257F3A97" w14:textId="77777777" w:rsidR="00160483" w:rsidRDefault="00160483" w:rsidP="00160483">
      <w:pPr>
        <w:rPr>
          <w:rFonts w:ascii="Times New Roman" w:hAnsi="Times New Roman"/>
        </w:rPr>
      </w:pPr>
    </w:p>
    <w:p w14:paraId="1CF780C9" w14:textId="77777777" w:rsidR="00160483" w:rsidRDefault="00160483" w:rsidP="00160483">
      <w:pPr>
        <w:rPr>
          <w:rFonts w:ascii="Times New Roman" w:hAnsi="Times New Roman"/>
        </w:rPr>
      </w:pPr>
    </w:p>
    <w:p w14:paraId="5A9FB683" w14:textId="78E735A1" w:rsidR="00160483" w:rsidRDefault="00245348" w:rsidP="00160483">
      <w:pPr>
        <w:rPr>
          <w:rFonts w:ascii="Arial Black" w:hAnsi="Arial Black" w:cs="Arial"/>
          <w:b/>
          <w:noProof/>
        </w:rPr>
      </w:pPr>
      <w:r>
        <w:rPr>
          <w:rFonts w:ascii="Arial Black" w:hAnsi="Arial Black" w:cs="Arial"/>
          <w:b/>
          <w:noProof/>
        </w:rPr>
        <w:t>Appendix 1</w:t>
      </w:r>
    </w:p>
    <w:p w14:paraId="3380FC8C" w14:textId="77777777" w:rsidR="00245348" w:rsidRDefault="00245348" w:rsidP="00160483">
      <w:pPr>
        <w:rPr>
          <w:rFonts w:ascii="Arial Black" w:hAnsi="Arial Black" w:cs="Arial"/>
          <w:b/>
          <w:noProof/>
        </w:rPr>
      </w:pPr>
    </w:p>
    <w:p w14:paraId="22CBCF1E" w14:textId="451A67FA" w:rsidR="00245348" w:rsidRPr="00245348" w:rsidRDefault="00245348" w:rsidP="00160483">
      <w:pPr>
        <w:rPr>
          <w:rFonts w:ascii="Arial" w:hAnsi="Arial" w:cs="Arial"/>
          <w:bCs/>
        </w:rPr>
      </w:pPr>
      <w:r w:rsidRPr="00245348">
        <w:rPr>
          <w:rFonts w:ascii="Arial" w:hAnsi="Arial" w:cs="Arial"/>
          <w:bCs/>
        </w:rPr>
        <w:t>QD11 Extract Precision Machining</w:t>
      </w:r>
    </w:p>
    <w:p w14:paraId="3C9716D1" w14:textId="1AC6CD1C" w:rsidR="00245348" w:rsidRPr="005953CA" w:rsidRDefault="00245348" w:rsidP="00160483">
      <w:pPr>
        <w:rPr>
          <w:rFonts w:ascii="Arial Black" w:hAnsi="Arial Black" w:cs="Arial"/>
          <w:b/>
        </w:rPr>
      </w:pPr>
      <w:r>
        <w:rPr>
          <w:noProof/>
        </w:rPr>
        <w:drawing>
          <wp:inline distT="0" distB="0" distL="0" distR="0" wp14:anchorId="57B760F8" wp14:editId="32870B39">
            <wp:extent cx="5731510" cy="4596765"/>
            <wp:effectExtent l="0" t="0" r="2540" b="0"/>
            <wp:docPr id="33150424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04240" name="Picture 1" descr="A screenshot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B800" w14:textId="77777777" w:rsidR="00160483" w:rsidRDefault="00160483" w:rsidP="00160483">
      <w:pPr>
        <w:rPr>
          <w:rFonts w:ascii="Times New Roman" w:hAnsi="Times New Roman"/>
        </w:rPr>
      </w:pPr>
    </w:p>
    <w:p w14:paraId="7E08B67D" w14:textId="77777777" w:rsidR="00245348" w:rsidRDefault="00245348" w:rsidP="00160483">
      <w:pPr>
        <w:rPr>
          <w:rFonts w:ascii="Times New Roman" w:hAnsi="Times New Roman"/>
        </w:rPr>
      </w:pPr>
    </w:p>
    <w:p w14:paraId="586E701C" w14:textId="77777777" w:rsidR="00245348" w:rsidRDefault="00245348" w:rsidP="00160483">
      <w:pPr>
        <w:rPr>
          <w:rFonts w:ascii="Times New Roman" w:hAnsi="Times New Roman"/>
        </w:rPr>
      </w:pPr>
    </w:p>
    <w:p w14:paraId="0004E9E9" w14:textId="77777777" w:rsidR="00245348" w:rsidRDefault="00245348" w:rsidP="00160483">
      <w:pPr>
        <w:rPr>
          <w:rFonts w:ascii="Times New Roman" w:hAnsi="Times New Roman"/>
        </w:rPr>
      </w:pPr>
    </w:p>
    <w:p w14:paraId="0963DA69" w14:textId="77777777" w:rsidR="00245348" w:rsidRDefault="00245348" w:rsidP="00160483">
      <w:pPr>
        <w:rPr>
          <w:rFonts w:ascii="Times New Roman" w:hAnsi="Times New Roman"/>
        </w:rPr>
      </w:pPr>
    </w:p>
    <w:p w14:paraId="6B08D9E5" w14:textId="77777777" w:rsidR="00245348" w:rsidRDefault="00245348" w:rsidP="00160483">
      <w:pPr>
        <w:rPr>
          <w:rFonts w:ascii="Times New Roman" w:hAnsi="Times New Roman"/>
        </w:rPr>
      </w:pPr>
    </w:p>
    <w:p w14:paraId="79E44929" w14:textId="77777777" w:rsidR="00245348" w:rsidRDefault="00245348" w:rsidP="00160483">
      <w:pPr>
        <w:rPr>
          <w:rFonts w:ascii="Times New Roman" w:hAnsi="Times New Roman"/>
        </w:rPr>
      </w:pPr>
    </w:p>
    <w:p w14:paraId="7C3E0311" w14:textId="77777777" w:rsidR="00245348" w:rsidRDefault="00245348" w:rsidP="00160483">
      <w:pPr>
        <w:rPr>
          <w:rFonts w:ascii="Times New Roman" w:hAnsi="Times New Roman"/>
        </w:rPr>
      </w:pPr>
    </w:p>
    <w:p w14:paraId="4F2BC0AC" w14:textId="77777777" w:rsidR="00245348" w:rsidRDefault="00245348" w:rsidP="00160483">
      <w:pPr>
        <w:rPr>
          <w:rFonts w:ascii="Times New Roman" w:hAnsi="Times New Roman"/>
        </w:rPr>
      </w:pPr>
    </w:p>
    <w:p w14:paraId="6CCF813B" w14:textId="77777777" w:rsidR="00245348" w:rsidRDefault="00245348" w:rsidP="00160483">
      <w:pPr>
        <w:rPr>
          <w:rFonts w:ascii="Times New Roman" w:hAnsi="Times New Roman"/>
        </w:rPr>
      </w:pPr>
    </w:p>
    <w:p w14:paraId="0FAEE866" w14:textId="77777777" w:rsidR="00245348" w:rsidRDefault="00245348" w:rsidP="00160483">
      <w:pPr>
        <w:rPr>
          <w:rFonts w:ascii="Times New Roman" w:hAnsi="Times New Roman"/>
        </w:rPr>
      </w:pPr>
    </w:p>
    <w:p w14:paraId="237E3C08" w14:textId="77777777" w:rsidR="00245348" w:rsidRDefault="00245348" w:rsidP="00160483">
      <w:pPr>
        <w:rPr>
          <w:rFonts w:ascii="Times New Roman" w:hAnsi="Times New Roman"/>
        </w:rPr>
      </w:pPr>
    </w:p>
    <w:p w14:paraId="55F41168" w14:textId="77777777" w:rsidR="00245348" w:rsidRDefault="00245348" w:rsidP="00160483">
      <w:pPr>
        <w:rPr>
          <w:rFonts w:ascii="Times New Roman" w:hAnsi="Times New Roman"/>
        </w:rPr>
      </w:pPr>
    </w:p>
    <w:p w14:paraId="0C06F012" w14:textId="77777777" w:rsidR="00245348" w:rsidRDefault="00245348" w:rsidP="00160483">
      <w:pPr>
        <w:rPr>
          <w:rFonts w:ascii="Times New Roman" w:hAnsi="Times New Roman"/>
        </w:rPr>
      </w:pPr>
    </w:p>
    <w:p w14:paraId="5AFE5705" w14:textId="77777777" w:rsidR="00245348" w:rsidRDefault="00245348" w:rsidP="00160483">
      <w:pPr>
        <w:rPr>
          <w:rFonts w:ascii="Times New Roman" w:hAnsi="Times New Roman"/>
        </w:rPr>
      </w:pPr>
    </w:p>
    <w:p w14:paraId="67C71F79" w14:textId="77777777" w:rsidR="00B97B9C" w:rsidRDefault="00B97B9C" w:rsidP="00160483">
      <w:pPr>
        <w:rPr>
          <w:rFonts w:ascii="Times New Roman" w:hAnsi="Times New Roman"/>
        </w:rPr>
      </w:pPr>
    </w:p>
    <w:p w14:paraId="32DC653D" w14:textId="77777777" w:rsidR="00B97B9C" w:rsidRDefault="00B97B9C" w:rsidP="00160483">
      <w:pPr>
        <w:rPr>
          <w:rFonts w:ascii="Times New Roman" w:hAnsi="Times New Roman"/>
        </w:rPr>
      </w:pPr>
    </w:p>
    <w:p w14:paraId="36AAE10D" w14:textId="77777777" w:rsidR="00B97B9C" w:rsidRDefault="00B97B9C" w:rsidP="00160483">
      <w:pPr>
        <w:rPr>
          <w:rFonts w:ascii="Times New Roman" w:hAnsi="Times New Roman"/>
        </w:rPr>
      </w:pPr>
    </w:p>
    <w:p w14:paraId="14F56C48" w14:textId="77777777" w:rsidR="00B97B9C" w:rsidRDefault="00B97B9C" w:rsidP="00160483">
      <w:pPr>
        <w:rPr>
          <w:rFonts w:ascii="Times New Roman" w:hAnsi="Times New Roman"/>
        </w:rPr>
      </w:pPr>
    </w:p>
    <w:p w14:paraId="22522CEB" w14:textId="4E6C7265" w:rsidR="00245348" w:rsidRDefault="00245348" w:rsidP="0016048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Master Training Matrix Extract – ENP</w:t>
      </w:r>
    </w:p>
    <w:p w14:paraId="146F3188" w14:textId="77777777" w:rsidR="00245348" w:rsidRDefault="00245348" w:rsidP="00160483">
      <w:pPr>
        <w:rPr>
          <w:rFonts w:ascii="Times New Roman" w:hAnsi="Times New Roman"/>
        </w:rPr>
      </w:pPr>
    </w:p>
    <w:p w14:paraId="51231189" w14:textId="702DE897" w:rsidR="00245348" w:rsidRDefault="00245348" w:rsidP="00160483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C40C9F7" wp14:editId="2BFAD0F1">
            <wp:extent cx="5731510" cy="2392680"/>
            <wp:effectExtent l="0" t="0" r="2540" b="7620"/>
            <wp:docPr id="150546965" name="Picture 1" descr="A screenshot of a computer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6965" name="Picture 1" descr="A screenshot of a computer gam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ADDF" w14:textId="77777777" w:rsidR="00160483" w:rsidRDefault="00160483" w:rsidP="00160483">
      <w:pPr>
        <w:rPr>
          <w:rFonts w:ascii="Times New Roman" w:hAnsi="Times New Roman"/>
        </w:rPr>
      </w:pPr>
    </w:p>
    <w:p w14:paraId="280EFDA2" w14:textId="77777777" w:rsidR="00160483" w:rsidRDefault="00160483" w:rsidP="00160483">
      <w:pPr>
        <w:rPr>
          <w:rFonts w:ascii="Britannic Bold" w:hAnsi="Britannic Bold"/>
          <w:sz w:val="22"/>
        </w:rPr>
      </w:pPr>
    </w:p>
    <w:p w14:paraId="6224FD7A" w14:textId="77777777" w:rsidR="00223A46" w:rsidRDefault="00160483">
      <w:pPr>
        <w:rPr>
          <w:rFonts w:asciiTheme="minorHAnsi" w:hAnsiTheme="minorHAnsi"/>
          <w:b/>
        </w:rPr>
      </w:pPr>
      <w:r w:rsidRPr="00160483">
        <w:rPr>
          <w:rFonts w:asciiTheme="minorHAnsi" w:hAnsiTheme="minorHAnsi"/>
          <w:b/>
        </w:rPr>
        <w:t>Revision History</w:t>
      </w:r>
    </w:p>
    <w:p w14:paraId="401D120E" w14:textId="77777777" w:rsidR="00160483" w:rsidRDefault="00160483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441"/>
        <w:gridCol w:w="1191"/>
      </w:tblGrid>
      <w:tr w:rsidR="00160483" w14:paraId="5AF5501E" w14:textId="77777777" w:rsidTr="00160483">
        <w:tc>
          <w:tcPr>
            <w:tcW w:w="1384" w:type="dxa"/>
          </w:tcPr>
          <w:p w14:paraId="364A69AB" w14:textId="77777777" w:rsidR="00160483" w:rsidRDefault="0016048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662" w:type="dxa"/>
          </w:tcPr>
          <w:p w14:paraId="5FC4A301" w14:textId="77777777" w:rsidR="00160483" w:rsidRDefault="0016048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REASON FOR CHANGE</w:t>
            </w:r>
          </w:p>
        </w:tc>
        <w:tc>
          <w:tcPr>
            <w:tcW w:w="1196" w:type="dxa"/>
          </w:tcPr>
          <w:p w14:paraId="15AE4E0F" w14:textId="77777777" w:rsidR="00160483" w:rsidRDefault="0016048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</w:t>
            </w:r>
          </w:p>
        </w:tc>
      </w:tr>
      <w:tr w:rsidR="00160483" w14:paraId="5B5CF69C" w14:textId="77777777" w:rsidTr="00160483">
        <w:tc>
          <w:tcPr>
            <w:tcW w:w="1384" w:type="dxa"/>
          </w:tcPr>
          <w:p w14:paraId="100F715C" w14:textId="77777777" w:rsidR="00160483" w:rsidRPr="00160483" w:rsidRDefault="001604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30/05/13</w:t>
            </w:r>
          </w:p>
        </w:tc>
        <w:tc>
          <w:tcPr>
            <w:tcW w:w="6662" w:type="dxa"/>
          </w:tcPr>
          <w:p w14:paraId="3B7C7D76" w14:textId="77777777" w:rsidR="00160483" w:rsidRPr="00160483" w:rsidRDefault="00160483">
            <w:pPr>
              <w:rPr>
                <w:rFonts w:asciiTheme="minorHAnsi" w:hAnsiTheme="minorHAnsi"/>
              </w:rPr>
            </w:pPr>
            <w:r w:rsidRPr="00160483">
              <w:rPr>
                <w:rFonts w:asciiTheme="minorHAnsi" w:hAnsiTheme="minorHAnsi"/>
              </w:rPr>
              <w:t xml:space="preserve">Reformat of document </w:t>
            </w:r>
          </w:p>
        </w:tc>
        <w:tc>
          <w:tcPr>
            <w:tcW w:w="1196" w:type="dxa"/>
          </w:tcPr>
          <w:p w14:paraId="31E5E3B2" w14:textId="77777777" w:rsidR="00160483" w:rsidRDefault="00160483" w:rsidP="00E374C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</w:t>
            </w:r>
          </w:p>
        </w:tc>
      </w:tr>
      <w:tr w:rsidR="00160483" w14:paraId="468B560A" w14:textId="77777777" w:rsidTr="00160483">
        <w:tc>
          <w:tcPr>
            <w:tcW w:w="1384" w:type="dxa"/>
          </w:tcPr>
          <w:p w14:paraId="186D9B70" w14:textId="77777777" w:rsidR="00160483" w:rsidRPr="00E374CA" w:rsidRDefault="00E374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14/10/14</w:t>
            </w:r>
          </w:p>
        </w:tc>
        <w:tc>
          <w:tcPr>
            <w:tcW w:w="6662" w:type="dxa"/>
          </w:tcPr>
          <w:p w14:paraId="3FF0C638" w14:textId="77777777" w:rsidR="00160483" w:rsidRPr="00E374CA" w:rsidRDefault="00E374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Inclusion of sections of AS9100. Clarify document locations and controlled / uncontrolled specifications</w:t>
            </w:r>
          </w:p>
        </w:tc>
        <w:tc>
          <w:tcPr>
            <w:tcW w:w="1196" w:type="dxa"/>
          </w:tcPr>
          <w:p w14:paraId="12F12478" w14:textId="77777777" w:rsidR="00E374CA" w:rsidRDefault="00E374CA" w:rsidP="00E374C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</w:t>
            </w:r>
          </w:p>
          <w:p w14:paraId="4810C611" w14:textId="77777777" w:rsidR="00160483" w:rsidRPr="00E374CA" w:rsidRDefault="00160483" w:rsidP="00E374CA">
            <w:pPr>
              <w:jc w:val="center"/>
              <w:rPr>
                <w:rFonts w:asciiTheme="minorHAnsi" w:hAnsiTheme="minorHAnsi"/>
              </w:rPr>
            </w:pPr>
          </w:p>
        </w:tc>
      </w:tr>
      <w:tr w:rsidR="00160483" w14:paraId="5C583900" w14:textId="77777777" w:rsidTr="00160483">
        <w:tc>
          <w:tcPr>
            <w:tcW w:w="1384" w:type="dxa"/>
          </w:tcPr>
          <w:p w14:paraId="6A708BA2" w14:textId="77777777" w:rsidR="00160483" w:rsidRPr="00057497" w:rsidRDefault="00057497">
            <w:pPr>
              <w:rPr>
                <w:rFonts w:asciiTheme="minorHAnsi" w:hAnsiTheme="minorHAnsi"/>
              </w:rPr>
            </w:pPr>
            <w:r w:rsidRPr="00057497">
              <w:rPr>
                <w:rFonts w:asciiTheme="minorHAnsi" w:hAnsiTheme="minorHAnsi"/>
              </w:rPr>
              <w:t>17/07/2018</w:t>
            </w:r>
          </w:p>
        </w:tc>
        <w:tc>
          <w:tcPr>
            <w:tcW w:w="6662" w:type="dxa"/>
          </w:tcPr>
          <w:p w14:paraId="7AA9A30F" w14:textId="77777777" w:rsidR="00160483" w:rsidRPr="00057497" w:rsidRDefault="00057497">
            <w:pPr>
              <w:rPr>
                <w:rFonts w:asciiTheme="minorHAnsi" w:hAnsiTheme="minorHAnsi"/>
              </w:rPr>
            </w:pPr>
            <w:r w:rsidRPr="00057497">
              <w:rPr>
                <w:rFonts w:asciiTheme="minorHAnsi" w:hAnsiTheme="minorHAnsi"/>
              </w:rPr>
              <w:t>References made to updated standards</w:t>
            </w:r>
          </w:p>
        </w:tc>
        <w:tc>
          <w:tcPr>
            <w:tcW w:w="1196" w:type="dxa"/>
          </w:tcPr>
          <w:p w14:paraId="58E17527" w14:textId="77777777" w:rsidR="00160483" w:rsidRDefault="00057497" w:rsidP="0005749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GG</w:t>
            </w:r>
          </w:p>
        </w:tc>
      </w:tr>
      <w:tr w:rsidR="00160483" w14:paraId="245F0EDB" w14:textId="77777777" w:rsidTr="00160483">
        <w:tc>
          <w:tcPr>
            <w:tcW w:w="1384" w:type="dxa"/>
          </w:tcPr>
          <w:p w14:paraId="3F8F9B0D" w14:textId="77777777" w:rsidR="00160483" w:rsidRPr="00057497" w:rsidRDefault="00160483">
            <w:pPr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033C2AB4" w14:textId="77777777" w:rsidR="00160483" w:rsidRPr="00057497" w:rsidRDefault="00160483">
            <w:pPr>
              <w:rPr>
                <w:rFonts w:asciiTheme="minorHAnsi" w:hAnsiTheme="minorHAnsi"/>
              </w:rPr>
            </w:pPr>
          </w:p>
        </w:tc>
        <w:tc>
          <w:tcPr>
            <w:tcW w:w="1196" w:type="dxa"/>
          </w:tcPr>
          <w:p w14:paraId="363EDADD" w14:textId="77777777" w:rsidR="00160483" w:rsidRDefault="00160483">
            <w:pPr>
              <w:rPr>
                <w:rFonts w:asciiTheme="minorHAnsi" w:hAnsiTheme="minorHAnsi"/>
                <w:b/>
              </w:rPr>
            </w:pPr>
          </w:p>
        </w:tc>
      </w:tr>
    </w:tbl>
    <w:p w14:paraId="6DC9A55F" w14:textId="77777777" w:rsidR="00160483" w:rsidRPr="00160483" w:rsidRDefault="00160483">
      <w:pPr>
        <w:rPr>
          <w:rFonts w:asciiTheme="minorHAnsi" w:hAnsiTheme="minorHAnsi"/>
          <w:b/>
        </w:rPr>
      </w:pPr>
    </w:p>
    <w:sectPr w:rsidR="00160483" w:rsidRPr="00160483" w:rsidSect="00223A4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A080" w14:textId="77777777" w:rsidR="00951B70" w:rsidRDefault="00951B70" w:rsidP="00160483">
      <w:r>
        <w:separator/>
      </w:r>
    </w:p>
  </w:endnote>
  <w:endnote w:type="continuationSeparator" w:id="0">
    <w:p w14:paraId="3C5F9A1D" w14:textId="77777777" w:rsidR="00951B70" w:rsidRDefault="00951B70" w:rsidP="0016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8F78" w14:textId="77777777" w:rsidR="00951B70" w:rsidRDefault="00EA78D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E494DA" wp14:editId="0A2F345C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63A30C28" w14:textId="5A06BDEB" w:rsidR="00951B70" w:rsidRDefault="00951B70" w:rsidP="00D11B3A">
                                <w:pPr>
                                  <w:pStyle w:val="Footer"/>
                                  <w:jc w:val="center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Authorised:</w:t>
                                </w:r>
                                <w:r w:rsidR="00245348">
                                  <w:rPr>
                                    <w:color w:val="FFFFFF" w:themeColor="background1"/>
                                    <w:spacing w:val="60"/>
                                  </w:rPr>
                                  <w:t>KD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14:paraId="01164F80" w14:textId="77777777" w:rsidR="00951B70" w:rsidRDefault="00951B7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08AE2" w14:textId="77777777" w:rsidR="00951B70" w:rsidRPr="00160483" w:rsidRDefault="00951B70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62678D">
                              <w:fldChar w:fldCharType="begin"/>
                            </w:r>
                            <w:r w:rsidR="0062678D">
                              <w:instrText xml:space="preserve"> PAGE   \* MERGEFORMAT </w:instrText>
                            </w:r>
                            <w:r w:rsidR="0062678D">
                              <w:fldChar w:fldCharType="separate"/>
                            </w:r>
                            <w:r w:rsidR="00B11314" w:rsidRPr="00B11314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 w:rsidR="0062678D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of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E494DA" id="Group 5" o:spid="_x0000_s1030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A6CwMAAHcKAAAOAAAAZHJzL2Uyb0RvYy54bWzsVttu2zAMfR+wfxD0vvoaJzGaFEVvGLBL&#10;sW4foNjyBZMlT1LqdF8/isq9xYZ1QIEN84MhihJFHpJHOj1bdYLcc21aJWc0Ogkp4bJQZSvrGf3y&#10;+frNhBJjmSyZUJLP6AM39Gz++tXp0Oc8Vo0SJdcEjEiTD/2MNtb2eRCYouEdMyeq5xKUldIdsyDq&#10;Oig1G8B6J4I4DLNgULrstSq4MTB76ZV0jvarihf2Y1UZbomYUfDN4l/jf+H+wfyU5bVmfdMWazfY&#10;M7zoWCvh0K2pS2YZWer2kamuLbQyqrInheoCVVVtwTEGiCYKj6K50WrZYyx1PtT9FiaA9ginZ5st&#10;Ptzf6P6uv9Xeexi+U8VXA7gEQ1/n+3on134xWQzvVQn5ZEurMPBVpTtnAkIiK8T3YYsvX1lSwOQ4&#10;ybIsGVFSgC5Jx0k68gkoGsiS25bEESWgjNLJaJ2corlab4+iLAS12zxKx25nwHJ/Lvq69s3lHorJ&#10;7PAyf4bXXcN6jmkwDo9bTdoSXKVEsg4g+ARFxmQtOMmcT+5wWLWB1Hg8iVQXDazi51qroeGsBKci&#10;jOFggxMMZOOXACfjdI3UNEw8ihuYp0maeZjSJD6AieW9NvaGq464wYxq8B3Tx+7fGesR3Sxx2TRK&#10;tOV1KwQKrin5hdDknkE72VWMW8Wyg1rwc1HoPu8OzLus4lqcgmxhXzsTmLsD60K6M6Ryp3lH3Awk&#10;1gPigbWrxQrRx7icbqHKB4BLK9/aQEUwaJT+TskAbT2j5tuSaU6JeCsB8mmUpo4HUEhH4xgEva9Z&#10;7GuYLMAUhEqJH15Yzx3LXrd1AydFCIFU59AHVYsI7rxauw+l+EI1CSVxXJPYJ86lF6jJ6TiDrsD2&#10;fVSUcRTG/3pRYh/u0v+/KLFVge+Pi3LiGOKFivKJK2VDlD+5UH6bKbfExXIhyQBMM4pHSA4HLGd0&#10;vdgyKJLllhr3qbZrLTyLRNvN6GSPUt29cSVLAI/llrXCj4FXn6DKv4UY8eqG1w3eCOuXmHs+7ctI&#10;pLv34vwHAAAA//8DAFBLAwQUAAYACAAAACEApj6bht0AAAAFAQAADwAAAGRycy9kb3ducmV2Lnht&#10;bEyPQUvDQBCF74L/YRnBm92s2lpiNqUU9VSEtoL0Ns1Ok9DsbMhuk/Tfu/Wil4HHe7z3TbYYbSN6&#10;6nztWIOaJCCIC2dqLjV87d4f5iB8QDbYOCYNF/KwyG9vMkyNG3hD/TaUIpawT1FDFUKbSumLiiz6&#10;iWuJo3d0ncUQZVdK0+EQy20jH5NkJi3WHBcqbGlVUXHanq2GjwGH5ZN669en4+qy300/v9eKtL6/&#10;G5evIAKN4S8MV/yIDnlkOrgzGy8aDfGR8HuvnpolCsRBw/T5BWSeyf/0+Q8AAAD//wMAUEsBAi0A&#10;FAAGAAgAAAAhALaDOJL+AAAA4QEAABMAAAAAAAAAAAAAAAAAAAAAAFtDb250ZW50X1R5cGVzXS54&#10;bWxQSwECLQAUAAYACAAAACEAOP0h/9YAAACUAQAACwAAAAAAAAAAAAAAAAAvAQAAX3JlbHMvLnJl&#10;bHNQSwECLQAUAAYACAAAACEA2UjgOgsDAAB3CgAADgAAAAAAAAAAAAAAAAAuAgAAZHJzL2Uyb0Rv&#10;Yy54bWxQSwECLQAUAAYACAAAACEApj6bht0AAAAFAQAADwAAAAAAAAAAAAAAAABlBQAAZHJzL2Rv&#10;d25yZXYueG1sUEsFBgAAAAAEAAQA8wAAAG8GAAAAAA==&#10;">
              <v:rect id="Rectangle 6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tPwwAAANoAAAAPAAAAZHJzL2Rvd25yZXYueG1sRI9BawIx&#10;FITvhf6H8Aq91awWWlmNUhWx9qRbD/X22LxuFjcvYRPd9d8bodDjMDPfMNN5bxtxoTbUjhUMBxkI&#10;4tLpmisFh+/1yxhEiMgaG8ek4EoB5rPHhynm2nW8p0sRK5EgHHJUYGL0uZShNGQxDJwnTt6vay3G&#10;JNtK6ha7BLeNHGXZm7RYc1ow6GlpqDwVZ6tgt5Kbw3Flvn4W7/Www8L7U79V6vmp/5iAiNTH//Bf&#10;+1MreIX7lXQD5OwGAAD//wMAUEsBAi0AFAAGAAgAAAAhANvh9svuAAAAhQEAABMAAAAAAAAAAAAA&#10;AAAAAAAAAFtDb250ZW50X1R5cGVzXS54bWxQSwECLQAUAAYACAAAACEAWvQsW78AAAAVAQAACwAA&#10;AAAAAAAAAAAAAAAfAQAAX3JlbHMvLnJlbHNQSwECLQAUAAYACAAAACEAKBwbT8MAAADaAAAADwAA&#10;AAAAAAAAAAAAAAAHAgAAZHJzL2Rvd25yZXYueG1sUEsFBgAAAAADAAMAtwAAAPcCAAAAAA==&#10;" fillcolor="#1f497d [321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63A30C28" w14:textId="5A06BDEB" w:rsidR="00951B70" w:rsidRDefault="00951B70" w:rsidP="00D11B3A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pacing w:val="6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pacing w:val="60"/>
                            </w:rPr>
                            <w:t>Authorised:</w:t>
                          </w:r>
                          <w:r w:rsidR="00245348">
                            <w:rPr>
                              <w:color w:val="FFFFFF" w:themeColor="background1"/>
                              <w:spacing w:val="60"/>
                            </w:rPr>
                            <w:t>KD</w:t>
                          </w:r>
                          <w:proofErr w:type="spellEnd"/>
                          <w:proofErr w:type="gramEnd"/>
                        </w:p>
                      </w:sdtContent>
                    </w:sdt>
                    <w:p w14:paraId="01164F80" w14:textId="77777777" w:rsidR="00951B70" w:rsidRDefault="00951B7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k4wwAAANoAAAAPAAAAZHJzL2Rvd25yZXYueG1sRI9Ba8JA&#10;FITvgv9heUJvulFESuoqVVA8FMS0gsfX7DMJzb6N2TWJ/nq3IHgcZuYbZr7sTCkaql1hWcF4FIEg&#10;Tq0uOFPw870ZvoNwHlljaZkU3MjBctHvzTHWtuUDNYnPRICwi1FB7n0VS+nSnAy6ka2Ig3e2tUEf&#10;ZJ1JXWMb4KaUkyiaSYMFh4UcK1rnlP4lV6Pgvr921E4ulUy+Vs32dDj/Rse9Um+D7vMDhKfOv8LP&#10;9k4rmML/lXAD5OIBAAD//wMAUEsBAi0AFAAGAAgAAAAhANvh9svuAAAAhQEAABMAAAAAAAAAAAAA&#10;AAAAAAAAAFtDb250ZW50X1R5cGVzXS54bWxQSwECLQAUAAYACAAAACEAWvQsW78AAAAVAQAACwAA&#10;AAAAAAAAAAAAAAAfAQAAX3JlbHMvLnJlbHNQSwECLQAUAAYACAAAACEARtJJOMMAAADaAAAADwAA&#10;AAAAAAAAAAAAAAAHAgAAZHJzL2Rvd25yZXYueG1sUEsFBgAAAAADAAMAtwAAAPcCAAAAAA==&#10;" fillcolor="#1f497d [3215]" stroked="f">
                <v:textbox>
                  <w:txbxContent>
                    <w:p w14:paraId="72608AE2" w14:textId="77777777" w:rsidR="00951B70" w:rsidRPr="00160483" w:rsidRDefault="00951B70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62678D">
                        <w:fldChar w:fldCharType="begin"/>
                      </w:r>
                      <w:r w:rsidR="0062678D">
                        <w:instrText xml:space="preserve"> PAGE   \* MERGEFORMAT </w:instrText>
                      </w:r>
                      <w:r w:rsidR="0062678D">
                        <w:fldChar w:fldCharType="separate"/>
                      </w:r>
                      <w:r w:rsidR="00B11314" w:rsidRPr="00B11314">
                        <w:rPr>
                          <w:noProof/>
                          <w:color w:val="FFFFFF" w:themeColor="background1"/>
                        </w:rPr>
                        <w:t>5</w:t>
                      </w:r>
                      <w:r w:rsidR="0062678D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  <w: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of 5</w:t>
                      </w:r>
                    </w:p>
                  </w:txbxContent>
                </v:textbox>
              </v:rect>
              <v:rect id="Rectangle 8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78D7" w14:textId="77777777" w:rsidR="00951B70" w:rsidRDefault="00951B70" w:rsidP="00160483">
      <w:r>
        <w:separator/>
      </w:r>
    </w:p>
  </w:footnote>
  <w:footnote w:type="continuationSeparator" w:id="0">
    <w:p w14:paraId="46A92162" w14:textId="77777777" w:rsidR="00951B70" w:rsidRDefault="00951B70" w:rsidP="0016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9F9F" w14:textId="77777777" w:rsidR="00951B70" w:rsidRDefault="00EA78D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6446048" wp14:editId="582E64F9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165" cy="530225"/>
              <wp:effectExtent l="9525" t="9525" r="10795" b="1270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placeholder>
                                <w:docPart w:val="B0A54C07FEC24C02AC605D1129833AB5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FF853A2" w14:textId="77777777" w:rsidR="00951B70" w:rsidRDefault="00951B70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QCP 4.02 – Training and personnel records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D38D1" w14:textId="77777777" w:rsidR="00951B70" w:rsidRPr="00160483" w:rsidRDefault="00B97B9C">
                            <w:pPr>
                              <w:pStyle w:val="Header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Year"/>
                                <w:id w:val="78709920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51B70"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Rev</w:t>
                                </w:r>
                              </w:sdtContent>
                            </w:sdt>
                            <w:r w:rsidR="0005749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="00951B7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1314">
                              <w:rPr>
                                <w:color w:val="FFFFFF" w:themeColor="background1"/>
                                <w:szCs w:val="24"/>
                              </w:rPr>
                              <w:t>17/07/17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46048" id="Group 1" o:spid="_x0000_s1026" style="position:absolute;margin-left:0;margin-top:0;width:563.95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fvCwMAAHEKAAAOAAAAZHJzL2Uyb0RvYy54bWzsVttu3CAQfa/Uf0C8N77t1Yo3inJTpV6i&#10;pv0AFmMbFYMLbLzp13cA76XZqK0SdftSP1jAwHA4M3Pg9GzdCnTPtOFKFjg5iTFikqqSy7rAXz5f&#10;v5lhZCyRJRFKsgI/MIPPFq9fnfZdzlLVKFEyjcCJNHnfFbixtsujyNCGtcScqI5JMFZKt8RCV9dR&#10;qUkP3lsRpXE8iXqly04ryoyB0ctgxAvvv6oYtR+ryjCLRIEBm/V/7f9L948WpySvNekaTgcY5Bko&#10;WsIlbLp1dUksQSvND1y1nGplVGVPqGojVVWcMn8GOE0SPzrNjVarzp+lzvu629IE1D7i6dlu6Yf7&#10;G93ddbc6oIfmO0W/GuAl6rs637e7fh0mo2X/XpUQT7Kyyh98XenWuYAjobXn92HLL1tbRGFwmkzS&#10;ZDLGiIJtnMVpOg4BoA1EyS3LMggSGLN4trFcDYuTZDybhKWzzK+LSB529UgHZC7ykEpmx5Z5GVt3&#10;DemYD4JxbNxqxEs4CkaStEDAJ0gxImvBUOoQu81h1oZQE9hEUl00MIuda636hpESQCVuPkDfW+A6&#10;BmLxW3qzKQBwPE2GFN5QPM9GA0nT1Ju2JJG808beMNUi1yiwBuQ+dOT+nbEOy26Ki6RRgpfXXAjf&#10;cQXJLoRG9wRKya5Tv1SsWsiDMJbE7gthg3EXUT93A8PXtHPhd/rJu5BuD6ncbgGIG/HcODoCrXa9&#10;XA8ML1X5ACxpFeoZ9AcajdLfMeqhlgtsvq2IZhiJtxKYniejkSt+3xmNHTNI71uW+xYiKbgqMLUa&#10;o9C5sEEyVp3mdQN7Jf70Up1D+lfck+diF3ANyCEHj5SMoLGPkzE7YjLOp5Ps6WxMkzgNJftXs5FQ&#10;yqTN/klGejXwpbxLgP+JOajk/DAxR0dMzIPbZKOSv7hLdhr4hzK5VS2SC4l60IZ0CjJ4qKC6Xm71&#10;00vlVhj3hbblFh5EgrcFnu0JqrszrmQJ+kdyS7gIbVDsJ4TyKOpoX66N/tqGd42/D4Y3mHs47fe9&#10;lu5eiosfAAAA//8DAFBLAwQUAAYACAAAACEAb3SFOd0AAAAFAQAADwAAAGRycy9kb3ducmV2Lnht&#10;bEyPzU7DMBCE70h9B2srcaNOiyhtGqeqkOCEKhoq1KMbL4mFvU5j54e3x+UCl5VGM5r5NtuO1rAe&#10;W68dCZjPEmBIpVOaKgHH9+e7FTAfJClpHKGAb/SwzSc3mUyVG+iAfREqFkvIp1JAHUKTcu7LGq30&#10;M9cgRe/TtVaGKNuKq1YOsdwavkiSJbdSU1yoZYNPNZZfRWcFmP3rS18sL6eP/Yl0Nxz9m+5KIW6n&#10;424DLOAY/sJwxY/okEems+tIeWYExEfC771688XjGthZwOr+AXie8f/0+Q8AAAD//wMAUEsBAi0A&#10;FAAGAAgAAAAhALaDOJL+AAAA4QEAABMAAAAAAAAAAAAAAAAAAAAAAFtDb250ZW50X1R5cGVzXS54&#10;bWxQSwECLQAUAAYACAAAACEAOP0h/9YAAACUAQAACwAAAAAAAAAAAAAAAAAvAQAAX3JlbHMvLnJl&#10;bHNQSwECLQAUAAYACAAAACEARguH7wsDAABxCgAADgAAAAAAAAAAAAAAAAAuAgAAZHJzL2Uyb0Rv&#10;Yy54bWxQSwECLQAUAAYACAAAACEAb3SFOd0AAAAFAQAADwAAAAAAAAAAAAAAAABlBQAAZHJzL2Rv&#10;d25yZXYueG1sUEsFBgAAAAAEAAQA8wAAAG8GAAAAAA=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8/4wgAAANoAAAAPAAAAZHJzL2Rvd25yZXYueG1sRI/BasMw&#10;EETvgf6D2EJviZxSkuJGNsGhNJdA4/gDFmtjmVgrY6mx3a+vCoUeh5l5w+zyyXbiToNvHStYrxIQ&#10;xLXTLTcKqsv78hWED8gaO8ekYCYPefaw2GGq3chnupehERHCPkUFJoQ+ldLXhiz6leuJo3d1g8UQ&#10;5dBIPeAY4baTz0mykRZbjgsGeyoM1bfyyyo4HE+fvZHfLx/WVYWr5vmgx0Kpp8dp/wYi0BT+w3/t&#10;o1awhd8r8QbI7AcAAP//AwBQSwECLQAUAAYACAAAACEA2+H2y+4AAACFAQAAEwAAAAAAAAAAAAAA&#10;AAAAAAAAW0NvbnRlbnRfVHlwZXNdLnhtbFBLAQItABQABgAIAAAAIQBa9CxbvwAAABUBAAALAAAA&#10;AAAAAAAAAAAAAB8BAABfcmVscy8ucmVsc1BLAQItABQABgAIAAAAIQCmL8/4wgAAANoAAAAPAAAA&#10;AAAAAAAAAAAAAAcCAABkcnMvZG93bnJldi54bWxQSwUGAAAAAAMAAwC3AAAA9gIAAAAA&#10;" fillcolor="#1f497d [3215]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placeholder>
                          <w:docPart w:val="B0A54C07FEC24C02AC605D1129833AB5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4FF853A2" w14:textId="77777777" w:rsidR="00951B70" w:rsidRDefault="00951B70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QCP 4.02 – Training and personnel records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R6wQAAANoAAAAPAAAAZHJzL2Rvd25yZXYueG1sRE/Pa8Iw&#10;FL4P/B/CG+wiazqHIrVRnCKb4EUdeH00b02xealJVrv/fjkMdvz4fperwbaiJx8axwpeshwEceV0&#10;w7WCz/PueQ4iRGSNrWNS8EMBVsvRQ4mFdnc+Un+KtUghHApUYGLsCilDZchiyFxHnLgv5y3GBH0t&#10;tcd7CretnOT5TFpsODUY7GhjqLqevq2Car+/nA2Nb4ft69vVNl7upu+9Uk+Pw3oBItIQ/8V/7g+t&#10;IG1NV9INkMtfAAAA//8DAFBLAQItABQABgAIAAAAIQDb4fbL7gAAAIUBAAATAAAAAAAAAAAAAAAA&#10;AAAAAABbQ29udGVudF9UeXBlc10ueG1sUEsBAi0AFAAGAAgAAAAhAFr0LFu/AAAAFQEAAAsAAAAA&#10;AAAAAAAAAAAAHwEAAF9yZWxzLy5yZWxzUEsBAi0AFAAGAAgAAAAhACsV1HrBAAAA2gAAAA8AAAAA&#10;AAAAAAAAAAAABwIAAGRycy9kb3ducmV2LnhtbFBLBQYAAAAAAwADALcAAAD1AgAAAAA=&#10;" fillcolor="#9bbb59 [3206]" stroked="f" strokecolor="white [3212]" strokeweight="2pt">
                <v:textbox>
                  <w:txbxContent>
                    <w:p w14:paraId="0A4D38D1" w14:textId="77777777" w:rsidR="00951B70" w:rsidRPr="00160483" w:rsidRDefault="00B97B9C">
                      <w:pPr>
                        <w:pStyle w:val="Header"/>
                        <w:rPr>
                          <w:color w:val="FFFFFF" w:themeColor="background1"/>
                          <w:szCs w:val="24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36"/>
                            <w:szCs w:val="36"/>
                          </w:rPr>
                          <w:alias w:val="Year"/>
                          <w:id w:val="78709920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51B70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Rev</w:t>
                          </w:r>
                        </w:sdtContent>
                      </w:sdt>
                      <w:r w:rsidR="00057497">
                        <w:rPr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="00951B7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11314">
                        <w:rPr>
                          <w:color w:val="FFFFFF" w:themeColor="background1"/>
                          <w:szCs w:val="24"/>
                        </w:rPr>
                        <w:t>17/07/17</w:t>
                      </w: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50F7"/>
    <w:multiLevelType w:val="hybridMultilevel"/>
    <w:tmpl w:val="D32239CE"/>
    <w:lvl w:ilvl="0" w:tplc="3606D72A">
      <w:start w:val="1"/>
      <w:numFmt w:val="decimal"/>
      <w:lvlText w:val="2.0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2E59AD"/>
    <w:multiLevelType w:val="hybridMultilevel"/>
    <w:tmpl w:val="8FC29DEE"/>
    <w:lvl w:ilvl="0" w:tplc="9DB0E8B2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" w15:restartNumberingAfterBreak="0">
    <w:nsid w:val="47CF2448"/>
    <w:multiLevelType w:val="hybridMultilevel"/>
    <w:tmpl w:val="90E62AF4"/>
    <w:lvl w:ilvl="0" w:tplc="F7C4CBF2">
      <w:start w:val="8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4E025D59"/>
    <w:multiLevelType w:val="hybridMultilevel"/>
    <w:tmpl w:val="00CAA1B6"/>
    <w:lvl w:ilvl="0" w:tplc="E1F62C40">
      <w:start w:val="6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F6D47F7"/>
    <w:multiLevelType w:val="hybridMultilevel"/>
    <w:tmpl w:val="4A728C42"/>
    <w:lvl w:ilvl="0" w:tplc="3606D72A">
      <w:start w:val="1"/>
      <w:numFmt w:val="decimal"/>
      <w:lvlText w:val="2.0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C72EE4"/>
    <w:multiLevelType w:val="hybridMultilevel"/>
    <w:tmpl w:val="3F38B2B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396682">
    <w:abstractNumId w:val="1"/>
  </w:num>
  <w:num w:numId="2" w16cid:durableId="1326015449">
    <w:abstractNumId w:val="2"/>
  </w:num>
  <w:num w:numId="3" w16cid:durableId="1798256919">
    <w:abstractNumId w:val="3"/>
  </w:num>
  <w:num w:numId="4" w16cid:durableId="603003342">
    <w:abstractNumId w:val="5"/>
  </w:num>
  <w:num w:numId="5" w16cid:durableId="341395957">
    <w:abstractNumId w:val="4"/>
  </w:num>
  <w:num w:numId="6" w16cid:durableId="131992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83"/>
    <w:rsid w:val="00057497"/>
    <w:rsid w:val="000D6E10"/>
    <w:rsid w:val="00160483"/>
    <w:rsid w:val="00223A46"/>
    <w:rsid w:val="00245348"/>
    <w:rsid w:val="004A004B"/>
    <w:rsid w:val="006215FC"/>
    <w:rsid w:val="0062678D"/>
    <w:rsid w:val="007F7AB1"/>
    <w:rsid w:val="00927DCC"/>
    <w:rsid w:val="00951B70"/>
    <w:rsid w:val="00AA4892"/>
    <w:rsid w:val="00B11314"/>
    <w:rsid w:val="00B97B9C"/>
    <w:rsid w:val="00CD7EF2"/>
    <w:rsid w:val="00D11B3A"/>
    <w:rsid w:val="00DB0B84"/>
    <w:rsid w:val="00DD54EA"/>
    <w:rsid w:val="00E374CA"/>
    <w:rsid w:val="00EA78D6"/>
    <w:rsid w:val="00EB0A72"/>
    <w:rsid w:val="00EC23CE"/>
    <w:rsid w:val="00FB38A1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3464C"/>
  <w15:docId w15:val="{92C54681-5848-434E-BA28-5666217B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83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0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83"/>
  </w:style>
  <w:style w:type="paragraph" w:styleId="Footer">
    <w:name w:val="footer"/>
    <w:basedOn w:val="Normal"/>
    <w:link w:val="FooterChar"/>
    <w:uiPriority w:val="99"/>
    <w:unhideWhenUsed/>
    <w:rsid w:val="00160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83"/>
  </w:style>
  <w:style w:type="paragraph" w:styleId="BalloonText">
    <w:name w:val="Balloon Text"/>
    <w:basedOn w:val="Normal"/>
    <w:link w:val="BalloonTextChar"/>
    <w:uiPriority w:val="99"/>
    <w:semiHidden/>
    <w:unhideWhenUsed/>
    <w:rsid w:val="00160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83"/>
    <w:rPr>
      <w:rFonts w:ascii="Tahoma" w:hAnsi="Tahoma" w:cs="Tahoma"/>
      <w:sz w:val="16"/>
      <w:szCs w:val="16"/>
    </w:rPr>
  </w:style>
  <w:style w:type="paragraph" w:customStyle="1" w:styleId="xl37">
    <w:name w:val="xl37"/>
    <w:basedOn w:val="Normal"/>
    <w:rsid w:val="0016048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 w:val="22"/>
      <w:szCs w:val="22"/>
      <w:lang w:eastAsia="en-US"/>
    </w:rPr>
  </w:style>
  <w:style w:type="paragraph" w:customStyle="1" w:styleId="xl24">
    <w:name w:val="xl24"/>
    <w:basedOn w:val="Normal"/>
    <w:rsid w:val="0016048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160483"/>
    <w:pPr>
      <w:ind w:left="851" w:hanging="567"/>
    </w:pPr>
    <w:rPr>
      <w:rFonts w:ascii="Times New Roman" w:eastAsia="Times New Roman" w:hAnsi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048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160483"/>
    <w:pPr>
      <w:ind w:left="851" w:hanging="851"/>
    </w:pPr>
    <w:rPr>
      <w:rFonts w:ascii="Times New Roman" w:eastAsia="Times New Roman" w:hAnsi="Times New Roman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0483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16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54C07FEC24C02AC605D112983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6FB8-F164-41DE-A3D5-41BAD99C7E02}"/>
      </w:docPartPr>
      <w:docPartBody>
        <w:p w:rsidR="00EF1440" w:rsidRDefault="00847214" w:rsidP="00847214">
          <w:pPr>
            <w:pStyle w:val="B0A54C07FEC24C02AC605D1129833AB5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214"/>
    <w:rsid w:val="007F7AB1"/>
    <w:rsid w:val="00847214"/>
    <w:rsid w:val="00CC16F7"/>
    <w:rsid w:val="00E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A54C07FEC24C02AC605D1129833AB5">
    <w:name w:val="B0A54C07FEC24C02AC605D1129833AB5"/>
    <w:rsid w:val="00847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Rev</PublishDate>
  <Abstract/>
  <CompanyAddress>Authorised:KD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52E820-C6BE-442B-A0E7-330F2ADEE274}"/>
</file>

<file path=customXml/itemProps3.xml><?xml version="1.0" encoding="utf-8"?>
<ds:datastoreItem xmlns:ds="http://schemas.openxmlformats.org/officeDocument/2006/customXml" ds:itemID="{838AB949-3644-4A0A-B789-5329A5383BC6}"/>
</file>

<file path=customXml/itemProps4.xml><?xml version="1.0" encoding="utf-8"?>
<ds:datastoreItem xmlns:ds="http://schemas.openxmlformats.org/officeDocument/2006/customXml" ds:itemID="{88502257-BBAC-486B-A477-F077D63C7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568</Words>
  <Characters>2990</Characters>
  <Application>Microsoft Office Word</Application>
  <DocSecurity>0</DocSecurity>
  <Lines>271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QCP 4.02 – Training and personnel records</vt:lpstr>
    </vt:vector>
  </TitlesOfParts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QCP 4.02 – Training and personnel records</dc:title>
  <dc:creator>paul</dc:creator>
  <cp:lastModifiedBy>Kelvin Davison</cp:lastModifiedBy>
  <cp:revision>6</cp:revision>
  <dcterms:created xsi:type="dcterms:W3CDTF">2018-07-19T08:22:00Z</dcterms:created>
  <dcterms:modified xsi:type="dcterms:W3CDTF">2025-11-21T12:35:00Z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