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DB6B" w14:textId="579684E3" w:rsidR="00B65EE6" w:rsidRPr="00E73BDB" w:rsidRDefault="00B65EE6">
      <w:pPr>
        <w:jc w:val="center"/>
        <w:rPr>
          <w:rFonts w:asciiTheme="minorHAnsi" w:hAnsiTheme="minorHAnsi" w:cstheme="minorHAnsi"/>
          <w:b/>
          <w:u w:val="single"/>
        </w:rPr>
      </w:pPr>
      <w:r w:rsidRPr="00E73BDB">
        <w:rPr>
          <w:rFonts w:asciiTheme="minorHAnsi" w:hAnsiTheme="minorHAnsi" w:cstheme="minorHAnsi"/>
          <w:b/>
          <w:u w:val="single"/>
        </w:rPr>
        <w:t>Chemical Container Management Inspection Checklist</w:t>
      </w:r>
    </w:p>
    <w:p w14:paraId="300696DD" w14:textId="77777777" w:rsidR="00B65EE6" w:rsidRPr="00E73BDB" w:rsidRDefault="00B65EE6">
      <w:pPr>
        <w:ind w:right="440"/>
        <w:rPr>
          <w:rFonts w:asciiTheme="minorHAnsi" w:hAnsiTheme="minorHAnsi" w:cstheme="minorHAnsi"/>
          <w:sz w:val="22"/>
          <w:szCs w:val="22"/>
        </w:rPr>
      </w:pPr>
    </w:p>
    <w:p w14:paraId="68FFF54F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BDB">
        <w:rPr>
          <w:rFonts w:asciiTheme="minorHAnsi" w:hAnsiTheme="minorHAnsi" w:cstheme="minorHAnsi"/>
          <w:b/>
          <w:sz w:val="22"/>
          <w:szCs w:val="22"/>
          <w:u w:val="single"/>
        </w:rPr>
        <w:t>Chemical Containers</w:t>
      </w:r>
    </w:p>
    <w:p w14:paraId="3E72C7CB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"/>
        <w:gridCol w:w="10207"/>
      </w:tblGrid>
      <w:tr w:rsidR="00B65EE6" w:rsidRPr="00E73BDB" w14:paraId="49658F84" w14:textId="77777777">
        <w:trPr>
          <w:trHeight w:val="315"/>
        </w:trPr>
        <w:tc>
          <w:tcPr>
            <w:tcW w:w="482" w:type="dxa"/>
          </w:tcPr>
          <w:bookmarkStart w:id="0" w:name="_Hlk12620788"/>
          <w:p w14:paraId="54678665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318" w:type="dxa"/>
          </w:tcPr>
          <w:p w14:paraId="229BADC1" w14:textId="77777777" w:rsidR="00B65EE6" w:rsidRPr="00E73BDB" w:rsidRDefault="00B65E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All containers are kept sealed and closed with adequate headspace.</w:t>
            </w:r>
          </w:p>
        </w:tc>
      </w:tr>
      <w:bookmarkEnd w:id="0"/>
      <w:tr w:rsidR="00B65EE6" w:rsidRPr="00E73BDB" w14:paraId="750B6C98" w14:textId="77777777">
        <w:trPr>
          <w:trHeight w:val="360"/>
        </w:trPr>
        <w:tc>
          <w:tcPr>
            <w:tcW w:w="482" w:type="dxa"/>
          </w:tcPr>
          <w:p w14:paraId="583FA2F4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318" w:type="dxa"/>
          </w:tcPr>
          <w:p w14:paraId="1C5B48FA" w14:textId="77777777" w:rsidR="00B65EE6" w:rsidRPr="00E73BDB" w:rsidRDefault="00B65EE6" w:rsidP="009E54D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All containers are labeled to identify contents and </w:t>
            </w:r>
            <w:proofErr w:type="gramStart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hazards, or</w:t>
            </w:r>
            <w:proofErr w:type="gramEnd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labeled as empty (except</w:t>
            </w:r>
            <w:r w:rsidR="009E54DE"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new containers) and labels are </w:t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legible.</w:t>
            </w:r>
          </w:p>
        </w:tc>
      </w:tr>
      <w:tr w:rsidR="00B65EE6" w:rsidRPr="00E73BDB" w14:paraId="61FA0E20" w14:textId="77777777">
        <w:trPr>
          <w:trHeight w:val="360"/>
        </w:trPr>
        <w:tc>
          <w:tcPr>
            <w:tcW w:w="482" w:type="dxa"/>
          </w:tcPr>
          <w:p w14:paraId="5251F1E3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0318" w:type="dxa"/>
          </w:tcPr>
          <w:p w14:paraId="2CB9763F" w14:textId="77777777" w:rsidR="00B65EE6" w:rsidRPr="00E73BDB" w:rsidRDefault="00B65E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All containers are in good condition, structurally sound (not bulging or leaking), and clean and free of accumulated material and residue.</w:t>
            </w:r>
          </w:p>
        </w:tc>
      </w:tr>
      <w:tr w:rsidR="00B65EE6" w:rsidRPr="00E73BDB" w14:paraId="665C1F40" w14:textId="77777777" w:rsidTr="009E54DE">
        <w:trPr>
          <w:trHeight w:val="423"/>
        </w:trPr>
        <w:tc>
          <w:tcPr>
            <w:tcW w:w="482" w:type="dxa"/>
            <w:tcBorders>
              <w:bottom w:val="single" w:sz="4" w:space="0" w:color="auto"/>
            </w:tcBorders>
          </w:tcPr>
          <w:p w14:paraId="50FCC727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318" w:type="dxa"/>
            <w:tcBorders>
              <w:bottom w:val="single" w:sz="4" w:space="0" w:color="auto"/>
            </w:tcBorders>
          </w:tcPr>
          <w:p w14:paraId="0C7101BB" w14:textId="77777777" w:rsidR="00B65EE6" w:rsidRPr="00E73BDB" w:rsidRDefault="00B65EE6" w:rsidP="009E54D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All containers are compatible with the material being stored.</w:t>
            </w:r>
          </w:p>
        </w:tc>
      </w:tr>
      <w:tr w:rsidR="00B65EE6" w:rsidRPr="00E73BDB" w14:paraId="72D9110F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C8E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4A79796A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3ABA7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CFED6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06AEF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C2F750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BDB">
        <w:rPr>
          <w:rFonts w:asciiTheme="minorHAnsi" w:hAnsiTheme="minorHAnsi" w:cstheme="minorHAnsi"/>
          <w:b/>
          <w:sz w:val="22"/>
          <w:szCs w:val="22"/>
          <w:u w:val="single"/>
        </w:rPr>
        <w:t>Chemical Container Storage Areas</w:t>
      </w:r>
    </w:p>
    <w:p w14:paraId="0596A383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60"/>
      </w:tblGrid>
      <w:tr w:rsidR="008F58E9" w:rsidRPr="00E73BDB" w14:paraId="308D2CC3" w14:textId="77777777" w:rsidTr="00DE7FF1">
        <w:trPr>
          <w:trHeight w:val="332"/>
        </w:trPr>
        <w:tc>
          <w:tcPr>
            <w:tcW w:w="540" w:type="dxa"/>
          </w:tcPr>
          <w:p w14:paraId="7F0B9E32" w14:textId="57383CF2" w:rsidR="008F58E9" w:rsidRPr="00E73BDB" w:rsidRDefault="00DE7F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</w:tcPr>
          <w:p w14:paraId="7BC0DA8C" w14:textId="29C36091" w:rsidR="008F58E9" w:rsidRPr="00E73BDB" w:rsidRDefault="00DE7FF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Chemical storage area and secondary containment are dry, </w:t>
            </w:r>
            <w:proofErr w:type="gramStart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clean</w:t>
            </w:r>
            <w:proofErr w:type="gramEnd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and free from accumulated liquid and debris, vegetation, trash, leaves, dirt, etc.</w:t>
            </w:r>
          </w:p>
        </w:tc>
      </w:tr>
      <w:tr w:rsidR="00B65EE6" w:rsidRPr="00E73BDB" w14:paraId="239CB119" w14:textId="77777777" w:rsidTr="00DE7FF1">
        <w:trPr>
          <w:trHeight w:val="332"/>
        </w:trPr>
        <w:tc>
          <w:tcPr>
            <w:tcW w:w="540" w:type="dxa"/>
          </w:tcPr>
          <w:p w14:paraId="23807B7D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</w:tcPr>
          <w:p w14:paraId="09AA1F3A" w14:textId="77777777" w:rsidR="00B65EE6" w:rsidRPr="00E73BDB" w:rsidRDefault="00B65EE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Sufficient aisle space is being provided to allow for physical inspection of containers.</w:t>
            </w:r>
          </w:p>
          <w:p w14:paraId="130E3890" w14:textId="39C65B52" w:rsidR="007F1EC1" w:rsidRPr="00E73BDB" w:rsidRDefault="007F1EC1" w:rsidP="007F1EC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Start w:id="5" w:name="OLE_LINK1"/>
      <w:bookmarkStart w:id="6" w:name="OLE_LINK2"/>
      <w:tr w:rsidR="00B65EE6" w:rsidRPr="00E73BDB" w14:paraId="0A6C8963" w14:textId="77777777" w:rsidTr="00DE7FF1">
        <w:trPr>
          <w:trHeight w:val="368"/>
        </w:trPr>
        <w:tc>
          <w:tcPr>
            <w:tcW w:w="540" w:type="dxa"/>
          </w:tcPr>
          <w:p w14:paraId="4D42DC2E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bookmarkEnd w:id="6"/>
            <w:bookmarkEnd w:id="7"/>
          </w:p>
        </w:tc>
        <w:tc>
          <w:tcPr>
            <w:tcW w:w="10260" w:type="dxa"/>
          </w:tcPr>
          <w:p w14:paraId="1FD7EDB1" w14:textId="77777777" w:rsidR="00B65EE6" w:rsidRPr="00E73BDB" w:rsidRDefault="00B65EE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Spill response material is compatible with all materials stored in chemical container storage area and stored in adequate amounts to contain potential spills.</w:t>
            </w:r>
          </w:p>
          <w:p w14:paraId="1905B139" w14:textId="54BE33D9" w:rsidR="007F1EC1" w:rsidRPr="00E73BDB" w:rsidRDefault="007F1EC1" w:rsidP="007F1EC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EE6" w:rsidRPr="00E73BDB" w14:paraId="739E26A6" w14:textId="77777777" w:rsidTr="00DE7FF1">
        <w:trPr>
          <w:trHeight w:val="612"/>
        </w:trPr>
        <w:tc>
          <w:tcPr>
            <w:tcW w:w="540" w:type="dxa"/>
          </w:tcPr>
          <w:p w14:paraId="00DF5EDB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260" w:type="dxa"/>
          </w:tcPr>
          <w:p w14:paraId="14469A67" w14:textId="77777777" w:rsidR="00B65EE6" w:rsidRPr="00E73BDB" w:rsidRDefault="00B65EE6" w:rsidP="00EC1B8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Chemical Container Storage Areas are impervious to leaks and secondary containment capacity is either (whichever is greater) 10% of aggregate stored volume or 110% of largest container.</w:t>
            </w:r>
          </w:p>
        </w:tc>
      </w:tr>
      <w:tr w:rsidR="00B65EE6" w:rsidRPr="00E73BDB" w14:paraId="287E9938" w14:textId="77777777" w:rsidTr="00DE7FF1">
        <w:trPr>
          <w:trHeight w:val="368"/>
        </w:trPr>
        <w:tc>
          <w:tcPr>
            <w:tcW w:w="540" w:type="dxa"/>
          </w:tcPr>
          <w:p w14:paraId="153DB3B8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260" w:type="dxa"/>
          </w:tcPr>
          <w:p w14:paraId="7B244A05" w14:textId="3E94278D" w:rsidR="00B65EE6" w:rsidRPr="00E73BDB" w:rsidRDefault="00B65EE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Incompatible chemicals are kept separate.</w:t>
            </w:r>
            <w:r w:rsidR="007F1EC1"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(See MSDS sheets for guidance)</w:t>
            </w:r>
          </w:p>
          <w:p w14:paraId="3A389A27" w14:textId="77777777" w:rsidR="00B65EE6" w:rsidRPr="00E73BDB" w:rsidRDefault="00B65EE6" w:rsidP="00EC1B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B3C" w:rsidRPr="00E73BDB" w14:paraId="7B80E270" w14:textId="77777777" w:rsidTr="00DE7FF1">
        <w:trPr>
          <w:trHeight w:val="368"/>
        </w:trPr>
        <w:tc>
          <w:tcPr>
            <w:tcW w:w="540" w:type="dxa"/>
          </w:tcPr>
          <w:p w14:paraId="1BC8C506" w14:textId="77777777" w:rsidR="006D0B3C" w:rsidRPr="00E73BDB" w:rsidRDefault="006D0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</w:tcPr>
          <w:p w14:paraId="003B3C31" w14:textId="621306A1" w:rsidR="006D0B3C" w:rsidRPr="00E73BDB" w:rsidRDefault="006D0B3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Flammable and combustible liquids stored inside a building are located within an approved storage cabinet or inside a storage room that complies with </w:t>
            </w:r>
            <w:r w:rsidR="00DE7FF1" w:rsidRPr="00E73BDB">
              <w:rPr>
                <w:rFonts w:asciiTheme="minorHAnsi" w:hAnsiTheme="minorHAnsi" w:cstheme="minorHAnsi"/>
                <w:sz w:val="22"/>
                <w:szCs w:val="22"/>
              </w:rPr>
              <w:t>government regulations</w:t>
            </w:r>
          </w:p>
        </w:tc>
      </w:tr>
      <w:tr w:rsidR="00B65EE6" w:rsidRPr="00E73BDB" w14:paraId="18FB5D3E" w14:textId="77777777" w:rsidTr="00DE7FF1">
        <w:trPr>
          <w:trHeight w:val="405"/>
        </w:trPr>
        <w:tc>
          <w:tcPr>
            <w:tcW w:w="540" w:type="dxa"/>
          </w:tcPr>
          <w:p w14:paraId="1A7BDD33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</w:tcPr>
          <w:p w14:paraId="1CE1AECB" w14:textId="4B6480F2" w:rsidR="00B65EE6" w:rsidRPr="00E73BDB" w:rsidRDefault="00EC1B80" w:rsidP="00EC1B8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All Chemical Container Storage Areas</w:t>
            </w:r>
            <w:r w:rsidR="00DE7FF1"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have adequate secondary containment (as required by Spill Prevention and Control).</w:t>
            </w:r>
          </w:p>
        </w:tc>
      </w:tr>
      <w:tr w:rsidR="00B65EE6" w:rsidRPr="00E73BDB" w14:paraId="05A8D5B8" w14:textId="77777777" w:rsidTr="00DE7FF1">
        <w:trPr>
          <w:trHeight w:val="378"/>
        </w:trPr>
        <w:tc>
          <w:tcPr>
            <w:tcW w:w="540" w:type="dxa"/>
          </w:tcPr>
          <w:p w14:paraId="7E34CF8A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260" w:type="dxa"/>
          </w:tcPr>
          <w:p w14:paraId="4B0ACDEE" w14:textId="77777777" w:rsidR="00EC1B80" w:rsidRPr="00E73BDB" w:rsidRDefault="00EC1B80" w:rsidP="00EC1B8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Containers are stacked at a height consistent with load bearing capability.</w:t>
            </w:r>
          </w:p>
          <w:p w14:paraId="788AF368" w14:textId="77777777" w:rsidR="00B65EE6" w:rsidRPr="00E73BDB" w:rsidRDefault="00B65EE6" w:rsidP="00EC1B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EE6" w:rsidRPr="00E73BDB" w14:paraId="6F74DCA2" w14:textId="77777777" w:rsidTr="00DE7FF1">
        <w:trPr>
          <w:trHeight w:val="207"/>
        </w:trPr>
        <w:tc>
          <w:tcPr>
            <w:tcW w:w="540" w:type="dxa"/>
          </w:tcPr>
          <w:p w14:paraId="391BADEA" w14:textId="77777777" w:rsidR="00B65EE6" w:rsidRPr="00E73BDB" w:rsidRDefault="00EC1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</w:tcPr>
          <w:p w14:paraId="6DB9089A" w14:textId="195C6B9A" w:rsidR="00B65EE6" w:rsidRPr="00E73BDB" w:rsidRDefault="00EC1B80" w:rsidP="00EC1B8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Appropriate additional measures are taken to protect storm drains </w:t>
            </w:r>
            <w:r w:rsidR="00E73BDB" w:rsidRPr="00E73BDB">
              <w:rPr>
                <w:rFonts w:asciiTheme="minorHAnsi" w:hAnsiTheme="minorHAnsi" w:cstheme="minorHAnsi"/>
                <w:sz w:val="22"/>
                <w:szCs w:val="22"/>
              </w:rPr>
              <w:t>/ site drains.</w:t>
            </w:r>
          </w:p>
          <w:p w14:paraId="75EBBB14" w14:textId="5E7C9DA7" w:rsidR="007F1EC1" w:rsidRPr="00E73BDB" w:rsidRDefault="007F1EC1" w:rsidP="008471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EE6" w:rsidRPr="00E73BDB" w14:paraId="227117B3" w14:textId="77777777" w:rsidTr="00DE7FF1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21E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6AC6CF0F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25D85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A6E3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A70192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3C3FF4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BDB">
        <w:rPr>
          <w:rFonts w:asciiTheme="minorHAnsi" w:hAnsiTheme="minorHAnsi" w:cstheme="minorHAnsi"/>
          <w:b/>
          <w:sz w:val="22"/>
          <w:szCs w:val="22"/>
          <w:u w:val="single"/>
        </w:rPr>
        <w:t>Empty Chemical Containers</w:t>
      </w:r>
    </w:p>
    <w:p w14:paraId="736E393F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81"/>
        <w:gridCol w:w="58"/>
        <w:gridCol w:w="10153"/>
      </w:tblGrid>
      <w:tr w:rsidR="00B65EE6" w:rsidRPr="00E73BDB" w14:paraId="69C14041" w14:textId="77777777" w:rsidTr="0041291B">
        <w:trPr>
          <w:trHeight w:val="35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71C45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4E2482F8" w14:textId="77777777" w:rsidR="00B65EE6" w:rsidRPr="00E73BDB" w:rsidRDefault="00B65EE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Containers are recycled or disposed of in accordance with HSEMS 407.</w:t>
            </w:r>
          </w:p>
        </w:tc>
      </w:tr>
      <w:tr w:rsidR="00B65EE6" w:rsidRPr="00E73BDB" w14:paraId="0590DF8F" w14:textId="77777777" w:rsidTr="0041291B">
        <w:trPr>
          <w:trHeight w:val="35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AE77D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441F7323" w14:textId="77777777" w:rsidR="00B65EE6" w:rsidRPr="00E73BDB" w:rsidRDefault="00B65EE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Containers are not made available to employees for personal use.</w:t>
            </w:r>
          </w:p>
        </w:tc>
      </w:tr>
      <w:tr w:rsidR="00B65EE6" w:rsidRPr="00E73BDB" w14:paraId="0AB28961" w14:textId="77777777" w:rsidTr="0041291B">
        <w:trPr>
          <w:trHeight w:val="332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1C43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3A91E95E" w14:textId="77777777" w:rsidR="00B65EE6" w:rsidRPr="00E73BDB" w:rsidRDefault="00B65EE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Contract arrangements exist if feasible.</w:t>
            </w:r>
          </w:p>
        </w:tc>
      </w:tr>
      <w:tr w:rsidR="00B65EE6" w:rsidRPr="00E73BDB" w14:paraId="39623D43" w14:textId="77777777" w:rsidTr="0041291B">
        <w:trPr>
          <w:trHeight w:val="35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F3A0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692B3377" w14:textId="77777777" w:rsidR="00B65EE6" w:rsidRPr="00E73BDB" w:rsidRDefault="00B65EE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Containers are emptied to the maximum extent practicable before recycling.</w:t>
            </w:r>
          </w:p>
        </w:tc>
      </w:tr>
      <w:tr w:rsidR="00B65EE6" w:rsidRPr="00E73BDB" w14:paraId="5E78B995" w14:textId="77777777" w:rsidTr="0041291B">
        <w:trPr>
          <w:trHeight w:val="35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4C33D" w14:textId="6B224A3C" w:rsidR="00B65EE6" w:rsidRPr="00E73BDB" w:rsidRDefault="007F1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5C12F61E" w14:textId="77777777" w:rsidR="00B65EE6" w:rsidRPr="00E73BDB" w:rsidRDefault="00C7471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B65EE6" w:rsidRPr="00E73BDB">
              <w:rPr>
                <w:rFonts w:asciiTheme="minorHAnsi" w:hAnsiTheme="minorHAnsi" w:cstheme="minorHAnsi"/>
                <w:sz w:val="22"/>
                <w:szCs w:val="22"/>
              </w:rPr>
              <w:t>ontainers to be re-used on site comply with the following:</w:t>
            </w:r>
          </w:p>
        </w:tc>
      </w:tr>
      <w:tr w:rsidR="00B65EE6" w:rsidRPr="00E73BDB" w14:paraId="74675CFE" w14:textId="77777777" w:rsidTr="0041291B">
        <w:trPr>
          <w:trHeight w:val="35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47D6B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07FC481E" w14:textId="77777777" w:rsidR="00B65EE6" w:rsidRPr="00E73BDB" w:rsidRDefault="00B65EE6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Thoroughly empty and re-labeled</w:t>
            </w:r>
          </w:p>
        </w:tc>
      </w:tr>
      <w:tr w:rsidR="00B65EE6" w:rsidRPr="00E73BDB" w14:paraId="4B5ED671" w14:textId="77777777" w:rsidTr="001443D2">
        <w:trPr>
          <w:trHeight w:val="786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78205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E73B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</w:r>
            <w:r w:rsidR="00A53AE2"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3B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</w:tcPr>
          <w:p w14:paraId="477091E2" w14:textId="35F08231" w:rsidR="00B65EE6" w:rsidRPr="00E73BDB" w:rsidRDefault="00B65EE6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Compatible with new contents</w:t>
            </w:r>
          </w:p>
          <w:p w14:paraId="69F3DC7F" w14:textId="7C102D12" w:rsidR="0041291B" w:rsidRPr="00E73BDB" w:rsidRDefault="0041291B" w:rsidP="004129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91B" w:rsidRPr="00E73BDB" w14:paraId="28C58157" w14:textId="77777777" w:rsidTr="00412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1" w:type="dxa"/>
          </w:tcPr>
          <w:p w14:paraId="438FD334" w14:textId="0EAB0D5B" w:rsidR="0041291B" w:rsidRPr="00E73BDB" w:rsidRDefault="0041291B" w:rsidP="00542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1" w:type="dxa"/>
            <w:gridSpan w:val="2"/>
          </w:tcPr>
          <w:p w14:paraId="7FA64582" w14:textId="6087C023" w:rsidR="0041291B" w:rsidRPr="00E73BDB" w:rsidRDefault="0041291B" w:rsidP="001443D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65EE6" w:rsidRPr="00E73BDB" w14:paraId="66D91E7E" w14:textId="77777777" w:rsidTr="0041291B"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592E2" w14:textId="774617F2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FF865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EE6" w:rsidRPr="00E73BDB" w14:paraId="14245E26" w14:textId="77777777" w:rsidTr="0041291B">
        <w:tc>
          <w:tcPr>
            <w:tcW w:w="10692" w:type="dxa"/>
            <w:gridSpan w:val="3"/>
            <w:tcBorders>
              <w:top w:val="single" w:sz="4" w:space="0" w:color="auto"/>
            </w:tcBorders>
          </w:tcPr>
          <w:p w14:paraId="3273C5E1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1E7B171E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28D39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0ADCD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89978" w14:textId="77777777" w:rsidR="00B65EE6" w:rsidRPr="00E73BDB" w:rsidRDefault="00B65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3C8B34" w14:textId="77777777" w:rsidR="00B65EE6" w:rsidRPr="00E73BDB" w:rsidRDefault="00B65EE6">
      <w:pPr>
        <w:rPr>
          <w:rFonts w:asciiTheme="minorHAnsi" w:hAnsiTheme="minorHAnsi" w:cstheme="minorHAnsi"/>
          <w:sz w:val="22"/>
          <w:szCs w:val="22"/>
        </w:rPr>
      </w:pPr>
    </w:p>
    <w:p w14:paraId="77B53AF4" w14:textId="77777777" w:rsidR="00B65EE6" w:rsidRPr="00E73BDB" w:rsidRDefault="00B65EE6">
      <w:pPr>
        <w:rPr>
          <w:rFonts w:asciiTheme="minorHAnsi" w:hAnsiTheme="minorHAnsi" w:cstheme="minorHAnsi"/>
          <w:sz w:val="22"/>
          <w:szCs w:val="22"/>
        </w:rPr>
      </w:pPr>
    </w:p>
    <w:p w14:paraId="7EA3A683" w14:textId="77777777" w:rsidR="00B65EE6" w:rsidRPr="00E73BDB" w:rsidRDefault="00B65EE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BDB">
        <w:rPr>
          <w:rFonts w:asciiTheme="minorHAnsi" w:hAnsiTheme="minorHAnsi" w:cstheme="minorHAnsi"/>
          <w:b/>
          <w:sz w:val="22"/>
          <w:szCs w:val="22"/>
          <w:u w:val="single"/>
        </w:rPr>
        <w:t>Corrective Actions from this Inspection</w:t>
      </w:r>
    </w:p>
    <w:p w14:paraId="6737E3CD" w14:textId="77777777" w:rsidR="00B65EE6" w:rsidRPr="00E73BDB" w:rsidRDefault="00B65EE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030" w:type="dxa"/>
        <w:tblInd w:w="-5" w:type="dxa"/>
        <w:tblLook w:val="01E0" w:firstRow="1" w:lastRow="1" w:firstColumn="1" w:lastColumn="1" w:noHBand="0" w:noVBand="0"/>
      </w:tblPr>
      <w:tblGrid>
        <w:gridCol w:w="3686"/>
        <w:gridCol w:w="3402"/>
        <w:gridCol w:w="2193"/>
        <w:gridCol w:w="1749"/>
      </w:tblGrid>
      <w:tr w:rsidR="00B65EE6" w:rsidRPr="00E73BDB" w14:paraId="4DEF0E47" w14:textId="77777777" w:rsidTr="008471EA">
        <w:trPr>
          <w:trHeight w:val="205"/>
        </w:trPr>
        <w:tc>
          <w:tcPr>
            <w:tcW w:w="3686" w:type="dxa"/>
            <w:shd w:val="clear" w:color="auto" w:fill="C0C0C0"/>
          </w:tcPr>
          <w:p w14:paraId="662B252F" w14:textId="68034F32" w:rsidR="00B65EE6" w:rsidRPr="00E73BDB" w:rsidRDefault="008471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Issue</w:t>
            </w:r>
          </w:p>
        </w:tc>
        <w:tc>
          <w:tcPr>
            <w:tcW w:w="3402" w:type="dxa"/>
            <w:shd w:val="clear" w:color="auto" w:fill="C0C0C0"/>
          </w:tcPr>
          <w:p w14:paraId="203E63A1" w14:textId="77777777" w:rsidR="00B65EE6" w:rsidRPr="00E73BDB" w:rsidRDefault="00B65E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Corrective Action</w:t>
            </w:r>
          </w:p>
        </w:tc>
        <w:tc>
          <w:tcPr>
            <w:tcW w:w="2193" w:type="dxa"/>
            <w:shd w:val="clear" w:color="auto" w:fill="C0C0C0"/>
          </w:tcPr>
          <w:p w14:paraId="1480CC04" w14:textId="77777777" w:rsidR="00B65EE6" w:rsidRPr="00E73BDB" w:rsidRDefault="00B65E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Responsible Person</w:t>
            </w:r>
          </w:p>
        </w:tc>
        <w:tc>
          <w:tcPr>
            <w:tcW w:w="1749" w:type="dxa"/>
            <w:shd w:val="clear" w:color="auto" w:fill="C0C0C0"/>
          </w:tcPr>
          <w:p w14:paraId="2C1F7598" w14:textId="7A7D0E8C" w:rsidR="00B65EE6" w:rsidRPr="00E73BDB" w:rsidRDefault="00B65E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8471EA"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ate due</w:t>
            </w:r>
          </w:p>
        </w:tc>
      </w:tr>
      <w:tr w:rsidR="00DE7FF1" w:rsidRPr="00E73BDB" w14:paraId="49737B48" w14:textId="77777777" w:rsidTr="008471EA">
        <w:trPr>
          <w:trHeight w:val="756"/>
        </w:trPr>
        <w:tc>
          <w:tcPr>
            <w:tcW w:w="3686" w:type="dxa"/>
          </w:tcPr>
          <w:p w14:paraId="55E75F2A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3AB8A8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ADC2C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D6757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2490E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94666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E8641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AA1453A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7E9A534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FF1" w:rsidRPr="00E73BDB" w14:paraId="3A667A5E" w14:textId="77777777" w:rsidTr="008471EA">
        <w:trPr>
          <w:trHeight w:val="1411"/>
        </w:trPr>
        <w:tc>
          <w:tcPr>
            <w:tcW w:w="3686" w:type="dxa"/>
          </w:tcPr>
          <w:p w14:paraId="6E4D4641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8D284C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FA8AD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6D01D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AA527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EA0FC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2B8E4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0FBD866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8A9852B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FF1" w:rsidRPr="00E73BDB" w14:paraId="461F0798" w14:textId="77777777" w:rsidTr="008471EA">
        <w:trPr>
          <w:trHeight w:val="365"/>
        </w:trPr>
        <w:tc>
          <w:tcPr>
            <w:tcW w:w="3686" w:type="dxa"/>
          </w:tcPr>
          <w:p w14:paraId="08714763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CC4F44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9EDA5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EBC38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76BAF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B1362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36548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52123FE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36EA0E4" w14:textId="77777777" w:rsidR="00DE7FF1" w:rsidRPr="00E73BDB" w:rsidRDefault="00DE7FF1" w:rsidP="00BE00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BD9B07" w14:textId="63F6F473" w:rsidR="00B65EE6" w:rsidRPr="00E73BDB" w:rsidRDefault="00B65EE6">
      <w:pPr>
        <w:rPr>
          <w:rFonts w:asciiTheme="minorHAnsi" w:hAnsiTheme="minorHAnsi" w:cstheme="minorHAnsi"/>
          <w:sz w:val="22"/>
          <w:szCs w:val="22"/>
        </w:rPr>
      </w:pPr>
    </w:p>
    <w:p w14:paraId="140CB98B" w14:textId="4503CD7E" w:rsidR="008471EA" w:rsidRPr="00E73BDB" w:rsidRDefault="008471EA">
      <w:pPr>
        <w:rPr>
          <w:rFonts w:asciiTheme="minorHAnsi" w:hAnsiTheme="minorHAnsi" w:cstheme="minorHAnsi"/>
          <w:sz w:val="22"/>
          <w:szCs w:val="22"/>
        </w:rPr>
      </w:pPr>
    </w:p>
    <w:p w14:paraId="3DEF22EE" w14:textId="1A1BDB3B" w:rsidR="008471EA" w:rsidRPr="00E73BDB" w:rsidRDefault="008471EA">
      <w:pPr>
        <w:rPr>
          <w:rFonts w:asciiTheme="minorHAnsi" w:hAnsiTheme="minorHAnsi" w:cstheme="minorHAnsi"/>
          <w:sz w:val="22"/>
          <w:szCs w:val="22"/>
        </w:rPr>
      </w:pPr>
    </w:p>
    <w:p w14:paraId="0D5E9747" w14:textId="77777777" w:rsidR="008471EA" w:rsidRPr="00E73BDB" w:rsidRDefault="008471EA">
      <w:pPr>
        <w:rPr>
          <w:rFonts w:asciiTheme="minorHAnsi" w:hAnsiTheme="minorHAnsi" w:cstheme="minorHAnsi"/>
          <w:sz w:val="22"/>
          <w:szCs w:val="22"/>
        </w:rPr>
      </w:pPr>
    </w:p>
    <w:p w14:paraId="1D77860A" w14:textId="0D5DFB7D" w:rsidR="008471EA" w:rsidRPr="00E73BDB" w:rsidRDefault="008471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057" w:type="dxa"/>
        <w:tblInd w:w="-5" w:type="dxa"/>
        <w:tblLook w:val="01E0" w:firstRow="1" w:lastRow="1" w:firstColumn="1" w:lastColumn="1" w:noHBand="0" w:noVBand="0"/>
      </w:tblPr>
      <w:tblGrid>
        <w:gridCol w:w="2268"/>
        <w:gridCol w:w="4395"/>
        <w:gridCol w:w="4394"/>
      </w:tblGrid>
      <w:tr w:rsidR="008471EA" w:rsidRPr="00E73BDB" w14:paraId="40F8FA59" w14:textId="77777777" w:rsidTr="008471EA">
        <w:trPr>
          <w:trHeight w:val="79"/>
        </w:trPr>
        <w:tc>
          <w:tcPr>
            <w:tcW w:w="2268" w:type="dxa"/>
            <w:shd w:val="clear" w:color="auto" w:fill="C0C0C0"/>
          </w:tcPr>
          <w:p w14:paraId="4471915F" w14:textId="032931F0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4395" w:type="dxa"/>
            <w:shd w:val="clear" w:color="auto" w:fill="C0C0C0"/>
          </w:tcPr>
          <w:p w14:paraId="53E2C885" w14:textId="7D63DB81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Signed as checked</w:t>
            </w:r>
          </w:p>
        </w:tc>
        <w:tc>
          <w:tcPr>
            <w:tcW w:w="4394" w:type="dxa"/>
            <w:shd w:val="clear" w:color="auto" w:fill="C0C0C0"/>
          </w:tcPr>
          <w:p w14:paraId="3E337C72" w14:textId="5C166631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BDB">
              <w:rPr>
                <w:rFonts w:asciiTheme="minorHAnsi" w:hAnsiTheme="minorHAnsi" w:cstheme="minorHAnsi"/>
                <w:b/>
                <w:sz w:val="22"/>
                <w:szCs w:val="22"/>
              </w:rPr>
              <w:t>Management Sign Off</w:t>
            </w:r>
          </w:p>
        </w:tc>
      </w:tr>
      <w:tr w:rsidR="008471EA" w:rsidRPr="00E73BDB" w14:paraId="6C4B03AC" w14:textId="77777777" w:rsidTr="008471EA">
        <w:trPr>
          <w:trHeight w:val="701"/>
        </w:trPr>
        <w:tc>
          <w:tcPr>
            <w:tcW w:w="2268" w:type="dxa"/>
            <w:shd w:val="clear" w:color="auto" w:fill="auto"/>
          </w:tcPr>
          <w:p w14:paraId="040A860B" w14:textId="77777777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2C4FF9B" w14:textId="77777777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A8EAC34" w14:textId="77777777" w:rsidR="008471EA" w:rsidRPr="00E73BDB" w:rsidRDefault="008471EA" w:rsidP="00A324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9859352" w14:textId="77777777" w:rsidR="008471EA" w:rsidRPr="00E73BDB" w:rsidRDefault="008471EA">
      <w:pPr>
        <w:rPr>
          <w:rFonts w:asciiTheme="minorHAnsi" w:hAnsiTheme="minorHAnsi" w:cstheme="minorHAnsi"/>
          <w:sz w:val="22"/>
          <w:szCs w:val="22"/>
        </w:rPr>
      </w:pPr>
    </w:p>
    <w:sectPr w:rsidR="008471EA" w:rsidRPr="00E73BDB">
      <w:headerReference w:type="default" r:id="rId7"/>
      <w:footerReference w:type="default" r:id="rId8"/>
      <w:pgSz w:w="12240" w:h="15840"/>
      <w:pgMar w:top="1440" w:right="720" w:bottom="1008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6844" w14:textId="77777777" w:rsidR="00A53AE2" w:rsidRDefault="00A53AE2">
      <w:r>
        <w:separator/>
      </w:r>
    </w:p>
  </w:endnote>
  <w:endnote w:type="continuationSeparator" w:id="0">
    <w:p w14:paraId="12C8C383" w14:textId="77777777" w:rsidR="00A53AE2" w:rsidRDefault="00A5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4B7F" w14:textId="5BA1BD1E" w:rsidR="00B65EE6" w:rsidRDefault="0018395B">
    <w:pPr>
      <w:pStyle w:val="Footer"/>
      <w:rPr>
        <w:sz w:val="22"/>
        <w:szCs w:val="22"/>
      </w:rPr>
    </w:pPr>
    <w:r>
      <w:rPr>
        <w:sz w:val="22"/>
        <w:szCs w:val="22"/>
      </w:rPr>
      <w:t xml:space="preserve">F052 /1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B65EE6">
      <w:rPr>
        <w:sz w:val="22"/>
        <w:szCs w:val="22"/>
      </w:rPr>
      <w:t xml:space="preserve">Page </w:t>
    </w:r>
    <w:r w:rsidR="00B65EE6">
      <w:rPr>
        <w:rStyle w:val="PageNumber"/>
        <w:sz w:val="22"/>
        <w:szCs w:val="22"/>
      </w:rPr>
      <w:fldChar w:fldCharType="begin"/>
    </w:r>
    <w:r w:rsidR="00B65EE6">
      <w:rPr>
        <w:rStyle w:val="PageNumber"/>
        <w:sz w:val="22"/>
        <w:szCs w:val="22"/>
      </w:rPr>
      <w:instrText xml:space="preserve"> PAGE </w:instrText>
    </w:r>
    <w:r w:rsidR="00B65EE6">
      <w:rPr>
        <w:rStyle w:val="PageNumber"/>
        <w:sz w:val="22"/>
        <w:szCs w:val="22"/>
      </w:rPr>
      <w:fldChar w:fldCharType="separate"/>
    </w:r>
    <w:r w:rsidR="00B25976">
      <w:rPr>
        <w:rStyle w:val="PageNumber"/>
        <w:noProof/>
        <w:sz w:val="22"/>
        <w:szCs w:val="22"/>
      </w:rPr>
      <w:t>2</w:t>
    </w:r>
    <w:r w:rsidR="00B65EE6">
      <w:rPr>
        <w:rStyle w:val="PageNumber"/>
        <w:sz w:val="22"/>
        <w:szCs w:val="22"/>
      </w:rPr>
      <w:fldChar w:fldCharType="end"/>
    </w:r>
    <w:r w:rsidR="00B65EE6">
      <w:rPr>
        <w:rStyle w:val="PageNumber"/>
        <w:sz w:val="22"/>
        <w:szCs w:val="22"/>
      </w:rPr>
      <w:t xml:space="preserve"> of </w:t>
    </w:r>
    <w:r w:rsidR="00B65EE6">
      <w:rPr>
        <w:rStyle w:val="PageNumber"/>
        <w:sz w:val="22"/>
        <w:szCs w:val="22"/>
      </w:rPr>
      <w:fldChar w:fldCharType="begin"/>
    </w:r>
    <w:r w:rsidR="00B65EE6">
      <w:rPr>
        <w:rStyle w:val="PageNumber"/>
        <w:sz w:val="22"/>
        <w:szCs w:val="22"/>
      </w:rPr>
      <w:instrText xml:space="preserve"> NUMPAGES </w:instrText>
    </w:r>
    <w:r w:rsidR="00B65EE6">
      <w:rPr>
        <w:rStyle w:val="PageNumber"/>
        <w:sz w:val="22"/>
        <w:szCs w:val="22"/>
      </w:rPr>
      <w:fldChar w:fldCharType="separate"/>
    </w:r>
    <w:r w:rsidR="00B25976">
      <w:rPr>
        <w:rStyle w:val="PageNumber"/>
        <w:noProof/>
        <w:sz w:val="22"/>
        <w:szCs w:val="22"/>
      </w:rPr>
      <w:t>2</w:t>
    </w:r>
    <w:r w:rsidR="00B65EE6">
      <w:rPr>
        <w:rStyle w:val="PageNumber"/>
        <w:sz w:val="22"/>
        <w:szCs w:val="22"/>
      </w:rPr>
      <w:fldChar w:fldCharType="end"/>
    </w:r>
    <w:r w:rsidR="00B65EE6">
      <w:rPr>
        <w:rStyle w:val="PageNumber"/>
        <w:sz w:val="22"/>
        <w:szCs w:val="22"/>
      </w:rPr>
      <w:t xml:space="preserve">   </w:t>
    </w:r>
    <w:r w:rsidR="00B65EE6">
      <w:rPr>
        <w:rStyle w:val="PageNumber"/>
        <w:sz w:val="22"/>
        <w:szCs w:val="22"/>
      </w:rPr>
      <w:tab/>
      <w:t xml:space="preserve">                                                                           </w:t>
    </w:r>
    <w:r w:rsidR="00B65EE6">
      <w:rPr>
        <w:rStyle w:val="PageNumber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76623" w14:textId="77777777" w:rsidR="00A53AE2" w:rsidRDefault="00A53AE2">
      <w:r>
        <w:separator/>
      </w:r>
    </w:p>
  </w:footnote>
  <w:footnote w:type="continuationSeparator" w:id="0">
    <w:p w14:paraId="16AF287F" w14:textId="77777777" w:rsidR="00A53AE2" w:rsidRDefault="00A5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0ACA3" w14:textId="643517A8" w:rsidR="00DE7FF1" w:rsidRDefault="00E73BDB" w:rsidP="00E73BDB">
    <w:pPr>
      <w:pStyle w:val="Header"/>
      <w:jc w:val="right"/>
    </w:pPr>
    <w:r>
      <w:rPr>
        <w:noProof/>
      </w:rPr>
      <w:drawing>
        <wp:inline distT="0" distB="0" distL="0" distR="0" wp14:anchorId="63D97905" wp14:editId="23254182">
          <wp:extent cx="1059256" cy="513897"/>
          <wp:effectExtent l="0" t="0" r="762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561" cy="53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3845"/>
    <w:multiLevelType w:val="multilevel"/>
    <w:tmpl w:val="447A9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4522F"/>
    <w:multiLevelType w:val="multilevel"/>
    <w:tmpl w:val="7BEA4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AC1D5A"/>
    <w:multiLevelType w:val="multilevel"/>
    <w:tmpl w:val="3D3A6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845A4E"/>
    <w:multiLevelType w:val="multilevel"/>
    <w:tmpl w:val="AD1808F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72" w:hanging="864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80" w:hanging="108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4320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E276E8"/>
    <w:multiLevelType w:val="hybridMultilevel"/>
    <w:tmpl w:val="7BEA43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DE13CE"/>
    <w:multiLevelType w:val="hybridMultilevel"/>
    <w:tmpl w:val="447A90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F85A4D"/>
    <w:multiLevelType w:val="multilevel"/>
    <w:tmpl w:val="9ACE44F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914E8"/>
    <w:multiLevelType w:val="multilevel"/>
    <w:tmpl w:val="2D5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2B3BA5"/>
    <w:multiLevelType w:val="hybridMultilevel"/>
    <w:tmpl w:val="2EE44888"/>
    <w:lvl w:ilvl="0" w:tplc="34B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C65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0B30776"/>
    <w:multiLevelType w:val="multilevel"/>
    <w:tmpl w:val="352E758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F7C72"/>
    <w:multiLevelType w:val="hybridMultilevel"/>
    <w:tmpl w:val="D47416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EB5971"/>
    <w:multiLevelType w:val="multilevel"/>
    <w:tmpl w:val="92A8C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417E19"/>
    <w:multiLevelType w:val="hybridMultilevel"/>
    <w:tmpl w:val="A7B666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4F366D"/>
    <w:multiLevelType w:val="multilevel"/>
    <w:tmpl w:val="3D3A6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AF194B"/>
    <w:multiLevelType w:val="hybridMultilevel"/>
    <w:tmpl w:val="352E7582"/>
    <w:lvl w:ilvl="0" w:tplc="383240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75454"/>
    <w:multiLevelType w:val="multilevel"/>
    <w:tmpl w:val="36DE3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581E8E"/>
    <w:multiLevelType w:val="hybridMultilevel"/>
    <w:tmpl w:val="F508F0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CE35AE"/>
    <w:multiLevelType w:val="multilevel"/>
    <w:tmpl w:val="2D5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791D86"/>
    <w:multiLevelType w:val="hybridMultilevel"/>
    <w:tmpl w:val="DBAC05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574380"/>
    <w:multiLevelType w:val="hybridMultilevel"/>
    <w:tmpl w:val="ACAE27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0D44E5"/>
    <w:multiLevelType w:val="multilevel"/>
    <w:tmpl w:val="2D5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F164CD"/>
    <w:multiLevelType w:val="multilevel"/>
    <w:tmpl w:val="2D5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F24DCF"/>
    <w:multiLevelType w:val="hybridMultilevel"/>
    <w:tmpl w:val="4E2E9D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3240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3"/>
  </w:num>
  <w:num w:numId="8">
    <w:abstractNumId w:val="13"/>
  </w:num>
  <w:num w:numId="9">
    <w:abstractNumId w:val="22"/>
  </w:num>
  <w:num w:numId="10">
    <w:abstractNumId w:val="9"/>
  </w:num>
  <w:num w:numId="11">
    <w:abstractNumId w:val="16"/>
  </w:num>
  <w:num w:numId="12">
    <w:abstractNumId w:val="17"/>
  </w:num>
  <w:num w:numId="13">
    <w:abstractNumId w:val="21"/>
  </w:num>
  <w:num w:numId="14">
    <w:abstractNumId w:val="18"/>
  </w:num>
  <w:num w:numId="15">
    <w:abstractNumId w:val="2"/>
  </w:num>
  <w:num w:numId="16">
    <w:abstractNumId w:val="14"/>
  </w:num>
  <w:num w:numId="17">
    <w:abstractNumId w:val="15"/>
  </w:num>
  <w:num w:numId="18">
    <w:abstractNumId w:val="1"/>
  </w:num>
  <w:num w:numId="19">
    <w:abstractNumId w:val="5"/>
  </w:num>
  <w:num w:numId="20">
    <w:abstractNumId w:val="10"/>
  </w:num>
  <w:num w:numId="21">
    <w:abstractNumId w:val="0"/>
  </w:num>
  <w:num w:numId="22">
    <w:abstractNumId w:val="19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D6"/>
    <w:rsid w:val="00057268"/>
    <w:rsid w:val="001443D2"/>
    <w:rsid w:val="0018395B"/>
    <w:rsid w:val="0028132C"/>
    <w:rsid w:val="0041291B"/>
    <w:rsid w:val="00425B00"/>
    <w:rsid w:val="004266E3"/>
    <w:rsid w:val="005B3011"/>
    <w:rsid w:val="006C645C"/>
    <w:rsid w:val="006D0B3C"/>
    <w:rsid w:val="00715712"/>
    <w:rsid w:val="007F1EC1"/>
    <w:rsid w:val="008471EA"/>
    <w:rsid w:val="008C4BD9"/>
    <w:rsid w:val="008F58E9"/>
    <w:rsid w:val="009A2FCC"/>
    <w:rsid w:val="009E54DE"/>
    <w:rsid w:val="00A53AE2"/>
    <w:rsid w:val="00A93D6E"/>
    <w:rsid w:val="00B25976"/>
    <w:rsid w:val="00B65EE6"/>
    <w:rsid w:val="00C74719"/>
    <w:rsid w:val="00C74B89"/>
    <w:rsid w:val="00DE7FF1"/>
    <w:rsid w:val="00E00435"/>
    <w:rsid w:val="00E73BDB"/>
    <w:rsid w:val="00EC1B80"/>
    <w:rsid w:val="00F62C01"/>
    <w:rsid w:val="00FA49D6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AA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Heading1"/>
    <w:pPr>
      <w:numPr>
        <w:numId w:val="7"/>
      </w:numPr>
    </w:pPr>
    <w:rPr>
      <w:rFonts w:eastAsia="Times New Roman"/>
      <w:smallCaps/>
      <w:sz w:val="24"/>
      <w:lang w:eastAsia="en-US"/>
    </w:rPr>
  </w:style>
  <w:style w:type="paragraph" w:customStyle="1" w:styleId="Style2">
    <w:name w:val="Style2"/>
    <w:basedOn w:val="Heading2"/>
    <w:pPr>
      <w:numPr>
        <w:ilvl w:val="1"/>
        <w:numId w:val="7"/>
      </w:numPr>
      <w:spacing w:before="60" w:after="80"/>
    </w:pPr>
    <w:rPr>
      <w:rFonts w:eastAsia="Times New Roman"/>
      <w:b w:val="0"/>
      <w:i w:val="0"/>
      <w:iCs w:val="0"/>
      <w:sz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numbering" w:styleId="111111">
    <w:name w:val="Outline List 2"/>
    <w:basedOn w:val="NoList"/>
    <w:pPr>
      <w:numPr>
        <w:numId w:val="10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D01C66CC-12B3-4690-AF8A-449D68BD6273}"/>
</file>

<file path=customXml/itemProps2.xml><?xml version="1.0" encoding="utf-8"?>
<ds:datastoreItem xmlns:ds="http://schemas.openxmlformats.org/officeDocument/2006/customXml" ds:itemID="{283B5F2C-2518-4DDE-8783-4DEBC177A0CA}"/>
</file>

<file path=customXml/itemProps3.xml><?xml version="1.0" encoding="utf-8"?>
<ds:datastoreItem xmlns:ds="http://schemas.openxmlformats.org/officeDocument/2006/customXml" ds:itemID="{FA8899B1-06EB-46F0-A9CA-2D2B7C08A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2009-03-03T02:01:00Z</cp:lastPrinted>
  <dcterms:created xsi:type="dcterms:W3CDTF">2021-03-01T12:57:00Z</dcterms:created>
  <dcterms:modified xsi:type="dcterms:W3CDTF">2021-03-01T12:57:00Z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