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F348" w14:textId="15848441" w:rsidR="00A10481" w:rsidRPr="009154FD" w:rsidRDefault="009154FD" w:rsidP="009154FD">
      <w:pPr>
        <w:spacing w:after="0" w:line="240" w:lineRule="auto"/>
        <w:rPr>
          <w:rFonts w:ascii="Poppins" w:eastAsia="Times New Roman" w:hAnsi="Poppins" w:cs="Poppins"/>
          <w:color w:val="000000" w:themeColor="text1"/>
          <w:sz w:val="20"/>
          <w:szCs w:val="20"/>
          <w:lang w:eastAsia="en-GB"/>
        </w:rPr>
      </w:pPr>
      <w:r w:rsidRPr="009154FD">
        <w:rPr>
          <w:rFonts w:ascii="Poppins" w:eastAsia="Times New Roman" w:hAnsi="Poppins" w:cs="Poppins"/>
          <w:color w:val="000000"/>
          <w:kern w:val="0"/>
          <w:sz w:val="20"/>
          <w:szCs w:val="20"/>
          <w:lang w:eastAsia="en-GB"/>
          <w14:ligatures w14:val="none"/>
        </w:rPr>
        <w:t xml:space="preserve">The following response was sent to Liz Topping on 14 March 2024. It relates to a </w:t>
      </w:r>
      <w:r w:rsidR="00A10481" w:rsidRPr="009154FD">
        <w:rPr>
          <w:rFonts w:ascii="Poppins" w:eastAsia="Times New Roman" w:hAnsi="Poppins" w:cs="Poppins"/>
          <w:color w:val="000000"/>
          <w:kern w:val="0"/>
          <w:sz w:val="20"/>
          <w:szCs w:val="20"/>
          <w:lang w:eastAsia="en-GB"/>
          <w14:ligatures w14:val="none"/>
        </w:rPr>
        <w:t>request for information relating to Application reference: EPR/DP3092ZJ/V005/S006</w:t>
      </w:r>
      <w:r w:rsidR="64005CFE" w:rsidRPr="009154FD">
        <w:rPr>
          <w:rFonts w:ascii="Poppins" w:eastAsia="Times New Roman" w:hAnsi="Poppins" w:cs="Poppins"/>
          <w:color w:val="000000"/>
          <w:kern w:val="0"/>
          <w:sz w:val="20"/>
          <w:szCs w:val="20"/>
          <w:lang w:eastAsia="en-GB"/>
          <w14:ligatures w14:val="none"/>
        </w:rPr>
        <w:t xml:space="preserve">, </w:t>
      </w:r>
      <w:r w:rsidR="00A10481" w:rsidRPr="009154FD">
        <w:rPr>
          <w:rFonts w:ascii="Poppins" w:eastAsia="Times New Roman" w:hAnsi="Poppins" w:cs="Poppins"/>
          <w:color w:val="000000"/>
          <w:kern w:val="0"/>
          <w:sz w:val="20"/>
          <w:szCs w:val="20"/>
          <w:lang w:eastAsia="en-GB"/>
          <w14:ligatures w14:val="none"/>
        </w:rPr>
        <w:t>Facility: Woodhouse Mill WwTW, Retford Road, Woodhouse Mill, Sheffield, S13 9WD</w:t>
      </w:r>
      <w:r w:rsidR="6EBCA6CD" w:rsidRPr="009154FD">
        <w:rPr>
          <w:rFonts w:ascii="Poppins" w:eastAsia="Times New Roman" w:hAnsi="Poppins" w:cs="Poppins"/>
          <w:color w:val="000000"/>
          <w:kern w:val="0"/>
          <w:sz w:val="20"/>
          <w:szCs w:val="20"/>
          <w:lang w:eastAsia="en-GB"/>
          <w14:ligatures w14:val="none"/>
        </w:rPr>
        <w:t>.</w:t>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b/>
          <w:bCs/>
          <w:color w:val="000000"/>
          <w:kern w:val="0"/>
          <w:sz w:val="20"/>
          <w:szCs w:val="20"/>
          <w:u w:val="single"/>
          <w:lang w:eastAsia="en-GB"/>
          <w14:ligatures w14:val="none"/>
        </w:rPr>
        <w:t>1) Application fee</w:t>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b/>
          <w:bCs/>
          <w:color w:val="000000"/>
          <w:kern w:val="0"/>
          <w:sz w:val="20"/>
          <w:szCs w:val="20"/>
          <w:u w:val="single"/>
          <w:lang w:eastAsia="en-GB"/>
          <w14:ligatures w14:val="none"/>
        </w:rPr>
        <w:t>a) Variation application fee</w:t>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color w:val="000000"/>
          <w:kern w:val="0"/>
          <w:sz w:val="20"/>
          <w:szCs w:val="20"/>
          <w:lang w:val="en-US" w:eastAsia="en-GB"/>
          <w14:ligatures w14:val="none"/>
        </w:rPr>
        <w:t xml:space="preserve">I know Sarah confirmed in her e-mail dated 26/01/2024 that you needed to pay a further £1760 following her triage questions to you. I have checked and we have not received this payment yet.  </w:t>
      </w:r>
      <w:proofErr w:type="gramStart"/>
      <w:r w:rsidR="00A10481" w:rsidRPr="009154FD">
        <w:rPr>
          <w:rFonts w:ascii="Poppins" w:eastAsia="Times New Roman" w:hAnsi="Poppins" w:cs="Poppins"/>
          <w:color w:val="000000"/>
          <w:kern w:val="0"/>
          <w:sz w:val="20"/>
          <w:szCs w:val="20"/>
          <w:lang w:val="en-US" w:eastAsia="en-GB"/>
          <w14:ligatures w14:val="none"/>
        </w:rPr>
        <w:t>Also</w:t>
      </w:r>
      <w:proofErr w:type="gramEnd"/>
      <w:r w:rsidR="00A10481" w:rsidRPr="009154FD">
        <w:rPr>
          <w:rFonts w:ascii="Poppins" w:eastAsia="Times New Roman" w:hAnsi="Poppins" w:cs="Poppins"/>
          <w:color w:val="000000"/>
          <w:kern w:val="0"/>
          <w:sz w:val="20"/>
          <w:szCs w:val="20"/>
          <w:lang w:val="en-US" w:eastAsia="en-GB"/>
          <w14:ligatures w14:val="none"/>
        </w:rPr>
        <w:t xml:space="preserve"> I can confirm that a habitat assessment fee (charging reference 1.19.2 for £779) is not required for this application as there are no nearby qualifying habitat sites. </w:t>
      </w:r>
      <w:proofErr w:type="gramStart"/>
      <w:r w:rsidR="00A10481" w:rsidRPr="009154FD">
        <w:rPr>
          <w:rFonts w:ascii="Poppins" w:eastAsia="Times New Roman" w:hAnsi="Poppins" w:cs="Poppins"/>
          <w:color w:val="000000"/>
          <w:kern w:val="0"/>
          <w:sz w:val="20"/>
          <w:szCs w:val="20"/>
          <w:lang w:val="en-US" w:eastAsia="en-GB"/>
          <w14:ligatures w14:val="none"/>
        </w:rPr>
        <w:t>Therefore</w:t>
      </w:r>
      <w:proofErr w:type="gramEnd"/>
      <w:r w:rsidR="00A10481" w:rsidRPr="009154FD">
        <w:rPr>
          <w:rFonts w:ascii="Poppins" w:eastAsia="Times New Roman" w:hAnsi="Poppins" w:cs="Poppins"/>
          <w:color w:val="000000"/>
          <w:kern w:val="0"/>
          <w:sz w:val="20"/>
          <w:szCs w:val="20"/>
          <w:lang w:val="en-US" w:eastAsia="en-GB"/>
          <w14:ligatures w14:val="none"/>
        </w:rPr>
        <w:t xml:space="preserve"> you owe us £981 for the variation application.  The charges are </w:t>
      </w:r>
      <w:proofErr w:type="spellStart"/>
      <w:r w:rsidR="00A10481" w:rsidRPr="009154FD">
        <w:rPr>
          <w:rFonts w:ascii="Poppins" w:eastAsia="Times New Roman" w:hAnsi="Poppins" w:cs="Poppins"/>
          <w:color w:val="000000"/>
          <w:kern w:val="0"/>
          <w:sz w:val="20"/>
          <w:szCs w:val="20"/>
          <w:lang w:val="en-US" w:eastAsia="en-GB"/>
          <w14:ligatures w14:val="none"/>
        </w:rPr>
        <w:t>summarised</w:t>
      </w:r>
      <w:proofErr w:type="spellEnd"/>
      <w:r w:rsidR="00A10481" w:rsidRPr="009154FD">
        <w:rPr>
          <w:rFonts w:ascii="Poppins" w:eastAsia="Times New Roman" w:hAnsi="Poppins" w:cs="Poppins"/>
          <w:color w:val="000000"/>
          <w:kern w:val="0"/>
          <w:sz w:val="20"/>
          <w:szCs w:val="20"/>
          <w:lang w:val="en-US" w:eastAsia="en-GB"/>
          <w14:ligatures w14:val="none"/>
        </w:rPr>
        <w:t xml:space="preserve"> below (and you have paid £17,869 so far).</w:t>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color w:val="000000"/>
          <w:kern w:val="0"/>
          <w:sz w:val="20"/>
          <w:szCs w:val="20"/>
          <w:lang w:val="en-US" w:eastAsia="en-GB"/>
          <w14:ligatures w14:val="none"/>
        </w:rPr>
        <w:t xml:space="preserve">£13,984 application fee for S5.4 </w:t>
      </w:r>
      <w:proofErr w:type="gramStart"/>
      <w:r w:rsidR="00A10481" w:rsidRPr="009154FD">
        <w:rPr>
          <w:rFonts w:ascii="Poppins" w:eastAsia="Times New Roman" w:hAnsi="Poppins" w:cs="Poppins"/>
          <w:color w:val="000000"/>
          <w:kern w:val="0"/>
          <w:sz w:val="20"/>
          <w:szCs w:val="20"/>
          <w:lang w:val="en-US" w:eastAsia="en-GB"/>
          <w14:ligatures w14:val="none"/>
        </w:rPr>
        <w:t>A(</w:t>
      </w:r>
      <w:proofErr w:type="gramEnd"/>
      <w:r w:rsidR="00A10481" w:rsidRPr="009154FD">
        <w:rPr>
          <w:rFonts w:ascii="Poppins" w:eastAsia="Times New Roman" w:hAnsi="Poppins" w:cs="Poppins"/>
          <w:color w:val="000000"/>
          <w:kern w:val="0"/>
          <w:sz w:val="20"/>
          <w:szCs w:val="20"/>
          <w:lang w:val="en-US" w:eastAsia="en-GB"/>
          <w14:ligatures w14:val="none"/>
        </w:rPr>
        <w:t>1) (b) (</w:t>
      </w:r>
      <w:proofErr w:type="spellStart"/>
      <w:r w:rsidR="00A10481" w:rsidRPr="009154FD">
        <w:rPr>
          <w:rFonts w:ascii="Poppins" w:eastAsia="Times New Roman" w:hAnsi="Poppins" w:cs="Poppins"/>
          <w:color w:val="000000"/>
          <w:kern w:val="0"/>
          <w:sz w:val="20"/>
          <w:szCs w:val="20"/>
          <w:lang w:val="en-US" w:eastAsia="en-GB"/>
          <w14:ligatures w14:val="none"/>
        </w:rPr>
        <w:t>i</w:t>
      </w:r>
      <w:proofErr w:type="spellEnd"/>
      <w:r w:rsidR="00A10481" w:rsidRPr="009154FD">
        <w:rPr>
          <w:rFonts w:ascii="Poppins" w:eastAsia="Times New Roman" w:hAnsi="Poppins" w:cs="Poppins"/>
          <w:color w:val="000000"/>
          <w:kern w:val="0"/>
          <w:sz w:val="20"/>
          <w:szCs w:val="20"/>
          <w:lang w:val="en-US" w:eastAsia="en-GB"/>
          <w14:ligatures w14:val="none"/>
        </w:rPr>
        <w:t>)</w:t>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color w:val="000000"/>
          <w:kern w:val="0"/>
          <w:sz w:val="20"/>
          <w:szCs w:val="20"/>
          <w:lang w:val="en-US" w:eastAsia="en-GB"/>
          <w14:ligatures w14:val="none"/>
        </w:rPr>
        <w:t>£2,379 Application fee for a Minor variation fee to remove activity R2</w:t>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color w:val="000000"/>
          <w:kern w:val="0"/>
          <w:sz w:val="20"/>
          <w:szCs w:val="20"/>
          <w:lang w:val="en-US" w:eastAsia="en-GB"/>
          <w14:ligatures w14:val="none"/>
        </w:rPr>
        <w:t>£1,246 </w:t>
      </w:r>
      <w:proofErr w:type="spellStart"/>
      <w:r w:rsidR="00A10481" w:rsidRPr="009154FD">
        <w:rPr>
          <w:rFonts w:ascii="Poppins" w:eastAsia="Times New Roman" w:hAnsi="Poppins" w:cs="Poppins"/>
          <w:color w:val="000000"/>
          <w:kern w:val="0"/>
          <w:sz w:val="20"/>
          <w:szCs w:val="20"/>
          <w:lang w:val="en-US" w:eastAsia="en-GB"/>
          <w14:ligatures w14:val="none"/>
        </w:rPr>
        <w:t>Odour</w:t>
      </w:r>
      <w:proofErr w:type="spellEnd"/>
      <w:r w:rsidR="00A10481" w:rsidRPr="009154FD">
        <w:rPr>
          <w:rFonts w:ascii="Poppins" w:eastAsia="Times New Roman" w:hAnsi="Poppins" w:cs="Poppins"/>
          <w:color w:val="000000"/>
          <w:kern w:val="0"/>
          <w:sz w:val="20"/>
          <w:szCs w:val="20"/>
          <w:lang w:val="en-US" w:eastAsia="en-GB"/>
          <w14:ligatures w14:val="none"/>
        </w:rPr>
        <w:t xml:space="preserve"> management plan</w:t>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color w:val="000000"/>
          <w:kern w:val="0"/>
          <w:sz w:val="20"/>
          <w:szCs w:val="20"/>
          <w:lang w:val="en-US" w:eastAsia="en-GB"/>
          <w14:ligatures w14:val="none"/>
        </w:rPr>
        <w:t>£1,241 Emission management plan</w:t>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b/>
          <w:bCs/>
          <w:color w:val="000000"/>
          <w:kern w:val="0"/>
          <w:sz w:val="20"/>
          <w:szCs w:val="20"/>
          <w:lang w:val="en-US" w:eastAsia="en-GB"/>
          <w14:ligatures w14:val="none"/>
        </w:rPr>
        <w:t>Please can you let me know the date and reference of this payment once made.</w:t>
      </w:r>
    </w:p>
    <w:p w14:paraId="772966EF" w14:textId="2C8B6658" w:rsidR="00A10481" w:rsidRPr="009154FD" w:rsidRDefault="00A10481" w:rsidP="009154FD">
      <w:pPr>
        <w:spacing w:after="0" w:line="240" w:lineRule="auto"/>
        <w:rPr>
          <w:rFonts w:ascii="Poppins" w:hAnsi="Poppins" w:cs="Poppins"/>
          <w:sz w:val="20"/>
          <w:szCs w:val="20"/>
        </w:rPr>
      </w:pPr>
    </w:p>
    <w:p w14:paraId="5E844B0B" w14:textId="2175CD4F" w:rsidR="006C035F" w:rsidRPr="009154FD" w:rsidRDefault="5615AB48" w:rsidP="009154FD">
      <w:pPr>
        <w:spacing w:after="0" w:line="240" w:lineRule="auto"/>
        <w:rPr>
          <w:rFonts w:ascii="Poppins" w:hAnsi="Poppins" w:cs="Poppins"/>
          <w:sz w:val="20"/>
          <w:szCs w:val="20"/>
        </w:rPr>
      </w:pPr>
      <w:r w:rsidRPr="009154FD">
        <w:rPr>
          <w:rFonts w:ascii="Poppins" w:hAnsi="Poppins" w:cs="Poppins"/>
          <w:sz w:val="20"/>
          <w:szCs w:val="20"/>
        </w:rPr>
        <w:t xml:space="preserve">Thank you for confirming the habitats fee is not required. Unfortunately the payment had already been approved and </w:t>
      </w:r>
      <w:r w:rsidR="00E7427F" w:rsidRPr="009154FD">
        <w:rPr>
          <w:rFonts w:ascii="Poppins" w:hAnsi="Poppins" w:cs="Poppins"/>
          <w:sz w:val="20"/>
          <w:szCs w:val="20"/>
        </w:rPr>
        <w:t xml:space="preserve">was </w:t>
      </w:r>
      <w:r w:rsidR="006C035F" w:rsidRPr="009154FD">
        <w:rPr>
          <w:rFonts w:ascii="Poppins" w:hAnsi="Poppins" w:cs="Poppins"/>
          <w:sz w:val="20"/>
          <w:szCs w:val="20"/>
        </w:rPr>
        <w:t xml:space="preserve">paid at the point </w:t>
      </w:r>
      <w:r w:rsidR="00E7427F" w:rsidRPr="009154FD">
        <w:rPr>
          <w:rFonts w:ascii="Poppins" w:hAnsi="Poppins" w:cs="Poppins"/>
          <w:sz w:val="20"/>
          <w:szCs w:val="20"/>
        </w:rPr>
        <w:t xml:space="preserve">of </w:t>
      </w:r>
      <w:r w:rsidR="009154FD">
        <w:rPr>
          <w:rFonts w:ascii="Poppins" w:hAnsi="Poppins" w:cs="Poppins"/>
          <w:sz w:val="20"/>
          <w:szCs w:val="20"/>
        </w:rPr>
        <w:t xml:space="preserve">receiving </w:t>
      </w:r>
      <w:r w:rsidR="00E7427F" w:rsidRPr="009154FD">
        <w:rPr>
          <w:rFonts w:ascii="Poppins" w:hAnsi="Poppins" w:cs="Poppins"/>
          <w:sz w:val="20"/>
          <w:szCs w:val="20"/>
        </w:rPr>
        <w:t xml:space="preserve">this RFI. YW </w:t>
      </w:r>
      <w:r w:rsidRPr="009154FD">
        <w:rPr>
          <w:rFonts w:ascii="Poppins" w:hAnsi="Poppins" w:cs="Poppins"/>
          <w:sz w:val="20"/>
          <w:szCs w:val="20"/>
        </w:rPr>
        <w:t xml:space="preserve">Accounts </w:t>
      </w:r>
      <w:r w:rsidR="00E7427F" w:rsidRPr="009154FD">
        <w:rPr>
          <w:rFonts w:ascii="Poppins" w:hAnsi="Poppins" w:cs="Poppins"/>
          <w:sz w:val="20"/>
          <w:szCs w:val="20"/>
        </w:rPr>
        <w:t xml:space="preserve">Team </w:t>
      </w:r>
      <w:r w:rsidRPr="009154FD">
        <w:rPr>
          <w:rFonts w:ascii="Poppins" w:hAnsi="Poppins" w:cs="Poppins"/>
          <w:sz w:val="20"/>
          <w:szCs w:val="20"/>
        </w:rPr>
        <w:t xml:space="preserve">tell me this </w:t>
      </w:r>
      <w:r w:rsidR="006C035F" w:rsidRPr="009154FD">
        <w:rPr>
          <w:rFonts w:ascii="Poppins" w:hAnsi="Poppins" w:cs="Poppins"/>
          <w:sz w:val="20"/>
          <w:szCs w:val="20"/>
        </w:rPr>
        <w:t xml:space="preserve">was made on 31 January 2024. </w:t>
      </w:r>
      <w:r w:rsidR="469248E3" w:rsidRPr="009154FD">
        <w:rPr>
          <w:rFonts w:ascii="Poppins" w:hAnsi="Poppins" w:cs="Poppins"/>
          <w:sz w:val="20"/>
          <w:szCs w:val="20"/>
        </w:rPr>
        <w:t xml:space="preserve">This was made with reference pscappyyorksSW119 with a fee of £3,159 (habitats assessment £779 and </w:t>
      </w:r>
      <w:r w:rsidR="4CF8DF47" w:rsidRPr="009154FD">
        <w:rPr>
          <w:rFonts w:ascii="Poppins" w:hAnsi="Poppins" w:cs="Poppins"/>
          <w:sz w:val="20"/>
          <w:szCs w:val="20"/>
        </w:rPr>
        <w:t xml:space="preserve">R2 removal £2,379). </w:t>
      </w:r>
    </w:p>
    <w:p w14:paraId="70040152" w14:textId="77777777" w:rsidR="006C035F" w:rsidRPr="009154FD" w:rsidRDefault="006C035F" w:rsidP="009154FD">
      <w:pPr>
        <w:spacing w:after="0" w:line="240" w:lineRule="auto"/>
        <w:rPr>
          <w:rFonts w:ascii="Poppins" w:hAnsi="Poppins" w:cs="Poppins"/>
          <w:sz w:val="20"/>
          <w:szCs w:val="20"/>
        </w:rPr>
      </w:pPr>
    </w:p>
    <w:p w14:paraId="64E62525" w14:textId="7CB07865" w:rsidR="00A10481" w:rsidRPr="009154FD" w:rsidRDefault="00E7427F" w:rsidP="009154FD">
      <w:pPr>
        <w:spacing w:after="0" w:line="240" w:lineRule="auto"/>
        <w:rPr>
          <w:rFonts w:ascii="Poppins" w:hAnsi="Poppins" w:cs="Poppins"/>
          <w:sz w:val="20"/>
          <w:szCs w:val="20"/>
        </w:rPr>
      </w:pPr>
      <w:r w:rsidRPr="009154FD">
        <w:rPr>
          <w:rFonts w:ascii="Poppins" w:hAnsi="Poppins" w:cs="Poppins"/>
          <w:sz w:val="20"/>
          <w:szCs w:val="20"/>
        </w:rPr>
        <w:t>If I could request a refund for the habitats fee in line with the refund discussed in 1b.</w:t>
      </w:r>
      <w:r w:rsidR="006C035F" w:rsidRPr="009154FD">
        <w:rPr>
          <w:rFonts w:ascii="Poppins" w:hAnsi="Poppins" w:cs="Poppins"/>
          <w:sz w:val="20"/>
          <w:szCs w:val="20"/>
        </w:rPr>
        <w:t xml:space="preserve"> Thank you.</w:t>
      </w:r>
    </w:p>
    <w:p w14:paraId="5B96BB6F" w14:textId="77777777" w:rsidR="006C035F" w:rsidRPr="009154FD" w:rsidRDefault="006C035F" w:rsidP="009154FD">
      <w:pPr>
        <w:spacing w:after="0" w:line="240" w:lineRule="auto"/>
        <w:rPr>
          <w:rFonts w:ascii="Poppins" w:hAnsi="Poppins" w:cs="Poppins"/>
          <w:sz w:val="20"/>
          <w:szCs w:val="20"/>
        </w:rPr>
      </w:pPr>
    </w:p>
    <w:p w14:paraId="0BA02B93" w14:textId="1578C474" w:rsidR="006C035F" w:rsidRPr="009154FD" w:rsidRDefault="006C035F" w:rsidP="009154FD">
      <w:pPr>
        <w:spacing w:after="0" w:line="240" w:lineRule="auto"/>
        <w:rPr>
          <w:rFonts w:ascii="Poppins" w:hAnsi="Poppins" w:cs="Poppins"/>
          <w:sz w:val="20"/>
          <w:szCs w:val="20"/>
        </w:rPr>
      </w:pPr>
      <w:r w:rsidRPr="009154FD">
        <w:rPr>
          <w:rFonts w:ascii="Poppins" w:hAnsi="Poppins" w:cs="Poppins"/>
          <w:noProof/>
          <w:sz w:val="20"/>
          <w:szCs w:val="20"/>
        </w:rPr>
        <w:drawing>
          <wp:inline distT="0" distB="0" distL="0" distR="0" wp14:anchorId="551558C0" wp14:editId="0E05F91F">
            <wp:extent cx="3302000" cy="220633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8279" cy="2210529"/>
                    </a:xfrm>
                    <a:prstGeom prst="rect">
                      <a:avLst/>
                    </a:prstGeom>
                  </pic:spPr>
                </pic:pic>
              </a:graphicData>
            </a:graphic>
          </wp:inline>
        </w:drawing>
      </w:r>
    </w:p>
    <w:p w14:paraId="1038F890"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br/>
        <w:t> </w:t>
      </w:r>
    </w:p>
    <w:p w14:paraId="53290D87" w14:textId="77777777" w:rsidR="00E7427F"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b/>
          <w:bCs/>
          <w:color w:val="000000"/>
          <w:kern w:val="0"/>
          <w:sz w:val="20"/>
          <w:szCs w:val="20"/>
          <w:u w:val="single"/>
          <w:lang w:eastAsia="en-GB"/>
          <w14:ligatures w14:val="none"/>
        </w:rPr>
        <w:t>b) Partial surrender application fee</w:t>
      </w:r>
      <w:r w:rsidRPr="009154FD">
        <w:rPr>
          <w:rFonts w:ascii="Poppins" w:eastAsia="Times New Roman" w:hAnsi="Poppins" w:cs="Poppins"/>
          <w:color w:val="000000"/>
          <w:kern w:val="0"/>
          <w:sz w:val="20"/>
          <w:szCs w:val="20"/>
          <w:lang w:eastAsia="en-GB"/>
          <w14:ligatures w14:val="none"/>
        </w:rPr>
        <w:br/>
        <w:t xml:space="preserve">You have paid £6084 for the partial surrender on 29/06/2023 (under charging reference 1.16.19), however it has been agreed this partial surrender is a </w:t>
      </w:r>
      <w:proofErr w:type="gramStart"/>
      <w:r w:rsidRPr="009154FD">
        <w:rPr>
          <w:rFonts w:ascii="Poppins" w:eastAsia="Times New Roman" w:hAnsi="Poppins" w:cs="Poppins"/>
          <w:color w:val="000000"/>
          <w:kern w:val="0"/>
          <w:sz w:val="20"/>
          <w:szCs w:val="20"/>
          <w:lang w:eastAsia="en-GB"/>
          <w14:ligatures w14:val="none"/>
        </w:rPr>
        <w:t>low risk</w:t>
      </w:r>
      <w:proofErr w:type="gramEnd"/>
      <w:r w:rsidRPr="009154FD">
        <w:rPr>
          <w:rFonts w:ascii="Poppins" w:eastAsia="Times New Roman" w:hAnsi="Poppins" w:cs="Poppins"/>
          <w:color w:val="000000"/>
          <w:kern w:val="0"/>
          <w:sz w:val="20"/>
          <w:szCs w:val="20"/>
          <w:lang w:eastAsia="en-GB"/>
          <w14:ligatures w14:val="none"/>
        </w:rPr>
        <w:t xml:space="preserve"> surrender which is charged at 20% of the new permit activity under charging reference 1.16.19. The main permit activity charge is £10,141 and so 20% of this figure is £2028.20.  I will request that </w:t>
      </w:r>
      <w:r w:rsidRPr="009154FD">
        <w:rPr>
          <w:rFonts w:ascii="Poppins" w:eastAsia="Times New Roman" w:hAnsi="Poppins" w:cs="Poppins"/>
          <w:color w:val="000000"/>
          <w:kern w:val="0"/>
          <w:sz w:val="20"/>
          <w:szCs w:val="20"/>
          <w:lang w:eastAsia="en-GB"/>
          <w14:ligatures w14:val="none"/>
        </w:rPr>
        <w:lastRenderedPageBreak/>
        <w:t>£4055.80 is refunded.</w:t>
      </w:r>
      <w:r w:rsidRPr="009154FD">
        <w:rPr>
          <w:rFonts w:ascii="Poppins" w:eastAsia="Times New Roman" w:hAnsi="Poppins" w:cs="Poppins"/>
          <w:color w:val="000000"/>
          <w:kern w:val="0"/>
          <w:sz w:val="20"/>
          <w:szCs w:val="20"/>
          <w:lang w:eastAsia="en-GB"/>
          <w14:ligatures w14:val="none"/>
        </w:rPr>
        <w:br/>
      </w:r>
      <w:r w:rsidRPr="009154FD">
        <w:rPr>
          <w:rFonts w:ascii="Poppins" w:eastAsia="Times New Roman" w:hAnsi="Poppins" w:cs="Poppins"/>
          <w:color w:val="000000"/>
          <w:kern w:val="0"/>
          <w:sz w:val="20"/>
          <w:szCs w:val="20"/>
          <w:lang w:eastAsia="en-GB"/>
          <w14:ligatures w14:val="none"/>
        </w:rPr>
        <w:br/>
      </w:r>
      <w:r w:rsidRPr="009154FD">
        <w:rPr>
          <w:rFonts w:ascii="Poppins" w:eastAsia="Times New Roman" w:hAnsi="Poppins" w:cs="Poppins"/>
          <w:b/>
          <w:bCs/>
          <w:color w:val="000000"/>
          <w:kern w:val="0"/>
          <w:sz w:val="20"/>
          <w:szCs w:val="20"/>
          <w:lang w:eastAsia="en-GB"/>
          <w14:ligatures w14:val="none"/>
        </w:rPr>
        <w:t>Note</w:t>
      </w:r>
      <w:r w:rsidRPr="009154FD">
        <w:rPr>
          <w:rFonts w:ascii="Poppins" w:eastAsia="Times New Roman" w:hAnsi="Poppins" w:cs="Poppins"/>
          <w:color w:val="000000"/>
          <w:kern w:val="0"/>
          <w:sz w:val="20"/>
          <w:szCs w:val="20"/>
          <w:lang w:eastAsia="en-GB"/>
          <w14:ligatures w14:val="none"/>
        </w:rPr>
        <w:t>: The two applications need to be dealt with separately so I still need you to make the payment for the variation application and I can sort out the refund for the partial surrender separately.</w:t>
      </w:r>
    </w:p>
    <w:p w14:paraId="2ABD3742" w14:textId="77777777" w:rsidR="00E7427F" w:rsidRPr="009154FD" w:rsidRDefault="00E7427F" w:rsidP="009154FD">
      <w:pPr>
        <w:spacing w:after="0" w:line="240" w:lineRule="auto"/>
        <w:rPr>
          <w:rFonts w:ascii="Poppins" w:eastAsia="Times New Roman" w:hAnsi="Poppins" w:cs="Poppins"/>
          <w:color w:val="000000"/>
          <w:kern w:val="0"/>
          <w:sz w:val="20"/>
          <w:szCs w:val="20"/>
          <w:lang w:eastAsia="en-GB"/>
          <w14:ligatures w14:val="none"/>
        </w:rPr>
      </w:pPr>
    </w:p>
    <w:p w14:paraId="6748B990" w14:textId="3423916E" w:rsidR="00E7427F" w:rsidRPr="009154FD" w:rsidRDefault="00E7427F"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 xml:space="preserve">Thank you for confirming the </w:t>
      </w:r>
      <w:proofErr w:type="gramStart"/>
      <w:r w:rsidRPr="009154FD">
        <w:rPr>
          <w:rFonts w:ascii="Poppins" w:eastAsia="Times New Roman" w:hAnsi="Poppins" w:cs="Poppins"/>
          <w:color w:val="000000"/>
          <w:kern w:val="0"/>
          <w:sz w:val="20"/>
          <w:szCs w:val="20"/>
          <w:lang w:eastAsia="en-GB"/>
          <w14:ligatures w14:val="none"/>
        </w:rPr>
        <w:t>low risk</w:t>
      </w:r>
      <w:proofErr w:type="gramEnd"/>
      <w:r w:rsidRPr="009154FD">
        <w:rPr>
          <w:rFonts w:ascii="Poppins" w:eastAsia="Times New Roman" w:hAnsi="Poppins" w:cs="Poppins"/>
          <w:color w:val="000000"/>
          <w:kern w:val="0"/>
          <w:sz w:val="20"/>
          <w:szCs w:val="20"/>
          <w:lang w:eastAsia="en-GB"/>
          <w14:ligatures w14:val="none"/>
        </w:rPr>
        <w:t xml:space="preserve"> application has been accepted. We originally discussed in communication with Phil Dixon that we should pay the full amount for any surrender and then refunds would be discussed accordingly</w:t>
      </w:r>
      <w:r w:rsidR="006C035F" w:rsidRPr="009154FD">
        <w:rPr>
          <w:rFonts w:ascii="Poppins" w:eastAsia="Times New Roman" w:hAnsi="Poppins" w:cs="Poppins"/>
          <w:color w:val="000000"/>
          <w:kern w:val="0"/>
          <w:sz w:val="20"/>
          <w:szCs w:val="20"/>
          <w:lang w:eastAsia="en-GB"/>
          <w14:ligatures w14:val="none"/>
        </w:rPr>
        <w:t xml:space="preserve"> hence the over payment.</w:t>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b/>
          <w:bCs/>
          <w:color w:val="000000"/>
          <w:kern w:val="0"/>
          <w:sz w:val="20"/>
          <w:szCs w:val="20"/>
          <w:lang w:eastAsia="en-GB"/>
          <w14:ligatures w14:val="none"/>
        </w:rPr>
        <w:t>2) </w:t>
      </w:r>
      <w:r w:rsidR="00A10481" w:rsidRPr="009154FD">
        <w:rPr>
          <w:rFonts w:ascii="Poppins" w:eastAsia="Times New Roman" w:hAnsi="Poppins" w:cs="Poppins"/>
          <w:b/>
          <w:bCs/>
          <w:color w:val="000000"/>
          <w:kern w:val="0"/>
          <w:sz w:val="20"/>
          <w:szCs w:val="20"/>
          <w:u w:val="single"/>
          <w:lang w:eastAsia="en-GB"/>
          <w14:ligatures w14:val="none"/>
        </w:rPr>
        <w:t>Site name</w:t>
      </w:r>
      <w:r w:rsidR="00A10481" w:rsidRPr="009154FD">
        <w:rPr>
          <w:rFonts w:ascii="Poppins" w:eastAsia="Times New Roman" w:hAnsi="Poppins" w:cs="Poppins"/>
          <w:color w:val="000000"/>
          <w:kern w:val="0"/>
          <w:sz w:val="20"/>
          <w:szCs w:val="20"/>
          <w:lang w:eastAsia="en-GB"/>
          <w14:ligatures w14:val="none"/>
        </w:rPr>
        <w:br/>
        <w:t>What site name do you want to use for this permit application? Application form C2 says Woodhouse Mill Wastewater Treatment Works but it may be confusing to use this name as this will be the name of the UWWTD permit for this site.  We could call the site Woodhouse Mill sludge treatment and tankered waste facility or Woodhouse Mill Sludge Treatment Facility, please confirm.</w:t>
      </w:r>
    </w:p>
    <w:p w14:paraId="67F20326" w14:textId="77777777" w:rsidR="00E7427F" w:rsidRPr="009154FD" w:rsidRDefault="00E7427F" w:rsidP="009154FD">
      <w:pPr>
        <w:spacing w:after="0" w:line="240" w:lineRule="auto"/>
        <w:rPr>
          <w:rFonts w:ascii="Poppins" w:eastAsia="Times New Roman" w:hAnsi="Poppins" w:cs="Poppins"/>
          <w:color w:val="000000"/>
          <w:kern w:val="0"/>
          <w:sz w:val="20"/>
          <w:szCs w:val="20"/>
          <w:lang w:eastAsia="en-GB"/>
          <w14:ligatures w14:val="none"/>
        </w:rPr>
      </w:pPr>
    </w:p>
    <w:p w14:paraId="1C3B34C5" w14:textId="77777777" w:rsidR="006C035F" w:rsidRPr="009154FD" w:rsidRDefault="00E7427F"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I agree. The STW references the existing permit name. Please use Woodhouse Mill Sludge Treatment Facility</w:t>
      </w:r>
      <w:r w:rsidR="006C035F" w:rsidRPr="009154FD">
        <w:rPr>
          <w:rFonts w:ascii="Poppins" w:eastAsia="Times New Roman" w:hAnsi="Poppins" w:cs="Poppins"/>
          <w:color w:val="000000"/>
          <w:kern w:val="0"/>
          <w:sz w:val="20"/>
          <w:szCs w:val="20"/>
          <w:lang w:eastAsia="en-GB"/>
          <w14:ligatures w14:val="none"/>
        </w:rPr>
        <w:t>.</w:t>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b/>
          <w:bCs/>
          <w:color w:val="000000"/>
          <w:kern w:val="0"/>
          <w:sz w:val="20"/>
          <w:szCs w:val="20"/>
          <w:u w:val="single"/>
          <w:lang w:eastAsia="en-GB"/>
          <w14:ligatures w14:val="none"/>
        </w:rPr>
        <w:t>3) Wet weight</w:t>
      </w:r>
      <w:r w:rsidR="00A10481" w:rsidRPr="009154FD">
        <w:rPr>
          <w:rFonts w:ascii="Poppins" w:eastAsia="Times New Roman" w:hAnsi="Poppins" w:cs="Poppins"/>
          <w:color w:val="000000"/>
          <w:kern w:val="0"/>
          <w:sz w:val="20"/>
          <w:szCs w:val="20"/>
          <w:lang w:eastAsia="en-GB"/>
          <w14:ligatures w14:val="none"/>
        </w:rPr>
        <w:br/>
        <w:t>In your supporting information (table C3: 1a-1 types of activities) you have stated the … </w:t>
      </w:r>
      <w:r w:rsidR="00A10481" w:rsidRPr="009154FD">
        <w:rPr>
          <w:rFonts w:ascii="Poppins" w:eastAsia="Times New Roman" w:hAnsi="Poppins" w:cs="Poppins"/>
          <w:i/>
          <w:iCs/>
          <w:color w:val="000000"/>
          <w:kern w:val="0"/>
          <w:sz w:val="20"/>
          <w:szCs w:val="20"/>
          <w:lang w:eastAsia="en-GB"/>
          <w14:ligatures w14:val="none"/>
        </w:rPr>
        <w:t>total digester treatment capacity combined 270 tonnes per day</w:t>
      </w:r>
      <w:r w:rsidR="00A10481" w:rsidRPr="009154FD">
        <w:rPr>
          <w:rFonts w:ascii="Poppins" w:eastAsia="Times New Roman" w:hAnsi="Poppins" w:cs="Poppins"/>
          <w:i/>
          <w:iCs/>
          <w:color w:val="000000"/>
          <w:kern w:val="0"/>
          <w:sz w:val="20"/>
          <w:szCs w:val="20"/>
          <w:vertAlign w:val="superscript"/>
          <w:lang w:eastAsia="en-GB"/>
          <w14:ligatures w14:val="none"/>
        </w:rPr>
        <w:t>7</w:t>
      </w:r>
      <w:r w:rsidR="00A10481" w:rsidRPr="009154FD">
        <w:rPr>
          <w:rFonts w:ascii="Poppins" w:eastAsia="Times New Roman" w:hAnsi="Poppins" w:cs="Poppins"/>
          <w:i/>
          <w:iCs/>
          <w:color w:val="000000"/>
          <w:kern w:val="0"/>
          <w:sz w:val="20"/>
          <w:szCs w:val="20"/>
          <w:lang w:eastAsia="en-GB"/>
          <w14:ligatures w14:val="none"/>
        </w:rPr>
        <w:t> (at 6% dry solids), 16.2 tonnes dry solids (TDS) per day.</w:t>
      </w:r>
      <w:r w:rsidR="00A10481" w:rsidRPr="009154FD">
        <w:rPr>
          <w:rFonts w:ascii="Poppins" w:eastAsia="Times New Roman" w:hAnsi="Poppins" w:cs="Poppins"/>
          <w:color w:val="000000"/>
          <w:kern w:val="0"/>
          <w:sz w:val="20"/>
          <w:szCs w:val="20"/>
          <w:lang w:eastAsia="en-GB"/>
          <w14:ligatures w14:val="none"/>
        </w:rPr>
        <w:br/>
        <w:t>a) Can you confirm what is the maximum wet weight in tonnes per day is for the treatment capacity?</w:t>
      </w:r>
      <w:r w:rsidR="00867EA1" w:rsidRPr="009154FD">
        <w:rPr>
          <w:rFonts w:ascii="Poppins" w:eastAsia="Times New Roman" w:hAnsi="Poppins" w:cs="Poppins"/>
          <w:color w:val="000000"/>
          <w:kern w:val="0"/>
          <w:sz w:val="20"/>
          <w:szCs w:val="20"/>
          <w:lang w:eastAsia="en-GB"/>
          <w14:ligatures w14:val="none"/>
        </w:rPr>
        <w:t xml:space="preserve"> </w:t>
      </w:r>
    </w:p>
    <w:p w14:paraId="6BB7C9C6" w14:textId="77777777" w:rsidR="006C035F" w:rsidRPr="009154FD" w:rsidRDefault="006C035F" w:rsidP="009154FD">
      <w:pPr>
        <w:spacing w:after="0" w:line="240" w:lineRule="auto"/>
        <w:rPr>
          <w:rFonts w:ascii="Poppins" w:eastAsia="Times New Roman" w:hAnsi="Poppins" w:cs="Poppins"/>
          <w:color w:val="000000"/>
          <w:kern w:val="0"/>
          <w:sz w:val="20"/>
          <w:szCs w:val="20"/>
          <w:lang w:eastAsia="en-GB"/>
          <w14:ligatures w14:val="none"/>
        </w:rPr>
      </w:pPr>
    </w:p>
    <w:p w14:paraId="20B53270" w14:textId="77777777" w:rsidR="006C035F" w:rsidRPr="009154FD" w:rsidRDefault="00867EA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270</w:t>
      </w:r>
      <w:r w:rsidR="009B1EF4" w:rsidRPr="009154FD">
        <w:rPr>
          <w:rFonts w:ascii="Poppins" w:eastAsia="Times New Roman" w:hAnsi="Poppins" w:cs="Poppins"/>
          <w:color w:val="000000"/>
          <w:kern w:val="0"/>
          <w:sz w:val="20"/>
          <w:szCs w:val="20"/>
          <w:lang w:eastAsia="en-GB"/>
          <w14:ligatures w14:val="none"/>
        </w:rPr>
        <w:t xml:space="preserve"> t</w:t>
      </w:r>
      <w:r w:rsidRPr="009154FD">
        <w:rPr>
          <w:rFonts w:ascii="Poppins" w:eastAsia="Times New Roman" w:hAnsi="Poppins" w:cs="Poppins"/>
          <w:color w:val="000000"/>
          <w:kern w:val="0"/>
          <w:sz w:val="20"/>
          <w:szCs w:val="20"/>
          <w:lang w:eastAsia="en-GB"/>
          <w14:ligatures w14:val="none"/>
        </w:rPr>
        <w:t>/d</w:t>
      </w:r>
    </w:p>
    <w:p w14:paraId="08A6D8DC" w14:textId="3DDB4A11" w:rsidR="006C035F"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br/>
        <w:t>b) Can you confirm what is the maximum wet weight in tonnes per day is for the annual throughput?</w:t>
      </w:r>
      <w:r w:rsidR="00867EA1" w:rsidRPr="009154FD">
        <w:rPr>
          <w:rFonts w:ascii="Poppins" w:eastAsia="Times New Roman" w:hAnsi="Poppins" w:cs="Poppins"/>
          <w:color w:val="000000"/>
          <w:kern w:val="0"/>
          <w:sz w:val="20"/>
          <w:szCs w:val="20"/>
          <w:lang w:eastAsia="en-GB"/>
          <w14:ligatures w14:val="none"/>
        </w:rPr>
        <w:t xml:space="preserve"> </w:t>
      </w:r>
    </w:p>
    <w:p w14:paraId="611A0268" w14:textId="77777777" w:rsidR="006C035F" w:rsidRPr="009154FD" w:rsidRDefault="006C035F" w:rsidP="009154FD">
      <w:pPr>
        <w:spacing w:after="0" w:line="240" w:lineRule="auto"/>
        <w:rPr>
          <w:rFonts w:ascii="Poppins" w:eastAsia="Times New Roman" w:hAnsi="Poppins" w:cs="Poppins"/>
          <w:color w:val="000000"/>
          <w:kern w:val="0"/>
          <w:sz w:val="20"/>
          <w:szCs w:val="20"/>
          <w:lang w:eastAsia="en-GB"/>
          <w14:ligatures w14:val="none"/>
        </w:rPr>
      </w:pPr>
    </w:p>
    <w:p w14:paraId="74A46C00" w14:textId="03DA19BC" w:rsidR="00A10481" w:rsidRPr="009154FD" w:rsidRDefault="00867EA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98,550</w:t>
      </w:r>
      <w:r w:rsidR="009B1EF4" w:rsidRPr="009154FD">
        <w:rPr>
          <w:rFonts w:ascii="Poppins" w:eastAsia="Times New Roman" w:hAnsi="Poppins" w:cs="Poppins"/>
          <w:color w:val="000000"/>
          <w:kern w:val="0"/>
          <w:sz w:val="20"/>
          <w:szCs w:val="20"/>
          <w:lang w:eastAsia="en-GB"/>
          <w14:ligatures w14:val="none"/>
        </w:rPr>
        <w:t xml:space="preserve"> t</w:t>
      </w:r>
      <w:r w:rsidRPr="009154FD">
        <w:rPr>
          <w:rFonts w:ascii="Poppins" w:eastAsia="Times New Roman" w:hAnsi="Poppins" w:cs="Poppins"/>
          <w:color w:val="000000"/>
          <w:kern w:val="0"/>
          <w:sz w:val="20"/>
          <w:szCs w:val="20"/>
          <w:lang w:eastAsia="en-GB"/>
          <w14:ligatures w14:val="none"/>
        </w:rPr>
        <w:t>/</w:t>
      </w:r>
      <w:proofErr w:type="spellStart"/>
      <w:r w:rsidRPr="009154FD">
        <w:rPr>
          <w:rFonts w:ascii="Poppins" w:eastAsia="Times New Roman" w:hAnsi="Poppins" w:cs="Poppins"/>
          <w:color w:val="000000"/>
          <w:kern w:val="0"/>
          <w:sz w:val="20"/>
          <w:szCs w:val="20"/>
          <w:lang w:eastAsia="en-GB"/>
          <w14:ligatures w14:val="none"/>
        </w:rPr>
        <w:t>yr</w:t>
      </w:r>
      <w:proofErr w:type="spellEnd"/>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color w:val="000000"/>
          <w:kern w:val="0"/>
          <w:sz w:val="20"/>
          <w:szCs w:val="20"/>
          <w:lang w:eastAsia="en-GB"/>
          <w14:ligatures w14:val="none"/>
        </w:rPr>
        <w:br/>
      </w:r>
      <w:r w:rsidR="00A10481" w:rsidRPr="009154FD">
        <w:rPr>
          <w:rFonts w:ascii="Poppins" w:eastAsia="Times New Roman" w:hAnsi="Poppins" w:cs="Poppins"/>
          <w:b/>
          <w:bCs/>
          <w:color w:val="000000"/>
          <w:kern w:val="0"/>
          <w:sz w:val="20"/>
          <w:szCs w:val="20"/>
          <w:u w:val="single"/>
          <w:lang w:eastAsia="en-GB"/>
          <w14:ligatures w14:val="none"/>
        </w:rPr>
        <w:t>4) Emission points</w:t>
      </w:r>
      <w:r w:rsidR="00A10481" w:rsidRPr="009154FD">
        <w:rPr>
          <w:rFonts w:ascii="Poppins" w:eastAsia="Times New Roman" w:hAnsi="Poppins" w:cs="Poppins"/>
          <w:color w:val="000000"/>
          <w:kern w:val="0"/>
          <w:sz w:val="20"/>
          <w:szCs w:val="20"/>
          <w:lang w:eastAsia="en-GB"/>
          <w14:ligatures w14:val="none"/>
        </w:rPr>
        <w:br/>
        <w:t xml:space="preserve">I’ve noticed that some of the emission point NGR’s provided in the supporting information table C3:2-1 &amp; 2-2 do not match the location on the site location plans submitted.  Can you please double check these NGR’s, the current NGR given for emission point S2 is just outside of the installation boundary.  If you think the NGR’s are correct in your current </w:t>
      </w:r>
      <w:proofErr w:type="gramStart"/>
      <w:r w:rsidR="00A10481" w:rsidRPr="009154FD">
        <w:rPr>
          <w:rFonts w:ascii="Poppins" w:eastAsia="Times New Roman" w:hAnsi="Poppins" w:cs="Poppins"/>
          <w:color w:val="000000"/>
          <w:kern w:val="0"/>
          <w:sz w:val="20"/>
          <w:szCs w:val="20"/>
          <w:lang w:eastAsia="en-GB"/>
          <w14:ligatures w14:val="none"/>
        </w:rPr>
        <w:t>application</w:t>
      </w:r>
      <w:proofErr w:type="gramEnd"/>
      <w:r w:rsidR="00A10481" w:rsidRPr="009154FD">
        <w:rPr>
          <w:rFonts w:ascii="Poppins" w:eastAsia="Times New Roman" w:hAnsi="Poppins" w:cs="Poppins"/>
          <w:color w:val="000000"/>
          <w:kern w:val="0"/>
          <w:sz w:val="20"/>
          <w:szCs w:val="20"/>
          <w:lang w:eastAsia="en-GB"/>
          <w14:ligatures w14:val="none"/>
        </w:rPr>
        <w:t xml:space="preserve"> you may need to update your site plans to reflect this.</w:t>
      </w:r>
    </w:p>
    <w:tbl>
      <w:tblPr>
        <w:tblW w:w="0" w:type="auto"/>
        <w:tblCellMar>
          <w:top w:w="15" w:type="dxa"/>
          <w:left w:w="15" w:type="dxa"/>
          <w:bottom w:w="15" w:type="dxa"/>
          <w:right w:w="15" w:type="dxa"/>
        </w:tblCellMar>
        <w:tblLook w:val="04A0" w:firstRow="1" w:lastRow="0" w:firstColumn="1" w:lastColumn="0" w:noHBand="0" w:noVBand="1"/>
      </w:tblPr>
      <w:tblGrid>
        <w:gridCol w:w="1815"/>
        <w:gridCol w:w="2835"/>
        <w:gridCol w:w="3255"/>
      </w:tblGrid>
      <w:tr w:rsidR="00A10481" w:rsidRPr="009154FD" w14:paraId="720053A5" w14:textId="77777777" w:rsidTr="00A10481">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2D024F9"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Emission point</w:t>
            </w:r>
          </w:p>
        </w:tc>
        <w:tc>
          <w:tcPr>
            <w:tcW w:w="283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662750BA"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NGR given in application</w:t>
            </w:r>
          </w:p>
        </w:tc>
        <w:tc>
          <w:tcPr>
            <w:tcW w:w="325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0D50DB78"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proofErr w:type="gramStart"/>
            <w:r w:rsidRPr="009154FD">
              <w:rPr>
                <w:rFonts w:ascii="Poppins" w:eastAsia="Times New Roman" w:hAnsi="Poppins" w:cs="Poppins"/>
                <w:color w:val="000000"/>
                <w:kern w:val="0"/>
                <w:sz w:val="20"/>
                <w:szCs w:val="20"/>
                <w:lang w:eastAsia="en-GB"/>
                <w14:ligatures w14:val="none"/>
              </w:rPr>
              <w:t>NGR</w:t>
            </w:r>
            <w:proofErr w:type="gramEnd"/>
            <w:r w:rsidRPr="009154FD">
              <w:rPr>
                <w:rFonts w:ascii="Poppins" w:eastAsia="Times New Roman" w:hAnsi="Poppins" w:cs="Poppins"/>
                <w:color w:val="000000"/>
                <w:kern w:val="0"/>
                <w:sz w:val="20"/>
                <w:szCs w:val="20"/>
                <w:lang w:eastAsia="en-GB"/>
                <w14:ligatures w14:val="none"/>
              </w:rPr>
              <w:t xml:space="preserve"> I think it should be to match location on site plans</w:t>
            </w:r>
          </w:p>
        </w:tc>
      </w:tr>
      <w:tr w:rsidR="00A10481" w:rsidRPr="009154FD" w14:paraId="183F5773" w14:textId="77777777" w:rsidTr="00A10481">
        <w:tc>
          <w:tcPr>
            <w:tcW w:w="181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195E4F8"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A1</w:t>
            </w:r>
          </w:p>
        </w:tc>
        <w:tc>
          <w:tcPr>
            <w:tcW w:w="2835" w:type="dxa"/>
            <w:tcBorders>
              <w:top w:val="nil"/>
              <w:left w:val="nil"/>
              <w:bottom w:val="single" w:sz="6" w:space="0" w:color="000000"/>
              <w:right w:val="single" w:sz="6" w:space="0" w:color="000000"/>
            </w:tcBorders>
            <w:tcMar>
              <w:top w:w="0" w:type="dxa"/>
              <w:left w:w="105" w:type="dxa"/>
              <w:bottom w:w="0" w:type="dxa"/>
              <w:right w:w="105" w:type="dxa"/>
            </w:tcMar>
            <w:hideMark/>
          </w:tcPr>
          <w:p w14:paraId="3E7DB3AB"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SK 43462 85890</w:t>
            </w:r>
          </w:p>
        </w:tc>
        <w:tc>
          <w:tcPr>
            <w:tcW w:w="3255" w:type="dxa"/>
            <w:tcBorders>
              <w:top w:val="nil"/>
              <w:left w:val="nil"/>
              <w:bottom w:val="single" w:sz="6" w:space="0" w:color="000000"/>
              <w:right w:val="single" w:sz="6" w:space="0" w:color="000000"/>
            </w:tcBorders>
            <w:tcMar>
              <w:top w:w="0" w:type="dxa"/>
              <w:left w:w="105" w:type="dxa"/>
              <w:bottom w:w="0" w:type="dxa"/>
              <w:right w:w="105" w:type="dxa"/>
            </w:tcMar>
            <w:hideMark/>
          </w:tcPr>
          <w:p w14:paraId="77627C16"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SK 43459 85886</w:t>
            </w:r>
          </w:p>
        </w:tc>
      </w:tr>
      <w:tr w:rsidR="00A10481" w:rsidRPr="009154FD" w14:paraId="78CB5407" w14:textId="77777777" w:rsidTr="00A10481">
        <w:tc>
          <w:tcPr>
            <w:tcW w:w="181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10A8934"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A2</w:t>
            </w:r>
          </w:p>
        </w:tc>
        <w:tc>
          <w:tcPr>
            <w:tcW w:w="2835" w:type="dxa"/>
            <w:tcBorders>
              <w:top w:val="nil"/>
              <w:left w:val="nil"/>
              <w:bottom w:val="single" w:sz="6" w:space="0" w:color="000000"/>
              <w:right w:val="single" w:sz="6" w:space="0" w:color="000000"/>
            </w:tcBorders>
            <w:tcMar>
              <w:top w:w="0" w:type="dxa"/>
              <w:left w:w="105" w:type="dxa"/>
              <w:bottom w:w="0" w:type="dxa"/>
              <w:right w:w="105" w:type="dxa"/>
            </w:tcMar>
            <w:hideMark/>
          </w:tcPr>
          <w:p w14:paraId="1C3E7319"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SK 43465 85885</w:t>
            </w:r>
          </w:p>
        </w:tc>
        <w:tc>
          <w:tcPr>
            <w:tcW w:w="3255" w:type="dxa"/>
            <w:tcBorders>
              <w:top w:val="nil"/>
              <w:left w:val="nil"/>
              <w:bottom w:val="single" w:sz="6" w:space="0" w:color="000000"/>
              <w:right w:val="single" w:sz="6" w:space="0" w:color="000000"/>
            </w:tcBorders>
            <w:tcMar>
              <w:top w:w="0" w:type="dxa"/>
              <w:left w:w="105" w:type="dxa"/>
              <w:bottom w:w="0" w:type="dxa"/>
              <w:right w:w="105" w:type="dxa"/>
            </w:tcMar>
            <w:hideMark/>
          </w:tcPr>
          <w:p w14:paraId="22D24C71"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SK 43463 85878</w:t>
            </w:r>
          </w:p>
        </w:tc>
      </w:tr>
      <w:tr w:rsidR="00A10481" w:rsidRPr="009154FD" w14:paraId="1D6288B5" w14:textId="77777777" w:rsidTr="00A10481">
        <w:tc>
          <w:tcPr>
            <w:tcW w:w="181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B638D9A"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A3</w:t>
            </w:r>
          </w:p>
        </w:tc>
        <w:tc>
          <w:tcPr>
            <w:tcW w:w="2835" w:type="dxa"/>
            <w:tcBorders>
              <w:top w:val="nil"/>
              <w:left w:val="nil"/>
              <w:bottom w:val="single" w:sz="6" w:space="0" w:color="000000"/>
              <w:right w:val="single" w:sz="6" w:space="0" w:color="000000"/>
            </w:tcBorders>
            <w:tcMar>
              <w:top w:w="0" w:type="dxa"/>
              <w:left w:w="105" w:type="dxa"/>
              <w:bottom w:w="0" w:type="dxa"/>
              <w:right w:w="105" w:type="dxa"/>
            </w:tcMar>
            <w:hideMark/>
          </w:tcPr>
          <w:p w14:paraId="253C0691"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SK 43425 85905</w:t>
            </w:r>
          </w:p>
        </w:tc>
        <w:tc>
          <w:tcPr>
            <w:tcW w:w="3255" w:type="dxa"/>
            <w:tcBorders>
              <w:top w:val="nil"/>
              <w:left w:val="nil"/>
              <w:bottom w:val="single" w:sz="6" w:space="0" w:color="000000"/>
              <w:right w:val="single" w:sz="6" w:space="0" w:color="000000"/>
            </w:tcBorders>
            <w:tcMar>
              <w:top w:w="0" w:type="dxa"/>
              <w:left w:w="105" w:type="dxa"/>
              <w:bottom w:w="0" w:type="dxa"/>
              <w:right w:w="105" w:type="dxa"/>
            </w:tcMar>
            <w:hideMark/>
          </w:tcPr>
          <w:p w14:paraId="0AD4B64E"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SK 43421 85901</w:t>
            </w:r>
          </w:p>
        </w:tc>
      </w:tr>
      <w:tr w:rsidR="00A10481" w:rsidRPr="009154FD" w14:paraId="43C85F75" w14:textId="77777777" w:rsidTr="002F2FBF">
        <w:tc>
          <w:tcPr>
            <w:tcW w:w="1815" w:type="dxa"/>
            <w:tcBorders>
              <w:top w:val="nil"/>
              <w:left w:val="single" w:sz="6" w:space="0" w:color="000000"/>
              <w:bottom w:val="nil"/>
              <w:right w:val="single" w:sz="6" w:space="0" w:color="000000"/>
            </w:tcBorders>
            <w:tcMar>
              <w:top w:w="0" w:type="dxa"/>
              <w:left w:w="105" w:type="dxa"/>
              <w:bottom w:w="0" w:type="dxa"/>
              <w:right w:w="105" w:type="dxa"/>
            </w:tcMar>
            <w:hideMark/>
          </w:tcPr>
          <w:p w14:paraId="68234E56"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S2</w:t>
            </w:r>
          </w:p>
        </w:tc>
        <w:tc>
          <w:tcPr>
            <w:tcW w:w="2835" w:type="dxa"/>
            <w:tcBorders>
              <w:top w:val="nil"/>
              <w:left w:val="nil"/>
              <w:bottom w:val="nil"/>
              <w:right w:val="single" w:sz="6" w:space="0" w:color="000000"/>
            </w:tcBorders>
            <w:tcMar>
              <w:top w:w="0" w:type="dxa"/>
              <w:left w:w="105" w:type="dxa"/>
              <w:bottom w:w="0" w:type="dxa"/>
              <w:right w:w="105" w:type="dxa"/>
            </w:tcMar>
            <w:hideMark/>
          </w:tcPr>
          <w:p w14:paraId="2D811721"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SK 43355 85958</w:t>
            </w:r>
          </w:p>
        </w:tc>
        <w:tc>
          <w:tcPr>
            <w:tcW w:w="3255" w:type="dxa"/>
            <w:tcBorders>
              <w:top w:val="nil"/>
              <w:left w:val="nil"/>
              <w:bottom w:val="nil"/>
              <w:right w:val="single" w:sz="6" w:space="0" w:color="000000"/>
            </w:tcBorders>
            <w:tcMar>
              <w:top w:w="0" w:type="dxa"/>
              <w:left w:w="105" w:type="dxa"/>
              <w:bottom w:w="0" w:type="dxa"/>
              <w:right w:w="105" w:type="dxa"/>
            </w:tcMar>
            <w:hideMark/>
          </w:tcPr>
          <w:p w14:paraId="4C611751" w14:textId="77777777"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t>SK 43355 85954</w:t>
            </w:r>
          </w:p>
        </w:tc>
      </w:tr>
      <w:tr w:rsidR="002F2FBF" w:rsidRPr="009154FD" w14:paraId="46826DED" w14:textId="77777777" w:rsidTr="00A10481">
        <w:tc>
          <w:tcPr>
            <w:tcW w:w="1815"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60986EBC" w14:textId="77777777" w:rsidR="002F2FBF" w:rsidRPr="009154FD" w:rsidRDefault="002F2FBF" w:rsidP="009154FD">
            <w:pPr>
              <w:spacing w:after="0" w:line="240" w:lineRule="auto"/>
              <w:rPr>
                <w:rFonts w:ascii="Poppins" w:eastAsia="Times New Roman" w:hAnsi="Poppins" w:cs="Poppins"/>
                <w:color w:val="000000"/>
                <w:kern w:val="0"/>
                <w:sz w:val="20"/>
                <w:szCs w:val="20"/>
                <w:lang w:eastAsia="en-GB"/>
                <w14:ligatures w14:val="none"/>
              </w:rPr>
            </w:pPr>
          </w:p>
        </w:tc>
        <w:tc>
          <w:tcPr>
            <w:tcW w:w="2835" w:type="dxa"/>
            <w:tcBorders>
              <w:top w:val="nil"/>
              <w:left w:val="nil"/>
              <w:bottom w:val="single" w:sz="6" w:space="0" w:color="000000"/>
              <w:right w:val="single" w:sz="6" w:space="0" w:color="000000"/>
            </w:tcBorders>
            <w:tcMar>
              <w:top w:w="0" w:type="dxa"/>
              <w:left w:w="105" w:type="dxa"/>
              <w:bottom w:w="0" w:type="dxa"/>
              <w:right w:w="105" w:type="dxa"/>
            </w:tcMar>
          </w:tcPr>
          <w:p w14:paraId="52DD0AD2" w14:textId="77777777" w:rsidR="002F2FBF" w:rsidRPr="009154FD" w:rsidRDefault="002F2FBF" w:rsidP="009154FD">
            <w:pPr>
              <w:spacing w:after="0" w:line="240" w:lineRule="auto"/>
              <w:rPr>
                <w:rFonts w:ascii="Poppins" w:eastAsia="Times New Roman" w:hAnsi="Poppins" w:cs="Poppins"/>
                <w:color w:val="000000"/>
                <w:kern w:val="0"/>
                <w:sz w:val="20"/>
                <w:szCs w:val="20"/>
                <w:lang w:eastAsia="en-GB"/>
                <w14:ligatures w14:val="none"/>
              </w:rPr>
            </w:pPr>
          </w:p>
        </w:tc>
        <w:tc>
          <w:tcPr>
            <w:tcW w:w="3255" w:type="dxa"/>
            <w:tcBorders>
              <w:top w:val="nil"/>
              <w:left w:val="nil"/>
              <w:bottom w:val="single" w:sz="6" w:space="0" w:color="000000"/>
              <w:right w:val="single" w:sz="6" w:space="0" w:color="000000"/>
            </w:tcBorders>
            <w:tcMar>
              <w:top w:w="0" w:type="dxa"/>
              <w:left w:w="105" w:type="dxa"/>
              <w:bottom w:w="0" w:type="dxa"/>
              <w:right w:w="105" w:type="dxa"/>
            </w:tcMar>
          </w:tcPr>
          <w:p w14:paraId="04F5030B" w14:textId="77777777" w:rsidR="002F2FBF" w:rsidRPr="009154FD" w:rsidRDefault="002F2FBF" w:rsidP="009154FD">
            <w:pPr>
              <w:spacing w:after="0" w:line="240" w:lineRule="auto"/>
              <w:rPr>
                <w:rFonts w:ascii="Poppins" w:eastAsia="Times New Roman" w:hAnsi="Poppins" w:cs="Poppins"/>
                <w:color w:val="000000"/>
                <w:kern w:val="0"/>
                <w:sz w:val="20"/>
                <w:szCs w:val="20"/>
                <w:lang w:eastAsia="en-GB"/>
                <w14:ligatures w14:val="none"/>
              </w:rPr>
            </w:pPr>
          </w:p>
        </w:tc>
      </w:tr>
    </w:tbl>
    <w:p w14:paraId="21352099" w14:textId="77777777" w:rsidR="002F2FBF" w:rsidRPr="009154FD" w:rsidRDefault="002F2FBF" w:rsidP="009154FD">
      <w:pPr>
        <w:spacing w:after="0" w:line="240" w:lineRule="auto"/>
        <w:rPr>
          <w:rFonts w:ascii="Poppins" w:eastAsia="Times New Roman" w:hAnsi="Poppins" w:cs="Poppins"/>
          <w:color w:val="000000"/>
          <w:kern w:val="0"/>
          <w:sz w:val="20"/>
          <w:szCs w:val="20"/>
          <w:lang w:eastAsia="en-GB"/>
          <w14:ligatures w14:val="none"/>
        </w:rPr>
      </w:pPr>
    </w:p>
    <w:p w14:paraId="5092B494" w14:textId="77777777" w:rsidR="002F2FBF" w:rsidRPr="009154FD" w:rsidRDefault="002F2FBF" w:rsidP="009154FD">
      <w:pPr>
        <w:rPr>
          <w:rFonts w:ascii="Poppins" w:hAnsi="Poppins" w:cs="Poppins"/>
          <w:sz w:val="20"/>
          <w:szCs w:val="20"/>
        </w:rPr>
      </w:pPr>
    </w:p>
    <w:p w14:paraId="08C3C706" w14:textId="6FC41626" w:rsidR="002F2FBF" w:rsidRPr="009154FD" w:rsidRDefault="002F2FBF" w:rsidP="009154FD">
      <w:pPr>
        <w:rPr>
          <w:rFonts w:ascii="Poppins" w:hAnsi="Poppins" w:cs="Poppins"/>
          <w:sz w:val="20"/>
          <w:szCs w:val="20"/>
        </w:rPr>
      </w:pPr>
      <w:r w:rsidRPr="009154FD">
        <w:rPr>
          <w:rFonts w:ascii="Poppins" w:hAnsi="Poppins" w:cs="Poppins"/>
          <w:sz w:val="20"/>
          <w:szCs w:val="20"/>
        </w:rPr>
        <w:t xml:space="preserve">For the permit application we used gridreferencefinder.com to select the grid references that were provided.  However, this is not ortho-corrected data so, depending on the position the photography was taken from, changes in ground height and perspective have the potential to slightly distort the position of features compared to their true position. </w:t>
      </w:r>
    </w:p>
    <w:p w14:paraId="5A9F597C"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Therefore, following your request we have used the Ordnance Survey website mapping as an alternative (</w:t>
      </w:r>
      <w:hyperlink r:id="rId8" w:history="1">
        <w:r w:rsidRPr="009154FD">
          <w:rPr>
            <w:rStyle w:val="Hyperlink"/>
            <w:rFonts w:ascii="Poppins" w:hAnsi="Poppins" w:cs="Poppins"/>
            <w:sz w:val="20"/>
            <w:szCs w:val="20"/>
          </w:rPr>
          <w:t>https://explore.osmaps.com/</w:t>
        </w:r>
      </w:hyperlink>
      <w:r w:rsidRPr="009154FD">
        <w:rPr>
          <w:rFonts w:ascii="Poppins" w:hAnsi="Poppins" w:cs="Poppins"/>
          <w:sz w:val="20"/>
          <w:szCs w:val="20"/>
        </w:rPr>
        <w:t>).  We have reviewed the drawing and have provided the following updated grid references using the “Standard” mapping layer on the OS website. Note that we have not used the aerial photography layer as this is also differs slightly compared to “standard” base mapping. </w:t>
      </w:r>
    </w:p>
    <w:p w14:paraId="2E38C576" w14:textId="77777777" w:rsidR="002F2FBF" w:rsidRPr="009154FD" w:rsidRDefault="002F2FBF" w:rsidP="009154FD">
      <w:pPr>
        <w:rPr>
          <w:rFonts w:ascii="Poppins" w:hAnsi="Poppins" w:cs="Poppins"/>
          <w:sz w:val="20"/>
          <w:szCs w:val="20"/>
        </w:rPr>
      </w:pPr>
    </w:p>
    <w:tbl>
      <w:tblPr>
        <w:tblW w:w="0" w:type="auto"/>
        <w:tblCellMar>
          <w:left w:w="0" w:type="dxa"/>
          <w:right w:w="0" w:type="dxa"/>
        </w:tblCellMar>
        <w:tblLook w:val="04A0" w:firstRow="1" w:lastRow="0" w:firstColumn="1" w:lastColumn="0" w:noHBand="0" w:noVBand="1"/>
      </w:tblPr>
      <w:tblGrid>
        <w:gridCol w:w="1815"/>
        <w:gridCol w:w="3255"/>
      </w:tblGrid>
      <w:tr w:rsidR="002F2FBF" w:rsidRPr="009154FD" w14:paraId="73ADFB4A" w14:textId="77777777" w:rsidTr="00375A6B">
        <w:tc>
          <w:tcPr>
            <w:tcW w:w="1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FC0A6C"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Emission point</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28A0CF"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Updated NGR</w:t>
            </w:r>
          </w:p>
        </w:tc>
      </w:tr>
      <w:tr w:rsidR="002F2FBF" w:rsidRPr="009154FD" w14:paraId="10295CBC" w14:textId="77777777" w:rsidTr="00375A6B">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E3AC5"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A1</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0F717F32"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SK 43459 85888</w:t>
            </w:r>
          </w:p>
        </w:tc>
      </w:tr>
      <w:tr w:rsidR="002F2FBF" w:rsidRPr="009154FD" w14:paraId="4879D8B4" w14:textId="77777777" w:rsidTr="00375A6B">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75B49"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A2</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69D5C1D4"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SK 43463 85881</w:t>
            </w:r>
          </w:p>
        </w:tc>
      </w:tr>
      <w:tr w:rsidR="002F2FBF" w:rsidRPr="009154FD" w14:paraId="6A969CF1" w14:textId="77777777" w:rsidTr="00375A6B">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B4072"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A3</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6463FABA"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SK 43418 85900</w:t>
            </w:r>
          </w:p>
        </w:tc>
      </w:tr>
      <w:tr w:rsidR="002F2FBF" w:rsidRPr="009154FD" w14:paraId="5F544C19" w14:textId="77777777" w:rsidTr="00375A6B">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0FAE8E"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S2</w:t>
            </w:r>
          </w:p>
        </w:tc>
        <w:tc>
          <w:tcPr>
            <w:tcW w:w="3255" w:type="dxa"/>
            <w:tcBorders>
              <w:top w:val="nil"/>
              <w:left w:val="nil"/>
              <w:bottom w:val="single" w:sz="8" w:space="0" w:color="auto"/>
              <w:right w:val="single" w:sz="8" w:space="0" w:color="auto"/>
            </w:tcBorders>
            <w:tcMar>
              <w:top w:w="0" w:type="dxa"/>
              <w:left w:w="108" w:type="dxa"/>
              <w:bottom w:w="0" w:type="dxa"/>
              <w:right w:w="108" w:type="dxa"/>
            </w:tcMar>
          </w:tcPr>
          <w:p w14:paraId="07A851BC"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SK 43356 85958</w:t>
            </w:r>
          </w:p>
        </w:tc>
      </w:tr>
    </w:tbl>
    <w:p w14:paraId="3FF83AC4" w14:textId="77777777" w:rsidR="002F2FBF" w:rsidRPr="009154FD" w:rsidRDefault="002F2FBF" w:rsidP="009154FD">
      <w:pPr>
        <w:rPr>
          <w:rFonts w:ascii="Poppins" w:hAnsi="Poppins" w:cs="Poppins"/>
          <w:sz w:val="20"/>
          <w:szCs w:val="20"/>
        </w:rPr>
      </w:pPr>
    </w:p>
    <w:p w14:paraId="30F34952" w14:textId="25577460" w:rsidR="002F2FBF" w:rsidRPr="009154FD" w:rsidRDefault="002F2FBF" w:rsidP="009154FD">
      <w:pPr>
        <w:rPr>
          <w:rFonts w:ascii="Poppins" w:hAnsi="Poppins" w:cs="Poppins"/>
          <w:sz w:val="20"/>
          <w:szCs w:val="20"/>
        </w:rPr>
      </w:pPr>
      <w:r w:rsidRPr="009154FD">
        <w:rPr>
          <w:rFonts w:ascii="Poppins" w:hAnsi="Poppins" w:cs="Poppins"/>
          <w:sz w:val="20"/>
          <w:szCs w:val="20"/>
        </w:rPr>
        <w:t xml:space="preserve">These grid references are slightly different again to those suggested by the Environment Agency in Q4.  The location of the emissions points is as shown on </w:t>
      </w:r>
      <w:r w:rsidR="006B31DB" w:rsidRPr="009154FD">
        <w:rPr>
          <w:rFonts w:ascii="Poppins" w:hAnsi="Poppins" w:cs="Poppins"/>
          <w:sz w:val="20"/>
          <w:szCs w:val="20"/>
        </w:rPr>
        <w:t xml:space="preserve">Woodhouse Mill Figure 3 Site Layout </w:t>
      </w:r>
      <w:proofErr w:type="spellStart"/>
      <w:r w:rsidR="006B31DB" w:rsidRPr="009154FD">
        <w:rPr>
          <w:rFonts w:ascii="Poppins" w:hAnsi="Poppins" w:cs="Poppins"/>
          <w:sz w:val="20"/>
          <w:szCs w:val="20"/>
        </w:rPr>
        <w:t>Plan_Rev_B</w:t>
      </w:r>
      <w:proofErr w:type="spellEnd"/>
      <w:r w:rsidR="006B31DB" w:rsidRPr="009154FD">
        <w:rPr>
          <w:rFonts w:ascii="Poppins" w:hAnsi="Poppins" w:cs="Poppins"/>
          <w:sz w:val="20"/>
          <w:szCs w:val="20"/>
        </w:rPr>
        <w:t xml:space="preserve"> - Principal Emissions Points</w:t>
      </w:r>
      <w:r w:rsidRPr="009154FD">
        <w:rPr>
          <w:rFonts w:ascii="Poppins" w:hAnsi="Poppins" w:cs="Poppins"/>
          <w:sz w:val="20"/>
          <w:szCs w:val="20"/>
        </w:rPr>
        <w:t xml:space="preserve">.  </w:t>
      </w:r>
    </w:p>
    <w:p w14:paraId="7EC0C93C" w14:textId="7C600E34" w:rsidR="00DD409B"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br/>
      </w:r>
      <w:r w:rsidRPr="009154FD">
        <w:rPr>
          <w:rFonts w:ascii="Poppins" w:eastAsia="Times New Roman" w:hAnsi="Poppins" w:cs="Poppins"/>
          <w:b/>
          <w:bCs/>
          <w:color w:val="000000"/>
          <w:kern w:val="0"/>
          <w:sz w:val="20"/>
          <w:szCs w:val="20"/>
          <w:u w:val="single"/>
          <w:lang w:eastAsia="en-GB"/>
          <w14:ligatures w14:val="none"/>
        </w:rPr>
        <w:t>5) Head of works waste activity discharge point</w:t>
      </w:r>
      <w:r w:rsidRPr="009154FD">
        <w:rPr>
          <w:rFonts w:ascii="Poppins" w:eastAsia="Times New Roman" w:hAnsi="Poppins" w:cs="Poppins"/>
          <w:color w:val="000000"/>
          <w:kern w:val="0"/>
          <w:sz w:val="20"/>
          <w:szCs w:val="20"/>
          <w:lang w:eastAsia="en-GB"/>
          <w14:ligatures w14:val="none"/>
        </w:rPr>
        <w:br/>
        <w:t>a) Please complete application C4 for your waste operation at this site, link to form is as follows: </w:t>
      </w:r>
      <w:hyperlink r:id="rId9" w:history="1">
        <w:r w:rsidRPr="009154FD">
          <w:rPr>
            <w:rFonts w:ascii="Poppins" w:eastAsia="Times New Roman" w:hAnsi="Poppins" w:cs="Poppins"/>
            <w:color w:val="0563C1"/>
            <w:kern w:val="0"/>
            <w:sz w:val="20"/>
            <w:szCs w:val="20"/>
            <w:u w:val="single"/>
            <w:lang w:eastAsia="en-GB"/>
            <w14:ligatures w14:val="none"/>
          </w:rPr>
          <w:t>Application for an environmental permit Part C4 – Varying a bespoke waste operation permit - GOV.UK (www.gov.uk)</w:t>
        </w:r>
      </w:hyperlink>
      <w:r w:rsidRPr="009154FD">
        <w:rPr>
          <w:rFonts w:ascii="Poppins" w:eastAsia="Times New Roman" w:hAnsi="Poppins" w:cs="Poppins"/>
          <w:color w:val="000000"/>
          <w:kern w:val="0"/>
          <w:sz w:val="20"/>
          <w:szCs w:val="20"/>
          <w:lang w:eastAsia="en-GB"/>
          <w14:ligatures w14:val="none"/>
        </w:rPr>
        <w:t>. As this waste operation is changing, we need you to complete this form to confirm the throughputs for the remaining head of work wastes.</w:t>
      </w:r>
      <w:r w:rsidRPr="009154FD">
        <w:rPr>
          <w:rFonts w:ascii="Poppins" w:eastAsia="Times New Roman" w:hAnsi="Poppins" w:cs="Poppins"/>
          <w:color w:val="000000"/>
          <w:kern w:val="0"/>
          <w:sz w:val="20"/>
          <w:szCs w:val="20"/>
          <w:lang w:eastAsia="en-GB"/>
          <w14:ligatures w14:val="none"/>
        </w:rPr>
        <w:br/>
        <w:t>b) Please confirm the maximum annual throughput wet weight in tonnes per day for this waste activity?</w:t>
      </w:r>
      <w:r w:rsidRPr="009154FD">
        <w:rPr>
          <w:rFonts w:ascii="Poppins" w:eastAsia="Times New Roman" w:hAnsi="Poppins" w:cs="Poppins"/>
          <w:color w:val="000000"/>
          <w:kern w:val="0"/>
          <w:sz w:val="20"/>
          <w:szCs w:val="20"/>
          <w:lang w:eastAsia="en-GB"/>
          <w14:ligatures w14:val="none"/>
        </w:rPr>
        <w:br/>
        <w:t>b) Please supply a site plan showing the head of works discharge point, sample point and any storage facilities for this waste activity, please ensure you use appropriate references on the site plan that corresponds with the other emission points already supplied for this application.</w:t>
      </w:r>
      <w:r w:rsidRPr="009154FD">
        <w:rPr>
          <w:rFonts w:ascii="Poppins" w:eastAsia="Times New Roman" w:hAnsi="Poppins" w:cs="Poppins"/>
          <w:color w:val="000000"/>
          <w:kern w:val="0"/>
          <w:sz w:val="20"/>
          <w:szCs w:val="20"/>
          <w:lang w:eastAsia="en-GB"/>
          <w14:ligatures w14:val="none"/>
        </w:rPr>
        <w:br/>
        <w:t xml:space="preserve">c) Please supply a description of how this waste activity is discharged at the wastewater works and detail any storage information.  For example, are buffer tanks used here, how </w:t>
      </w:r>
      <w:r w:rsidRPr="009154FD">
        <w:rPr>
          <w:rFonts w:ascii="Poppins" w:eastAsia="Times New Roman" w:hAnsi="Poppins" w:cs="Poppins"/>
          <w:color w:val="000000"/>
          <w:kern w:val="0"/>
          <w:sz w:val="20"/>
          <w:szCs w:val="20"/>
          <w:lang w:eastAsia="en-GB"/>
          <w14:ligatures w14:val="none"/>
        </w:rPr>
        <w:lastRenderedPageBreak/>
        <w:t>long wastes are stored, the volumes stored, if there is any abatement or pre-treatment, if it’s an impermeable surface with a sealed drainage system etc.</w:t>
      </w:r>
    </w:p>
    <w:p w14:paraId="0510F94E" w14:textId="77777777" w:rsidR="00DD409B" w:rsidRPr="009154FD" w:rsidRDefault="00DD409B" w:rsidP="009154FD">
      <w:pPr>
        <w:spacing w:after="0" w:line="240" w:lineRule="auto"/>
        <w:rPr>
          <w:rFonts w:ascii="Poppins" w:eastAsia="Times New Roman" w:hAnsi="Poppins" w:cs="Poppins"/>
          <w:color w:val="000000"/>
          <w:kern w:val="0"/>
          <w:sz w:val="20"/>
          <w:szCs w:val="20"/>
          <w:lang w:eastAsia="en-GB"/>
          <w14:ligatures w14:val="none"/>
        </w:rPr>
      </w:pPr>
    </w:p>
    <w:p w14:paraId="6A309DED" w14:textId="47ABEBC0" w:rsidR="005E45A8" w:rsidRPr="009154FD" w:rsidRDefault="34E18691" w:rsidP="009154FD">
      <w:pPr>
        <w:rPr>
          <w:rFonts w:ascii="Poppins" w:hAnsi="Poppins" w:cs="Poppins"/>
          <w:sz w:val="20"/>
          <w:szCs w:val="20"/>
        </w:rPr>
      </w:pPr>
      <w:r w:rsidRPr="009154FD">
        <w:rPr>
          <w:rFonts w:ascii="Poppins" w:hAnsi="Poppins" w:cs="Poppins"/>
          <w:sz w:val="20"/>
          <w:szCs w:val="20"/>
        </w:rPr>
        <w:t>T</w:t>
      </w:r>
      <w:r w:rsidR="00B44846" w:rsidRPr="009154FD">
        <w:rPr>
          <w:rFonts w:ascii="Poppins" w:hAnsi="Poppins" w:cs="Poppins"/>
          <w:sz w:val="20"/>
          <w:szCs w:val="20"/>
        </w:rPr>
        <w:t xml:space="preserve">here is a separate application currently being determined by </w:t>
      </w:r>
      <w:r w:rsidR="547A2B77" w:rsidRPr="009154FD">
        <w:rPr>
          <w:rFonts w:ascii="Poppins" w:hAnsi="Poppins" w:cs="Poppins"/>
          <w:sz w:val="20"/>
          <w:szCs w:val="20"/>
        </w:rPr>
        <w:t xml:space="preserve">NPS </w:t>
      </w:r>
      <w:r w:rsidR="00B44846" w:rsidRPr="009154FD">
        <w:rPr>
          <w:rFonts w:ascii="Poppins" w:hAnsi="Poppins" w:cs="Poppins"/>
          <w:sz w:val="20"/>
          <w:szCs w:val="20"/>
        </w:rPr>
        <w:t xml:space="preserve">in relation to the Head of Works permit application at Woodhouse Mill WwTW. The application is wholly separate to the IED-AD application. </w:t>
      </w:r>
      <w:r w:rsidR="005E45A8" w:rsidRPr="009154FD">
        <w:rPr>
          <w:rFonts w:ascii="Poppins" w:hAnsi="Poppins" w:cs="Poppins"/>
          <w:sz w:val="20"/>
          <w:szCs w:val="20"/>
        </w:rPr>
        <w:t xml:space="preserve">Please note though that we’ve been advised by Sarah Raymond that </w:t>
      </w:r>
      <w:proofErr w:type="gramStart"/>
      <w:r w:rsidR="005E45A8" w:rsidRPr="009154FD">
        <w:rPr>
          <w:rFonts w:ascii="Poppins" w:hAnsi="Poppins" w:cs="Poppins"/>
          <w:sz w:val="20"/>
          <w:szCs w:val="20"/>
        </w:rPr>
        <w:t>waste water</w:t>
      </w:r>
      <w:proofErr w:type="gramEnd"/>
      <w:r w:rsidR="005E45A8" w:rsidRPr="009154FD">
        <w:rPr>
          <w:rFonts w:ascii="Poppins" w:hAnsi="Poppins" w:cs="Poppins"/>
          <w:sz w:val="20"/>
          <w:szCs w:val="20"/>
        </w:rPr>
        <w:t xml:space="preserve"> sludges are excluded from</w:t>
      </w:r>
      <w:r w:rsidR="000659B3" w:rsidRPr="009154FD">
        <w:rPr>
          <w:rFonts w:ascii="Poppins" w:hAnsi="Poppins" w:cs="Poppins"/>
          <w:sz w:val="20"/>
          <w:szCs w:val="20"/>
        </w:rPr>
        <w:t xml:space="preserve"> permitting as it falls under controlled waste regulations, therefore we were advised that the EWC codes for sludges would not be featured on the head of works permit. That’s a separate conversation to this IED-AD application though. </w:t>
      </w:r>
    </w:p>
    <w:p w14:paraId="53761E65" w14:textId="0FFA2A98" w:rsidR="00B44846" w:rsidRPr="009154FD" w:rsidRDefault="000659B3" w:rsidP="009154FD">
      <w:pPr>
        <w:rPr>
          <w:rFonts w:ascii="Poppins" w:hAnsi="Poppins" w:cs="Poppins"/>
          <w:sz w:val="20"/>
          <w:szCs w:val="20"/>
        </w:rPr>
      </w:pPr>
      <w:r w:rsidRPr="009154FD">
        <w:rPr>
          <w:rFonts w:ascii="Poppins" w:hAnsi="Poppins" w:cs="Poppins"/>
          <w:sz w:val="20"/>
          <w:szCs w:val="20"/>
        </w:rPr>
        <w:t>W</w:t>
      </w:r>
      <w:r w:rsidR="00B44846" w:rsidRPr="009154FD">
        <w:rPr>
          <w:rFonts w:ascii="Poppins" w:hAnsi="Poppins" w:cs="Poppins"/>
          <w:sz w:val="20"/>
          <w:szCs w:val="20"/>
        </w:rPr>
        <w:t>e do not propose to provide any details requested by Q5 but would welcome further discussion and engagement with the Environment Agency on this issue if deemed necessary.</w:t>
      </w:r>
    </w:p>
    <w:p w14:paraId="7902EDF5" w14:textId="2A561D85" w:rsidR="00A10481" w:rsidRPr="009154FD" w:rsidRDefault="00A10481" w:rsidP="009154FD">
      <w:pPr>
        <w:spacing w:after="0" w:line="240" w:lineRule="auto"/>
        <w:rPr>
          <w:rFonts w:ascii="Poppins" w:eastAsia="Times New Roman" w:hAnsi="Poppins" w:cs="Poppins"/>
          <w:color w:val="000000"/>
          <w:kern w:val="0"/>
          <w:sz w:val="20"/>
          <w:szCs w:val="20"/>
          <w:lang w:eastAsia="en-GB"/>
          <w14:ligatures w14:val="none"/>
        </w:rPr>
      </w:pPr>
      <w:r w:rsidRPr="009154FD">
        <w:rPr>
          <w:rFonts w:ascii="Poppins" w:eastAsia="Times New Roman" w:hAnsi="Poppins" w:cs="Poppins"/>
          <w:color w:val="000000"/>
          <w:kern w:val="0"/>
          <w:sz w:val="20"/>
          <w:szCs w:val="20"/>
          <w:lang w:eastAsia="en-GB"/>
          <w14:ligatures w14:val="none"/>
        </w:rPr>
        <w:br/>
      </w:r>
      <w:r w:rsidRPr="009154FD">
        <w:rPr>
          <w:rFonts w:ascii="Poppins" w:eastAsia="Times New Roman" w:hAnsi="Poppins" w:cs="Poppins"/>
          <w:b/>
          <w:bCs/>
          <w:color w:val="000000"/>
          <w:kern w:val="0"/>
          <w:sz w:val="20"/>
          <w:szCs w:val="20"/>
          <w:lang w:eastAsia="en-GB"/>
          <w14:ligatures w14:val="none"/>
        </w:rPr>
        <w:t>6) </w:t>
      </w:r>
      <w:r w:rsidRPr="009154FD">
        <w:rPr>
          <w:rFonts w:ascii="Poppins" w:eastAsia="Times New Roman" w:hAnsi="Poppins" w:cs="Poppins"/>
          <w:b/>
          <w:bCs/>
          <w:color w:val="000000"/>
          <w:kern w:val="0"/>
          <w:sz w:val="20"/>
          <w:szCs w:val="20"/>
          <w:u w:val="single"/>
          <w:lang w:eastAsia="en-GB"/>
          <w14:ligatures w14:val="none"/>
        </w:rPr>
        <w:t>Uncontaminated site surface water from roof and non-operational areas</w:t>
      </w:r>
      <w:r w:rsidRPr="009154FD">
        <w:rPr>
          <w:rFonts w:ascii="Poppins" w:eastAsia="Times New Roman" w:hAnsi="Poppins" w:cs="Poppins"/>
          <w:color w:val="000000"/>
          <w:kern w:val="0"/>
          <w:sz w:val="20"/>
          <w:szCs w:val="20"/>
          <w:lang w:eastAsia="en-GB"/>
          <w14:ligatures w14:val="none"/>
        </w:rPr>
        <w:br/>
        <w:t xml:space="preserve">You have supplied a drainage plan for the </w:t>
      </w:r>
      <w:proofErr w:type="gramStart"/>
      <w:r w:rsidRPr="009154FD">
        <w:rPr>
          <w:rFonts w:ascii="Poppins" w:eastAsia="Times New Roman" w:hAnsi="Poppins" w:cs="Poppins"/>
          <w:color w:val="000000"/>
          <w:kern w:val="0"/>
          <w:sz w:val="20"/>
          <w:szCs w:val="20"/>
          <w:lang w:eastAsia="en-GB"/>
          <w14:ligatures w14:val="none"/>
        </w:rPr>
        <w:t>site</w:t>
      </w:r>
      <w:proofErr w:type="gramEnd"/>
      <w:r w:rsidRPr="009154FD">
        <w:rPr>
          <w:rFonts w:ascii="Poppins" w:eastAsia="Times New Roman" w:hAnsi="Poppins" w:cs="Poppins"/>
          <w:color w:val="000000"/>
          <w:kern w:val="0"/>
          <w:sz w:val="20"/>
          <w:szCs w:val="20"/>
          <w:lang w:eastAsia="en-GB"/>
          <w14:ligatures w14:val="none"/>
        </w:rPr>
        <w:t xml:space="preserve"> but this does not give a discharge point reference or NGR for the site surface water from roof and non-operational areas. </w:t>
      </w:r>
      <w:r w:rsidRPr="009154FD">
        <w:rPr>
          <w:rFonts w:ascii="Poppins" w:eastAsia="Times New Roman" w:hAnsi="Poppins" w:cs="Poppins"/>
          <w:color w:val="000000"/>
          <w:kern w:val="0"/>
          <w:sz w:val="20"/>
          <w:szCs w:val="20"/>
          <w:lang w:eastAsia="en-GB"/>
          <w14:ligatures w14:val="none"/>
        </w:rPr>
        <w:br/>
        <w:t>a) Please supply a site plan to show this location labelled, please ensure you use appropriate references on the site plan that corresponds with the other emission points already supplied for this application.</w:t>
      </w:r>
      <w:r w:rsidRPr="009154FD">
        <w:rPr>
          <w:rFonts w:ascii="Poppins" w:eastAsia="Times New Roman" w:hAnsi="Poppins" w:cs="Poppins"/>
          <w:color w:val="000000"/>
          <w:kern w:val="0"/>
          <w:sz w:val="20"/>
          <w:szCs w:val="20"/>
          <w:lang w:eastAsia="en-GB"/>
          <w14:ligatures w14:val="none"/>
        </w:rPr>
        <w:br/>
        <w:t>b) Please supply the NGR’s for these discharge point(s).</w:t>
      </w:r>
    </w:p>
    <w:p w14:paraId="4166F64A" w14:textId="77777777" w:rsidR="00A35B6E" w:rsidRPr="009154FD" w:rsidRDefault="00A35B6E" w:rsidP="009154FD">
      <w:pPr>
        <w:rPr>
          <w:rFonts w:ascii="Poppins" w:hAnsi="Poppins" w:cs="Poppins"/>
          <w:sz w:val="20"/>
          <w:szCs w:val="20"/>
        </w:rPr>
      </w:pPr>
    </w:p>
    <w:p w14:paraId="301AB75B"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Figure 3 has been updated to add emissions points to water W1 and W2 as shown.  These discharges comprise only clean, uncontaminated rainwater runoff from roadways, which is discharged to final treated effluent tanks (FSTs) prior to discharge to the river.  Note that YW is committed to re-route these discharge points back to the WwTW inlet and therefore these emissions points will be removed.</w:t>
      </w:r>
    </w:p>
    <w:p w14:paraId="686DB9AF"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The grid references for W1 and W2 are provided below.</w:t>
      </w:r>
    </w:p>
    <w:tbl>
      <w:tblPr>
        <w:tblW w:w="0" w:type="auto"/>
        <w:tblCellMar>
          <w:left w:w="0" w:type="dxa"/>
          <w:right w:w="0" w:type="dxa"/>
        </w:tblCellMar>
        <w:tblLook w:val="04A0" w:firstRow="1" w:lastRow="0" w:firstColumn="1" w:lastColumn="0" w:noHBand="0" w:noVBand="1"/>
      </w:tblPr>
      <w:tblGrid>
        <w:gridCol w:w="1815"/>
        <w:gridCol w:w="3255"/>
      </w:tblGrid>
      <w:tr w:rsidR="002F2FBF" w:rsidRPr="009154FD" w14:paraId="28C62B56" w14:textId="77777777" w:rsidTr="00375A6B">
        <w:tc>
          <w:tcPr>
            <w:tcW w:w="1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8C21A8"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Emission point</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41B3F"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NGR</w:t>
            </w:r>
          </w:p>
        </w:tc>
      </w:tr>
      <w:tr w:rsidR="002F2FBF" w:rsidRPr="009154FD" w14:paraId="5980ABE2" w14:textId="77777777" w:rsidTr="00375A6B">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947D9"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W1</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28C64638"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SK 43321 86016</w:t>
            </w:r>
          </w:p>
        </w:tc>
      </w:tr>
      <w:tr w:rsidR="002F2FBF" w:rsidRPr="009154FD" w14:paraId="2DC10FB5" w14:textId="77777777" w:rsidTr="00375A6B">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ED944"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W2</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43F1C937" w14:textId="77777777" w:rsidR="002F2FBF" w:rsidRPr="009154FD" w:rsidRDefault="002F2FBF" w:rsidP="009154FD">
            <w:pPr>
              <w:rPr>
                <w:rFonts w:ascii="Poppins" w:hAnsi="Poppins" w:cs="Poppins"/>
                <w:sz w:val="20"/>
                <w:szCs w:val="20"/>
              </w:rPr>
            </w:pPr>
            <w:r w:rsidRPr="009154FD">
              <w:rPr>
                <w:rFonts w:ascii="Poppins" w:hAnsi="Poppins" w:cs="Poppins"/>
                <w:sz w:val="20"/>
                <w:szCs w:val="20"/>
              </w:rPr>
              <w:t>SK 43355 85958</w:t>
            </w:r>
          </w:p>
        </w:tc>
      </w:tr>
    </w:tbl>
    <w:p w14:paraId="62846C97" w14:textId="77777777" w:rsidR="002F2FBF" w:rsidRPr="009154FD" w:rsidRDefault="002F2FBF" w:rsidP="009154FD">
      <w:pPr>
        <w:rPr>
          <w:rFonts w:ascii="Poppins" w:hAnsi="Poppins" w:cs="Poppins"/>
          <w:sz w:val="20"/>
          <w:szCs w:val="20"/>
        </w:rPr>
      </w:pPr>
    </w:p>
    <w:p w14:paraId="6FD2B04B" w14:textId="3E5E5174" w:rsidR="002F2FBF" w:rsidRPr="006C035F" w:rsidRDefault="002F2FBF" w:rsidP="009154FD">
      <w:pPr>
        <w:rPr>
          <w:rFonts w:ascii="Poppins" w:hAnsi="Poppins" w:cs="Poppins"/>
          <w:sz w:val="20"/>
          <w:szCs w:val="20"/>
        </w:rPr>
      </w:pPr>
      <w:r w:rsidRPr="009154FD">
        <w:rPr>
          <w:rFonts w:ascii="Poppins" w:hAnsi="Poppins" w:cs="Poppins"/>
          <w:sz w:val="20"/>
          <w:szCs w:val="20"/>
        </w:rPr>
        <w:t xml:space="preserve">In relation to </w:t>
      </w:r>
      <w:proofErr w:type="spellStart"/>
      <w:r w:rsidRPr="009154FD">
        <w:rPr>
          <w:rFonts w:ascii="Poppins" w:hAnsi="Poppins" w:cs="Poppins"/>
          <w:sz w:val="20"/>
          <w:szCs w:val="20"/>
        </w:rPr>
        <w:t>roofwater</w:t>
      </w:r>
      <w:proofErr w:type="spellEnd"/>
      <w:r w:rsidRPr="009154FD">
        <w:rPr>
          <w:rFonts w:ascii="Poppins" w:hAnsi="Poppins" w:cs="Poppins"/>
          <w:sz w:val="20"/>
          <w:szCs w:val="20"/>
        </w:rPr>
        <w:t xml:space="preserve">, there are 4 buildings within the installation boundary. These are: thickener building, centrifuge building, </w:t>
      </w:r>
      <w:proofErr w:type="spellStart"/>
      <w:r w:rsidRPr="009154FD">
        <w:rPr>
          <w:rFonts w:ascii="Poppins" w:hAnsi="Poppins" w:cs="Poppins"/>
          <w:sz w:val="20"/>
          <w:szCs w:val="20"/>
        </w:rPr>
        <w:t>boilerhouse</w:t>
      </w:r>
      <w:proofErr w:type="spellEnd"/>
      <w:r w:rsidRPr="009154FD">
        <w:rPr>
          <w:rFonts w:ascii="Poppins" w:hAnsi="Poppins" w:cs="Poppins"/>
          <w:sz w:val="20"/>
          <w:szCs w:val="20"/>
        </w:rPr>
        <w:t xml:space="preserve"> building and the building containing emissions point S2 (i.e. the top water and return liquors sump).  YW is committed to establishing the discharge route for </w:t>
      </w:r>
      <w:proofErr w:type="spellStart"/>
      <w:r w:rsidRPr="009154FD">
        <w:rPr>
          <w:rFonts w:ascii="Poppins" w:hAnsi="Poppins" w:cs="Poppins"/>
          <w:sz w:val="20"/>
          <w:szCs w:val="20"/>
        </w:rPr>
        <w:t>roofwater</w:t>
      </w:r>
      <w:proofErr w:type="spellEnd"/>
      <w:r w:rsidRPr="009154FD">
        <w:rPr>
          <w:rFonts w:ascii="Poppins" w:hAnsi="Poppins" w:cs="Poppins"/>
          <w:sz w:val="20"/>
          <w:szCs w:val="20"/>
        </w:rPr>
        <w:t xml:space="preserve"> from these buildings and will provide this information to the EA during the permit determination period.</w:t>
      </w:r>
      <w:r w:rsidR="009154FD">
        <w:rPr>
          <w:rFonts w:ascii="Poppins" w:hAnsi="Poppins" w:cs="Poppins"/>
          <w:sz w:val="20"/>
          <w:szCs w:val="20"/>
        </w:rPr>
        <w:t xml:space="preserve"> </w:t>
      </w:r>
      <w:r w:rsidR="004474B8" w:rsidRPr="009154FD">
        <w:rPr>
          <w:rFonts w:ascii="Poppins" w:hAnsi="Poppins" w:cs="Poppins"/>
          <w:sz w:val="20"/>
          <w:szCs w:val="20"/>
        </w:rPr>
        <w:t xml:space="preserve">Please see attached Woodhouse Mill Figure 3 Site Layout </w:t>
      </w:r>
      <w:proofErr w:type="spellStart"/>
      <w:r w:rsidR="004474B8" w:rsidRPr="009154FD">
        <w:rPr>
          <w:rFonts w:ascii="Poppins" w:hAnsi="Poppins" w:cs="Poppins"/>
          <w:sz w:val="20"/>
          <w:szCs w:val="20"/>
        </w:rPr>
        <w:t>Plan_Rev_B</w:t>
      </w:r>
      <w:proofErr w:type="spellEnd"/>
      <w:r w:rsidR="004474B8" w:rsidRPr="009154FD">
        <w:rPr>
          <w:rFonts w:ascii="Poppins" w:hAnsi="Poppins" w:cs="Poppins"/>
          <w:sz w:val="20"/>
          <w:szCs w:val="20"/>
        </w:rPr>
        <w:t xml:space="preserve"> - Principal Emissions Points</w:t>
      </w:r>
    </w:p>
    <w:sectPr w:rsidR="002F2FBF" w:rsidRPr="006C0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81"/>
    <w:rsid w:val="000659B3"/>
    <w:rsid w:val="00127A9F"/>
    <w:rsid w:val="002F2FBF"/>
    <w:rsid w:val="004474B8"/>
    <w:rsid w:val="005E45A8"/>
    <w:rsid w:val="006B31DB"/>
    <w:rsid w:val="006B7E02"/>
    <w:rsid w:val="006C035F"/>
    <w:rsid w:val="006F797A"/>
    <w:rsid w:val="00715AF4"/>
    <w:rsid w:val="00867EA1"/>
    <w:rsid w:val="008E131C"/>
    <w:rsid w:val="009154FD"/>
    <w:rsid w:val="009B1EF4"/>
    <w:rsid w:val="00A10481"/>
    <w:rsid w:val="00A35B6E"/>
    <w:rsid w:val="00B44846"/>
    <w:rsid w:val="00B503BE"/>
    <w:rsid w:val="00C81B14"/>
    <w:rsid w:val="00CE3912"/>
    <w:rsid w:val="00DD409B"/>
    <w:rsid w:val="00E7427F"/>
    <w:rsid w:val="00F23C9E"/>
    <w:rsid w:val="00F53726"/>
    <w:rsid w:val="00FC07F8"/>
    <w:rsid w:val="0887FDAB"/>
    <w:rsid w:val="0E8A0D92"/>
    <w:rsid w:val="34E18691"/>
    <w:rsid w:val="3ADB8FE9"/>
    <w:rsid w:val="446949D2"/>
    <w:rsid w:val="469248E3"/>
    <w:rsid w:val="4CF8DF47"/>
    <w:rsid w:val="524317B1"/>
    <w:rsid w:val="547A2B77"/>
    <w:rsid w:val="5615AB48"/>
    <w:rsid w:val="56BE4954"/>
    <w:rsid w:val="5BC949B6"/>
    <w:rsid w:val="64005CFE"/>
    <w:rsid w:val="6EBCA6CD"/>
    <w:rsid w:val="6EECC896"/>
    <w:rsid w:val="7817D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4144"/>
  <w15:chartTrackingRefBased/>
  <w15:docId w15:val="{50BFD5AE-31D4-4E86-8694-AF801B91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0481"/>
    <w:rPr>
      <w:b/>
      <w:bCs/>
    </w:rPr>
  </w:style>
  <w:style w:type="character" w:styleId="Emphasis">
    <w:name w:val="Emphasis"/>
    <w:basedOn w:val="DefaultParagraphFont"/>
    <w:uiPriority w:val="20"/>
    <w:qFormat/>
    <w:rsid w:val="00A10481"/>
    <w:rPr>
      <w:i/>
      <w:iCs/>
    </w:rPr>
  </w:style>
  <w:style w:type="character" w:styleId="Hyperlink">
    <w:name w:val="Hyperlink"/>
    <w:basedOn w:val="DefaultParagraphFont"/>
    <w:uiPriority w:val="99"/>
    <w:semiHidden/>
    <w:unhideWhenUsed/>
    <w:rsid w:val="00A10481"/>
    <w:rPr>
      <w:color w:val="0000FF"/>
      <w:u w:val="single"/>
    </w:rPr>
  </w:style>
  <w:style w:type="character" w:styleId="CommentReference">
    <w:name w:val="annotation reference"/>
    <w:basedOn w:val="DefaultParagraphFont"/>
    <w:uiPriority w:val="99"/>
    <w:semiHidden/>
    <w:unhideWhenUsed/>
    <w:rsid w:val="002F2FBF"/>
    <w:rPr>
      <w:sz w:val="16"/>
      <w:szCs w:val="16"/>
    </w:rPr>
  </w:style>
  <w:style w:type="paragraph" w:styleId="CommentText">
    <w:name w:val="annotation text"/>
    <w:basedOn w:val="Normal"/>
    <w:link w:val="CommentTextChar"/>
    <w:uiPriority w:val="99"/>
    <w:unhideWhenUsed/>
    <w:rsid w:val="002F2FBF"/>
    <w:pPr>
      <w:spacing w:after="0" w:line="240" w:lineRule="auto"/>
    </w:pPr>
    <w:rPr>
      <w:rFonts w:ascii="Calibri" w:hAnsi="Calibri" w:cs="Calibri"/>
      <w:kern w:val="0"/>
      <w:sz w:val="20"/>
      <w:szCs w:val="20"/>
    </w:rPr>
  </w:style>
  <w:style w:type="character" w:customStyle="1" w:styleId="CommentTextChar">
    <w:name w:val="Comment Text Char"/>
    <w:basedOn w:val="DefaultParagraphFont"/>
    <w:link w:val="CommentText"/>
    <w:uiPriority w:val="99"/>
    <w:rsid w:val="002F2FBF"/>
    <w:rPr>
      <w:rFonts w:ascii="Calibri" w:hAnsi="Calibri" w:cs="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8756">
      <w:bodyDiv w:val="1"/>
      <w:marLeft w:val="0"/>
      <w:marRight w:val="0"/>
      <w:marTop w:val="0"/>
      <w:marBottom w:val="0"/>
      <w:divBdr>
        <w:top w:val="none" w:sz="0" w:space="0" w:color="auto"/>
        <w:left w:val="none" w:sz="0" w:space="0" w:color="auto"/>
        <w:bottom w:val="none" w:sz="0" w:space="0" w:color="auto"/>
        <w:right w:val="none" w:sz="0" w:space="0" w:color="auto"/>
      </w:divBdr>
    </w:div>
    <w:div w:id="897324161">
      <w:bodyDiv w:val="1"/>
      <w:marLeft w:val="0"/>
      <w:marRight w:val="0"/>
      <w:marTop w:val="0"/>
      <w:marBottom w:val="0"/>
      <w:divBdr>
        <w:top w:val="none" w:sz="0" w:space="0" w:color="auto"/>
        <w:left w:val="none" w:sz="0" w:space="0" w:color="auto"/>
        <w:bottom w:val="none" w:sz="0" w:space="0" w:color="auto"/>
        <w:right w:val="none" w:sz="0" w:space="0" w:color="auto"/>
      </w:divBdr>
    </w:div>
    <w:div w:id="1874801683">
      <w:bodyDiv w:val="1"/>
      <w:marLeft w:val="0"/>
      <w:marRight w:val="0"/>
      <w:marTop w:val="0"/>
      <w:marBottom w:val="0"/>
      <w:divBdr>
        <w:top w:val="none" w:sz="0" w:space="0" w:color="auto"/>
        <w:left w:val="none" w:sz="0" w:space="0" w:color="auto"/>
        <w:bottom w:val="none" w:sz="0" w:space="0" w:color="auto"/>
        <w:right w:val="none" w:sz="0" w:space="0" w:color="auto"/>
      </w:divBdr>
      <w:divsChild>
        <w:div w:id="1928927701">
          <w:marLeft w:val="0"/>
          <w:marRight w:val="0"/>
          <w:marTop w:val="0"/>
          <w:marBottom w:val="0"/>
          <w:divBdr>
            <w:top w:val="none" w:sz="0" w:space="0" w:color="auto"/>
            <w:left w:val="none" w:sz="0" w:space="0" w:color="auto"/>
            <w:bottom w:val="none" w:sz="0" w:space="0" w:color="auto"/>
            <w:right w:val="none" w:sz="0" w:space="0" w:color="auto"/>
          </w:divBdr>
        </w:div>
        <w:div w:id="185362923">
          <w:marLeft w:val="0"/>
          <w:marRight w:val="0"/>
          <w:marTop w:val="0"/>
          <w:marBottom w:val="0"/>
          <w:divBdr>
            <w:top w:val="none" w:sz="0" w:space="0" w:color="auto"/>
            <w:left w:val="none" w:sz="0" w:space="0" w:color="auto"/>
            <w:bottom w:val="none" w:sz="0" w:space="0" w:color="auto"/>
            <w:right w:val="none" w:sz="0" w:space="0" w:color="auto"/>
          </w:divBdr>
        </w:div>
        <w:div w:id="200566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e.osmap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ur03.safelinks.protection.outlook.com/?url=https%3A%2F%2Fwww.gov.uk%2Fgovernment%2Fpublications%2Fapplication-for-an-environmental-permit-part-c4-varying-a-bespoke-waste-operation-permit&amp;data=05%7C02%7Chazel.morgan%40yorkshirewater.co.uk%7C276671881ec04fbb780908dc3c392b8d%7C92ebd22d0a9c4516a68fba966853a8f3%7C0%7C0%7C638451463442711198%7CUnknown%7CTWFpbGZsb3d8eyJWIjoiMC4wLjAwMDAiLCJQIjoiV2luMzIiLCJBTiI6Ik1haWwiLCJXVCI6Mn0%3D%7C0%7C%7C%7C&amp;sdata=N57g8KqxYnRrw4AkB82FbgIfD2ikTv9XQZNG9vv5IV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fba03f-b465-42d4-a04d-5eac66a5065f">
      <Terms xmlns="http://schemas.microsoft.com/office/infopath/2007/PartnerControls"/>
    </lcf76f155ced4ddcb4097134ff3c332f>
    <TaxCatchAll xmlns="662745e8-e224-48e8-a2e3-254862b8c2f5">
      <Value>41</Value>
      <Value>40</Value>
      <Value>11</Value>
      <Value>32</Value>
      <Value>14</Value>
    </TaxCatchAll>
    <EAReceivedDate xmlns="eebef177-55b5-4448-a5fb-28ea454417ee">2024-03-14T00:00:00+00:00</EAReceivedDate>
    <ga477587807b4e8dbd9d142e03c014fa xmlns="dbe221e7-66db-4bdb-a92c-aa517c005f15">
      <Terms xmlns="http://schemas.microsoft.com/office/infopath/2007/PartnerControls"/>
    </ga477587807b4e8dbd9d142e03c014fa>
    <PermitNumber xmlns="eebef177-55b5-4448-a5fb-28ea454417ee">EPR-DP3092ZJ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YORKSHIRE WATER SERVICES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2024-03-14T00:00:00+00:00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EPR/DP3092ZJ</EPRNumber>
    <FacilityAddressPostcode xmlns="eebef177-55b5-4448-a5fb-28ea454417ee">S13 9WD</FacilityAddressPostcode>
    <ed3cfd1978f244c4af5dc9d642a18018 xmlns="dbe221e7-66db-4bdb-a92c-aa517c005f15">
      <Terms xmlns="http://schemas.microsoft.com/office/infopath/2007/PartnerControls"/>
    </ed3cfd1978f244c4af5dc9d642a18018>
    <ExternalAuthor xmlns="eebef177-55b5-4448-a5fb-28ea454417ee">Yorkshire Water Services Ltd</ExternalAuthor>
    <SiteName xmlns="eebef177-55b5-4448-a5fb-28ea454417ee">Woodhouse Mill Waste Water Treatment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Woodhouse Mill W W T W, Retford Road, Sheffield, South Yorkshire S13 9WD</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4F39980E6E4466409E7A15C1D514AAA0" ma:contentTypeVersion="42" ma:contentTypeDescription="Create a new document." ma:contentTypeScope="" ma:versionID="d26432916e1489d1ee0b4fb5965ac5d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b8fba03f-b465-42d4-a04d-5eac66a5065f" targetNamespace="http://schemas.microsoft.com/office/2006/metadata/properties" ma:root="true" ma:fieldsID="8b9a53347e7796beaecb8fc8cf305e90" ns2:_="" ns3:_="" ns4:_="" ns5:_="" ns6:_="">
    <xsd:import namespace="dbe221e7-66db-4bdb-a92c-aa517c005f15"/>
    <xsd:import namespace="662745e8-e224-48e8-a2e3-254862b8c2f5"/>
    <xsd:import namespace="eebef177-55b5-4448-a5fb-28ea454417ee"/>
    <xsd:import namespace="5ffd8e36-f429-4edc-ab50-c5be84842779"/>
    <xsd:import namespace="b8fba03f-b465-42d4-a04d-5eac66a5065f"/>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ObjectDetectorVersions"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SearchPropertie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ba03f-b465-42d4-a04d-5eac66a5065f"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ServiceLocation" ma:index="57"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element name="MediaLengthInSeconds" ma:index="5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C173D-3F1D-49AB-87E1-B2F2174D86C7}">
  <ds:schemaRefs>
    <ds:schemaRef ds:uri="http://schemas.openxmlformats.org/package/2006/metadata/core-properties"/>
    <ds:schemaRef ds:uri="3dddc719-072c-42b8-8ce4-554d9a99e7c2"/>
    <ds:schemaRef ds:uri="http://purl.org/dc/terms/"/>
    <ds:schemaRef ds:uri="http://schemas.microsoft.com/office/2006/documentManagement/types"/>
    <ds:schemaRef ds:uri="http://schemas.microsoft.com/office/2006/metadata/properties"/>
    <ds:schemaRef ds:uri="0f7f962f-e918-4499-811c-fd8eb42c38da"/>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4268072-3807-49E3-B7AA-19BCA14D4194}">
  <ds:schemaRefs>
    <ds:schemaRef ds:uri="http://schemas.microsoft.com/sharepoint/v3/contenttype/forms"/>
  </ds:schemaRefs>
</ds:datastoreItem>
</file>

<file path=customXml/itemProps3.xml><?xml version="1.0" encoding="utf-8"?>
<ds:datastoreItem xmlns:ds="http://schemas.openxmlformats.org/officeDocument/2006/customXml" ds:itemID="{AEFAF2D1-8D44-45D9-BC28-81737F908471}"/>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7676</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MORGAN</dc:creator>
  <cp:keywords/>
  <dc:description/>
  <cp:lastModifiedBy>Topping, Liz</cp:lastModifiedBy>
  <cp:revision>2</cp:revision>
  <dcterms:created xsi:type="dcterms:W3CDTF">2024-03-15T10:01:00Z</dcterms:created>
  <dcterms:modified xsi:type="dcterms:W3CDTF">2024-03-15T10:01:00Z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dfc70-0289-4bbf-a1df-2e48919102f8_Enabled">
    <vt:lpwstr>true</vt:lpwstr>
  </property>
  <property fmtid="{D5CDD505-2E9C-101B-9397-08002B2CF9AE}" pid="3" name="MSIP_Label_d04dfc70-0289-4bbf-a1df-2e48919102f8_SetDate">
    <vt:lpwstr>2024-03-05T18:10:18Z</vt:lpwstr>
  </property>
  <property fmtid="{D5CDD505-2E9C-101B-9397-08002B2CF9AE}" pid="4" name="MSIP_Label_d04dfc70-0289-4bbf-a1df-2e48919102f8_Method">
    <vt:lpwstr>Standard</vt:lpwstr>
  </property>
  <property fmtid="{D5CDD505-2E9C-101B-9397-08002B2CF9AE}" pid="5" name="MSIP_Label_d04dfc70-0289-4bbf-a1df-2e48919102f8_Name">
    <vt:lpwstr>Private2</vt:lpwstr>
  </property>
  <property fmtid="{D5CDD505-2E9C-101B-9397-08002B2CF9AE}" pid="6" name="MSIP_Label_d04dfc70-0289-4bbf-a1df-2e48919102f8_SiteId">
    <vt:lpwstr>92ebd22d-0a9c-4516-a68f-ba966853a8f3</vt:lpwstr>
  </property>
  <property fmtid="{D5CDD505-2E9C-101B-9397-08002B2CF9AE}" pid="7" name="MSIP_Label_d04dfc70-0289-4bbf-a1df-2e48919102f8_ActionId">
    <vt:lpwstr>d21afec7-efae-4717-b867-0b8a912352d7</vt:lpwstr>
  </property>
  <property fmtid="{D5CDD505-2E9C-101B-9397-08002B2CF9AE}" pid="8" name="MSIP_Label_d04dfc70-0289-4bbf-a1df-2e48919102f8_ContentBits">
    <vt:lpwstr>0</vt:lpwstr>
  </property>
  <property fmtid="{D5CDD505-2E9C-101B-9397-08002B2CF9AE}" pid="9" name="ContentTypeId">
    <vt:lpwstr>0x0101000E9AD557692E154F9D2697C8C6432F76004F39980E6E4466409E7A15C1D514AAA0</vt:lpwstr>
  </property>
  <property fmtid="{D5CDD505-2E9C-101B-9397-08002B2CF9AE}" pid="10" name="MediaServiceImageTags">
    <vt:lpwstr/>
  </property>
  <property fmtid="{D5CDD505-2E9C-101B-9397-08002B2CF9AE}" pid="11" name="PermitDocumentType">
    <vt:lpwstr/>
  </property>
  <property fmtid="{D5CDD505-2E9C-101B-9397-08002B2CF9AE}" pid="12" name="TypeofPermit">
    <vt:lpwstr>32;#Bespoke|743fbb82-64b4-442a-8bac-afa632175399</vt:lpwstr>
  </property>
  <property fmtid="{D5CDD505-2E9C-101B-9397-08002B2CF9AE}" pid="13" name="DisclosureStatus">
    <vt:lpwstr>41;#Public Register|f1fcf6a6-5d97-4f1d-964e-a2f916eb1f18</vt:lpwstr>
  </property>
  <property fmtid="{D5CDD505-2E9C-101B-9397-08002B2CF9AE}" pid="14" name="EventType1">
    <vt:lpwstr/>
  </property>
  <property fmtid="{D5CDD505-2E9C-101B-9397-08002B2CF9AE}" pid="15" name="ActivityGrouping">
    <vt:lpwstr>14;#Application ＆ Associated Docs|5eadfd3c-6deb-44e1-b7e1-16accd427bec</vt:lpwstr>
  </property>
  <property fmtid="{D5CDD505-2E9C-101B-9397-08002B2CF9AE}" pid="16" name="RegulatedActivityClass">
    <vt:lpwstr>40;#Waste Operations|dc63c9b7-da6e-463c-b2cf-265b08d49156</vt:lpwstr>
  </property>
  <property fmtid="{D5CDD505-2E9C-101B-9397-08002B2CF9AE}" pid="17" name="Catchment">
    <vt:lpwstr/>
  </property>
  <property fmtid="{D5CDD505-2E9C-101B-9397-08002B2CF9AE}" pid="18" name="MajorProjectID">
    <vt:lpwstr/>
  </property>
  <property fmtid="{D5CDD505-2E9C-101B-9397-08002B2CF9AE}" pid="19" name="StandardRulesID">
    <vt:lpwstr/>
  </property>
  <property fmtid="{D5CDD505-2E9C-101B-9397-08002B2CF9AE}" pid="20" name="CessationStatus">
    <vt:lpwstr/>
  </property>
  <property fmtid="{D5CDD505-2E9C-101B-9397-08002B2CF9AE}" pid="21" name="Regime">
    <vt:lpwstr>11;#EPR|0e5af97d-1a8c-4d8f-a20b-528a11cab1f6</vt:lpwstr>
  </property>
  <property fmtid="{D5CDD505-2E9C-101B-9397-08002B2CF9AE}" pid="22" name="RegulatedActivitySub-Class">
    <vt:lpwstr/>
  </property>
</Properties>
</file>