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E93F" w14:textId="0D6CEAE6" w:rsidR="007A291A" w:rsidRDefault="00861055" w:rsidP="00966D14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Royal Hallamshire Hospital</w:t>
      </w:r>
      <w:r w:rsidR="00DB7D1D">
        <w:rPr>
          <w:b/>
          <w:bCs/>
          <w:u w:val="single"/>
          <w:lang w:val="en-US"/>
        </w:rPr>
        <w:t xml:space="preserve"> </w:t>
      </w:r>
      <w:r w:rsidR="00DB7D1D" w:rsidRPr="00DB7D1D">
        <w:rPr>
          <w:b/>
          <w:bCs/>
          <w:u w:val="single"/>
          <w:lang w:val="en-US"/>
        </w:rPr>
        <w:t>E</w:t>
      </w:r>
      <w:r w:rsidR="00DB7D1D">
        <w:rPr>
          <w:b/>
          <w:bCs/>
          <w:u w:val="single"/>
          <w:lang w:val="en-US"/>
        </w:rPr>
        <w:t>PR Application</w:t>
      </w:r>
      <w:r w:rsidR="00DB7D1D" w:rsidRPr="00DB7D1D">
        <w:rPr>
          <w:b/>
          <w:bCs/>
          <w:u w:val="single"/>
          <w:lang w:val="en-US"/>
        </w:rPr>
        <w:t xml:space="preserve"> - Directly Associated Activities (DAAs)</w:t>
      </w:r>
    </w:p>
    <w:tbl>
      <w:tblPr>
        <w:tblStyle w:val="TableGrid1"/>
        <w:tblpPr w:leftFromText="180" w:rightFromText="180" w:vertAnchor="page" w:horzAnchor="margin" w:tblpY="2281"/>
        <w:tblW w:w="14596" w:type="dxa"/>
        <w:tblLook w:val="04A0" w:firstRow="1" w:lastRow="0" w:firstColumn="1" w:lastColumn="0" w:noHBand="0" w:noVBand="1"/>
      </w:tblPr>
      <w:tblGrid>
        <w:gridCol w:w="6516"/>
        <w:gridCol w:w="8080"/>
      </w:tblGrid>
      <w:tr w:rsidR="00B17DF3" w:rsidRPr="00B17DF3" w14:paraId="5CBB4200" w14:textId="77777777" w:rsidTr="00401385">
        <w:tc>
          <w:tcPr>
            <w:tcW w:w="6516" w:type="dxa"/>
          </w:tcPr>
          <w:p w14:paraId="7319D506" w14:textId="77777777" w:rsidR="00B17DF3" w:rsidRPr="00B17DF3" w:rsidRDefault="00B17DF3" w:rsidP="00B17DF3">
            <w:pPr>
              <w:rPr>
                <w:lang w:val="en-US"/>
              </w:rPr>
            </w:pPr>
            <w:bookmarkStart w:id="0" w:name="_Hlk99382350"/>
            <w:r w:rsidRPr="00B17DF3">
              <w:rPr>
                <w:b/>
                <w:bCs/>
                <w:lang w:val="en-US"/>
              </w:rPr>
              <w:t>Name of DAA</w:t>
            </w:r>
          </w:p>
        </w:tc>
        <w:tc>
          <w:tcPr>
            <w:tcW w:w="8080" w:type="dxa"/>
          </w:tcPr>
          <w:p w14:paraId="410E4D60" w14:textId="3917F679" w:rsidR="00B17DF3" w:rsidRPr="00B17DF3" w:rsidRDefault="00B17DF3" w:rsidP="00B17DF3">
            <w:pPr>
              <w:rPr>
                <w:b/>
                <w:bCs/>
                <w:lang w:val="en-US"/>
              </w:rPr>
            </w:pPr>
            <w:r w:rsidRPr="00B17DF3">
              <w:rPr>
                <w:b/>
                <w:bCs/>
                <w:sz w:val="18"/>
                <w:szCs w:val="18"/>
              </w:rPr>
              <w:t xml:space="preserve">Description of the DAA </w:t>
            </w:r>
          </w:p>
        </w:tc>
      </w:tr>
      <w:tr w:rsidR="00B17DF3" w:rsidRPr="00B17DF3" w14:paraId="0D03F015" w14:textId="77777777" w:rsidTr="00401385">
        <w:trPr>
          <w:trHeight w:val="702"/>
        </w:trPr>
        <w:tc>
          <w:tcPr>
            <w:tcW w:w="6516" w:type="dxa"/>
          </w:tcPr>
          <w:p w14:paraId="6B3EF12B" w14:textId="77777777" w:rsidR="00B17DF3" w:rsidRDefault="00B17DF3" w:rsidP="00B17DF3">
            <w:pPr>
              <w:rPr>
                <w:rFonts w:ascii="Calibri" w:hAnsi="Calibri" w:cs="Calibri"/>
                <w:sz w:val="20"/>
                <w:szCs w:val="20"/>
              </w:rPr>
            </w:pPr>
            <w:r w:rsidRPr="00B17DF3">
              <w:rPr>
                <w:rFonts w:ascii="Calibri" w:hAnsi="Calibri" w:cs="Calibri"/>
                <w:sz w:val="20"/>
                <w:szCs w:val="20"/>
              </w:rPr>
              <w:t xml:space="preserve">Raw material </w:t>
            </w:r>
            <w:r>
              <w:rPr>
                <w:rFonts w:ascii="Calibri" w:hAnsi="Calibri" w:cs="Calibri"/>
                <w:sz w:val="20"/>
                <w:szCs w:val="20"/>
              </w:rPr>
              <w:t>usage</w:t>
            </w:r>
            <w:r w:rsidR="004E176A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97ADE5A" w14:textId="661AD0D2" w:rsidR="004E176A" w:rsidRDefault="004E176A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Diesel</w:t>
            </w:r>
            <w:r w:rsidR="00627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(Gas Oil)</w:t>
            </w:r>
          </w:p>
          <w:p w14:paraId="12E20088" w14:textId="5C8E44ED" w:rsidR="00B059A7" w:rsidRDefault="00B059A7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Natural Gas</w:t>
            </w:r>
          </w:p>
          <w:p w14:paraId="19F3904D" w14:textId="75A113FF" w:rsidR="00B059A7" w:rsidRDefault="00B059A7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Lubricating Oils</w:t>
            </w:r>
          </w:p>
          <w:p w14:paraId="16DFE9F2" w14:textId="6E0FF51C" w:rsidR="00B059A7" w:rsidRPr="00B17DF3" w:rsidRDefault="00F42FB1" w:rsidP="0086105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Water </w:t>
            </w:r>
          </w:p>
        </w:tc>
        <w:tc>
          <w:tcPr>
            <w:tcW w:w="8080" w:type="dxa"/>
            <w:shd w:val="clear" w:color="auto" w:fill="auto"/>
          </w:tcPr>
          <w:p w14:paraId="5B302C7F" w14:textId="7DFC37B5" w:rsidR="00B059A7" w:rsidRDefault="00B059A7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Diesel (Gas </w:t>
            </w:r>
            <w:r w:rsidR="00A11202" w:rsidRPr="00A11202">
              <w:rPr>
                <w:rFonts w:ascii="Calibri" w:hAnsi="Calibri" w:cs="Calibri"/>
                <w:sz w:val="20"/>
                <w:szCs w:val="20"/>
                <w:lang w:val="en-US"/>
              </w:rPr>
              <w:t>Oil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) for the 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>three dual-</w:t>
            </w:r>
            <w:r w:rsidR="00992372">
              <w:rPr>
                <w:rFonts w:ascii="Calibri" w:hAnsi="Calibri" w:cs="Calibri"/>
                <w:sz w:val="20"/>
                <w:szCs w:val="20"/>
                <w:lang w:val="en-US"/>
              </w:rPr>
              <w:t>fueled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boilers, and the six standby generators</w:t>
            </w:r>
            <w:r w:rsidR="00C30E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(8,200 </w:t>
            </w:r>
            <w:proofErr w:type="spellStart"/>
            <w:r w:rsidR="00C30EA2">
              <w:rPr>
                <w:rFonts w:ascii="Calibri" w:hAnsi="Calibri" w:cs="Calibri"/>
                <w:sz w:val="20"/>
                <w:szCs w:val="20"/>
                <w:lang w:val="en-US"/>
              </w:rPr>
              <w:t>litres</w:t>
            </w:r>
            <w:proofErr w:type="spellEnd"/>
            <w:r w:rsidR="00C30E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annum)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37BA75B" w14:textId="7F80DEF3" w:rsidR="00B059A7" w:rsidRDefault="00B059A7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Natural gas for 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>the 12 boilers</w:t>
            </w:r>
            <w:r w:rsidR="00C30E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(45,666,124kwh/annum)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0605B394" w14:textId="610CC874" w:rsidR="00B059A7" w:rsidRDefault="00B059A7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Lub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>ricating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oils for 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>engines.</w:t>
            </w:r>
          </w:p>
          <w:p w14:paraId="7A710427" w14:textId="429CF939" w:rsidR="00F42FB1" w:rsidRDefault="00F42FB1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Water for boilers.</w:t>
            </w:r>
          </w:p>
          <w:p w14:paraId="2131C29E" w14:textId="06007043" w:rsidR="00B17DF3" w:rsidRPr="00B17DF3" w:rsidRDefault="00B17DF3" w:rsidP="00861055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</w:tr>
      <w:tr w:rsidR="00B17DF3" w:rsidRPr="00B17DF3" w14:paraId="47A03DDF" w14:textId="77777777" w:rsidTr="00401385">
        <w:trPr>
          <w:trHeight w:val="849"/>
        </w:trPr>
        <w:tc>
          <w:tcPr>
            <w:tcW w:w="6516" w:type="dxa"/>
          </w:tcPr>
          <w:p w14:paraId="65A57BE6" w14:textId="77777777" w:rsidR="00B17DF3" w:rsidRDefault="00B17DF3" w:rsidP="00B17DF3">
            <w:pPr>
              <w:rPr>
                <w:rFonts w:ascii="Calibri" w:hAnsi="Calibri" w:cs="Calibri"/>
                <w:sz w:val="20"/>
                <w:szCs w:val="20"/>
              </w:rPr>
            </w:pPr>
            <w:r w:rsidRPr="00B17DF3">
              <w:rPr>
                <w:rFonts w:ascii="Calibri" w:hAnsi="Calibri" w:cs="Calibri"/>
                <w:sz w:val="20"/>
                <w:szCs w:val="20"/>
              </w:rPr>
              <w:t xml:space="preserve">Waste 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B17DF3">
              <w:rPr>
                <w:rFonts w:ascii="Calibri" w:hAnsi="Calibri" w:cs="Calibri"/>
                <w:sz w:val="20"/>
                <w:szCs w:val="20"/>
              </w:rPr>
              <w:t>andling</w:t>
            </w:r>
            <w:r w:rsidR="00B059A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F58612E" w14:textId="022D8576" w:rsidR="00B059A7" w:rsidRDefault="00B059A7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Oil impregnated waste (Rags, Filters)</w:t>
            </w:r>
          </w:p>
          <w:p w14:paraId="6D583512" w14:textId="5C95F6F2" w:rsidR="00B059A7" w:rsidRPr="00B17DF3" w:rsidRDefault="00B059A7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General waste </w:t>
            </w:r>
            <w:r w:rsidR="00861055">
              <w:rPr>
                <w:rFonts w:ascii="Calibri" w:hAnsi="Calibri" w:cs="Calibri"/>
                <w:sz w:val="20"/>
                <w:szCs w:val="20"/>
                <w:lang w:val="en-US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PPE</w:t>
            </w:r>
          </w:p>
        </w:tc>
        <w:tc>
          <w:tcPr>
            <w:tcW w:w="8080" w:type="dxa"/>
            <w:shd w:val="clear" w:color="auto" w:fill="auto"/>
          </w:tcPr>
          <w:p w14:paraId="053ED5E5" w14:textId="62EAD837" w:rsidR="00A11202" w:rsidRDefault="00C8731B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Waste from the boilers and generators is minimal.</w:t>
            </w:r>
          </w:p>
          <w:p w14:paraId="02FAFF54" w14:textId="746E93AC" w:rsidR="001A34A2" w:rsidRDefault="001A34A2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Waste oil, coolant </w:t>
            </w:r>
            <w:proofErr w:type="spellStart"/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>etc</w:t>
            </w:r>
            <w:proofErr w:type="spellEnd"/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from servicing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is </w:t>
            </w:r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>stored in drums on spill pallet / bund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then sampled and disposed of by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 </w:t>
            </w:r>
            <w:r w:rsidR="00992372" w:rsidRPr="001A34A2">
              <w:rPr>
                <w:rFonts w:ascii="Calibri" w:hAnsi="Calibri" w:cs="Calibri"/>
                <w:sz w:val="20"/>
                <w:szCs w:val="20"/>
                <w:lang w:val="en-US"/>
              </w:rPr>
              <w:t>licensed</w:t>
            </w:r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waste contractor</w:t>
            </w:r>
            <w:r w:rsidR="009A6AA8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6BF8ECC5" w14:textId="6C231BE7" w:rsidR="00B059A7" w:rsidRPr="00B17DF3" w:rsidRDefault="001A34A2" w:rsidP="00B17DF3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Very limited general rags / consumables </w:t>
            </w:r>
            <w:proofErr w:type="spellStart"/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>etc</w:t>
            </w:r>
            <w:proofErr w:type="spellEnd"/>
            <w:r w:rsidRPr="001A34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stored in a resealable drum and disposed of with the oil etc.</w:t>
            </w:r>
          </w:p>
        </w:tc>
      </w:tr>
      <w:tr w:rsidR="00B17DF3" w:rsidRPr="00B17DF3" w14:paraId="2259C6F2" w14:textId="77777777" w:rsidTr="00401385">
        <w:trPr>
          <w:trHeight w:val="1116"/>
        </w:trPr>
        <w:tc>
          <w:tcPr>
            <w:tcW w:w="6516" w:type="dxa"/>
          </w:tcPr>
          <w:p w14:paraId="04E73FAB" w14:textId="77777777" w:rsidR="00B17DF3" w:rsidRDefault="00B17DF3" w:rsidP="00B17DF3">
            <w:pPr>
              <w:rPr>
                <w:sz w:val="20"/>
                <w:szCs w:val="20"/>
              </w:rPr>
            </w:pPr>
            <w:r w:rsidRPr="00B17D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Electricity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u</w:t>
            </w:r>
            <w:r w:rsidRPr="00B17DF3">
              <w:rPr>
                <w:sz w:val="20"/>
                <w:szCs w:val="20"/>
              </w:rPr>
              <w:t>sage</w:t>
            </w:r>
            <w:r w:rsidR="0094489C">
              <w:rPr>
                <w:sz w:val="20"/>
                <w:szCs w:val="20"/>
              </w:rPr>
              <w:t>:</w:t>
            </w:r>
          </w:p>
          <w:p w14:paraId="3E8F936B" w14:textId="2F1D04B5" w:rsidR="0094489C" w:rsidRDefault="0094489C" w:rsidP="00B17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building heating, office lights and sockets.</w:t>
            </w:r>
          </w:p>
          <w:p w14:paraId="59C6FDB8" w14:textId="074A589E" w:rsidR="0094489C" w:rsidRPr="00B17DF3" w:rsidRDefault="0094489C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14:paraId="5DC3D8EE" w14:textId="3A5E911A" w:rsidR="00B17DF3" w:rsidRDefault="00861055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commentRangeStart w:id="1"/>
            <w:r w:rsidRPr="00C30EA2">
              <w:rPr>
                <w:rFonts w:ascii="Calibri" w:hAnsi="Calibri" w:cs="Calibri"/>
                <w:sz w:val="20"/>
                <w:szCs w:val="20"/>
                <w:lang w:val="en-US"/>
              </w:rPr>
              <w:t>Electricity</w:t>
            </w:r>
            <w:r w:rsidR="00C30E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is used for the fans and to pump oil around the system</w:t>
            </w:r>
            <w:commentRangeEnd w:id="1"/>
            <w:r w:rsidR="006822B5">
              <w:rPr>
                <w:rStyle w:val="CommentReference"/>
                <w:kern w:val="2"/>
                <w14:ligatures w14:val="standardContextual"/>
              </w:rPr>
              <w:commentReference w:id="1"/>
            </w:r>
            <w:r w:rsidR="00C30EA2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420058C1" w14:textId="2158B822" w:rsidR="00D07268" w:rsidRPr="00B17DF3" w:rsidRDefault="00D07268" w:rsidP="00B17DF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bookmarkEnd w:id="0"/>
    </w:tbl>
    <w:p w14:paraId="37DA1EEC" w14:textId="77777777" w:rsidR="00B17DF3" w:rsidRDefault="00B17DF3" w:rsidP="00966D14">
      <w:pPr>
        <w:rPr>
          <w:b/>
          <w:bCs/>
          <w:u w:val="single"/>
          <w:lang w:val="en-US"/>
        </w:rPr>
      </w:pPr>
    </w:p>
    <w:sectPr w:rsidR="00B17DF3" w:rsidSect="002F01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ebecca Chapman" w:date="2025-01-10T13:49:00Z" w:initials="RC">
    <w:p w14:paraId="49BEF6AD" w14:textId="77777777" w:rsidR="006822B5" w:rsidRDefault="006822B5" w:rsidP="006822B5">
      <w:pPr>
        <w:pStyle w:val="CommentText"/>
      </w:pPr>
      <w:r>
        <w:rPr>
          <w:rStyle w:val="CommentReference"/>
        </w:rPr>
        <w:annotationRef/>
      </w:r>
      <w:r>
        <w:t xml:space="preserve">What about what gas is used for?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BEF6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6F6058" w16cex:dateUtc="2025-01-10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BEF6AD" w16cid:durableId="5D6F60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becca Chapman">
    <w15:presenceInfo w15:providerId="AD" w15:userId="S::rebecca.chapman@Cura-Terrae.com::3e68654b-c5f6-4c16-9978-dd077b73f3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1A"/>
    <w:rsid w:val="00183507"/>
    <w:rsid w:val="001A34A2"/>
    <w:rsid w:val="001E37F6"/>
    <w:rsid w:val="00231D04"/>
    <w:rsid w:val="00271C8B"/>
    <w:rsid w:val="002F01D7"/>
    <w:rsid w:val="002F63E9"/>
    <w:rsid w:val="00344777"/>
    <w:rsid w:val="003E2478"/>
    <w:rsid w:val="00401385"/>
    <w:rsid w:val="00433CD9"/>
    <w:rsid w:val="004724E6"/>
    <w:rsid w:val="004762AA"/>
    <w:rsid w:val="004E176A"/>
    <w:rsid w:val="004E2C5F"/>
    <w:rsid w:val="0050683B"/>
    <w:rsid w:val="005637B4"/>
    <w:rsid w:val="00626EE0"/>
    <w:rsid w:val="006270A9"/>
    <w:rsid w:val="006822B5"/>
    <w:rsid w:val="00775484"/>
    <w:rsid w:val="0078647B"/>
    <w:rsid w:val="007A291A"/>
    <w:rsid w:val="007B6A4A"/>
    <w:rsid w:val="007E6E67"/>
    <w:rsid w:val="00820947"/>
    <w:rsid w:val="00861055"/>
    <w:rsid w:val="00896C7B"/>
    <w:rsid w:val="0094489C"/>
    <w:rsid w:val="009471AA"/>
    <w:rsid w:val="009532A3"/>
    <w:rsid w:val="00966D14"/>
    <w:rsid w:val="00992372"/>
    <w:rsid w:val="009A6AA8"/>
    <w:rsid w:val="00A11202"/>
    <w:rsid w:val="00AA501D"/>
    <w:rsid w:val="00AB2658"/>
    <w:rsid w:val="00AC4B4A"/>
    <w:rsid w:val="00AD28DE"/>
    <w:rsid w:val="00B059A7"/>
    <w:rsid w:val="00B17DF3"/>
    <w:rsid w:val="00B307E2"/>
    <w:rsid w:val="00B43F2A"/>
    <w:rsid w:val="00BC67A3"/>
    <w:rsid w:val="00C30EA2"/>
    <w:rsid w:val="00C8731B"/>
    <w:rsid w:val="00CE1F92"/>
    <w:rsid w:val="00D07268"/>
    <w:rsid w:val="00D210B5"/>
    <w:rsid w:val="00D30899"/>
    <w:rsid w:val="00D56D3E"/>
    <w:rsid w:val="00D7153F"/>
    <w:rsid w:val="00D75857"/>
    <w:rsid w:val="00D84A27"/>
    <w:rsid w:val="00DB7D1D"/>
    <w:rsid w:val="00E110CE"/>
    <w:rsid w:val="00E13156"/>
    <w:rsid w:val="00EA2EFA"/>
    <w:rsid w:val="00ED0DB4"/>
    <w:rsid w:val="00F42FB1"/>
    <w:rsid w:val="00FE2BC8"/>
    <w:rsid w:val="00FF1C73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B7D4B"/>
  <w15:chartTrackingRefBased/>
  <w15:docId w15:val="{CEAF10B2-AE0E-4F7E-9FE8-CED662C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17D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2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customXml" Target="../customXml/item1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2025-11-14T00:00:00+00:00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EPR-WP3623MF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EPR/WP3623MF</OtherReference>
    <EventLink xmlns="5ffd8e36-f429-4edc-ab50-c5be84842779" xsi:nil="true"/>
    <Customer_x002f_OperatorName xmlns="eebef177-55b5-4448-a5fb-28ea454417ee">Sheffield Teaching Hospitals NHS Foundation Trust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2025-11-14T00:00:00+00:00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EPR/WP3623MF</EPRNumber>
    <FacilityAddressPostcode xmlns="eebef177-55b5-4448-a5fb-28ea454417ee">S10 2JF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Royal Hallamshire Hospital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 Glossop Road, Sheffield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E8499FA3-7BF9-46FC-B26A-B166CE17529A}"/>
</file>

<file path=customXml/itemProps2.xml><?xml version="1.0" encoding="utf-8"?>
<ds:datastoreItem xmlns:ds="http://schemas.openxmlformats.org/officeDocument/2006/customXml" ds:itemID="{4595D595-B850-42BA-B1FB-D25E7C092429}"/>
</file>

<file path=customXml/itemProps3.xml><?xml version="1.0" encoding="utf-8"?>
<ds:datastoreItem xmlns:ds="http://schemas.openxmlformats.org/officeDocument/2006/customXml" ds:itemID="{EFE340C7-E63F-4C6C-8103-44B2EEB6B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Edwards</dc:creator>
  <cp:keywords/>
  <dc:description/>
  <cp:lastModifiedBy>Rebecca Chapman</cp:lastModifiedBy>
  <cp:revision>19</cp:revision>
  <cp:lastPrinted>2023-07-19T07:50:00Z</cp:lastPrinted>
  <dcterms:created xsi:type="dcterms:W3CDTF">2023-07-18T14:33:00Z</dcterms:created>
  <dcterms:modified xsi:type="dcterms:W3CDTF">2025-01-10T13:49:00Z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6e9d85b515fd978a98dcb5d7890a7961dee553b85a0a906582894afd82b28afc</vt:lpwstr>
  </property>
  <property fmtid="{D5CDD505-2E9C-101B-9397-08002B2CF9AE}" pid="3" name="ContentTypeId">
    <vt:lpwstr>0x0101000E9AD557692E154F9D2697C8C6432F76006AA1E3962CF72F4698A24DEEB897244E</vt:lpwstr>
  </property>
  <property fmtid="{D5CDD505-2E9C-101B-9397-08002B2CF9AE}" pid="4" name="PermitDocumentType">
    <vt:lpwstr/>
  </property>
  <property fmtid="{D5CDD505-2E9C-101B-9397-08002B2CF9AE}" pid="5" name="MediaServiceImageTags">
    <vt:lpwstr/>
  </property>
  <property fmtid="{D5CDD505-2E9C-101B-9397-08002B2CF9AE}" pid="6" name="TypeofPermit">
    <vt:lpwstr>32;#Bespoke|743fbb82-64b4-442a-8bac-afa632175399</vt:lpwstr>
  </property>
  <property fmtid="{D5CDD505-2E9C-101B-9397-08002B2CF9AE}" pid="7" name="DisclosureStatus">
    <vt:lpwstr>41;#Public Register|f1fcf6a6-5d97-4f1d-964e-a2f916eb1f18</vt:lpwstr>
  </property>
  <property fmtid="{D5CDD505-2E9C-101B-9397-08002B2CF9AE}" pid="8" name="EventType1">
    <vt:lpwstr/>
  </property>
  <property fmtid="{D5CDD505-2E9C-101B-9397-08002B2CF9AE}" pid="9" name="ActivityGrouping">
    <vt:lpwstr>14;#Application ＆ Associated Docs|5eadfd3c-6deb-44e1-b7e1-16accd427bec</vt:lpwstr>
  </property>
  <property fmtid="{D5CDD505-2E9C-101B-9397-08002B2CF9AE}" pid="10" name="RegulatedActivityClass">
    <vt:lpwstr>49;#Installations|645f1c9c-65df-490a-9ce3-4a2aa7c5ff7f</vt:lpwstr>
  </property>
  <property fmtid="{D5CDD505-2E9C-101B-9397-08002B2CF9AE}" pid="11" name="Catchment">
    <vt:lpwstr/>
  </property>
  <property fmtid="{D5CDD505-2E9C-101B-9397-08002B2CF9AE}" pid="12" name="MajorProjectID">
    <vt:lpwstr/>
  </property>
  <property fmtid="{D5CDD505-2E9C-101B-9397-08002B2CF9AE}" pid="13" name="StandardRulesID">
    <vt:lpwstr/>
  </property>
  <property fmtid="{D5CDD505-2E9C-101B-9397-08002B2CF9AE}" pid="14" name="CessationStatus">
    <vt:lpwstr/>
  </property>
  <property fmtid="{D5CDD505-2E9C-101B-9397-08002B2CF9AE}" pid="15" name="Regime">
    <vt:lpwstr>11;#EPR|0e5af97d-1a8c-4d8f-a20b-528a11cab1f6</vt:lpwstr>
  </property>
  <property fmtid="{D5CDD505-2E9C-101B-9397-08002B2CF9AE}" pid="16" name="RegulatedActivitySub_x002d_Class">
    <vt:lpwstr/>
  </property>
  <property fmtid="{D5CDD505-2E9C-101B-9397-08002B2CF9AE}" pid="17" name="RegulatedActivitySub-Class">
    <vt:lpwstr/>
  </property>
</Properties>
</file>