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AD0BC" w14:textId="77777777" w:rsidR="002C1E54" w:rsidRDefault="00341399">
      <w:pPr>
        <w:jc w:val="center"/>
      </w:pPr>
      <w:r>
        <w:rPr>
          <w:rFonts w:ascii="Calibri" w:hAnsi="Calibri"/>
          <w:b/>
          <w:sz w:val="32"/>
        </w:rPr>
        <w:t>Non-Technical Summary</w:t>
      </w:r>
    </w:p>
    <w:p w14:paraId="270686DA" w14:textId="2985B73F" w:rsidR="002C1E54" w:rsidRDefault="00341399" w:rsidP="00341399">
      <w:r>
        <w:rPr>
          <w:rFonts w:ascii="Calibri" w:hAnsi="Calibri"/>
        </w:rPr>
        <w:t>Re-Tyre operates from Unit 5, Sherringt</w:t>
      </w:r>
      <w:r>
        <w:rPr>
          <w:rFonts w:ascii="Calibri" w:hAnsi="Calibri"/>
        </w:rPr>
        <w:t>on Way, Lister Road Industrial Estate, Basingstoke, RG22 4DQ. The site is located within a well-established industrial estate surrounded by other commercial premises. There are no residential properties in the immediate vicinity, and the area is already used for light industrial purposes. Access to the facility is via the main estate road network, ensuring safe vehicle movements and segregation from the public highway.</w:t>
      </w:r>
      <w:r>
        <w:rPr>
          <w:rFonts w:ascii="Calibri" w:hAnsi="Calibri"/>
        </w:rPr>
        <w:br/>
      </w:r>
      <w:r>
        <w:rPr>
          <w:rFonts w:ascii="Calibri" w:hAnsi="Calibri"/>
        </w:rPr>
        <w:br/>
        <w:t>The Re-Tyre facility’s purpose is to recycle end-of-life vehicle tyres safely and sustai</w:t>
      </w:r>
      <w:r>
        <w:rPr>
          <w:rFonts w:ascii="Calibri" w:hAnsi="Calibri"/>
        </w:rPr>
        <w:t>nably using an Ultra High Pressure Water (UHPW) jetting process. This process separates the rubber from the steel and fibre components of each tyre without using chemicals or heat. The recovered materials are then reused or recycled, supporting a circular economy and reducing waste to landfill.</w:t>
      </w:r>
      <w:r>
        <w:rPr>
          <w:rFonts w:ascii="Calibri" w:hAnsi="Calibri"/>
        </w:rPr>
        <w:br/>
      </w:r>
      <w:r>
        <w:rPr>
          <w:rFonts w:ascii="Calibri" w:hAnsi="Calibri"/>
        </w:rPr>
        <w:br/>
        <w:t>Only vehicle tyres such as car and truck tyres will be accepted at the site. Tyres will typically be delivered by authorised carriers, garages, and recycling contractors or collected by Re-</w:t>
      </w:r>
      <w:proofErr w:type="spellStart"/>
      <w:proofErr w:type="gramStart"/>
      <w:r>
        <w:rPr>
          <w:rFonts w:ascii="Calibri" w:hAnsi="Calibri"/>
        </w:rPr>
        <w:t>Tyres</w:t>
      </w:r>
      <w:proofErr w:type="spellEnd"/>
      <w:proofErr w:type="gramEnd"/>
      <w:r>
        <w:rPr>
          <w:rFonts w:ascii="Calibri" w:hAnsi="Calibri"/>
        </w:rPr>
        <w:t xml:space="preserve"> own fleet of small trucks</w:t>
      </w:r>
      <w:r>
        <w:rPr>
          <w:rFonts w:ascii="Calibri" w:hAnsi="Calibri"/>
        </w:rPr>
        <w:t>. No earthmover, solid, or bicycle tyres will be accepted. All incoming tyres are unloaded and stored within the enclosed building, where they are visually inspected to ensure they meet the acceptance criteria before processing.</w:t>
      </w:r>
      <w:r>
        <w:rPr>
          <w:rFonts w:ascii="Calibri" w:hAnsi="Calibri"/>
        </w:rPr>
        <w:br/>
      </w:r>
      <w:r>
        <w:rPr>
          <w:rFonts w:ascii="Calibri" w:hAnsi="Calibri"/>
        </w:rPr>
        <w:br/>
        <w:t>All operations take place indoors on a fully impermeable concrete floor. The building has no internal drainage, ensuring that no liquids can enter the ground or surface water systems. An external foul sewer is located outside the building but is sealed off from the operational area</w:t>
      </w:r>
      <w:r>
        <w:rPr>
          <w:rFonts w:ascii="Calibri" w:hAnsi="Calibri"/>
        </w:rPr>
        <w:t>. The site’s design prevents any uncontrolled discharges, with all water used in the process collected, filtered</w:t>
      </w:r>
      <w:r>
        <w:rPr>
          <w:rFonts w:ascii="Calibri" w:hAnsi="Calibri"/>
        </w:rPr>
        <w:t>, and recirculated.</w:t>
      </w:r>
      <w:r>
        <w:rPr>
          <w:rFonts w:ascii="Calibri" w:hAnsi="Calibri"/>
        </w:rPr>
        <w:br/>
      </w:r>
      <w:r>
        <w:rPr>
          <w:rFonts w:ascii="Calibri" w:hAnsi="Calibri"/>
        </w:rPr>
        <w:br/>
        <w:t>The recycling process begins with pre-cutting tyres into manageable sections where required. Tyre sections are then processed</w:t>
      </w:r>
      <w:r>
        <w:rPr>
          <w:rFonts w:ascii="Calibri" w:hAnsi="Calibri"/>
        </w:rPr>
        <w:t xml:space="preserve"> using high-pressure water jets, which strip rubber from the embedded steel and fibre materials, producing a fine rubber crumb. The resulting slurry is collected, pressed</w:t>
      </w:r>
      <w:r>
        <w:rPr>
          <w:rFonts w:ascii="Calibri" w:hAnsi="Calibri"/>
        </w:rPr>
        <w:t>, and dried to produce reusable rubber crumb, while separated steel and textile materials are collected for recycling. The process takes place entirely within the building, minimising any noise, dust, or emissions.</w:t>
      </w:r>
      <w:r>
        <w:rPr>
          <w:rFonts w:ascii="Calibri" w:hAnsi="Calibri"/>
        </w:rPr>
        <w:br/>
      </w:r>
      <w:r>
        <w:rPr>
          <w:rFonts w:ascii="Calibri" w:hAnsi="Calibri"/>
        </w:rPr>
        <w:br/>
        <w:t>Environmental protection is a core aspect of the operation. The site is constructed with impermeable surfaces, and there are no internal drains. Water from the process is fully contained and recycled. No hazardous substances are used or stored on site. Spill kits are available, and the site’s de</w:t>
      </w:r>
      <w:r>
        <w:rPr>
          <w:rFonts w:ascii="Calibri" w:hAnsi="Calibri"/>
        </w:rPr>
        <w:t>sign and management prevent any contamination of soil or groundwater. Noise is limited by the building’s insulation and enclosed machinery, while regular housekeeping prevents dust and debris accumulation.</w:t>
      </w:r>
      <w:r>
        <w:rPr>
          <w:rFonts w:ascii="Calibri" w:hAnsi="Calibri"/>
        </w:rPr>
        <w:br/>
      </w:r>
      <w:r>
        <w:rPr>
          <w:rFonts w:ascii="Calibri" w:hAnsi="Calibri"/>
        </w:rPr>
        <w:br/>
        <w:t>In summary, the Re-Tyre facility provides an environmentally responsible and innovative solution for vehicle tyre recycling. The process maximises material recovery, reduces environmental impact, and supports sustainable waste management in the Basingstoke area. The site’s design and controls ensure that</w:t>
      </w:r>
      <w:r>
        <w:rPr>
          <w:rFonts w:ascii="Calibri" w:hAnsi="Calibri"/>
        </w:rPr>
        <w:t xml:space="preserve"> there is no risk to air, land, or water, and that operations remain fully compliant with environmental permit conditions.</w:t>
      </w:r>
    </w:p>
    <w:sectPr w:rsidR="002C1E54" w:rsidSect="003413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63607154">
    <w:abstractNumId w:val="8"/>
  </w:num>
  <w:num w:numId="2" w16cid:durableId="1426147733">
    <w:abstractNumId w:val="6"/>
  </w:num>
  <w:num w:numId="3" w16cid:durableId="650642963">
    <w:abstractNumId w:val="5"/>
  </w:num>
  <w:num w:numId="4" w16cid:durableId="2116441705">
    <w:abstractNumId w:val="4"/>
  </w:num>
  <w:num w:numId="5" w16cid:durableId="725105718">
    <w:abstractNumId w:val="7"/>
  </w:num>
  <w:num w:numId="6" w16cid:durableId="931666049">
    <w:abstractNumId w:val="3"/>
  </w:num>
  <w:num w:numId="7" w16cid:durableId="1496652283">
    <w:abstractNumId w:val="2"/>
  </w:num>
  <w:num w:numId="8" w16cid:durableId="2046171279">
    <w:abstractNumId w:val="1"/>
  </w:num>
  <w:num w:numId="9" w16cid:durableId="742071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C1E54"/>
    <w:rsid w:val="00326F90"/>
    <w:rsid w:val="00341399"/>
    <w:rsid w:val="00854B6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D156FE"/>
  <w14:defaultImageDpi w14:val="300"/>
  <w15:docId w15:val="{31BA4944-A037-407F-8646-4D6B6766D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openxmlformats.org/officeDocument/2006/relationships/customXml" Target="../customXml/item5.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7C41C17447B643449D782C64309FB2E5" ma:contentTypeVersion="43" ma:contentTypeDescription="Create a new document." ma:contentTypeScope="" ma:versionID="f16b7ce0ecdfd9783c585b933519f19c">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976e4c6b-9cbc-4c56-aa6a-7ddfa1f9bcfe" targetNamespace="http://schemas.microsoft.com/office/2006/metadata/properties" ma:root="true" ma:fieldsID="b7a1baae82e22d19099936a1197d4561" ns2:_="" ns3:_="" ns4:_="" ns5:_="" ns6:_="">
    <xsd:import namespace="dbe221e7-66db-4bdb-a92c-aa517c005f15"/>
    <xsd:import namespace="662745e8-e224-48e8-a2e3-254862b8c2f5"/>
    <xsd:import namespace="eebef177-55b5-4448-a5fb-28ea454417ee"/>
    <xsd:import namespace="5ffd8e36-f429-4edc-ab50-c5be84842779"/>
    <xsd:import namespace="976e4c6b-9cbc-4c56-aa6a-7ddfa1f9bcfe"/>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ObjectDetectorVersion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element ref="ns6:MediaServiceLocation" minOccurs="0"/>
                <xsd:element ref="ns6:_Flow_SignoffStatus"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6e4c6b-9cbc-4c56-aa6a-7ddfa1f9bcfe"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54" nillable="true" ma:displayName="MediaServiceDateTaken" ma:hidden="true" ma:indexed="true" ma:internalName="MediaServiceDateTaken"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Location" ma:index="58" nillable="true" ma:displayName="Location" ma:indexed="true" ma:internalName="MediaServiceLocation" ma:readOnly="true">
      <xsd:simpleType>
        <xsd:restriction base="dms:Text"/>
      </xsd:simpleType>
    </xsd:element>
    <xsd:element name="_Flow_SignoffStatus" ma:index="59" nillable="true" ma:displayName="Sign-off status" ma:internalName="_x0024_Resources_x003a_core_x002c_Signoff_Status">
      <xsd:simpleType>
        <xsd:restriction base="dms:Text"/>
      </xsd:simpleType>
    </xsd:element>
    <xsd:element name="MediaLengthInSeconds" ma:index="6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1117845-93f6-4da3-abaa-fcb4fa669c78" ContentTypeId="0x010100A5BF1C78D9F64B679A5EBDE1C6598EBC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32</Value>
      <Value>14</Value>
    </TaxCatchAll>
    <lcf76f155ced4ddcb4097134ff3c332f xmlns="976e4c6b-9cbc-4c56-aa6a-7ddfa1f9bcfe">
      <Terms xmlns="http://schemas.microsoft.com/office/infopath/2007/PartnerControls"/>
    </lcf76f155ced4ddcb4097134ff3c332f>
    <EAReceivedDate xmlns="eebef177-55b5-4448-a5fb-28ea454417ee">2025-10-12T23:00:00+00:00</EAReceivedDate>
    <ga477587807b4e8dbd9d142e03c014fa xmlns="dbe221e7-66db-4bdb-a92c-aa517c005f15">
      <Terms xmlns="http://schemas.microsoft.com/office/infopath/2007/PartnerControls"/>
    </ga477587807b4e8dbd9d142e03c014fa>
    <PermitNumber xmlns="eebef177-55b5-4448-a5fb-28ea454417ee">EPR-MP3129LS</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EPR/MP3129LS</OtherReference>
    <EventLink xmlns="5ffd8e36-f429-4edc-ab50-c5be84842779" xsi:nil="true"/>
    <Customer_x002f_OperatorName xmlns="eebef177-55b5-4448-a5fb-28ea454417ee">Retyre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2025-10-12T23:00:00+00:00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EPR/MP3129LS</EPRNumber>
    <FacilityAddressPostcode xmlns="eebef177-55b5-4448-a5fb-28ea454417ee">RG22 4DQ</FacilityAddressPostcode>
    <ed3cfd1978f244c4af5dc9d642a18018 xmlns="dbe221e7-66db-4bdb-a92c-aa517c005f15">
      <Terms xmlns="http://schemas.microsoft.com/office/infopath/2007/PartnerControls"/>
    </ed3cfd1978f244c4af5dc9d642a18018>
    <ExternalAuthor xmlns="eebef177-55b5-4448-a5fb-28ea454417ee">C Wingrove</ExternalAuthor>
    <SiteName xmlns="eebef177-55b5-4448-a5fb-28ea454417ee">Retyre Lister Site</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_Flow_SignoffStatus xmlns="976e4c6b-9cbc-4c56-aa6a-7ddfa1f9bcfe" xsi:nil="true"/>
    <FacilityAddress xmlns="eebef177-55b5-4448-a5fb-28ea454417ee">5 SHERRINGTON WAY, LONDON, RG22 4DQ</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ACB5766-75A5-4480-98A5-63CE37B89581}"/>
</file>

<file path=customXml/itemProps3.xml><?xml version="1.0" encoding="utf-8"?>
<ds:datastoreItem xmlns:ds="http://schemas.openxmlformats.org/officeDocument/2006/customXml" ds:itemID="{7F96C8E8-CE06-4D4B-929F-F4761142D199}"/>
</file>

<file path=customXml/itemProps4.xml><?xml version="1.0" encoding="utf-8"?>
<ds:datastoreItem xmlns:ds="http://schemas.openxmlformats.org/officeDocument/2006/customXml" ds:itemID="{17AEC972-DDB2-4CAD-BB27-283B059D67D1}"/>
</file>

<file path=customXml/itemProps5.xml><?xml version="1.0" encoding="utf-8"?>
<ds:datastoreItem xmlns:ds="http://schemas.openxmlformats.org/officeDocument/2006/customXml" ds:itemID="{78DB069F-B3C5-4949-9A59-09C7851D3C63}"/>
</file>

<file path=docProps/app.xml><?xml version="1.0" encoding="utf-8"?>
<Properties xmlns="http://schemas.openxmlformats.org/officeDocument/2006/extended-properties" xmlns:vt="http://schemas.openxmlformats.org/officeDocument/2006/docPropsVTypes">
  <Template>Normal</Template>
  <TotalTime>5</TotalTime>
  <Pages>1</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Charlotte Wingrove</cp:lastModifiedBy>
  <cp:revision>2</cp:revision>
  <dcterms:created xsi:type="dcterms:W3CDTF">2025-10-11T16:25:00Z</dcterms:created>
  <dcterms:modified xsi:type="dcterms:W3CDTF">2025-10-11T16:25:00Z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0x0101000E9AD557692E154F9D2697C8C6432F76007C41C17447B643449D782C64309FB2E5</vt:lpwstr>
  </property>
  <property fmtid="{D5CDD505-2E9C-101B-9397-08002B2CF9AE}" pid="3" name="InformationType">
    <vt:lpwstr/>
  </property>
  <property fmtid="{D5CDD505-2E9C-101B-9397-08002B2CF9AE}" pid="4" name="Distribution">
    <vt:lpwstr>9;#Internal EA|b77da37e-7166-4741-8c12-4679faab22d9</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8;#EA|d5f78ddb-b1b6-4328-9877-d7e3ed06fdac</vt:lpwstr>
  </property>
  <property fmtid="{D5CDD505-2E9C-101B-9397-08002B2CF9AE}" pid="10" name="PermitDocumentType">
    <vt:lpwstr/>
  </property>
  <property fmtid="{D5CDD505-2E9C-101B-9397-08002B2CF9AE}" pid="11" name="TypeofPermit">
    <vt:lpwstr>32;#Bespoke|743fbb82-64b4-442a-8bac-afa632175399</vt:lpwstr>
  </property>
  <property fmtid="{D5CDD505-2E9C-101B-9397-08002B2CF9AE}" pid="12" name="DisclosureStatus">
    <vt:lpwstr>41;#Public Register|f1fcf6a6-5d97-4f1d-964e-a2f916eb1f18</vt:lpwstr>
  </property>
  <property fmtid="{D5CDD505-2E9C-101B-9397-08002B2CF9AE}" pid="13" name="ActivityGrouping">
    <vt:lpwstr>14;#Application ＆ Associated Docs|5eadfd3c-6deb-44e1-b7e1-16accd427bec</vt:lpwstr>
  </property>
  <property fmtid="{D5CDD505-2E9C-101B-9397-08002B2CF9AE}" pid="14" name="RegulatedActivityClass">
    <vt:lpwstr>49;#Installations|645f1c9c-65df-490a-9ce3-4a2aa7c5ff7f</vt:lpwstr>
  </property>
  <property fmtid="{D5CDD505-2E9C-101B-9397-08002B2CF9AE}" pid="15" name="Catchment">
    <vt:lpwstr/>
  </property>
  <property fmtid="{D5CDD505-2E9C-101B-9397-08002B2CF9AE}" pid="16" name="MajorProjectID">
    <vt:lpwstr/>
  </property>
  <property fmtid="{D5CDD505-2E9C-101B-9397-08002B2CF9AE}" pid="17" name="StandardRulesID">
    <vt:lpwstr/>
  </property>
  <property fmtid="{D5CDD505-2E9C-101B-9397-08002B2CF9AE}" pid="18" name="CessationStatus">
    <vt:lpwstr/>
  </property>
  <property fmtid="{D5CDD505-2E9C-101B-9397-08002B2CF9AE}" pid="19" name="Regime">
    <vt:lpwstr>11;#EPR|0e5af97d-1a8c-4d8f-a20b-528a11cab1f6</vt:lpwstr>
  </property>
  <property fmtid="{D5CDD505-2E9C-101B-9397-08002B2CF9AE}" pid="20" name="RegulatedActivitySub_x002d_Class">
    <vt:lpwstr/>
  </property>
  <property fmtid="{D5CDD505-2E9C-101B-9397-08002B2CF9AE}" pid="21" name="RegulatedActivitySub-Class">
    <vt:lpwstr/>
  </property>
  <property fmtid="{D5CDD505-2E9C-101B-9397-08002B2CF9AE}" pid="22" name="EventType1">
    <vt:lpwstr/>
  </property>
  <property fmtid="{D5CDD505-2E9C-101B-9397-08002B2CF9AE}" pid="23" name="SysUpdateNoER">
    <vt:lpwstr>No</vt:lpwstr>
  </property>
</Properties>
</file>