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28DC6" w14:textId="3007FADE" w:rsidR="00001717" w:rsidRDefault="00001717" w:rsidP="00001717">
      <w:pPr>
        <w:pStyle w:val="Title"/>
        <w:jc w:val="center"/>
        <w:rPr>
          <w:b/>
          <w:bCs/>
          <w:color w:val="262626" w:themeColor="text1" w:themeTint="D9"/>
          <w:spacing w:val="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bCs/>
          <w:color w:val="262626" w:themeColor="text1" w:themeTint="D9"/>
          <w:spacing w:val="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ENVIRONMENT </w:t>
      </w:r>
      <w:r w:rsidRPr="00970F8E">
        <w:rPr>
          <w:b/>
          <w:bCs/>
          <w:color w:val="262626" w:themeColor="text1" w:themeTint="D9"/>
          <w:spacing w:val="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RISK ASSESSMENT</w:t>
      </w:r>
    </w:p>
    <w:p w14:paraId="3FD5A345" w14:textId="77777777" w:rsidR="00001717" w:rsidRDefault="00001717" w:rsidP="00001717">
      <w:pPr>
        <w:spacing w:before="360"/>
        <w:rPr>
          <w:rFonts w:cs="Arial"/>
          <w:b/>
          <w:bCs/>
          <w:sz w:val="36"/>
          <w:szCs w:val="36"/>
        </w:rPr>
      </w:pPr>
      <w:r>
        <w:rPr>
          <w:rFonts w:cs="Arial"/>
          <w:b/>
          <w:bCs/>
          <w:sz w:val="36"/>
          <w:szCs w:val="36"/>
        </w:rPr>
        <w:t>Site details</w:t>
      </w:r>
    </w:p>
    <w:p w14:paraId="01E56CB5" w14:textId="77777777" w:rsidR="00001717" w:rsidRDefault="00001717" w:rsidP="00001717">
      <w:pPr>
        <w:tabs>
          <w:tab w:val="left" w:pos="1985"/>
        </w:tabs>
        <w:rPr>
          <w:rFonts w:cs="Times New Roman"/>
          <w:b/>
          <w:sz w:val="24"/>
          <w:szCs w:val="24"/>
        </w:rPr>
      </w:pPr>
      <w:r>
        <w:rPr>
          <w:b/>
        </w:rPr>
        <w:t>Site name: G E Heard &amp; Sons Ltd</w:t>
      </w:r>
      <w:r>
        <w:rPr>
          <w:b/>
        </w:rPr>
        <w:tab/>
      </w:r>
    </w:p>
    <w:p w14:paraId="59880424" w14:textId="77777777" w:rsidR="00001717" w:rsidRDefault="00001717" w:rsidP="00001717">
      <w:pPr>
        <w:rPr>
          <w:color w:val="FF0000"/>
          <w:sz w:val="36"/>
          <w:szCs w:val="36"/>
          <w:u w:val="single"/>
        </w:rPr>
      </w:pPr>
      <w:r>
        <w:rPr>
          <w:b/>
        </w:rPr>
        <w:t>Site address: Marshlands Road, Farlington, Portsmouth, Hampshire, PO6 1SS</w:t>
      </w:r>
    </w:p>
    <w:p w14:paraId="5213AF3F" w14:textId="77777777" w:rsidR="00001717" w:rsidRDefault="00001717" w:rsidP="00001717">
      <w:r>
        <w:t>Assessed By: David Heard</w:t>
      </w:r>
    </w:p>
    <w:p w14:paraId="1A3881F1" w14:textId="2FF3C3A8" w:rsidR="003C489C" w:rsidRDefault="00001717">
      <w:r>
        <w:t>Date: 03/04/25</w:t>
      </w:r>
    </w:p>
    <w:p w14:paraId="04DDC1BD" w14:textId="77777777" w:rsidR="003C489C" w:rsidRDefault="003C489C"/>
    <w:p w14:paraId="4A5E1234" w14:textId="77777777" w:rsidR="003C489C" w:rsidRDefault="00001717">
      <w:pPr>
        <w:pStyle w:val="Heading2"/>
      </w:pPr>
      <w:r>
        <w:t>1. Overview</w:t>
      </w:r>
    </w:p>
    <w:p w14:paraId="15ED249E" w14:textId="77777777" w:rsidR="003C489C" w:rsidRDefault="00001717">
      <w:r>
        <w:t xml:space="preserve">This environmental risk assessment identifies and </w:t>
      </w:r>
      <w:r>
        <w:t>evaluates risks associated with the operation of a drum reconditioning facility adjacent to a Site of Special Scientific Interest (SSSI). The assessment includes identification of hazards, receptors (including human, environmental, and ecological), exposure pathways, and risk mitigation controls. It supports regulatory compliance and best practice environmental protection.</w:t>
      </w:r>
    </w:p>
    <w:p w14:paraId="45A27F10" w14:textId="77777777" w:rsidR="003C489C" w:rsidRDefault="00001717">
      <w:pPr>
        <w:pStyle w:val="Heading3"/>
      </w:pPr>
      <w:r>
        <w:t>Hazard: Noise from Equipment and Vehicles</w:t>
      </w:r>
    </w:p>
    <w:p w14:paraId="05F17576" w14:textId="77777777" w:rsidR="003C489C" w:rsidRDefault="00001717">
      <w:r>
        <w:t>Source: Heavy plant, drum washing, transport movements</w:t>
      </w:r>
    </w:p>
    <w:p w14:paraId="1B33F1E2" w14:textId="77777777" w:rsidR="003C489C" w:rsidRDefault="00001717">
      <w:r>
        <w:t>Pathways: Airborne sound</w:t>
      </w:r>
    </w:p>
    <w:p w14:paraId="32D31F8D" w14:textId="77777777" w:rsidR="003C489C" w:rsidRDefault="00001717">
      <w:r>
        <w:t>Receptors: Site workers, nearby residents, wildlife (especially within the adjacent SSSI)</w:t>
      </w:r>
    </w:p>
    <w:p w14:paraId="686E43C1" w14:textId="77777777" w:rsidR="003C489C" w:rsidRDefault="00001717">
      <w:r>
        <w:t>Consequences: Disturbance to wildlife breeding patterns; community nuisance</w:t>
      </w:r>
    </w:p>
    <w:p w14:paraId="692A33A7" w14:textId="77777777" w:rsidR="003C489C" w:rsidRDefault="00001717">
      <w:r>
        <w:t>Controls:</w:t>
      </w:r>
    </w:p>
    <w:p w14:paraId="130C8721" w14:textId="77777777" w:rsidR="003C489C" w:rsidRDefault="00001717">
      <w:pPr>
        <w:pStyle w:val="ListBullet"/>
      </w:pPr>
      <w:r>
        <w:t>- All noisy activities conducted during normal working hours</w:t>
      </w:r>
    </w:p>
    <w:p w14:paraId="62A8C152" w14:textId="77777777" w:rsidR="003C489C" w:rsidRDefault="00001717">
      <w:pPr>
        <w:pStyle w:val="ListBullet"/>
      </w:pPr>
      <w:r>
        <w:t>- Regular servicing of equipment</w:t>
      </w:r>
    </w:p>
    <w:p w14:paraId="7F0D59CD" w14:textId="77777777" w:rsidR="003C489C" w:rsidRDefault="00001717">
      <w:pPr>
        <w:pStyle w:val="ListBullet"/>
      </w:pPr>
      <w:r>
        <w:t>- Strategic location of noisy operations away from the southern SSSI boundary</w:t>
      </w:r>
    </w:p>
    <w:p w14:paraId="3E3B06B5" w14:textId="77777777" w:rsidR="003C489C" w:rsidRDefault="00001717">
      <w:r>
        <w:t>Residual Risk: Low</w:t>
      </w:r>
    </w:p>
    <w:p w14:paraId="797D23B2" w14:textId="77777777" w:rsidR="003C489C" w:rsidRDefault="003C489C"/>
    <w:p w14:paraId="50CF4A9D" w14:textId="77777777" w:rsidR="003C489C" w:rsidRDefault="00001717">
      <w:pPr>
        <w:pStyle w:val="Heading3"/>
      </w:pPr>
      <w:r>
        <w:t>Hazard: Wash Water and Surface Runoff</w:t>
      </w:r>
    </w:p>
    <w:p w14:paraId="3B6E590E" w14:textId="77777777" w:rsidR="003C489C" w:rsidRDefault="00001717">
      <w:r>
        <w:t>Source: Washing processes, rainfall contact with work areas</w:t>
      </w:r>
    </w:p>
    <w:p w14:paraId="135B36C5" w14:textId="77777777" w:rsidR="003C489C" w:rsidRDefault="00001717">
      <w:r>
        <w:t>Pathways: Drainage to interceptor → foul sewer (non-polluting only), potential overflow or bund breach</w:t>
      </w:r>
    </w:p>
    <w:p w14:paraId="2D50DE63" w14:textId="77777777" w:rsidR="003C489C" w:rsidRDefault="00001717">
      <w:r>
        <w:lastRenderedPageBreak/>
        <w:t>Receptors: Surface water, soil, groundwater, SSSI wetlands</w:t>
      </w:r>
    </w:p>
    <w:p w14:paraId="127045FF" w14:textId="77777777" w:rsidR="003C489C" w:rsidRDefault="00001717">
      <w:r>
        <w:t>Consequences: Pollution of water bodies, ecological impact on nearby habitats</w:t>
      </w:r>
    </w:p>
    <w:p w14:paraId="783A0CCB" w14:textId="77777777" w:rsidR="003C489C" w:rsidRDefault="00001717">
      <w:r>
        <w:t>Controls:</w:t>
      </w:r>
    </w:p>
    <w:p w14:paraId="6609BAAF" w14:textId="77777777" w:rsidR="003C489C" w:rsidRDefault="00001717">
      <w:pPr>
        <w:pStyle w:val="ListBullet"/>
      </w:pPr>
      <w:r>
        <w:t>- Wash water stored in IBCs in bunded area; max 6 months</w:t>
      </w:r>
    </w:p>
    <w:p w14:paraId="1E4BBDFE" w14:textId="77777777" w:rsidR="003C489C" w:rsidRDefault="00001717">
      <w:pPr>
        <w:pStyle w:val="ListBullet"/>
      </w:pPr>
      <w:r>
        <w:t>- Collected by licensed contractors</w:t>
      </w:r>
    </w:p>
    <w:p w14:paraId="5AC47AC2" w14:textId="77777777" w:rsidR="003C489C" w:rsidRDefault="00001717">
      <w:pPr>
        <w:pStyle w:val="ListBullet"/>
      </w:pPr>
      <w:r>
        <w:t>- Interceptor regularly inspected and maintained</w:t>
      </w:r>
    </w:p>
    <w:p w14:paraId="3EA65B3D" w14:textId="77777777" w:rsidR="003C489C" w:rsidRDefault="00001717">
      <w:pPr>
        <w:pStyle w:val="ListBullet"/>
      </w:pPr>
      <w:r>
        <w:t>- Consent in place for foul sewer discharge</w:t>
      </w:r>
    </w:p>
    <w:p w14:paraId="0F07092E" w14:textId="77777777" w:rsidR="003C489C" w:rsidRDefault="00001717">
      <w:r>
        <w:t>Residual Risk: Low</w:t>
      </w:r>
    </w:p>
    <w:p w14:paraId="1BF7F145" w14:textId="77777777" w:rsidR="003C489C" w:rsidRDefault="003C489C"/>
    <w:p w14:paraId="11EFA974" w14:textId="77777777" w:rsidR="003C489C" w:rsidRDefault="00001717">
      <w:pPr>
        <w:pStyle w:val="Heading3"/>
      </w:pPr>
      <w:r>
        <w:t>Hazard: Spills and Leaks of Chemicals</w:t>
      </w:r>
    </w:p>
    <w:p w14:paraId="32448243" w14:textId="77777777" w:rsidR="003C489C" w:rsidRDefault="00001717">
      <w:r>
        <w:t xml:space="preserve">Source: Handling/storing drums with residual chemicals or processing </w:t>
      </w:r>
      <w:r>
        <w:t>agents</w:t>
      </w:r>
    </w:p>
    <w:p w14:paraId="094603E2" w14:textId="77777777" w:rsidR="003C489C" w:rsidRDefault="00001717">
      <w:r>
        <w:t>Pathways: Soil contact, runoff, groundwater infiltration</w:t>
      </w:r>
    </w:p>
    <w:p w14:paraId="5E0FA9C6" w14:textId="77777777" w:rsidR="003C489C" w:rsidRDefault="00001717">
      <w:r>
        <w:t>Receptors: Soil, groundwater, nearby water courses, SSSI, workers</w:t>
      </w:r>
    </w:p>
    <w:p w14:paraId="19F1055F" w14:textId="77777777" w:rsidR="003C489C" w:rsidRDefault="00001717">
      <w:r>
        <w:t>Consequences: Environmental pollution, health hazards, SSSI degradation</w:t>
      </w:r>
    </w:p>
    <w:p w14:paraId="4E67CB54" w14:textId="77777777" w:rsidR="003C489C" w:rsidRDefault="00001717">
      <w:r>
        <w:t>Controls:</w:t>
      </w:r>
    </w:p>
    <w:p w14:paraId="7EF029BB" w14:textId="77777777" w:rsidR="003C489C" w:rsidRDefault="00001717">
      <w:pPr>
        <w:pStyle w:val="ListBullet"/>
      </w:pPr>
      <w:r>
        <w:t>- Strategically placed spill kits and emergency containment</w:t>
      </w:r>
    </w:p>
    <w:p w14:paraId="5E7DF16E" w14:textId="77777777" w:rsidR="003C489C" w:rsidRDefault="00001717">
      <w:pPr>
        <w:pStyle w:val="ListBullet"/>
      </w:pPr>
      <w:r>
        <w:t>- Staff training and response drills</w:t>
      </w:r>
    </w:p>
    <w:p w14:paraId="20A3E49A" w14:textId="77777777" w:rsidR="003C489C" w:rsidRDefault="00001717">
      <w:pPr>
        <w:pStyle w:val="ListBullet"/>
      </w:pPr>
      <w:r>
        <w:t>- Bunds inspected and maintained regularly</w:t>
      </w:r>
    </w:p>
    <w:p w14:paraId="4A85A10A" w14:textId="77777777" w:rsidR="003C489C" w:rsidRDefault="00001717">
      <w:pPr>
        <w:pStyle w:val="ListBullet"/>
      </w:pPr>
      <w:r>
        <w:t>- All drums fitted with closures before stacking</w:t>
      </w:r>
    </w:p>
    <w:p w14:paraId="037FE636" w14:textId="77777777" w:rsidR="003C489C" w:rsidRDefault="00001717">
      <w:r>
        <w:t>Residual Risk: Low</w:t>
      </w:r>
    </w:p>
    <w:p w14:paraId="5CAF5678" w14:textId="77777777" w:rsidR="003C489C" w:rsidRDefault="003C489C"/>
    <w:p w14:paraId="4D9523EB" w14:textId="77777777" w:rsidR="003C489C" w:rsidRDefault="00001717">
      <w:pPr>
        <w:pStyle w:val="Heading3"/>
      </w:pPr>
      <w:r>
        <w:t>Hazard: Airborne Emissions (Dust and Vapours)</w:t>
      </w:r>
    </w:p>
    <w:p w14:paraId="6D8FBE8B" w14:textId="77777777" w:rsidR="003C489C" w:rsidRDefault="00001717">
      <w:r>
        <w:t>Source: Drum processing, dry contaminants, cleaning fumes</w:t>
      </w:r>
    </w:p>
    <w:p w14:paraId="3E8DC1F9" w14:textId="77777777" w:rsidR="003C489C" w:rsidRDefault="00001717">
      <w:r>
        <w:t>Pathways: Airborne dispersion</w:t>
      </w:r>
    </w:p>
    <w:p w14:paraId="5F574173" w14:textId="77777777" w:rsidR="003C489C" w:rsidRDefault="00001717">
      <w:r>
        <w:t>Receptors: Site workers, nearby residents, local air quality, SSSI flora/fauna</w:t>
      </w:r>
    </w:p>
    <w:p w14:paraId="3176CA5F" w14:textId="77777777" w:rsidR="003C489C" w:rsidRDefault="00001717">
      <w:r>
        <w:t>Consequences: Respiratory irritation, deposition on nearby habitats</w:t>
      </w:r>
    </w:p>
    <w:p w14:paraId="353E6013" w14:textId="77777777" w:rsidR="003C489C" w:rsidRDefault="00001717">
      <w:r>
        <w:t>Controls:</w:t>
      </w:r>
    </w:p>
    <w:p w14:paraId="34F89045" w14:textId="77777777" w:rsidR="003C489C" w:rsidRDefault="00001717">
      <w:pPr>
        <w:pStyle w:val="ListBullet"/>
      </w:pPr>
      <w:r>
        <w:t>- Dust suppression techniques where applicable</w:t>
      </w:r>
    </w:p>
    <w:p w14:paraId="3EC378F7" w14:textId="77777777" w:rsidR="003C489C" w:rsidRDefault="00001717">
      <w:pPr>
        <w:pStyle w:val="ListBullet"/>
      </w:pPr>
      <w:r>
        <w:t>- Use of enclosed systems during high-vapour operations</w:t>
      </w:r>
    </w:p>
    <w:p w14:paraId="6C0463A9" w14:textId="77777777" w:rsidR="003C489C" w:rsidRDefault="00001717">
      <w:pPr>
        <w:pStyle w:val="ListBullet"/>
      </w:pPr>
      <w:r>
        <w:t>- Regular maintenance to reduce fugitive emissions</w:t>
      </w:r>
    </w:p>
    <w:p w14:paraId="7F70329E" w14:textId="77777777" w:rsidR="003C489C" w:rsidRDefault="00001717">
      <w:r>
        <w:lastRenderedPageBreak/>
        <w:t>Residual Risk: Low</w:t>
      </w:r>
    </w:p>
    <w:p w14:paraId="3EF14160" w14:textId="77777777" w:rsidR="00001717" w:rsidRDefault="00001717"/>
    <w:p w14:paraId="1B889771" w14:textId="77777777" w:rsidR="00001717" w:rsidRDefault="00001717" w:rsidP="00001717">
      <w:pPr>
        <w:pStyle w:val="Heading3"/>
      </w:pPr>
      <w:r>
        <w:t xml:space="preserve">Hazard: </w:t>
      </w:r>
      <w:proofErr w:type="spellStart"/>
      <w:r>
        <w:t>Odour</w:t>
      </w:r>
      <w:proofErr w:type="spellEnd"/>
    </w:p>
    <w:p w14:paraId="62269D72" w14:textId="77777777" w:rsidR="00001717" w:rsidRDefault="00001717" w:rsidP="00001717">
      <w:r>
        <w:t>Source: Unpleasant smells from chemical residues and washing processes</w:t>
      </w:r>
    </w:p>
    <w:p w14:paraId="7E72FE9E" w14:textId="77777777" w:rsidR="00001717" w:rsidRDefault="00001717" w:rsidP="00001717">
      <w:r>
        <w:t>Pathways: Airborne diffusion of odorous compounds</w:t>
      </w:r>
    </w:p>
    <w:p w14:paraId="1C9EFC4B" w14:textId="77777777" w:rsidR="00001717" w:rsidRDefault="00001717" w:rsidP="00001717">
      <w:r>
        <w:t>Receptors: Nearby residents, workers, and wildlife in the SSSI</w:t>
      </w:r>
    </w:p>
    <w:p w14:paraId="1A419DB1" w14:textId="77777777" w:rsidR="00001717" w:rsidRDefault="00001717" w:rsidP="00001717">
      <w:r>
        <w:t>Consequences: Nuisance to residents</w:t>
      </w:r>
    </w:p>
    <w:p w14:paraId="624B5DF9" w14:textId="77777777" w:rsidR="00001717" w:rsidRDefault="00001717" w:rsidP="00001717">
      <w:r>
        <w:t>Controls:</w:t>
      </w:r>
    </w:p>
    <w:p w14:paraId="00610F06" w14:textId="77777777" w:rsidR="00001717" w:rsidRDefault="00001717" w:rsidP="00001717">
      <w:pPr>
        <w:pStyle w:val="ListBullet"/>
      </w:pPr>
      <w:r>
        <w:t>- Croffles installed within drum washing equipment</w:t>
      </w:r>
    </w:p>
    <w:p w14:paraId="377DB172" w14:textId="0FB03404" w:rsidR="00001717" w:rsidRDefault="00001717" w:rsidP="00001717">
      <w:pPr>
        <w:pStyle w:val="ListBullet"/>
      </w:pPr>
      <w:r>
        <w:t>- Pre-treat drums with Oduor neutralizing agent</w:t>
      </w:r>
    </w:p>
    <w:p w14:paraId="268A0C6F" w14:textId="77777777" w:rsidR="00001717" w:rsidRDefault="00001717" w:rsidP="00001717">
      <w:r>
        <w:t xml:space="preserve">Residual Risk: Low – Control measures significantly reduce </w:t>
      </w:r>
      <w:proofErr w:type="spellStart"/>
      <w:r>
        <w:t>odour</w:t>
      </w:r>
      <w:proofErr w:type="spellEnd"/>
      <w:r>
        <w:t xml:space="preserve"> emissions</w:t>
      </w:r>
    </w:p>
    <w:p w14:paraId="04390BDC" w14:textId="77777777" w:rsidR="00001717" w:rsidRDefault="00001717"/>
    <w:p w14:paraId="193796F0" w14:textId="77777777" w:rsidR="003C489C" w:rsidRDefault="00001717">
      <w:pPr>
        <w:pStyle w:val="Heading3"/>
      </w:pPr>
      <w:r>
        <w:t>Hazard: Firewater and Emergency Events</w:t>
      </w:r>
    </w:p>
    <w:p w14:paraId="04A64178" w14:textId="77777777" w:rsidR="003C489C" w:rsidRDefault="00001717">
      <w:r>
        <w:t>Source: Fire or accidental release involving chemicals</w:t>
      </w:r>
    </w:p>
    <w:p w14:paraId="792A489F" w14:textId="77777777" w:rsidR="003C489C" w:rsidRDefault="00001717">
      <w:r>
        <w:t xml:space="preserve">Pathways: Firewater runoff to </w:t>
      </w:r>
      <w:r>
        <w:t>drainage/soil/groundwater</w:t>
      </w:r>
    </w:p>
    <w:p w14:paraId="6630E628" w14:textId="77777777" w:rsidR="003C489C" w:rsidRDefault="00001717">
      <w:r>
        <w:t>Receptors: Local surface water, foul sewer, SSSI environment</w:t>
      </w:r>
    </w:p>
    <w:p w14:paraId="7CFA8A08" w14:textId="77777777" w:rsidR="003C489C" w:rsidRDefault="00001717">
      <w:r>
        <w:t>Consequences: Toxic runoff, potential spread to protected ecosystems</w:t>
      </w:r>
    </w:p>
    <w:p w14:paraId="328E5EA0" w14:textId="77777777" w:rsidR="003C489C" w:rsidRDefault="00001717">
      <w:r>
        <w:t>Controls:</w:t>
      </w:r>
    </w:p>
    <w:p w14:paraId="1AD0F492" w14:textId="77777777" w:rsidR="003C489C" w:rsidRDefault="00001717">
      <w:pPr>
        <w:pStyle w:val="ListBullet"/>
      </w:pPr>
      <w:r>
        <w:t>- Firewater containment via bunds</w:t>
      </w:r>
    </w:p>
    <w:p w14:paraId="5D4353B6" w14:textId="77777777" w:rsidR="003C489C" w:rsidRDefault="00001717">
      <w:pPr>
        <w:pStyle w:val="ListBullet"/>
      </w:pPr>
      <w:r>
        <w:t xml:space="preserve">- Emergency plan and spill retention </w:t>
      </w:r>
      <w:r>
        <w:t>procedures in place</w:t>
      </w:r>
    </w:p>
    <w:p w14:paraId="7AEF62AD" w14:textId="77777777" w:rsidR="003C489C" w:rsidRDefault="00001717">
      <w:pPr>
        <w:pStyle w:val="ListBullet"/>
      </w:pPr>
      <w:r>
        <w:t>- Regular fire drills and equipment maintenance</w:t>
      </w:r>
    </w:p>
    <w:p w14:paraId="4CA986D3" w14:textId="77777777" w:rsidR="003C489C" w:rsidRDefault="00001717">
      <w:pPr>
        <w:pStyle w:val="ListBullet"/>
      </w:pPr>
      <w:r>
        <w:t>- Staff trained in incident response</w:t>
      </w:r>
    </w:p>
    <w:p w14:paraId="1EA62FC9" w14:textId="77777777" w:rsidR="003C489C" w:rsidRDefault="00001717">
      <w:r>
        <w:t>Residual Risk: Low</w:t>
      </w:r>
    </w:p>
    <w:p w14:paraId="6883F168" w14:textId="77777777" w:rsidR="003C489C" w:rsidRDefault="003C489C"/>
    <w:p w14:paraId="28D1163F" w14:textId="77777777" w:rsidR="003C489C" w:rsidRDefault="00001717">
      <w:pPr>
        <w:pStyle w:val="Heading2"/>
      </w:pPr>
      <w:r>
        <w:t>Assessment Conclusion</w:t>
      </w:r>
    </w:p>
    <w:p w14:paraId="5C02EFE3" w14:textId="190BBB18" w:rsidR="003C489C" w:rsidRDefault="00001717">
      <w:r>
        <w:t>The updated environmental risk assessment includes consideration of key hazards related to noise, spills, wash water, dust, vapours, and emergency events. Receptors including the adjacent SSSI and sensitive local habitats are now explicitly identified and addressed. With appropriate pollution prevention infrastructure and management procedures, overall environmental risk is considered LOW. Ongoing monitoring, training, and compliance with regulatory obligations are critical to maintaining this status.</w:t>
      </w:r>
    </w:p>
    <w:sectPr w:rsidR="003C489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09100553">
    <w:abstractNumId w:val="8"/>
  </w:num>
  <w:num w:numId="2" w16cid:durableId="1477869360">
    <w:abstractNumId w:val="6"/>
  </w:num>
  <w:num w:numId="3" w16cid:durableId="2057703360">
    <w:abstractNumId w:val="5"/>
  </w:num>
  <w:num w:numId="4" w16cid:durableId="1336617242">
    <w:abstractNumId w:val="4"/>
  </w:num>
  <w:num w:numId="5" w16cid:durableId="1877690315">
    <w:abstractNumId w:val="7"/>
  </w:num>
  <w:num w:numId="6" w16cid:durableId="1800033762">
    <w:abstractNumId w:val="3"/>
  </w:num>
  <w:num w:numId="7" w16cid:durableId="991326038">
    <w:abstractNumId w:val="2"/>
  </w:num>
  <w:num w:numId="8" w16cid:durableId="1591163025">
    <w:abstractNumId w:val="1"/>
  </w:num>
  <w:num w:numId="9" w16cid:durableId="1592858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1717"/>
    <w:rsid w:val="00034616"/>
    <w:rsid w:val="0006063C"/>
    <w:rsid w:val="0015074B"/>
    <w:rsid w:val="0029639D"/>
    <w:rsid w:val="00326F90"/>
    <w:rsid w:val="003C489C"/>
    <w:rsid w:val="00A7401F"/>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F11EEA"/>
  <w14:defaultImageDpi w14:val="300"/>
  <w15:docId w15:val="{094729EF-5C56-41B3-9471-03868D25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7C41C17447B643449D782C64309FB2E5" ma:contentTypeVersion="43" ma:contentTypeDescription="Create a new document." ma:contentTypeScope="" ma:versionID="f16b7ce0ecdfd9783c585b933519f19c">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76e4c6b-9cbc-4c56-aa6a-7ddfa1f9bcfe" targetNamespace="http://schemas.microsoft.com/office/2006/metadata/properties" ma:root="true" ma:fieldsID="b7a1baae82e22d19099936a1197d4561" ns2:_="" ns3:_="" ns4:_="" ns5:_="" ns6:_="">
    <xsd:import namespace="dbe221e7-66db-4bdb-a92c-aa517c005f15"/>
    <xsd:import namespace="662745e8-e224-48e8-a2e3-254862b8c2f5"/>
    <xsd:import namespace="eebef177-55b5-4448-a5fb-28ea454417ee"/>
    <xsd:import namespace="5ffd8e36-f429-4edc-ab50-c5be84842779"/>
    <xsd:import namespace="976e4c6b-9cbc-4c56-aa6a-7ddfa1f9bcf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_Flow_SignoffStatu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dexed="tru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e4c6b-9cbc-4c56-aa6a-7ddfa1f9bcf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_Flow_SignoffStatus" ma:index="59" nillable="true" ma:displayName="Sign-off status" ma:internalName="_x0024_Resources_x003a_core_x002c_Signoff_Status">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AReceivedDate xmlns="eebef177-55b5-4448-a5fb-28ea454417ee"/>
    <ga477587807b4e8dbd9d142e03c014fa xmlns="dbe221e7-66db-4bdb-a92c-aa517c005f15">
      <Terms xmlns="http://schemas.microsoft.com/office/infopath/2007/PartnerControls"/>
    </ga477587807b4e8dbd9d142e03c014fa>
    <PermitNumber xmlns="eebef177-55b5-4448-a5fb-28ea454417ee">EPR-UP3028LX</PermitNumber>
    <bf174f8632e04660b372cf372c1956fe xmlns="dbe221e7-66db-4bdb-a92c-aa517c005f15">
      <Terms xmlns="http://schemas.microsoft.com/office/infopath/2007/PartnerControls"/>
    </bf174f8632e04660b372cf372c1956fe>
    <lcf76f155ced4ddcb4097134ff3c332f xmlns="976e4c6b-9cbc-4c56-aa6a-7ddfa1f9bcfe">
      <Terms xmlns="http://schemas.microsoft.com/office/infopath/2007/PartnerControls"/>
    </lcf76f155ced4ddcb4097134ff3c332f>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G E Heard and Sons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
    <CurrentPermit xmlns="eebef177-55b5-4448-a5fb-28ea454417ee">N/A - Do not select for New Permits</CurrentPermit>
    <c52c737aaa794145b5e1ab0b33580095 xmlns="dbe221e7-66db-4bdb-a92c-aa517c005f15">
      <Terms xmlns="http://schemas.microsoft.com/office/infopath/2007/PartnerControl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EPR/UP3028LX</EPRNumber>
    <FacilityAddressPostcode xmlns="eebef177-55b5-4448-a5fb-28ea454417ee">PO6 1SS</FacilityAddressPostcode>
    <ed3cfd1978f244c4af5dc9d642a18018 xmlns="dbe221e7-66db-4bdb-a92c-aa517c005f15">
      <Terms xmlns="http://schemas.microsoft.com/office/infopath/2007/PartnerControls"/>
    </ed3cfd1978f244c4af5dc9d642a18018>
    <TaxCatchAll xmlns="662745e8-e224-48e8-a2e3-254862b8c2f5">
      <Value>40</Value>
      <Value>11</Value>
      <Value>32</Value>
      <Value>14</Value>
    </TaxCatchAll>
    <ExternalAuthor xmlns="eebef177-55b5-4448-a5fb-28ea454417ee"/>
    <SiteName xmlns="eebef177-55b5-4448-a5fb-28ea454417ee">G E Heard &amp; Sons Ltd</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_Flow_SignoffStatus xmlns="976e4c6b-9cbc-4c56-aa6a-7ddfa1f9bcfe" xsi:nil="true"/>
    <FacilityAddress xmlns="eebef177-55b5-4448-a5fb-28ea454417ee">Marshlands Road, Portsmouth, PO6 1SS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C9E22E39-6529-4F23-A532-9E1506E6DCBE}"/>
</file>

<file path=customXml/itemProps3.xml><?xml version="1.0" encoding="utf-8"?>
<ds:datastoreItem xmlns:ds="http://schemas.openxmlformats.org/officeDocument/2006/customXml" ds:itemID="{CD2AB62C-7894-4F1F-8C36-E536075F0F93}"/>
</file>

<file path=customXml/itemProps4.xml><?xml version="1.0" encoding="utf-8"?>
<ds:datastoreItem xmlns:ds="http://schemas.openxmlformats.org/officeDocument/2006/customXml" ds:itemID="{E4C6BF49-00D2-4BE1-BEA9-A7EC8E6E0318}"/>
</file>

<file path=docProps/app.xml><?xml version="1.0" encoding="utf-8"?>
<Properties xmlns="http://schemas.openxmlformats.org/officeDocument/2006/extended-properties" xmlns:vt="http://schemas.openxmlformats.org/officeDocument/2006/docPropsVTypes">
  <Template>Normal</Template>
  <TotalTime>2</TotalTime>
  <Pages>3</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Thomas Heard</cp:lastModifiedBy>
  <cp:revision>2</cp:revision>
  <dcterms:created xsi:type="dcterms:W3CDTF">2025-04-15T08:52:00Z</dcterms:created>
  <dcterms:modified xsi:type="dcterms:W3CDTF">2025-04-15T08:52:00Z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0x0101000E9AD557692E154F9D2697C8C6432F76007C41C17447B643449D782C64309FB2E5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40;#Waste Operations|dc63c9b7-da6e-463c-b2cf-265b08d49156</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_x002d_Class">
    <vt:lpwstr/>
  </property>
  <property fmtid="{D5CDD505-2E9C-101B-9397-08002B2CF9AE}" pid="16" name="RegulatedActivitySub-Class">
    <vt:lpwstr/>
  </property>
</Properties>
</file>