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A0F9A" w14:textId="008AF8E3" w:rsidR="00936770" w:rsidRDefault="00B35E4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Accident Assessment</w:t>
      </w:r>
      <w:r w:rsidR="009C0568">
        <w:rPr>
          <w:rFonts w:ascii="Arial" w:hAnsi="Arial" w:cs="Arial"/>
          <w:b/>
          <w:sz w:val="28"/>
          <w:szCs w:val="28"/>
        </w:rPr>
        <w:t xml:space="preserve"> </w:t>
      </w:r>
      <w:r w:rsidR="0099263A">
        <w:rPr>
          <w:rFonts w:ascii="Arial" w:hAnsi="Arial" w:cs="Arial"/>
          <w:b/>
          <w:sz w:val="28"/>
          <w:szCs w:val="28"/>
        </w:rPr>
        <w:t>Abbey Field</w:t>
      </w:r>
      <w:r w:rsidR="00590444">
        <w:rPr>
          <w:rFonts w:ascii="Arial" w:hAnsi="Arial" w:cs="Arial"/>
          <w:b/>
          <w:sz w:val="28"/>
          <w:szCs w:val="28"/>
        </w:rPr>
        <w:t xml:space="preserve"> Poultry </w:t>
      </w:r>
      <w:r w:rsidR="0099263A">
        <w:rPr>
          <w:rFonts w:ascii="Arial" w:hAnsi="Arial" w:cs="Arial"/>
          <w:b/>
          <w:sz w:val="28"/>
          <w:szCs w:val="28"/>
        </w:rPr>
        <w:t>Farm</w:t>
      </w:r>
    </w:p>
    <w:p w14:paraId="4645644E" w14:textId="77777777" w:rsidR="00B35E4E" w:rsidRDefault="00B35E4E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338"/>
        <w:gridCol w:w="1919"/>
        <w:gridCol w:w="2581"/>
        <w:gridCol w:w="1571"/>
        <w:gridCol w:w="1948"/>
        <w:gridCol w:w="1837"/>
      </w:tblGrid>
      <w:tr w:rsidR="00FC11E5" w14:paraId="0D8EB52C" w14:textId="77777777" w:rsidTr="00D669D7">
        <w:tc>
          <w:tcPr>
            <w:tcW w:w="1992" w:type="dxa"/>
          </w:tcPr>
          <w:p w14:paraId="6F25EA9C" w14:textId="77777777" w:rsidR="003E4380" w:rsidRPr="003E4380" w:rsidRDefault="003E43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4380">
              <w:rPr>
                <w:rFonts w:ascii="Arial" w:hAnsi="Arial" w:cs="Arial"/>
                <w:b/>
                <w:sz w:val="24"/>
                <w:szCs w:val="24"/>
              </w:rPr>
              <w:t>Hazard</w:t>
            </w:r>
          </w:p>
        </w:tc>
        <w:tc>
          <w:tcPr>
            <w:tcW w:w="1547" w:type="dxa"/>
          </w:tcPr>
          <w:p w14:paraId="1CA6608E" w14:textId="77777777" w:rsidR="003E4380" w:rsidRPr="003E4380" w:rsidRDefault="003E43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4380">
              <w:rPr>
                <w:rFonts w:ascii="Arial" w:hAnsi="Arial" w:cs="Arial"/>
                <w:b/>
                <w:sz w:val="24"/>
                <w:szCs w:val="24"/>
              </w:rPr>
              <w:t>Receptor</w:t>
            </w:r>
          </w:p>
        </w:tc>
        <w:tc>
          <w:tcPr>
            <w:tcW w:w="1985" w:type="dxa"/>
          </w:tcPr>
          <w:p w14:paraId="35D2E10F" w14:textId="77777777" w:rsidR="003E4380" w:rsidRPr="003E4380" w:rsidRDefault="00C237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Pathway</w:t>
            </w:r>
          </w:p>
        </w:tc>
        <w:tc>
          <w:tcPr>
            <w:tcW w:w="2835" w:type="dxa"/>
          </w:tcPr>
          <w:p w14:paraId="7610BC23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Risk Management</w:t>
            </w:r>
          </w:p>
        </w:tc>
        <w:tc>
          <w:tcPr>
            <w:tcW w:w="1603" w:type="dxa"/>
          </w:tcPr>
          <w:p w14:paraId="7B0E73B0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Probability of Exposure</w:t>
            </w:r>
          </w:p>
        </w:tc>
        <w:tc>
          <w:tcPr>
            <w:tcW w:w="1993" w:type="dxa"/>
          </w:tcPr>
          <w:p w14:paraId="74791335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Consequence</w:t>
            </w:r>
          </w:p>
        </w:tc>
        <w:tc>
          <w:tcPr>
            <w:tcW w:w="1993" w:type="dxa"/>
          </w:tcPr>
          <w:p w14:paraId="63E2C439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Overall Risk</w:t>
            </w:r>
          </w:p>
        </w:tc>
      </w:tr>
      <w:tr w:rsidR="00FC11E5" w14:paraId="1CB9BB3F" w14:textId="77777777" w:rsidTr="00D669D7">
        <w:tc>
          <w:tcPr>
            <w:tcW w:w="1992" w:type="dxa"/>
          </w:tcPr>
          <w:p w14:paraId="36C91321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Fuel oil spillage/leakage</w:t>
            </w:r>
          </w:p>
        </w:tc>
        <w:tc>
          <w:tcPr>
            <w:tcW w:w="1547" w:type="dxa"/>
          </w:tcPr>
          <w:p w14:paraId="5AEFB107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85" w:type="dxa"/>
          </w:tcPr>
          <w:p w14:paraId="386743CB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6CA08BF3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Appropriate containment measures. Collision protection barriers in place</w:t>
            </w:r>
            <w:r w:rsidR="003B0E5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Maintenance and inspection procedures followed. </w:t>
            </w:r>
            <w:r w:rsidR="004E5326">
              <w:rPr>
                <w:rFonts w:ascii="Arial" w:hAnsi="Arial" w:cs="Arial"/>
                <w:sz w:val="24"/>
                <w:szCs w:val="24"/>
              </w:rPr>
              <w:t>Spill kit available.</w:t>
            </w:r>
          </w:p>
        </w:tc>
        <w:tc>
          <w:tcPr>
            <w:tcW w:w="1603" w:type="dxa"/>
          </w:tcPr>
          <w:p w14:paraId="6625D4DF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93" w:type="dxa"/>
          </w:tcPr>
          <w:p w14:paraId="546468EB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993" w:type="dxa"/>
          </w:tcPr>
          <w:p w14:paraId="2B19ED84" w14:textId="77777777" w:rsidR="003E4380" w:rsidRPr="00D669D7" w:rsidRDefault="00FA08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FC11E5" w14:paraId="5976979E" w14:textId="77777777" w:rsidTr="00D669D7">
        <w:tc>
          <w:tcPr>
            <w:tcW w:w="1992" w:type="dxa"/>
          </w:tcPr>
          <w:p w14:paraId="1C510EA5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Feed Spillage</w:t>
            </w:r>
          </w:p>
        </w:tc>
        <w:tc>
          <w:tcPr>
            <w:tcW w:w="1547" w:type="dxa"/>
          </w:tcPr>
          <w:p w14:paraId="6CAB909A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85" w:type="dxa"/>
          </w:tcPr>
          <w:p w14:paraId="0CD75AC9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3CC287CB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spillages cleaned up immediately as per Maintenance and Inspection procedures.</w:t>
            </w:r>
            <w:r w:rsidR="003B0E58">
              <w:rPr>
                <w:rFonts w:ascii="Arial" w:hAnsi="Arial" w:cs="Arial"/>
                <w:sz w:val="24"/>
                <w:szCs w:val="24"/>
              </w:rPr>
              <w:t xml:space="preserve"> Silos protected by collision barriers or location.</w:t>
            </w:r>
          </w:p>
        </w:tc>
        <w:tc>
          <w:tcPr>
            <w:tcW w:w="1603" w:type="dxa"/>
          </w:tcPr>
          <w:p w14:paraId="0DE0481F" w14:textId="77777777" w:rsidR="003E4380" w:rsidRPr="00D669D7" w:rsidRDefault="00CF0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93" w:type="dxa"/>
          </w:tcPr>
          <w:p w14:paraId="703B8AC6" w14:textId="77777777" w:rsidR="003E4380" w:rsidRPr="00D669D7" w:rsidRDefault="00CF0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993" w:type="dxa"/>
          </w:tcPr>
          <w:p w14:paraId="3747D301" w14:textId="77777777" w:rsidR="003E4380" w:rsidRPr="00D669D7" w:rsidRDefault="00CF0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FC11E5" w14:paraId="7057162D" w14:textId="77777777" w:rsidTr="00D669D7">
        <w:tc>
          <w:tcPr>
            <w:tcW w:w="1992" w:type="dxa"/>
          </w:tcPr>
          <w:p w14:paraId="35A36277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Chemical spillage from containment area/transfer</w:t>
            </w:r>
          </w:p>
        </w:tc>
        <w:tc>
          <w:tcPr>
            <w:tcW w:w="1547" w:type="dxa"/>
          </w:tcPr>
          <w:p w14:paraId="58052F71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course/groundwater</w:t>
            </w:r>
          </w:p>
        </w:tc>
        <w:tc>
          <w:tcPr>
            <w:tcW w:w="1985" w:type="dxa"/>
          </w:tcPr>
          <w:p w14:paraId="59F9F570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Cracks in concrete/poor surface</w:t>
            </w:r>
          </w:p>
        </w:tc>
        <w:tc>
          <w:tcPr>
            <w:tcW w:w="2835" w:type="dxa"/>
          </w:tcPr>
          <w:p w14:paraId="6549BF66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Appropriate containment measures. Maintenance and inspection procedures followed. Spill kit available.</w:t>
            </w:r>
          </w:p>
        </w:tc>
        <w:tc>
          <w:tcPr>
            <w:tcW w:w="1603" w:type="dxa"/>
          </w:tcPr>
          <w:p w14:paraId="5940939B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93" w:type="dxa"/>
          </w:tcPr>
          <w:p w14:paraId="1D6B7C33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 or groundwater</w:t>
            </w:r>
          </w:p>
        </w:tc>
        <w:tc>
          <w:tcPr>
            <w:tcW w:w="1993" w:type="dxa"/>
          </w:tcPr>
          <w:p w14:paraId="3F8870AB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FC11E5" w14:paraId="57263DF7" w14:textId="77777777" w:rsidTr="00D669D7">
        <w:tc>
          <w:tcPr>
            <w:tcW w:w="1992" w:type="dxa"/>
          </w:tcPr>
          <w:p w14:paraId="57FAB62E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Washing operations, dirty water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containment</w:t>
            </w:r>
          </w:p>
        </w:tc>
        <w:tc>
          <w:tcPr>
            <w:tcW w:w="1547" w:type="dxa"/>
          </w:tcPr>
          <w:p w14:paraId="482BEA09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Water course/groundwater</w:t>
            </w:r>
          </w:p>
        </w:tc>
        <w:tc>
          <w:tcPr>
            <w:tcW w:w="1985" w:type="dxa"/>
          </w:tcPr>
          <w:p w14:paraId="57BE479D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39CE44E7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Maintenance and inspection procedures followed. Washing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operations monitored.</w:t>
            </w:r>
          </w:p>
        </w:tc>
        <w:tc>
          <w:tcPr>
            <w:tcW w:w="1603" w:type="dxa"/>
          </w:tcPr>
          <w:p w14:paraId="393616DA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Very unlikely</w:t>
            </w:r>
          </w:p>
        </w:tc>
        <w:tc>
          <w:tcPr>
            <w:tcW w:w="1993" w:type="dxa"/>
          </w:tcPr>
          <w:p w14:paraId="6B17873A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 or groundwater</w:t>
            </w:r>
          </w:p>
        </w:tc>
        <w:tc>
          <w:tcPr>
            <w:tcW w:w="1993" w:type="dxa"/>
          </w:tcPr>
          <w:p w14:paraId="00ABBAB4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FC11E5" w14:paraId="4ED8D88B" w14:textId="77777777" w:rsidTr="00D669D7">
        <w:tc>
          <w:tcPr>
            <w:tcW w:w="1992" w:type="dxa"/>
          </w:tcPr>
          <w:p w14:paraId="426E4A6C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Fire/fire</w:t>
            </w:r>
            <w:r w:rsidR="00D03480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waters</w:t>
            </w:r>
          </w:p>
          <w:p w14:paraId="11179376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483DA4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053ABF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70A899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5088DB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241DDF" w14:textId="4E205F5F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</w:tcPr>
          <w:p w14:paraId="18686F3E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  <w:p w14:paraId="49E427DB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CF7213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92B3DA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831FC5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F7D8D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9AE3F5" w14:textId="114CE601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46C6BB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  <w:p w14:paraId="56E3BB67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D94499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62D315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27EFDD" w14:textId="642C4481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29E486" w14:textId="0C897E68" w:rsidR="003E4380" w:rsidRDefault="00FC11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Drainage set to dirty water tanks. </w:t>
            </w:r>
            <w:r w:rsidR="00EB6FE3">
              <w:rPr>
                <w:rFonts w:ascii="Arial" w:hAnsi="Arial" w:cs="Arial"/>
                <w:sz w:val="24"/>
                <w:szCs w:val="24"/>
              </w:rPr>
              <w:t>Maintenance and inspection procedures followed.</w:t>
            </w:r>
          </w:p>
          <w:p w14:paraId="2B30D09B" w14:textId="77777777" w:rsidR="00EB6FE3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procedures in place.</w:t>
            </w:r>
          </w:p>
          <w:p w14:paraId="12289978" w14:textId="77777777" w:rsidR="00EB6FE3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See Emergency plan</w:t>
            </w:r>
          </w:p>
          <w:p w14:paraId="0ABFA1AE" w14:textId="4AF7A364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14:paraId="3FF44236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  <w:p w14:paraId="591B40FE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5ED2CD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C4BBD4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6BE9A0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AA3BBE" w14:textId="1944120A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786C5C7D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  <w:p w14:paraId="5D451A2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2BDC86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12864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DD63BA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C2D651" w14:textId="6374D3E3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34362BB3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  <w:p w14:paraId="6DFEAE77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4DC1D5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E0E75A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636447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DF0595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A4C9A6" w14:textId="13F18588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11E5" w14:paraId="6C11E9DE" w14:textId="77777777" w:rsidTr="00D669D7">
        <w:tc>
          <w:tcPr>
            <w:tcW w:w="1992" w:type="dxa"/>
          </w:tcPr>
          <w:p w14:paraId="229CE780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</w:tcPr>
          <w:p w14:paraId="7869DF54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A9A4CF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246673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14:paraId="2A7B2E0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52A1C41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22ECA8BC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11E5" w14:paraId="2AD866E8" w14:textId="77777777" w:rsidTr="00D669D7">
        <w:tc>
          <w:tcPr>
            <w:tcW w:w="1992" w:type="dxa"/>
          </w:tcPr>
          <w:p w14:paraId="6FF83445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Flood</w:t>
            </w:r>
          </w:p>
        </w:tc>
        <w:tc>
          <w:tcPr>
            <w:tcW w:w="1547" w:type="dxa"/>
          </w:tcPr>
          <w:p w14:paraId="1FFA2ADD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85" w:type="dxa"/>
          </w:tcPr>
          <w:p w14:paraId="5B4B140F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6A4D70FE" w14:textId="77777777" w:rsidR="003B0E58" w:rsidRDefault="003B0E58" w:rsidP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located out of flood risk area. Maintenance and inspection procedures followed.</w:t>
            </w:r>
          </w:p>
          <w:p w14:paraId="37F4AF8B" w14:textId="77777777" w:rsidR="003E4380" w:rsidRPr="00D669D7" w:rsidRDefault="003E4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14:paraId="40FF3738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93" w:type="dxa"/>
          </w:tcPr>
          <w:p w14:paraId="19F64360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993" w:type="dxa"/>
          </w:tcPr>
          <w:p w14:paraId="17838029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FC11E5" w14:paraId="1E63F527" w14:textId="77777777" w:rsidTr="00D669D7">
        <w:tc>
          <w:tcPr>
            <w:tcW w:w="1992" w:type="dxa"/>
          </w:tcPr>
          <w:p w14:paraId="4AF0AD18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Vandalism/theft</w:t>
            </w:r>
          </w:p>
        </w:tc>
        <w:tc>
          <w:tcPr>
            <w:tcW w:w="1547" w:type="dxa"/>
          </w:tcPr>
          <w:p w14:paraId="0E2D5141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85" w:type="dxa"/>
          </w:tcPr>
          <w:p w14:paraId="7B92F4CA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4FC5E2D7" w14:textId="0D38D6A9" w:rsidR="003B0E58" w:rsidRDefault="003B0E58" w:rsidP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Fuel isolation valves locked. Poultry house and associated stores locked.</w:t>
            </w:r>
          </w:p>
        </w:tc>
        <w:tc>
          <w:tcPr>
            <w:tcW w:w="1603" w:type="dxa"/>
          </w:tcPr>
          <w:p w14:paraId="759C3CE0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Unlikely</w:t>
            </w:r>
          </w:p>
        </w:tc>
        <w:tc>
          <w:tcPr>
            <w:tcW w:w="1993" w:type="dxa"/>
          </w:tcPr>
          <w:p w14:paraId="05D8575D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993" w:type="dxa"/>
          </w:tcPr>
          <w:p w14:paraId="579C332C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</w:tbl>
    <w:p w14:paraId="7BC0AEA8" w14:textId="77777777" w:rsidR="00B35E4E" w:rsidRDefault="00B35E4E">
      <w:pPr>
        <w:rPr>
          <w:rFonts w:ascii="Arial" w:hAnsi="Arial" w:cs="Arial"/>
          <w:b/>
          <w:sz w:val="28"/>
          <w:szCs w:val="28"/>
        </w:rPr>
      </w:pPr>
    </w:p>
    <w:p w14:paraId="29F96CE7" w14:textId="77777777" w:rsidR="00B35E4E" w:rsidRPr="00B35E4E" w:rsidRDefault="00B35E4E">
      <w:pPr>
        <w:rPr>
          <w:rFonts w:ascii="Arial" w:hAnsi="Arial" w:cs="Arial"/>
          <w:b/>
          <w:sz w:val="28"/>
          <w:szCs w:val="28"/>
        </w:rPr>
      </w:pPr>
    </w:p>
    <w:sectPr w:rsidR="00B35E4E" w:rsidRPr="00B35E4E" w:rsidSect="00B35E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E4E"/>
    <w:rsid w:val="00010D4A"/>
    <w:rsid w:val="000B1C51"/>
    <w:rsid w:val="00115769"/>
    <w:rsid w:val="0012006C"/>
    <w:rsid w:val="00213A3A"/>
    <w:rsid w:val="00257AAE"/>
    <w:rsid w:val="00292224"/>
    <w:rsid w:val="002A31B8"/>
    <w:rsid w:val="00361BED"/>
    <w:rsid w:val="003B0E58"/>
    <w:rsid w:val="003B26CC"/>
    <w:rsid w:val="003D2AFD"/>
    <w:rsid w:val="003E4380"/>
    <w:rsid w:val="00486BF3"/>
    <w:rsid w:val="004C228C"/>
    <w:rsid w:val="004E5326"/>
    <w:rsid w:val="00590444"/>
    <w:rsid w:val="005E0A3E"/>
    <w:rsid w:val="006214EA"/>
    <w:rsid w:val="00674C73"/>
    <w:rsid w:val="00683074"/>
    <w:rsid w:val="00683A0F"/>
    <w:rsid w:val="006C6EAD"/>
    <w:rsid w:val="007408DC"/>
    <w:rsid w:val="0077771E"/>
    <w:rsid w:val="007A70F1"/>
    <w:rsid w:val="007A7B9F"/>
    <w:rsid w:val="007D7465"/>
    <w:rsid w:val="008267F3"/>
    <w:rsid w:val="00831C02"/>
    <w:rsid w:val="00897C0E"/>
    <w:rsid w:val="00936770"/>
    <w:rsid w:val="0099263A"/>
    <w:rsid w:val="009A18EB"/>
    <w:rsid w:val="009A1D9E"/>
    <w:rsid w:val="009B1F6C"/>
    <w:rsid w:val="009C0568"/>
    <w:rsid w:val="009F796E"/>
    <w:rsid w:val="00A51C60"/>
    <w:rsid w:val="00AA7052"/>
    <w:rsid w:val="00AE3A07"/>
    <w:rsid w:val="00B228C7"/>
    <w:rsid w:val="00B35E4E"/>
    <w:rsid w:val="00BD10DA"/>
    <w:rsid w:val="00BF4A29"/>
    <w:rsid w:val="00C2373F"/>
    <w:rsid w:val="00C538DE"/>
    <w:rsid w:val="00C67578"/>
    <w:rsid w:val="00C77ACC"/>
    <w:rsid w:val="00C90E5F"/>
    <w:rsid w:val="00CA0987"/>
    <w:rsid w:val="00CF04DF"/>
    <w:rsid w:val="00D03480"/>
    <w:rsid w:val="00D16C32"/>
    <w:rsid w:val="00D41CBD"/>
    <w:rsid w:val="00D669D7"/>
    <w:rsid w:val="00E03CAD"/>
    <w:rsid w:val="00E4487C"/>
    <w:rsid w:val="00EB6FE3"/>
    <w:rsid w:val="00EF0AC9"/>
    <w:rsid w:val="00F35174"/>
    <w:rsid w:val="00FA0808"/>
    <w:rsid w:val="00FC11E5"/>
    <w:rsid w:val="00FC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61EE1"/>
  <w15:docId w15:val="{BAE05494-FC29-450A-BCC6-C8EDBE47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7C41C17447B643449D782C64309FB2E5" ma:contentTypeVersion="43" ma:contentTypeDescription="Create a new document." ma:contentTypeScope="" ma:versionID="f16b7ce0ecdfd9783c585b933519f19c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76e4c6b-9cbc-4c56-aa6a-7ddfa1f9bcfe" targetNamespace="http://schemas.microsoft.com/office/2006/metadata/properties" ma:root="true" ma:fieldsID="b7a1baae82e22d19099936a1197d4561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76e4c6b-9cbc-4c56-aa6a-7ddfa1f9bcfe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_Flow_SignoffStatus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dexed="tru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e4c6b-9cbc-4c56-aa6a-7ddfa1f9b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59" nillable="true" ma:displayName="Sign-off status" ma:internalName="_x0024_Resources_x003a_core_x002c_Signoff_Status">
      <xsd:simpleType>
        <xsd:restriction base="dms:Text"/>
      </xsd:simpleType>
    </xsd:element>
    <xsd:element name="MediaLengthInSeconds" ma:index="6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2025-03-30T23:00:00+00:00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EPR-KP3829LN</PermitNumber>
    <bf174f8632e04660b372cf372c1956fe xmlns="dbe221e7-66db-4bdb-a92c-aa517c005f15">
      <Terms xmlns="http://schemas.microsoft.com/office/infopath/2007/PartnerControls"/>
    </bf174f8632e04660b372cf372c1956fe>
    <lcf76f155ced4ddcb4097134ff3c332f xmlns="976e4c6b-9cbc-4c56-aa6a-7ddfa1f9bcfe">
      <Terms xmlns="http://schemas.microsoft.com/office/infopath/2007/PartnerControls"/>
    </lcf76f155ced4ddcb4097134ff3c332f>
    <CessationDate xmlns="eebef177-55b5-4448-a5fb-28ea454417ee" xsi:nil="true"/>
    <NationalSecurity xmlns="eebef177-55b5-4448-a5fb-28ea454417ee">No</NationalSecurity>
    <OtherReference xmlns="eebef177-55b5-4448-a5fb-28ea454417ee">EPR/KP3829LN</OtherReference>
    <EventLink xmlns="5ffd8e36-f429-4edc-ab50-c5be84842779" xsi:nil="true"/>
    <Customer_x002f_OperatorName xmlns="eebef177-55b5-4448-a5fb-28ea454417ee">ECD Poultry Ltd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2025-03-30T23:00:00+00:00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EPR/KP3829LN</EPRNumber>
    <FacilityAddressPostcode xmlns="eebef177-55b5-4448-a5fb-28ea454417ee">PE32 1JT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49</Value>
      <Value>11</Value>
      <Value>556</Value>
      <Value>14</Value>
    </TaxCatchAll>
    <ExternalAuthor xmlns="eebef177-55b5-4448-a5fb-28ea454417ee">ECD Poultry Ltd</ExternalAuthor>
    <SiteName xmlns="eebef177-55b5-4448-a5fb-28ea454417ee">Abbey Field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_Flow_SignoffStatus xmlns="976e4c6b-9cbc-4c56-aa6a-7ddfa1f9bcfe" xsi:nil="true"/>
    <FacilityAddress xmlns="eebef177-55b5-4448-a5fb-28ea454417ee">Abbey Field Farm, Abbey Road, Pentney, Norfolk, PE32 1JT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 be confirmed</TermName>
          <TermId xmlns="http://schemas.microsoft.com/office/infopath/2007/PartnerControls">848d856d-b418-408d-977a-0b756acaad6b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CAE6A819-9129-419F-89AB-5B763E2F2CFD}"/>
</file>

<file path=customXml/itemProps2.xml><?xml version="1.0" encoding="utf-8"?>
<ds:datastoreItem xmlns:ds="http://schemas.openxmlformats.org/officeDocument/2006/customXml" ds:itemID="{C3257292-0B8F-4F1D-AB81-ED199E04AE4C}"/>
</file>

<file path=customXml/itemProps3.xml><?xml version="1.0" encoding="utf-8"?>
<ds:datastoreItem xmlns:ds="http://schemas.openxmlformats.org/officeDocument/2006/customXml" ds:itemID="{93E1A490-57F5-4A68-90A4-2B35EEF160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raasch</dc:creator>
  <cp:keywords/>
  <dc:description/>
  <cp:lastModifiedBy>Stephen Raasch</cp:lastModifiedBy>
  <cp:revision>46</cp:revision>
  <dcterms:created xsi:type="dcterms:W3CDTF">2014-12-16T12:46:00Z</dcterms:created>
  <dcterms:modified xsi:type="dcterms:W3CDTF">2025-03-24T13:56:00Z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0x0101000E9AD557692E154F9D2697C8C6432F76007C41C17447B643449D782C64309FB2E5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556;#To be confirmed|848d856d-b418-408d-977a-0b756acaad6b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</Properties>
</file>