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BD231" w14:textId="012A9252" w:rsidR="006B611E" w:rsidRPr="00CA2616" w:rsidRDefault="00FB0B62" w:rsidP="00BB7041">
      <w:pPr>
        <w:spacing w:after="0"/>
        <w:jc w:val="center"/>
        <w:rPr>
          <w:rFonts w:asciiTheme="majorHAnsi" w:hAnsiTheme="majorHAnsi" w:cstheme="majorHAnsi"/>
          <w:b/>
          <w:sz w:val="32"/>
          <w:szCs w:val="32"/>
          <w:u w:val="single"/>
        </w:rPr>
      </w:pPr>
      <w:r>
        <w:rPr>
          <w:rFonts w:asciiTheme="majorHAnsi" w:hAnsiTheme="majorHAnsi" w:cstheme="majorHAnsi"/>
          <w:b/>
          <w:sz w:val="32"/>
          <w:szCs w:val="32"/>
          <w:u w:val="single"/>
        </w:rPr>
        <w:t>Materials</w:t>
      </w:r>
      <w:r w:rsidR="00FB3F28" w:rsidRPr="00CA2616">
        <w:rPr>
          <w:rFonts w:asciiTheme="majorHAnsi" w:hAnsiTheme="majorHAnsi" w:cstheme="majorHAnsi"/>
          <w:b/>
          <w:sz w:val="32"/>
          <w:szCs w:val="32"/>
          <w:u w:val="single"/>
        </w:rPr>
        <w:t xml:space="preserve"> Acceptance, Inspection, Quarantine and Rejection </w:t>
      </w:r>
      <w:r w:rsidR="001F68D4" w:rsidRPr="00CA2616">
        <w:rPr>
          <w:rFonts w:asciiTheme="majorHAnsi" w:hAnsiTheme="majorHAnsi" w:cstheme="majorHAnsi"/>
          <w:b/>
          <w:sz w:val="32"/>
          <w:szCs w:val="32"/>
          <w:u w:val="single"/>
        </w:rPr>
        <w:t>Procedure</w:t>
      </w:r>
    </w:p>
    <w:tbl>
      <w:tblPr>
        <w:tblStyle w:val="TableGrid"/>
        <w:tblpPr w:leftFromText="180" w:rightFromText="180" w:vertAnchor="page" w:horzAnchor="margin" w:tblpY="2365"/>
        <w:tblW w:w="0" w:type="auto"/>
        <w:tblLook w:val="04A0" w:firstRow="1" w:lastRow="0" w:firstColumn="1" w:lastColumn="0" w:noHBand="0" w:noVBand="1"/>
      </w:tblPr>
      <w:tblGrid>
        <w:gridCol w:w="3005"/>
        <w:gridCol w:w="3005"/>
        <w:gridCol w:w="3006"/>
      </w:tblGrid>
      <w:tr w:rsidR="00500D7C" w:rsidRPr="00BB7041" w14:paraId="140FD171" w14:textId="77777777" w:rsidTr="296E25B4">
        <w:tc>
          <w:tcPr>
            <w:tcW w:w="9016" w:type="dxa"/>
            <w:gridSpan w:val="3"/>
            <w:shd w:val="clear" w:color="auto" w:fill="2F5496" w:themeFill="accent1" w:themeFillShade="BF"/>
          </w:tcPr>
          <w:p w14:paraId="749F0856" w14:textId="77777777" w:rsidR="00500D7C" w:rsidRPr="00BB7041" w:rsidRDefault="00500D7C" w:rsidP="003B0275">
            <w:pPr>
              <w:rPr>
                <w:rFonts w:asciiTheme="majorHAnsi" w:hAnsiTheme="majorHAnsi" w:cstheme="majorHAnsi"/>
                <w:b/>
                <w:color w:val="FFFFFF" w:themeColor="background1"/>
                <w:sz w:val="20"/>
                <w:szCs w:val="20"/>
              </w:rPr>
            </w:pPr>
            <w:r w:rsidRPr="00BB7041">
              <w:rPr>
                <w:rFonts w:asciiTheme="majorHAnsi" w:hAnsiTheme="majorHAnsi" w:cstheme="majorHAnsi"/>
                <w:b/>
                <w:color w:val="FFFFFF" w:themeColor="background1"/>
                <w:sz w:val="20"/>
                <w:szCs w:val="20"/>
              </w:rPr>
              <w:t>Procedure Definition</w:t>
            </w:r>
          </w:p>
        </w:tc>
      </w:tr>
      <w:tr w:rsidR="00500D7C" w:rsidRPr="00BB7041" w14:paraId="48E3E27E" w14:textId="77777777" w:rsidTr="296E25B4">
        <w:tc>
          <w:tcPr>
            <w:tcW w:w="9016" w:type="dxa"/>
            <w:gridSpan w:val="3"/>
          </w:tcPr>
          <w:p w14:paraId="251CB408" w14:textId="3CAFF8ED" w:rsidR="00500D7C" w:rsidRPr="00BB7041" w:rsidRDefault="00500D7C" w:rsidP="00FB3F28">
            <w:pPr>
              <w:pStyle w:val="NoSpacing"/>
              <w:jc w:val="left"/>
              <w:rPr>
                <w:rFonts w:asciiTheme="majorHAnsi" w:hAnsiTheme="majorHAnsi" w:cstheme="majorHAnsi"/>
                <w:sz w:val="20"/>
                <w:szCs w:val="20"/>
              </w:rPr>
            </w:pPr>
            <w:r w:rsidRPr="00BB7041">
              <w:rPr>
                <w:rFonts w:asciiTheme="majorHAnsi" w:hAnsiTheme="majorHAnsi" w:cstheme="majorHAnsi"/>
                <w:sz w:val="20"/>
                <w:szCs w:val="20"/>
              </w:rPr>
              <w:t xml:space="preserve">To ensure that contamination in loads of deposited material </w:t>
            </w:r>
            <w:r w:rsidR="00FB0B62" w:rsidRPr="00BB7041">
              <w:rPr>
                <w:rFonts w:asciiTheme="majorHAnsi" w:hAnsiTheme="majorHAnsi" w:cstheme="majorHAnsi"/>
                <w:sz w:val="20"/>
                <w:szCs w:val="20"/>
              </w:rPr>
              <w:t>is</w:t>
            </w:r>
            <w:r w:rsidRPr="00BB7041">
              <w:rPr>
                <w:rFonts w:asciiTheme="majorHAnsi" w:hAnsiTheme="majorHAnsi" w:cstheme="majorHAnsi"/>
                <w:sz w:val="20"/>
                <w:szCs w:val="20"/>
              </w:rPr>
              <w:t xml:space="preserve"> conforming to the site’s Environmental Permits the site’s legal requirements and voluntary commitments, in line with </w:t>
            </w:r>
            <w:r w:rsidR="00FB0B62">
              <w:rPr>
                <w:rFonts w:asciiTheme="majorHAnsi" w:hAnsiTheme="majorHAnsi" w:cstheme="majorHAnsi"/>
                <w:sz w:val="20"/>
                <w:szCs w:val="20"/>
              </w:rPr>
              <w:t>Envars</w:t>
            </w:r>
            <w:r w:rsidRPr="00BB7041">
              <w:rPr>
                <w:rFonts w:asciiTheme="majorHAnsi" w:hAnsiTheme="majorHAnsi" w:cstheme="majorHAnsi"/>
                <w:sz w:val="20"/>
                <w:szCs w:val="20"/>
              </w:rPr>
              <w:t xml:space="preserve">’ business plan are charged, weighed, </w:t>
            </w:r>
            <w:r w:rsidR="00FB0B62" w:rsidRPr="00BB7041">
              <w:rPr>
                <w:rFonts w:asciiTheme="majorHAnsi" w:hAnsiTheme="majorHAnsi" w:cstheme="majorHAnsi"/>
                <w:sz w:val="20"/>
                <w:szCs w:val="20"/>
              </w:rPr>
              <w:t>stored,</w:t>
            </w:r>
            <w:r w:rsidRPr="00BB7041">
              <w:rPr>
                <w:rFonts w:asciiTheme="majorHAnsi" w:hAnsiTheme="majorHAnsi" w:cstheme="majorHAnsi"/>
                <w:sz w:val="20"/>
                <w:szCs w:val="20"/>
              </w:rPr>
              <w:t xml:space="preserve"> and accounted for appropriately.</w:t>
            </w:r>
          </w:p>
          <w:p w14:paraId="230C3CFF" w14:textId="278CBD75" w:rsidR="00500D7C" w:rsidRPr="00BB7041" w:rsidRDefault="00500D7C" w:rsidP="00FB3F28">
            <w:pPr>
              <w:pStyle w:val="NoSpacing"/>
              <w:jc w:val="left"/>
              <w:rPr>
                <w:rFonts w:asciiTheme="majorHAnsi" w:hAnsiTheme="majorHAnsi" w:cstheme="majorHAnsi"/>
                <w:sz w:val="20"/>
                <w:szCs w:val="20"/>
              </w:rPr>
            </w:pPr>
          </w:p>
          <w:p w14:paraId="5D4CFB88" w14:textId="1ED236DD" w:rsidR="00500D7C" w:rsidRPr="00BB7041" w:rsidRDefault="00500D7C" w:rsidP="00FB3F28">
            <w:pPr>
              <w:pStyle w:val="NoSpacing"/>
              <w:jc w:val="left"/>
              <w:rPr>
                <w:rFonts w:asciiTheme="majorHAnsi" w:hAnsiTheme="majorHAnsi" w:cstheme="majorHAnsi"/>
                <w:sz w:val="20"/>
                <w:szCs w:val="20"/>
              </w:rPr>
            </w:pPr>
            <w:r w:rsidRPr="00BB7041">
              <w:rPr>
                <w:rFonts w:asciiTheme="majorHAnsi" w:hAnsiTheme="majorHAnsi" w:cstheme="majorHAnsi"/>
                <w:sz w:val="20"/>
                <w:szCs w:val="20"/>
              </w:rPr>
              <w:t xml:space="preserve">The following procedure is linked and supported by </w:t>
            </w:r>
            <w:r w:rsidR="00FB0B62" w:rsidRPr="00BB7041">
              <w:rPr>
                <w:rFonts w:asciiTheme="majorHAnsi" w:hAnsiTheme="majorHAnsi" w:cstheme="majorHAnsi"/>
                <w:sz w:val="20"/>
                <w:szCs w:val="20"/>
              </w:rPr>
              <w:t xml:space="preserve">other </w:t>
            </w:r>
            <w:r w:rsidR="00FB0B62">
              <w:rPr>
                <w:rFonts w:asciiTheme="majorHAnsi" w:hAnsiTheme="majorHAnsi" w:cstheme="majorHAnsi"/>
                <w:sz w:val="20"/>
                <w:szCs w:val="20"/>
              </w:rPr>
              <w:t>Envars’</w:t>
            </w:r>
            <w:r w:rsidRPr="00BB7041">
              <w:rPr>
                <w:rFonts w:asciiTheme="majorHAnsi" w:hAnsiTheme="majorHAnsi" w:cstheme="majorHAnsi"/>
                <w:sz w:val="20"/>
                <w:szCs w:val="20"/>
              </w:rPr>
              <w:t xml:space="preserve"> procedures, particularly the Non-Conformance, Corrective and Preventative Action Procedure (</w:t>
            </w:r>
            <w:r w:rsidR="00FB0B62">
              <w:rPr>
                <w:rFonts w:asciiTheme="majorHAnsi" w:hAnsiTheme="majorHAnsi" w:cstheme="majorHAnsi"/>
                <w:sz w:val="20"/>
                <w:szCs w:val="20"/>
              </w:rPr>
              <w:t xml:space="preserve">Envar </w:t>
            </w:r>
            <w:r w:rsidRPr="00BB7041">
              <w:rPr>
                <w:rFonts w:asciiTheme="majorHAnsi" w:hAnsiTheme="majorHAnsi" w:cstheme="majorHAnsi"/>
                <w:sz w:val="20"/>
                <w:szCs w:val="20"/>
              </w:rPr>
              <w:t>MS). In the event of a non-conformance against this process, the Non-Conformance, Corrective and Preventative Action Procedure</w:t>
            </w:r>
            <w:r w:rsidR="00BB7041">
              <w:rPr>
                <w:rFonts w:asciiTheme="majorHAnsi" w:hAnsiTheme="majorHAnsi" w:cstheme="majorHAnsi"/>
                <w:sz w:val="20"/>
                <w:szCs w:val="20"/>
              </w:rPr>
              <w:t xml:space="preserve"> </w:t>
            </w:r>
            <w:r w:rsidRPr="00BB7041">
              <w:rPr>
                <w:rFonts w:asciiTheme="majorHAnsi" w:hAnsiTheme="majorHAnsi" w:cstheme="majorHAnsi"/>
                <w:sz w:val="20"/>
                <w:szCs w:val="20"/>
              </w:rPr>
              <w:t>should be referred to.</w:t>
            </w:r>
          </w:p>
          <w:p w14:paraId="0E82BEF1" w14:textId="7FBD8823" w:rsidR="00500D7C" w:rsidRPr="00BB7041" w:rsidRDefault="00500D7C" w:rsidP="00FB3F28">
            <w:pPr>
              <w:pStyle w:val="NoSpacing"/>
              <w:jc w:val="left"/>
              <w:rPr>
                <w:rFonts w:asciiTheme="majorHAnsi" w:hAnsiTheme="majorHAnsi" w:cstheme="majorHAnsi"/>
                <w:sz w:val="8"/>
                <w:szCs w:val="8"/>
              </w:rPr>
            </w:pPr>
          </w:p>
        </w:tc>
      </w:tr>
      <w:tr w:rsidR="006B611E" w:rsidRPr="00BB7041" w14:paraId="37757A31" w14:textId="77777777" w:rsidTr="296E25B4">
        <w:tc>
          <w:tcPr>
            <w:tcW w:w="9016" w:type="dxa"/>
            <w:gridSpan w:val="3"/>
            <w:shd w:val="clear" w:color="auto" w:fill="2F5496" w:themeFill="accent1" w:themeFillShade="BF"/>
          </w:tcPr>
          <w:p w14:paraId="3202FB75" w14:textId="7E35A89B" w:rsidR="006B611E" w:rsidRPr="00BB7041" w:rsidRDefault="006B611E" w:rsidP="00FB3F28">
            <w:pPr>
              <w:pStyle w:val="NoSpacing"/>
              <w:jc w:val="left"/>
              <w:rPr>
                <w:rFonts w:asciiTheme="majorHAnsi" w:hAnsiTheme="majorHAnsi" w:cstheme="majorHAnsi"/>
                <w:b/>
                <w:bCs/>
                <w:color w:val="FFFFFF" w:themeColor="background1"/>
                <w:sz w:val="20"/>
                <w:szCs w:val="20"/>
              </w:rPr>
            </w:pPr>
            <w:r w:rsidRPr="00BB7041">
              <w:rPr>
                <w:rFonts w:asciiTheme="majorHAnsi" w:hAnsiTheme="majorHAnsi" w:cstheme="majorHAnsi"/>
                <w:b/>
                <w:bCs/>
                <w:color w:val="FFFFFF" w:themeColor="background1"/>
                <w:sz w:val="20"/>
                <w:szCs w:val="20"/>
              </w:rPr>
              <w:t>Conformity to Standards</w:t>
            </w:r>
          </w:p>
        </w:tc>
      </w:tr>
      <w:tr w:rsidR="006B611E" w:rsidRPr="00BB7041" w14:paraId="016A5B25" w14:textId="77777777" w:rsidTr="296E25B4">
        <w:tc>
          <w:tcPr>
            <w:tcW w:w="3005" w:type="dxa"/>
            <w:shd w:val="clear" w:color="auto" w:fill="A6A6A6" w:themeFill="background1" w:themeFillShade="A6"/>
          </w:tcPr>
          <w:p w14:paraId="0CBCD518" w14:textId="3D152BBD" w:rsidR="006B611E" w:rsidRPr="00BB7041" w:rsidRDefault="006B611E" w:rsidP="006B611E">
            <w:pPr>
              <w:pStyle w:val="NoSpacing"/>
              <w:jc w:val="center"/>
              <w:rPr>
                <w:rFonts w:asciiTheme="majorHAnsi" w:hAnsiTheme="majorHAnsi" w:cstheme="majorHAnsi"/>
                <w:b/>
                <w:bCs/>
                <w:color w:val="FFFFFF" w:themeColor="background1"/>
                <w:sz w:val="20"/>
                <w:szCs w:val="20"/>
              </w:rPr>
            </w:pPr>
            <w:r w:rsidRPr="00BB7041">
              <w:rPr>
                <w:rFonts w:asciiTheme="majorHAnsi" w:hAnsiTheme="majorHAnsi" w:cstheme="majorHAnsi"/>
                <w:b/>
                <w:bCs/>
                <w:color w:val="FFFFFF" w:themeColor="background1"/>
                <w:sz w:val="20"/>
                <w:szCs w:val="20"/>
              </w:rPr>
              <w:t>ISO 14001</w:t>
            </w:r>
          </w:p>
        </w:tc>
        <w:tc>
          <w:tcPr>
            <w:tcW w:w="3005" w:type="dxa"/>
            <w:shd w:val="clear" w:color="auto" w:fill="A6A6A6" w:themeFill="background1" w:themeFillShade="A6"/>
          </w:tcPr>
          <w:p w14:paraId="4347A69A" w14:textId="220F3947" w:rsidR="006B611E" w:rsidRPr="00BB7041" w:rsidRDefault="006B611E" w:rsidP="006B611E">
            <w:pPr>
              <w:pStyle w:val="NoSpacing"/>
              <w:jc w:val="center"/>
              <w:rPr>
                <w:rFonts w:asciiTheme="majorHAnsi" w:hAnsiTheme="majorHAnsi" w:cstheme="majorHAnsi"/>
                <w:b/>
                <w:bCs/>
                <w:color w:val="FFFFFF" w:themeColor="background1"/>
                <w:sz w:val="20"/>
                <w:szCs w:val="20"/>
              </w:rPr>
            </w:pPr>
            <w:r w:rsidRPr="00BB7041">
              <w:rPr>
                <w:rFonts w:asciiTheme="majorHAnsi" w:hAnsiTheme="majorHAnsi" w:cstheme="majorHAnsi"/>
                <w:b/>
                <w:bCs/>
                <w:color w:val="FFFFFF" w:themeColor="background1"/>
                <w:sz w:val="20"/>
                <w:szCs w:val="20"/>
              </w:rPr>
              <w:t>ISO 45001</w:t>
            </w:r>
          </w:p>
        </w:tc>
        <w:tc>
          <w:tcPr>
            <w:tcW w:w="3006" w:type="dxa"/>
            <w:shd w:val="clear" w:color="auto" w:fill="A6A6A6" w:themeFill="background1" w:themeFillShade="A6"/>
          </w:tcPr>
          <w:p w14:paraId="436128E3" w14:textId="48E2060F" w:rsidR="006B611E" w:rsidRPr="00BB7041" w:rsidRDefault="006B611E" w:rsidP="006B611E">
            <w:pPr>
              <w:pStyle w:val="NoSpacing"/>
              <w:jc w:val="center"/>
              <w:rPr>
                <w:rFonts w:asciiTheme="majorHAnsi" w:hAnsiTheme="majorHAnsi" w:cstheme="majorHAnsi"/>
                <w:b/>
                <w:bCs/>
                <w:color w:val="FFFFFF" w:themeColor="background1"/>
                <w:sz w:val="20"/>
                <w:szCs w:val="20"/>
              </w:rPr>
            </w:pPr>
            <w:r w:rsidRPr="00BB7041">
              <w:rPr>
                <w:rFonts w:asciiTheme="majorHAnsi" w:hAnsiTheme="majorHAnsi" w:cstheme="majorHAnsi"/>
                <w:b/>
                <w:bCs/>
                <w:color w:val="FFFFFF" w:themeColor="background1"/>
                <w:sz w:val="20"/>
                <w:szCs w:val="20"/>
              </w:rPr>
              <w:t>ISO 9001</w:t>
            </w:r>
          </w:p>
        </w:tc>
      </w:tr>
      <w:tr w:rsidR="006B611E" w:rsidRPr="00BB7041" w14:paraId="4AE05F46" w14:textId="77777777" w:rsidTr="296E25B4">
        <w:tc>
          <w:tcPr>
            <w:tcW w:w="3005" w:type="dxa"/>
          </w:tcPr>
          <w:p w14:paraId="0C7DCA0D" w14:textId="51F2CBD8" w:rsidR="006B611E" w:rsidRPr="00BB7041" w:rsidRDefault="006B611E" w:rsidP="003E7976">
            <w:pPr>
              <w:pStyle w:val="NoSpacing"/>
              <w:jc w:val="center"/>
              <w:rPr>
                <w:rFonts w:asciiTheme="majorHAnsi" w:hAnsiTheme="majorHAnsi" w:cstheme="majorHAnsi"/>
                <w:sz w:val="20"/>
                <w:szCs w:val="20"/>
              </w:rPr>
            </w:pPr>
          </w:p>
        </w:tc>
        <w:tc>
          <w:tcPr>
            <w:tcW w:w="3005" w:type="dxa"/>
          </w:tcPr>
          <w:p w14:paraId="50BD0487" w14:textId="6A82F6C8" w:rsidR="006B611E" w:rsidRPr="00BB7041" w:rsidRDefault="006B611E" w:rsidP="003E7976">
            <w:pPr>
              <w:pStyle w:val="NoSpacing"/>
              <w:jc w:val="center"/>
              <w:rPr>
                <w:rFonts w:asciiTheme="majorHAnsi" w:hAnsiTheme="majorHAnsi" w:cstheme="majorHAnsi"/>
                <w:sz w:val="20"/>
                <w:szCs w:val="20"/>
              </w:rPr>
            </w:pPr>
          </w:p>
        </w:tc>
        <w:tc>
          <w:tcPr>
            <w:tcW w:w="3006" w:type="dxa"/>
          </w:tcPr>
          <w:p w14:paraId="7E638488" w14:textId="2E9BFE07" w:rsidR="006B611E" w:rsidRPr="00BB7041" w:rsidRDefault="003E7976" w:rsidP="003E7976">
            <w:pPr>
              <w:pStyle w:val="NoSpacing"/>
              <w:jc w:val="center"/>
              <w:rPr>
                <w:rFonts w:asciiTheme="majorHAnsi" w:hAnsiTheme="majorHAnsi" w:cstheme="majorHAnsi"/>
                <w:sz w:val="20"/>
                <w:szCs w:val="20"/>
              </w:rPr>
            </w:pPr>
            <w:r w:rsidRPr="00BB7041">
              <w:rPr>
                <w:rFonts w:asciiTheme="majorHAnsi" w:hAnsiTheme="majorHAnsi" w:cstheme="majorHAnsi"/>
                <w:sz w:val="20"/>
                <w:szCs w:val="20"/>
              </w:rPr>
              <w:t>8.3/8.5.2/8.5.3</w:t>
            </w:r>
          </w:p>
        </w:tc>
      </w:tr>
      <w:tr w:rsidR="00500D7C" w:rsidRPr="00BB7041" w14:paraId="49FED5C3" w14:textId="77777777" w:rsidTr="296E25B4">
        <w:tc>
          <w:tcPr>
            <w:tcW w:w="9016" w:type="dxa"/>
            <w:gridSpan w:val="3"/>
            <w:shd w:val="clear" w:color="auto" w:fill="2F5496" w:themeFill="accent1" w:themeFillShade="BF"/>
          </w:tcPr>
          <w:p w14:paraId="3FC6D5A4" w14:textId="77777777" w:rsidR="00500D7C" w:rsidRPr="00BB7041" w:rsidRDefault="00500D7C" w:rsidP="003B0275">
            <w:pPr>
              <w:rPr>
                <w:rFonts w:asciiTheme="majorHAnsi" w:hAnsiTheme="majorHAnsi" w:cstheme="majorHAnsi"/>
                <w:b/>
                <w:color w:val="FFFFFF" w:themeColor="background1"/>
                <w:sz w:val="20"/>
                <w:szCs w:val="20"/>
              </w:rPr>
            </w:pPr>
            <w:r w:rsidRPr="00BB7041">
              <w:rPr>
                <w:rFonts w:asciiTheme="majorHAnsi" w:hAnsiTheme="majorHAnsi" w:cstheme="majorHAnsi"/>
                <w:b/>
                <w:color w:val="FFFFFF" w:themeColor="background1"/>
                <w:sz w:val="20"/>
                <w:szCs w:val="20"/>
              </w:rPr>
              <w:t>Objectives</w:t>
            </w:r>
          </w:p>
        </w:tc>
      </w:tr>
      <w:tr w:rsidR="00500D7C" w:rsidRPr="00BB7041" w14:paraId="22DA5338" w14:textId="77777777" w:rsidTr="296E25B4">
        <w:tc>
          <w:tcPr>
            <w:tcW w:w="9016" w:type="dxa"/>
            <w:gridSpan w:val="3"/>
          </w:tcPr>
          <w:p w14:paraId="5A3F108D" w14:textId="10AC5638" w:rsidR="00500D7C" w:rsidRPr="00BB7041" w:rsidRDefault="00500D7C" w:rsidP="00D77082">
            <w:pPr>
              <w:pStyle w:val="ListParagraph"/>
              <w:numPr>
                <w:ilvl w:val="0"/>
                <w:numId w:val="3"/>
              </w:numPr>
              <w:ind w:left="324" w:hanging="324"/>
              <w:rPr>
                <w:rFonts w:asciiTheme="majorHAnsi" w:hAnsiTheme="majorHAnsi" w:cstheme="majorHAnsi"/>
                <w:sz w:val="20"/>
                <w:szCs w:val="20"/>
              </w:rPr>
            </w:pPr>
            <w:r w:rsidRPr="00BB7041">
              <w:rPr>
                <w:rFonts w:asciiTheme="majorHAnsi" w:hAnsiTheme="majorHAnsi" w:cstheme="majorHAnsi"/>
                <w:sz w:val="20"/>
                <w:szCs w:val="20"/>
              </w:rPr>
              <w:t>To correctly identify non-conforming and contaminating wastes within incoming loads and to apply the relevant charges</w:t>
            </w:r>
          </w:p>
          <w:p w14:paraId="406AC8D0" w14:textId="018F7037" w:rsidR="00500D7C" w:rsidRDefault="00500D7C" w:rsidP="00D77082">
            <w:pPr>
              <w:pStyle w:val="ListParagraph"/>
              <w:numPr>
                <w:ilvl w:val="0"/>
                <w:numId w:val="3"/>
              </w:numPr>
              <w:ind w:left="324" w:hanging="324"/>
              <w:rPr>
                <w:rFonts w:asciiTheme="majorHAnsi" w:hAnsiTheme="majorHAnsi" w:cstheme="majorHAnsi"/>
                <w:sz w:val="20"/>
                <w:szCs w:val="20"/>
              </w:rPr>
            </w:pPr>
            <w:r w:rsidRPr="00BB7041">
              <w:rPr>
                <w:rFonts w:asciiTheme="majorHAnsi" w:hAnsiTheme="majorHAnsi" w:cstheme="majorHAnsi"/>
                <w:sz w:val="20"/>
                <w:szCs w:val="20"/>
              </w:rPr>
              <w:t>Non-conforming and contaminating wastes will be correctly identified, segregated and evidenced so that the relevant charges can be applied to the load</w:t>
            </w:r>
          </w:p>
          <w:p w14:paraId="76D09CBC" w14:textId="7F737A0D" w:rsidR="00FB0B62" w:rsidRPr="00BB7041" w:rsidRDefault="00FB0B62" w:rsidP="00D77082">
            <w:pPr>
              <w:pStyle w:val="ListParagraph"/>
              <w:numPr>
                <w:ilvl w:val="0"/>
                <w:numId w:val="3"/>
              </w:numPr>
              <w:ind w:left="324" w:hanging="324"/>
              <w:rPr>
                <w:rFonts w:asciiTheme="majorHAnsi" w:hAnsiTheme="majorHAnsi" w:cstheme="majorHAnsi"/>
                <w:sz w:val="20"/>
                <w:szCs w:val="20"/>
              </w:rPr>
            </w:pPr>
            <w:r>
              <w:rPr>
                <w:rFonts w:asciiTheme="majorHAnsi" w:hAnsiTheme="majorHAnsi" w:cstheme="majorHAnsi"/>
                <w:sz w:val="20"/>
                <w:szCs w:val="20"/>
              </w:rPr>
              <w:t>Ensure wastes are directed to the appropriate place in the appropriate volumes and not inadvertently put into the wrong place for treatment.</w:t>
            </w:r>
          </w:p>
          <w:p w14:paraId="42D28F90" w14:textId="55C7EEA1" w:rsidR="00500D7C" w:rsidRPr="00BB7041" w:rsidRDefault="00500D7C" w:rsidP="00D77082">
            <w:pPr>
              <w:rPr>
                <w:rFonts w:asciiTheme="majorHAnsi" w:hAnsiTheme="majorHAnsi" w:cstheme="majorHAnsi"/>
                <w:sz w:val="8"/>
                <w:szCs w:val="8"/>
              </w:rPr>
            </w:pPr>
          </w:p>
        </w:tc>
      </w:tr>
      <w:tr w:rsidR="00500D7C" w:rsidRPr="00BB7041" w14:paraId="220A53A6" w14:textId="77777777" w:rsidTr="296E25B4">
        <w:tc>
          <w:tcPr>
            <w:tcW w:w="9016" w:type="dxa"/>
            <w:gridSpan w:val="3"/>
            <w:shd w:val="clear" w:color="auto" w:fill="2F5496" w:themeFill="accent1" w:themeFillShade="BF"/>
          </w:tcPr>
          <w:p w14:paraId="0CF4AFD6" w14:textId="6E372EC4" w:rsidR="00500D7C" w:rsidRPr="00BB7041" w:rsidRDefault="00500D7C" w:rsidP="00D77082">
            <w:pPr>
              <w:rPr>
                <w:rFonts w:asciiTheme="majorHAnsi" w:hAnsiTheme="majorHAnsi" w:cstheme="majorHAnsi"/>
                <w:b/>
                <w:color w:val="FFFFFF" w:themeColor="background1"/>
                <w:sz w:val="20"/>
                <w:szCs w:val="20"/>
              </w:rPr>
            </w:pPr>
            <w:r w:rsidRPr="00BB7041">
              <w:rPr>
                <w:rFonts w:asciiTheme="majorHAnsi" w:hAnsiTheme="majorHAnsi" w:cstheme="majorHAnsi"/>
                <w:b/>
                <w:color w:val="FFFFFF" w:themeColor="background1"/>
                <w:sz w:val="20"/>
                <w:szCs w:val="20"/>
              </w:rPr>
              <w:t>Risks</w:t>
            </w:r>
          </w:p>
        </w:tc>
      </w:tr>
      <w:tr w:rsidR="00500D7C" w:rsidRPr="00BB7041" w14:paraId="69229BC4" w14:textId="77777777" w:rsidTr="296E25B4">
        <w:tc>
          <w:tcPr>
            <w:tcW w:w="9016" w:type="dxa"/>
            <w:gridSpan w:val="3"/>
          </w:tcPr>
          <w:p w14:paraId="5609F470" w14:textId="77777777" w:rsidR="00500D7C" w:rsidRPr="00BB7041" w:rsidRDefault="00500D7C" w:rsidP="00D77082">
            <w:pPr>
              <w:pStyle w:val="ListParagraph"/>
              <w:numPr>
                <w:ilvl w:val="0"/>
                <w:numId w:val="3"/>
              </w:numPr>
              <w:ind w:left="324" w:hanging="324"/>
              <w:rPr>
                <w:rFonts w:asciiTheme="majorHAnsi" w:hAnsiTheme="majorHAnsi" w:cstheme="majorHAnsi"/>
                <w:sz w:val="20"/>
                <w:szCs w:val="20"/>
              </w:rPr>
            </w:pPr>
            <w:r w:rsidRPr="00BB7041">
              <w:rPr>
                <w:rFonts w:asciiTheme="majorHAnsi" w:hAnsiTheme="majorHAnsi" w:cstheme="majorHAnsi"/>
                <w:sz w:val="20"/>
                <w:szCs w:val="20"/>
              </w:rPr>
              <w:t>Reoccurring non-conforming and contaminating wastes from regular or repeating customers are concealed with loads</w:t>
            </w:r>
          </w:p>
          <w:p w14:paraId="56F3416E" w14:textId="77777777" w:rsidR="00500D7C" w:rsidRPr="00BB7041" w:rsidRDefault="00500D7C" w:rsidP="00D77082">
            <w:pPr>
              <w:pStyle w:val="ListParagraph"/>
              <w:numPr>
                <w:ilvl w:val="0"/>
                <w:numId w:val="3"/>
              </w:numPr>
              <w:ind w:left="324" w:hanging="324"/>
              <w:rPr>
                <w:rFonts w:asciiTheme="majorHAnsi" w:hAnsiTheme="majorHAnsi" w:cstheme="majorHAnsi"/>
                <w:sz w:val="20"/>
                <w:szCs w:val="20"/>
              </w:rPr>
            </w:pPr>
            <w:r w:rsidRPr="00BB7041">
              <w:rPr>
                <w:rFonts w:asciiTheme="majorHAnsi" w:hAnsiTheme="majorHAnsi" w:cstheme="majorHAnsi"/>
                <w:sz w:val="20"/>
                <w:szCs w:val="20"/>
              </w:rPr>
              <w:t>Non-conforming or contaminating loads are processed through on-site plant causing health and safety or environmental impacts</w:t>
            </w:r>
          </w:p>
          <w:p w14:paraId="62F1965F" w14:textId="721A695B" w:rsidR="00500D7C" w:rsidRPr="00BB7041" w:rsidRDefault="00500D7C" w:rsidP="00D77082">
            <w:pPr>
              <w:rPr>
                <w:rFonts w:asciiTheme="majorHAnsi" w:hAnsiTheme="majorHAnsi" w:cstheme="majorHAnsi"/>
                <w:sz w:val="8"/>
                <w:szCs w:val="8"/>
              </w:rPr>
            </w:pPr>
          </w:p>
        </w:tc>
      </w:tr>
      <w:tr w:rsidR="00500D7C" w:rsidRPr="00BB7041" w14:paraId="2C71756F" w14:textId="77777777" w:rsidTr="296E25B4">
        <w:tc>
          <w:tcPr>
            <w:tcW w:w="9016" w:type="dxa"/>
            <w:gridSpan w:val="3"/>
            <w:shd w:val="clear" w:color="auto" w:fill="2F5496" w:themeFill="accent1" w:themeFillShade="BF"/>
          </w:tcPr>
          <w:p w14:paraId="7FE26CB6" w14:textId="2CED774E" w:rsidR="00500D7C" w:rsidRPr="00BB7041" w:rsidRDefault="00500D7C" w:rsidP="00D77082">
            <w:pPr>
              <w:rPr>
                <w:rFonts w:asciiTheme="majorHAnsi" w:hAnsiTheme="majorHAnsi" w:cstheme="majorHAnsi"/>
                <w:b/>
                <w:color w:val="FFFFFF" w:themeColor="background1"/>
                <w:sz w:val="20"/>
                <w:szCs w:val="20"/>
              </w:rPr>
            </w:pPr>
            <w:r w:rsidRPr="00BB7041">
              <w:rPr>
                <w:rFonts w:asciiTheme="majorHAnsi" w:hAnsiTheme="majorHAnsi" w:cstheme="majorHAnsi"/>
                <w:b/>
                <w:color w:val="FFFFFF" w:themeColor="background1"/>
                <w:sz w:val="20"/>
                <w:szCs w:val="20"/>
              </w:rPr>
              <w:t>Opportunities</w:t>
            </w:r>
          </w:p>
        </w:tc>
      </w:tr>
      <w:tr w:rsidR="00500D7C" w:rsidRPr="00BB7041" w14:paraId="46EA4E61" w14:textId="77777777" w:rsidTr="296E25B4">
        <w:tc>
          <w:tcPr>
            <w:tcW w:w="9016" w:type="dxa"/>
            <w:gridSpan w:val="3"/>
          </w:tcPr>
          <w:p w14:paraId="2D06C673" w14:textId="77777777" w:rsidR="00500D7C" w:rsidRPr="00BB7041" w:rsidRDefault="00500D7C" w:rsidP="00D77082">
            <w:pPr>
              <w:pStyle w:val="ListParagraph"/>
              <w:numPr>
                <w:ilvl w:val="0"/>
                <w:numId w:val="3"/>
              </w:numPr>
              <w:ind w:left="324" w:hanging="324"/>
              <w:rPr>
                <w:rFonts w:asciiTheme="majorHAnsi" w:hAnsiTheme="majorHAnsi" w:cstheme="majorHAnsi"/>
                <w:sz w:val="20"/>
                <w:szCs w:val="20"/>
              </w:rPr>
            </w:pPr>
            <w:r w:rsidRPr="00BB7041">
              <w:rPr>
                <w:rFonts w:asciiTheme="majorHAnsi" w:hAnsiTheme="majorHAnsi" w:cstheme="majorHAnsi"/>
                <w:sz w:val="20"/>
                <w:szCs w:val="20"/>
              </w:rPr>
              <w:t>Charges applied to cover the cost of disposing of non-conforming or contaminating wastes</w:t>
            </w:r>
          </w:p>
          <w:p w14:paraId="77F7FED1" w14:textId="589517D1" w:rsidR="00500D7C" w:rsidRDefault="00500D7C" w:rsidP="00D77082">
            <w:pPr>
              <w:pStyle w:val="ListParagraph"/>
              <w:numPr>
                <w:ilvl w:val="0"/>
                <w:numId w:val="3"/>
              </w:numPr>
              <w:ind w:left="324" w:hanging="324"/>
              <w:rPr>
                <w:rFonts w:asciiTheme="majorHAnsi" w:hAnsiTheme="majorHAnsi" w:cstheme="majorHAnsi"/>
                <w:sz w:val="20"/>
                <w:szCs w:val="20"/>
              </w:rPr>
            </w:pPr>
            <w:r w:rsidRPr="00BB7041">
              <w:rPr>
                <w:rFonts w:asciiTheme="majorHAnsi" w:hAnsiTheme="majorHAnsi" w:cstheme="majorHAnsi"/>
                <w:sz w:val="20"/>
                <w:szCs w:val="20"/>
              </w:rPr>
              <w:t xml:space="preserve">Customers are discouraged from concealing non-conforming or contaminating wastes in load and informs customers who are unaware </w:t>
            </w:r>
          </w:p>
          <w:p w14:paraId="6ABF9B38" w14:textId="2C51267D" w:rsidR="00657E85" w:rsidRPr="00BB7041" w:rsidRDefault="00657E85" w:rsidP="00D77082">
            <w:pPr>
              <w:pStyle w:val="ListParagraph"/>
              <w:numPr>
                <w:ilvl w:val="0"/>
                <w:numId w:val="3"/>
              </w:numPr>
              <w:ind w:left="324" w:hanging="324"/>
              <w:rPr>
                <w:rFonts w:asciiTheme="majorHAnsi" w:hAnsiTheme="majorHAnsi" w:cstheme="majorHAnsi"/>
                <w:sz w:val="20"/>
                <w:szCs w:val="20"/>
              </w:rPr>
            </w:pPr>
            <w:r>
              <w:rPr>
                <w:rFonts w:asciiTheme="majorHAnsi" w:hAnsiTheme="majorHAnsi" w:cstheme="majorHAnsi"/>
                <w:sz w:val="20"/>
                <w:szCs w:val="20"/>
              </w:rPr>
              <w:t>Fines (knocks) may be levied on customers who offend over and above the actual cost of dealing with the waste content.</w:t>
            </w:r>
          </w:p>
          <w:p w14:paraId="5ACB5E37" w14:textId="7A48C436" w:rsidR="00500D7C" w:rsidRPr="00BB7041" w:rsidRDefault="00500D7C" w:rsidP="00D77082">
            <w:pPr>
              <w:rPr>
                <w:rFonts w:asciiTheme="majorHAnsi" w:hAnsiTheme="majorHAnsi" w:cstheme="majorHAnsi"/>
                <w:sz w:val="8"/>
                <w:szCs w:val="8"/>
              </w:rPr>
            </w:pPr>
          </w:p>
        </w:tc>
      </w:tr>
      <w:tr w:rsidR="00500D7C" w:rsidRPr="00BB7041" w14:paraId="5E03BD83" w14:textId="77777777" w:rsidTr="296E25B4">
        <w:tc>
          <w:tcPr>
            <w:tcW w:w="9016" w:type="dxa"/>
            <w:gridSpan w:val="3"/>
            <w:shd w:val="clear" w:color="auto" w:fill="2F5496" w:themeFill="accent1" w:themeFillShade="BF"/>
          </w:tcPr>
          <w:p w14:paraId="5FDA8A97" w14:textId="59829113" w:rsidR="00500D7C" w:rsidRPr="00BB7041" w:rsidRDefault="00500D7C" w:rsidP="00D77082">
            <w:pPr>
              <w:rPr>
                <w:rFonts w:asciiTheme="majorHAnsi" w:hAnsiTheme="majorHAnsi" w:cstheme="majorHAnsi"/>
                <w:b/>
                <w:color w:val="FFFFFF" w:themeColor="background1"/>
                <w:sz w:val="20"/>
                <w:szCs w:val="20"/>
              </w:rPr>
            </w:pPr>
            <w:r w:rsidRPr="00BB7041">
              <w:rPr>
                <w:rFonts w:asciiTheme="majorHAnsi" w:hAnsiTheme="majorHAnsi" w:cstheme="majorHAnsi"/>
                <w:b/>
                <w:color w:val="FFFFFF" w:themeColor="background1"/>
                <w:sz w:val="20"/>
                <w:szCs w:val="20"/>
              </w:rPr>
              <w:t>Primary Interactions</w:t>
            </w:r>
          </w:p>
        </w:tc>
      </w:tr>
      <w:tr w:rsidR="00500D7C" w:rsidRPr="00BB7041" w14:paraId="21F193E4" w14:textId="77777777" w:rsidTr="296E25B4">
        <w:tc>
          <w:tcPr>
            <w:tcW w:w="9016" w:type="dxa"/>
            <w:gridSpan w:val="3"/>
          </w:tcPr>
          <w:p w14:paraId="01047088" w14:textId="77777777" w:rsidR="00500D7C" w:rsidRPr="00BB7041" w:rsidRDefault="00500D7C" w:rsidP="00D77082">
            <w:pPr>
              <w:pStyle w:val="ListParagraph"/>
              <w:numPr>
                <w:ilvl w:val="0"/>
                <w:numId w:val="3"/>
              </w:numPr>
              <w:ind w:left="324" w:hanging="324"/>
              <w:rPr>
                <w:rFonts w:asciiTheme="majorHAnsi" w:hAnsiTheme="majorHAnsi" w:cstheme="majorHAnsi"/>
                <w:sz w:val="20"/>
                <w:szCs w:val="20"/>
              </w:rPr>
            </w:pPr>
            <w:r w:rsidRPr="00BB7041">
              <w:rPr>
                <w:rFonts w:asciiTheme="majorHAnsi" w:hAnsiTheme="majorHAnsi" w:cstheme="majorHAnsi"/>
                <w:b/>
                <w:sz w:val="20"/>
                <w:szCs w:val="20"/>
              </w:rPr>
              <w:t>Operations –</w:t>
            </w:r>
            <w:r w:rsidRPr="00BB7041">
              <w:rPr>
                <w:rFonts w:asciiTheme="majorHAnsi" w:hAnsiTheme="majorHAnsi" w:cstheme="majorHAnsi"/>
                <w:sz w:val="20"/>
                <w:szCs w:val="20"/>
              </w:rPr>
              <w:t xml:space="preserve"> Identification, segregation and evidencing of non-conforming or contaminating wastes</w:t>
            </w:r>
          </w:p>
          <w:p w14:paraId="60A12ABE" w14:textId="549C4B12" w:rsidR="00500D7C" w:rsidRPr="00BB7041" w:rsidRDefault="00500D7C" w:rsidP="00D77082">
            <w:pPr>
              <w:rPr>
                <w:rFonts w:asciiTheme="majorHAnsi" w:hAnsiTheme="majorHAnsi" w:cstheme="majorHAnsi"/>
                <w:sz w:val="8"/>
                <w:szCs w:val="8"/>
              </w:rPr>
            </w:pPr>
          </w:p>
        </w:tc>
      </w:tr>
      <w:tr w:rsidR="00500D7C" w:rsidRPr="00BB7041" w14:paraId="1F78B948" w14:textId="77777777" w:rsidTr="296E25B4">
        <w:tc>
          <w:tcPr>
            <w:tcW w:w="9016" w:type="dxa"/>
            <w:gridSpan w:val="3"/>
            <w:shd w:val="clear" w:color="auto" w:fill="2F5496" w:themeFill="accent1" w:themeFillShade="BF"/>
          </w:tcPr>
          <w:p w14:paraId="1FB936D1" w14:textId="7F51A68F" w:rsidR="00500D7C" w:rsidRPr="00BB7041" w:rsidRDefault="00500D7C" w:rsidP="00D77082">
            <w:pPr>
              <w:rPr>
                <w:rFonts w:asciiTheme="majorHAnsi" w:hAnsiTheme="majorHAnsi" w:cstheme="majorHAnsi"/>
                <w:b/>
                <w:color w:val="FFFFFF" w:themeColor="background1"/>
                <w:sz w:val="20"/>
                <w:szCs w:val="20"/>
              </w:rPr>
            </w:pPr>
            <w:r w:rsidRPr="00BB7041">
              <w:rPr>
                <w:rFonts w:asciiTheme="majorHAnsi" w:hAnsiTheme="majorHAnsi" w:cstheme="majorHAnsi"/>
                <w:b/>
                <w:color w:val="FFFFFF" w:themeColor="background1"/>
                <w:sz w:val="20"/>
                <w:szCs w:val="20"/>
              </w:rPr>
              <w:t>Secondary Interactions</w:t>
            </w:r>
          </w:p>
        </w:tc>
      </w:tr>
      <w:tr w:rsidR="00500D7C" w:rsidRPr="00BB7041" w14:paraId="78215FE4" w14:textId="77777777" w:rsidTr="296E25B4">
        <w:tc>
          <w:tcPr>
            <w:tcW w:w="9016" w:type="dxa"/>
            <w:gridSpan w:val="3"/>
          </w:tcPr>
          <w:p w14:paraId="7A6FC33B" w14:textId="77777777" w:rsidR="00500D7C" w:rsidRPr="00BB7041" w:rsidRDefault="00500D7C" w:rsidP="00D77082">
            <w:pPr>
              <w:pStyle w:val="ListParagraph"/>
              <w:numPr>
                <w:ilvl w:val="0"/>
                <w:numId w:val="3"/>
              </w:numPr>
              <w:ind w:left="324" w:hanging="324"/>
              <w:rPr>
                <w:rFonts w:asciiTheme="majorHAnsi" w:hAnsiTheme="majorHAnsi" w:cstheme="majorHAnsi"/>
                <w:sz w:val="20"/>
                <w:szCs w:val="20"/>
              </w:rPr>
            </w:pPr>
            <w:r w:rsidRPr="00BB7041">
              <w:rPr>
                <w:rFonts w:asciiTheme="majorHAnsi" w:hAnsiTheme="majorHAnsi" w:cstheme="majorHAnsi"/>
                <w:b/>
                <w:sz w:val="20"/>
                <w:szCs w:val="20"/>
              </w:rPr>
              <w:t>Compliance –</w:t>
            </w:r>
            <w:r w:rsidRPr="00BB7041">
              <w:rPr>
                <w:rFonts w:asciiTheme="majorHAnsi" w:hAnsiTheme="majorHAnsi" w:cstheme="majorHAnsi"/>
                <w:sz w:val="20"/>
                <w:szCs w:val="20"/>
              </w:rPr>
              <w:t xml:space="preserve"> Documentation of non-conforming or contaminating wastes onto a Corrective Action Record</w:t>
            </w:r>
          </w:p>
          <w:p w14:paraId="5159ABD1" w14:textId="0AF8CA55" w:rsidR="00500D7C" w:rsidRPr="00BB7041" w:rsidRDefault="00500D7C" w:rsidP="00D77082">
            <w:pPr>
              <w:rPr>
                <w:rFonts w:asciiTheme="majorHAnsi" w:hAnsiTheme="majorHAnsi" w:cstheme="majorHAnsi"/>
                <w:sz w:val="8"/>
                <w:szCs w:val="8"/>
              </w:rPr>
            </w:pPr>
          </w:p>
        </w:tc>
      </w:tr>
      <w:tr w:rsidR="00500D7C" w:rsidRPr="00BB7041" w14:paraId="22D92A9C" w14:textId="77777777" w:rsidTr="296E25B4">
        <w:tc>
          <w:tcPr>
            <w:tcW w:w="9016" w:type="dxa"/>
            <w:gridSpan w:val="3"/>
            <w:shd w:val="clear" w:color="auto" w:fill="2F5496" w:themeFill="accent1" w:themeFillShade="BF"/>
          </w:tcPr>
          <w:p w14:paraId="51F799EE" w14:textId="4E90992C" w:rsidR="00500D7C" w:rsidRPr="00BB7041" w:rsidRDefault="00500D7C" w:rsidP="00D77082">
            <w:pPr>
              <w:rPr>
                <w:rFonts w:asciiTheme="majorHAnsi" w:hAnsiTheme="majorHAnsi" w:cstheme="majorHAnsi"/>
                <w:b/>
                <w:color w:val="FFFFFF" w:themeColor="background1"/>
                <w:sz w:val="20"/>
                <w:szCs w:val="20"/>
              </w:rPr>
            </w:pPr>
            <w:r w:rsidRPr="00BB7041">
              <w:rPr>
                <w:rFonts w:asciiTheme="majorHAnsi" w:hAnsiTheme="majorHAnsi" w:cstheme="majorHAnsi"/>
                <w:b/>
                <w:color w:val="FFFFFF" w:themeColor="background1"/>
                <w:sz w:val="20"/>
                <w:szCs w:val="20"/>
              </w:rPr>
              <w:t>External Interactions</w:t>
            </w:r>
          </w:p>
        </w:tc>
      </w:tr>
      <w:tr w:rsidR="00500D7C" w:rsidRPr="00BB7041" w14:paraId="108240F3" w14:textId="77777777" w:rsidTr="296E25B4">
        <w:tc>
          <w:tcPr>
            <w:tcW w:w="9016" w:type="dxa"/>
            <w:gridSpan w:val="3"/>
          </w:tcPr>
          <w:p w14:paraId="1C511057" w14:textId="77777777" w:rsidR="00500D7C" w:rsidRPr="00BB7041" w:rsidRDefault="00500D7C" w:rsidP="00D77082">
            <w:pPr>
              <w:pStyle w:val="ListParagraph"/>
              <w:numPr>
                <w:ilvl w:val="0"/>
                <w:numId w:val="3"/>
              </w:numPr>
              <w:ind w:left="324" w:hanging="324"/>
              <w:rPr>
                <w:rFonts w:asciiTheme="majorHAnsi" w:hAnsiTheme="majorHAnsi" w:cstheme="majorHAnsi"/>
                <w:sz w:val="20"/>
                <w:szCs w:val="20"/>
              </w:rPr>
            </w:pPr>
            <w:r w:rsidRPr="00BB7041">
              <w:rPr>
                <w:rFonts w:asciiTheme="majorHAnsi" w:hAnsiTheme="majorHAnsi" w:cstheme="majorHAnsi"/>
                <w:b/>
                <w:sz w:val="20"/>
                <w:szCs w:val="20"/>
              </w:rPr>
              <w:t>Customers –</w:t>
            </w:r>
            <w:r w:rsidRPr="00BB7041">
              <w:rPr>
                <w:rFonts w:asciiTheme="majorHAnsi" w:hAnsiTheme="majorHAnsi" w:cstheme="majorHAnsi"/>
                <w:sz w:val="20"/>
                <w:szCs w:val="20"/>
              </w:rPr>
              <w:t xml:space="preserve"> Informed and charged according to the type and level of non-conforming and/or contaminating wastes</w:t>
            </w:r>
          </w:p>
          <w:p w14:paraId="5CF3D013" w14:textId="3A947A32" w:rsidR="00500D7C" w:rsidRPr="00BB7041" w:rsidRDefault="00500D7C" w:rsidP="00D77082">
            <w:pPr>
              <w:rPr>
                <w:rFonts w:asciiTheme="majorHAnsi" w:hAnsiTheme="majorHAnsi" w:cstheme="majorHAnsi"/>
                <w:sz w:val="8"/>
                <w:szCs w:val="8"/>
              </w:rPr>
            </w:pPr>
          </w:p>
        </w:tc>
      </w:tr>
      <w:tr w:rsidR="00500D7C" w:rsidRPr="00BB7041" w14:paraId="3D1EDF87" w14:textId="77777777" w:rsidTr="296E25B4">
        <w:tc>
          <w:tcPr>
            <w:tcW w:w="9016" w:type="dxa"/>
            <w:gridSpan w:val="3"/>
            <w:shd w:val="clear" w:color="auto" w:fill="2F5496" w:themeFill="accent1" w:themeFillShade="BF"/>
          </w:tcPr>
          <w:p w14:paraId="24B133D9" w14:textId="4ED837A8" w:rsidR="00500D7C" w:rsidRPr="00BB7041" w:rsidRDefault="00500D7C" w:rsidP="00D77082">
            <w:pPr>
              <w:rPr>
                <w:rFonts w:asciiTheme="majorHAnsi" w:hAnsiTheme="majorHAnsi" w:cstheme="majorHAnsi"/>
                <w:b/>
                <w:color w:val="FFFFFF" w:themeColor="background1"/>
                <w:sz w:val="20"/>
                <w:szCs w:val="20"/>
              </w:rPr>
            </w:pPr>
            <w:r w:rsidRPr="00BB7041">
              <w:rPr>
                <w:rFonts w:asciiTheme="majorHAnsi" w:hAnsiTheme="majorHAnsi" w:cstheme="majorHAnsi"/>
                <w:b/>
                <w:color w:val="FFFFFF" w:themeColor="background1"/>
                <w:sz w:val="20"/>
                <w:szCs w:val="20"/>
              </w:rPr>
              <w:t>Other Interactions</w:t>
            </w:r>
          </w:p>
        </w:tc>
      </w:tr>
      <w:tr w:rsidR="00500D7C" w:rsidRPr="00BB7041" w14:paraId="79886754" w14:textId="77777777" w:rsidTr="296E25B4">
        <w:tc>
          <w:tcPr>
            <w:tcW w:w="9016" w:type="dxa"/>
            <w:gridSpan w:val="3"/>
          </w:tcPr>
          <w:p w14:paraId="06FF847E" w14:textId="03783BC7" w:rsidR="00500D7C" w:rsidRPr="00BB7041" w:rsidRDefault="00500D7C" w:rsidP="00D77082">
            <w:pPr>
              <w:pStyle w:val="ListParagraph"/>
              <w:numPr>
                <w:ilvl w:val="0"/>
                <w:numId w:val="3"/>
              </w:numPr>
              <w:ind w:left="324" w:hanging="324"/>
              <w:rPr>
                <w:rFonts w:asciiTheme="majorHAnsi" w:hAnsiTheme="majorHAnsi" w:cstheme="majorHAnsi"/>
                <w:sz w:val="20"/>
                <w:szCs w:val="20"/>
              </w:rPr>
            </w:pPr>
            <w:r w:rsidRPr="00BB7041">
              <w:rPr>
                <w:rFonts w:asciiTheme="majorHAnsi" w:hAnsiTheme="majorHAnsi" w:cstheme="majorHAnsi"/>
                <w:b/>
                <w:sz w:val="20"/>
                <w:szCs w:val="20"/>
              </w:rPr>
              <w:t>Weighbridge –</w:t>
            </w:r>
            <w:r w:rsidRPr="00BB7041">
              <w:rPr>
                <w:rFonts w:asciiTheme="majorHAnsi" w:hAnsiTheme="majorHAnsi" w:cstheme="majorHAnsi"/>
                <w:sz w:val="20"/>
                <w:szCs w:val="20"/>
              </w:rPr>
              <w:t xml:space="preserve"> Charges to be applied to load on </w:t>
            </w:r>
            <w:r w:rsidR="00657E85">
              <w:rPr>
                <w:rFonts w:asciiTheme="majorHAnsi" w:hAnsiTheme="majorHAnsi" w:cstheme="majorHAnsi"/>
                <w:sz w:val="20"/>
                <w:szCs w:val="20"/>
              </w:rPr>
              <w:t>electronic management systems</w:t>
            </w:r>
          </w:p>
          <w:p w14:paraId="076CF1E4" w14:textId="0409CCB9" w:rsidR="00500D7C" w:rsidRPr="00BB7041" w:rsidRDefault="00500D7C" w:rsidP="00D77082">
            <w:pPr>
              <w:pStyle w:val="ListParagraph"/>
              <w:ind w:left="324"/>
              <w:rPr>
                <w:rFonts w:asciiTheme="majorHAnsi" w:hAnsiTheme="majorHAnsi" w:cstheme="majorHAnsi"/>
                <w:sz w:val="8"/>
                <w:szCs w:val="8"/>
              </w:rPr>
            </w:pPr>
          </w:p>
        </w:tc>
      </w:tr>
      <w:tr w:rsidR="00500D7C" w:rsidRPr="00BB7041" w14:paraId="342C8940" w14:textId="77777777" w:rsidTr="296E25B4">
        <w:tc>
          <w:tcPr>
            <w:tcW w:w="9016" w:type="dxa"/>
            <w:gridSpan w:val="3"/>
            <w:shd w:val="clear" w:color="auto" w:fill="2F5496" w:themeFill="accent1" w:themeFillShade="BF"/>
          </w:tcPr>
          <w:p w14:paraId="39C776FD" w14:textId="36876B77" w:rsidR="00500D7C" w:rsidRPr="00BB7041" w:rsidRDefault="00500D7C" w:rsidP="00D77082">
            <w:pPr>
              <w:rPr>
                <w:rFonts w:asciiTheme="majorHAnsi" w:hAnsiTheme="majorHAnsi" w:cstheme="majorHAnsi"/>
                <w:b/>
                <w:color w:val="FFFFFF" w:themeColor="background1"/>
                <w:sz w:val="20"/>
                <w:szCs w:val="20"/>
              </w:rPr>
            </w:pPr>
            <w:r w:rsidRPr="00BB7041">
              <w:rPr>
                <w:rFonts w:asciiTheme="majorHAnsi" w:hAnsiTheme="majorHAnsi" w:cstheme="majorHAnsi"/>
                <w:b/>
                <w:color w:val="FFFFFF" w:themeColor="background1"/>
                <w:sz w:val="20"/>
                <w:szCs w:val="20"/>
              </w:rPr>
              <w:t>Responsibilities</w:t>
            </w:r>
          </w:p>
        </w:tc>
      </w:tr>
      <w:tr w:rsidR="00500D7C" w:rsidRPr="00BB7041" w14:paraId="132EB19D" w14:textId="77777777" w:rsidTr="296E25B4">
        <w:tc>
          <w:tcPr>
            <w:tcW w:w="9016" w:type="dxa"/>
            <w:gridSpan w:val="3"/>
          </w:tcPr>
          <w:p w14:paraId="74F53A37" w14:textId="53ECD8B2" w:rsidR="00500D7C" w:rsidRPr="00BB7041" w:rsidRDefault="00804B0C" w:rsidP="00D77082">
            <w:pPr>
              <w:rPr>
                <w:rFonts w:asciiTheme="majorHAnsi" w:hAnsiTheme="majorHAnsi" w:cstheme="majorHAnsi"/>
                <w:b/>
                <w:sz w:val="20"/>
                <w:szCs w:val="20"/>
              </w:rPr>
            </w:pPr>
            <w:r>
              <w:rPr>
                <w:rFonts w:asciiTheme="majorHAnsi" w:hAnsiTheme="majorHAnsi" w:cstheme="majorHAnsi"/>
                <w:b/>
                <w:sz w:val="20"/>
                <w:szCs w:val="20"/>
              </w:rPr>
              <w:t xml:space="preserve">Site, Area or </w:t>
            </w:r>
            <w:r w:rsidR="00500D7C" w:rsidRPr="00BB7041">
              <w:rPr>
                <w:rFonts w:asciiTheme="majorHAnsi" w:hAnsiTheme="majorHAnsi" w:cstheme="majorHAnsi"/>
                <w:b/>
                <w:sz w:val="20"/>
                <w:szCs w:val="20"/>
              </w:rPr>
              <w:t xml:space="preserve"> Department Managers</w:t>
            </w:r>
          </w:p>
          <w:p w14:paraId="3B0C1E7C" w14:textId="77777777" w:rsidR="00500D7C" w:rsidRPr="00BB7041" w:rsidRDefault="00500D7C" w:rsidP="00D77082">
            <w:pPr>
              <w:pStyle w:val="ListParagraph"/>
              <w:numPr>
                <w:ilvl w:val="0"/>
                <w:numId w:val="3"/>
              </w:numPr>
              <w:ind w:left="324" w:hanging="324"/>
              <w:rPr>
                <w:rFonts w:asciiTheme="majorHAnsi" w:hAnsiTheme="majorHAnsi" w:cstheme="majorHAnsi"/>
                <w:sz w:val="20"/>
                <w:szCs w:val="20"/>
              </w:rPr>
            </w:pPr>
            <w:r w:rsidRPr="00BB7041">
              <w:rPr>
                <w:rFonts w:asciiTheme="majorHAnsi" w:hAnsiTheme="majorHAnsi" w:cstheme="majorHAnsi"/>
                <w:sz w:val="20"/>
                <w:szCs w:val="20"/>
              </w:rPr>
              <w:t>Oversee the non-conforming waste and contaminated loads procedure to ensure customers are appropriately charged</w:t>
            </w:r>
          </w:p>
          <w:p w14:paraId="5AFA3EB5" w14:textId="5B6AE1E1" w:rsidR="00500D7C" w:rsidRDefault="00500D7C" w:rsidP="00D77082">
            <w:pPr>
              <w:pStyle w:val="ListParagraph"/>
              <w:numPr>
                <w:ilvl w:val="0"/>
                <w:numId w:val="3"/>
              </w:numPr>
              <w:ind w:left="324" w:hanging="324"/>
              <w:rPr>
                <w:rFonts w:asciiTheme="majorHAnsi" w:hAnsiTheme="majorHAnsi" w:cstheme="majorHAnsi"/>
                <w:sz w:val="20"/>
                <w:szCs w:val="20"/>
              </w:rPr>
            </w:pPr>
            <w:r w:rsidRPr="00BB7041">
              <w:rPr>
                <w:rFonts w:asciiTheme="majorHAnsi" w:hAnsiTheme="majorHAnsi" w:cstheme="majorHAnsi"/>
                <w:sz w:val="20"/>
                <w:szCs w:val="20"/>
              </w:rPr>
              <w:t>Provide further confirmation or identification on non-conforming and/or contaminating wastes (if required)</w:t>
            </w:r>
          </w:p>
          <w:p w14:paraId="2E686DC0" w14:textId="277E6276" w:rsidR="00FB0B62" w:rsidRDefault="00FB0B62" w:rsidP="00FB0B62">
            <w:pPr>
              <w:rPr>
                <w:rFonts w:asciiTheme="majorHAnsi" w:hAnsiTheme="majorHAnsi" w:cstheme="majorHAnsi"/>
                <w:sz w:val="20"/>
                <w:szCs w:val="20"/>
              </w:rPr>
            </w:pPr>
          </w:p>
          <w:p w14:paraId="36940F00" w14:textId="77777777" w:rsidR="009636DA" w:rsidRPr="00FB0B62" w:rsidRDefault="009636DA" w:rsidP="00FB0B62">
            <w:pPr>
              <w:rPr>
                <w:rFonts w:asciiTheme="majorHAnsi" w:hAnsiTheme="majorHAnsi" w:cstheme="majorHAnsi"/>
                <w:sz w:val="20"/>
                <w:szCs w:val="20"/>
              </w:rPr>
            </w:pPr>
          </w:p>
          <w:p w14:paraId="4D44806B" w14:textId="77777777" w:rsidR="00500D7C" w:rsidRPr="00BB7041" w:rsidRDefault="00500D7C" w:rsidP="00D77082">
            <w:pPr>
              <w:rPr>
                <w:rFonts w:asciiTheme="majorHAnsi" w:hAnsiTheme="majorHAnsi" w:cstheme="majorHAnsi"/>
                <w:sz w:val="20"/>
                <w:szCs w:val="20"/>
              </w:rPr>
            </w:pPr>
          </w:p>
          <w:p w14:paraId="57FF5A78" w14:textId="2A09EF0C" w:rsidR="00500D7C" w:rsidRDefault="00500D7C" w:rsidP="00D77082">
            <w:pPr>
              <w:rPr>
                <w:rFonts w:asciiTheme="majorHAnsi" w:hAnsiTheme="majorHAnsi" w:cstheme="majorHAnsi"/>
                <w:b/>
                <w:sz w:val="20"/>
                <w:szCs w:val="20"/>
              </w:rPr>
            </w:pPr>
            <w:r w:rsidRPr="00BB7041">
              <w:rPr>
                <w:rFonts w:asciiTheme="majorHAnsi" w:hAnsiTheme="majorHAnsi" w:cstheme="majorHAnsi"/>
                <w:b/>
                <w:sz w:val="20"/>
                <w:szCs w:val="20"/>
              </w:rPr>
              <w:lastRenderedPageBreak/>
              <w:t>Specific Employees</w:t>
            </w:r>
          </w:p>
          <w:p w14:paraId="5A247334" w14:textId="77777777" w:rsidR="00FB0B62" w:rsidRPr="00BB7041" w:rsidRDefault="00FB0B62" w:rsidP="00D77082">
            <w:pPr>
              <w:rPr>
                <w:rFonts w:asciiTheme="majorHAnsi" w:hAnsiTheme="majorHAnsi" w:cstheme="majorHAnsi"/>
                <w:b/>
                <w:sz w:val="20"/>
                <w:szCs w:val="20"/>
              </w:rPr>
            </w:pPr>
          </w:p>
          <w:p w14:paraId="4AC1EBCD" w14:textId="5D6953E0" w:rsidR="00500D7C" w:rsidRPr="00BB7041" w:rsidRDefault="00500D7C" w:rsidP="00D77082">
            <w:pPr>
              <w:pStyle w:val="ListParagraph"/>
              <w:numPr>
                <w:ilvl w:val="0"/>
                <w:numId w:val="3"/>
              </w:numPr>
              <w:ind w:left="324" w:hanging="324"/>
              <w:rPr>
                <w:rFonts w:asciiTheme="majorHAnsi" w:hAnsiTheme="majorHAnsi" w:cstheme="majorHAnsi"/>
                <w:sz w:val="20"/>
                <w:szCs w:val="20"/>
              </w:rPr>
            </w:pPr>
            <w:r w:rsidRPr="00BB7041">
              <w:rPr>
                <w:rFonts w:asciiTheme="majorHAnsi" w:hAnsiTheme="majorHAnsi" w:cstheme="majorHAnsi"/>
                <w:sz w:val="20"/>
                <w:szCs w:val="20"/>
              </w:rPr>
              <w:t>Report non-conforming or contaminating wastes to a member of the SHEQ team so a Corrective Action Record can be raised on the IMS</w:t>
            </w:r>
          </w:p>
          <w:p w14:paraId="0C7FE2EE" w14:textId="233CA82B" w:rsidR="00500D7C" w:rsidRPr="00BB7041" w:rsidRDefault="00500D7C" w:rsidP="00D77082">
            <w:pPr>
              <w:pStyle w:val="ListParagraph"/>
              <w:numPr>
                <w:ilvl w:val="0"/>
                <w:numId w:val="3"/>
              </w:numPr>
              <w:ind w:left="324" w:hanging="324"/>
              <w:rPr>
                <w:rFonts w:asciiTheme="majorHAnsi" w:hAnsiTheme="majorHAnsi" w:cstheme="majorHAnsi"/>
                <w:sz w:val="20"/>
                <w:szCs w:val="20"/>
              </w:rPr>
            </w:pPr>
            <w:r w:rsidRPr="00BB7041">
              <w:rPr>
                <w:rFonts w:asciiTheme="majorHAnsi" w:hAnsiTheme="majorHAnsi" w:cstheme="majorHAnsi"/>
                <w:sz w:val="20"/>
                <w:szCs w:val="20"/>
              </w:rPr>
              <w:t>Provide the SHEQ team with load photos so they can be attached to the Corrective Action Record</w:t>
            </w:r>
          </w:p>
          <w:p w14:paraId="21317491" w14:textId="77777777" w:rsidR="00500D7C" w:rsidRPr="00BB7041" w:rsidRDefault="00500D7C" w:rsidP="00D77082">
            <w:pPr>
              <w:rPr>
                <w:rFonts w:asciiTheme="majorHAnsi" w:hAnsiTheme="majorHAnsi" w:cstheme="majorHAnsi"/>
                <w:sz w:val="20"/>
                <w:szCs w:val="20"/>
              </w:rPr>
            </w:pPr>
          </w:p>
          <w:p w14:paraId="0151A9AF" w14:textId="77777777" w:rsidR="00500D7C" w:rsidRPr="00BB7041" w:rsidRDefault="00500D7C" w:rsidP="00D77082">
            <w:pPr>
              <w:rPr>
                <w:rFonts w:asciiTheme="majorHAnsi" w:hAnsiTheme="majorHAnsi" w:cstheme="majorHAnsi"/>
                <w:b/>
                <w:sz w:val="20"/>
                <w:szCs w:val="20"/>
              </w:rPr>
            </w:pPr>
            <w:r w:rsidRPr="00BB7041">
              <w:rPr>
                <w:rFonts w:asciiTheme="majorHAnsi" w:hAnsiTheme="majorHAnsi" w:cstheme="majorHAnsi"/>
                <w:b/>
                <w:sz w:val="20"/>
                <w:szCs w:val="20"/>
              </w:rPr>
              <w:t>General Employees</w:t>
            </w:r>
          </w:p>
          <w:p w14:paraId="283DFA2B" w14:textId="77777777" w:rsidR="00500D7C" w:rsidRPr="00BB7041" w:rsidRDefault="00500D7C" w:rsidP="00D77082">
            <w:pPr>
              <w:pStyle w:val="ListParagraph"/>
              <w:numPr>
                <w:ilvl w:val="0"/>
                <w:numId w:val="3"/>
              </w:numPr>
              <w:ind w:left="324" w:hanging="324"/>
              <w:rPr>
                <w:rFonts w:asciiTheme="majorHAnsi" w:hAnsiTheme="majorHAnsi" w:cstheme="majorHAnsi"/>
                <w:sz w:val="20"/>
                <w:szCs w:val="20"/>
              </w:rPr>
            </w:pPr>
            <w:r w:rsidRPr="00BB7041">
              <w:rPr>
                <w:rFonts w:asciiTheme="majorHAnsi" w:hAnsiTheme="majorHAnsi" w:cstheme="majorHAnsi"/>
                <w:sz w:val="20"/>
                <w:szCs w:val="20"/>
              </w:rPr>
              <w:t>Identify any non-conforming or contaminating wastes within incoming loads</w:t>
            </w:r>
          </w:p>
          <w:p w14:paraId="6CB2F988" w14:textId="77777777" w:rsidR="00500D7C" w:rsidRPr="00BB7041" w:rsidRDefault="00500D7C" w:rsidP="00D77082">
            <w:pPr>
              <w:pStyle w:val="ListParagraph"/>
              <w:numPr>
                <w:ilvl w:val="0"/>
                <w:numId w:val="3"/>
              </w:numPr>
              <w:ind w:left="324" w:hanging="324"/>
              <w:rPr>
                <w:rFonts w:asciiTheme="majorHAnsi" w:hAnsiTheme="majorHAnsi" w:cstheme="majorHAnsi"/>
                <w:sz w:val="20"/>
                <w:szCs w:val="20"/>
              </w:rPr>
            </w:pPr>
            <w:r w:rsidRPr="00BB7041">
              <w:rPr>
                <w:rFonts w:asciiTheme="majorHAnsi" w:hAnsiTheme="majorHAnsi" w:cstheme="majorHAnsi"/>
                <w:sz w:val="20"/>
                <w:szCs w:val="20"/>
              </w:rPr>
              <w:t>Report any non-conforming or contaminating wastes to the Specific Employees or Senior Department Manager</w:t>
            </w:r>
          </w:p>
          <w:p w14:paraId="291BB78D" w14:textId="77777777" w:rsidR="00500D7C" w:rsidRPr="00BB7041" w:rsidRDefault="00500D7C" w:rsidP="00D77082">
            <w:pPr>
              <w:pStyle w:val="ListParagraph"/>
              <w:numPr>
                <w:ilvl w:val="0"/>
                <w:numId w:val="3"/>
              </w:numPr>
              <w:ind w:left="324" w:hanging="324"/>
              <w:rPr>
                <w:rFonts w:asciiTheme="majorHAnsi" w:hAnsiTheme="majorHAnsi" w:cstheme="majorHAnsi"/>
                <w:sz w:val="20"/>
                <w:szCs w:val="20"/>
              </w:rPr>
            </w:pPr>
            <w:r w:rsidRPr="00BB7041">
              <w:rPr>
                <w:rFonts w:asciiTheme="majorHAnsi" w:hAnsiTheme="majorHAnsi" w:cstheme="majorHAnsi"/>
                <w:sz w:val="20"/>
                <w:szCs w:val="20"/>
              </w:rPr>
              <w:t>Evidence non-conforming or contaminating wastes by photographing the load</w:t>
            </w:r>
          </w:p>
          <w:p w14:paraId="52E4160C" w14:textId="77777777" w:rsidR="00500D7C" w:rsidRPr="00BB7041" w:rsidRDefault="00500D7C" w:rsidP="00D77082">
            <w:pPr>
              <w:rPr>
                <w:rFonts w:asciiTheme="majorHAnsi" w:hAnsiTheme="majorHAnsi" w:cstheme="majorHAnsi"/>
                <w:sz w:val="8"/>
                <w:szCs w:val="8"/>
              </w:rPr>
            </w:pPr>
          </w:p>
        </w:tc>
      </w:tr>
      <w:tr w:rsidR="00500D7C" w:rsidRPr="00BB7041" w14:paraId="2EC35CE5" w14:textId="77777777" w:rsidTr="296E25B4">
        <w:tc>
          <w:tcPr>
            <w:tcW w:w="9016" w:type="dxa"/>
            <w:gridSpan w:val="3"/>
            <w:shd w:val="clear" w:color="auto" w:fill="2F5496" w:themeFill="accent1" w:themeFillShade="BF"/>
          </w:tcPr>
          <w:p w14:paraId="70F62A58" w14:textId="77777777" w:rsidR="00500D7C" w:rsidRPr="00BB7041" w:rsidRDefault="00500D7C" w:rsidP="00D77082">
            <w:pPr>
              <w:rPr>
                <w:rFonts w:asciiTheme="majorHAnsi" w:hAnsiTheme="majorHAnsi" w:cstheme="majorHAnsi"/>
                <w:b/>
                <w:color w:val="FFFFFF" w:themeColor="background1"/>
                <w:sz w:val="20"/>
                <w:szCs w:val="20"/>
              </w:rPr>
            </w:pPr>
            <w:r w:rsidRPr="00BB7041">
              <w:rPr>
                <w:rFonts w:asciiTheme="majorHAnsi" w:hAnsiTheme="majorHAnsi" w:cstheme="majorHAnsi"/>
                <w:b/>
                <w:color w:val="FFFFFF" w:themeColor="background1"/>
                <w:sz w:val="20"/>
                <w:szCs w:val="20"/>
              </w:rPr>
              <w:lastRenderedPageBreak/>
              <w:t>Procedure Stages</w:t>
            </w:r>
          </w:p>
        </w:tc>
      </w:tr>
      <w:tr w:rsidR="00500D7C" w:rsidRPr="00BB7041" w14:paraId="0D86F4ED" w14:textId="77777777" w:rsidTr="296E25B4">
        <w:trPr>
          <w:trHeight w:val="1266"/>
        </w:trPr>
        <w:tc>
          <w:tcPr>
            <w:tcW w:w="9016" w:type="dxa"/>
            <w:gridSpan w:val="3"/>
          </w:tcPr>
          <w:p w14:paraId="4FD062DB" w14:textId="77777777" w:rsidR="00500D7C" w:rsidRPr="00BB7041" w:rsidRDefault="00500D7C" w:rsidP="00D77082">
            <w:pPr>
              <w:pStyle w:val="NoSpacing"/>
              <w:jc w:val="left"/>
              <w:rPr>
                <w:rFonts w:asciiTheme="majorHAnsi" w:hAnsiTheme="majorHAnsi" w:cstheme="majorHAnsi"/>
                <w:b/>
                <w:bCs/>
                <w:i/>
                <w:iCs/>
                <w:sz w:val="20"/>
                <w:szCs w:val="20"/>
              </w:rPr>
            </w:pPr>
            <w:r w:rsidRPr="00BB7041">
              <w:rPr>
                <w:rFonts w:asciiTheme="majorHAnsi" w:hAnsiTheme="majorHAnsi" w:cstheme="majorHAnsi"/>
                <w:b/>
                <w:bCs/>
                <w:i/>
                <w:iCs/>
                <w:sz w:val="20"/>
                <w:szCs w:val="20"/>
              </w:rPr>
              <w:t>Procedure at the Enquiry Stage:</w:t>
            </w:r>
          </w:p>
          <w:p w14:paraId="68AF5065" w14:textId="5C975533" w:rsidR="00500D7C" w:rsidRPr="00BB7041" w:rsidRDefault="00500D7C" w:rsidP="00D77082">
            <w:pPr>
              <w:pStyle w:val="NoSpacing"/>
              <w:jc w:val="left"/>
              <w:rPr>
                <w:rFonts w:asciiTheme="majorHAnsi" w:hAnsiTheme="majorHAnsi" w:cstheme="majorHAnsi"/>
                <w:sz w:val="20"/>
                <w:szCs w:val="20"/>
              </w:rPr>
            </w:pPr>
            <w:r w:rsidRPr="00BB7041">
              <w:rPr>
                <w:rFonts w:asciiTheme="majorHAnsi" w:hAnsiTheme="majorHAnsi" w:cstheme="majorHAnsi"/>
                <w:sz w:val="20"/>
                <w:szCs w:val="20"/>
              </w:rPr>
              <w:t xml:space="preserve">A customer may enquire about </w:t>
            </w:r>
            <w:r w:rsidR="00FB0B62" w:rsidRPr="00BB7041">
              <w:rPr>
                <w:rFonts w:asciiTheme="majorHAnsi" w:hAnsiTheme="majorHAnsi" w:cstheme="majorHAnsi"/>
                <w:sz w:val="20"/>
                <w:szCs w:val="20"/>
              </w:rPr>
              <w:t>the</w:t>
            </w:r>
            <w:r w:rsidR="00FB0B62">
              <w:rPr>
                <w:rFonts w:asciiTheme="majorHAnsi" w:hAnsiTheme="majorHAnsi" w:cstheme="majorHAnsi"/>
                <w:sz w:val="20"/>
                <w:szCs w:val="20"/>
              </w:rPr>
              <w:t xml:space="preserve"> services provided by Envar</w:t>
            </w:r>
            <w:r w:rsidRPr="00BB7041">
              <w:rPr>
                <w:rFonts w:asciiTheme="majorHAnsi" w:hAnsiTheme="majorHAnsi" w:cstheme="majorHAnsi"/>
                <w:sz w:val="20"/>
                <w:szCs w:val="20"/>
              </w:rPr>
              <w:t xml:space="preserve"> through several channels. These may be formal or informal, however, at the enquiry stage, </w:t>
            </w:r>
            <w:r w:rsidR="00FB0B62">
              <w:rPr>
                <w:rFonts w:asciiTheme="majorHAnsi" w:hAnsiTheme="majorHAnsi" w:cstheme="majorHAnsi"/>
                <w:sz w:val="20"/>
                <w:szCs w:val="20"/>
              </w:rPr>
              <w:t>Envar</w:t>
            </w:r>
            <w:r w:rsidRPr="00BB7041">
              <w:rPr>
                <w:rFonts w:asciiTheme="majorHAnsi" w:hAnsiTheme="majorHAnsi" w:cstheme="majorHAnsi"/>
                <w:sz w:val="20"/>
                <w:szCs w:val="20"/>
              </w:rPr>
              <w:t xml:space="preserve"> must take appropriate action and ensure to ask the correct questions in order to ensure that the material being transferred is suitable, compliant, risk controlled and makes good commercial business sense. </w:t>
            </w:r>
          </w:p>
          <w:p w14:paraId="2726F0DD" w14:textId="1BF323EE" w:rsidR="00500D7C" w:rsidRPr="00BB7041" w:rsidRDefault="00500D7C" w:rsidP="00D77082">
            <w:pPr>
              <w:pStyle w:val="NoSpacing"/>
              <w:jc w:val="left"/>
              <w:rPr>
                <w:rFonts w:asciiTheme="majorHAnsi" w:hAnsiTheme="majorHAnsi" w:cstheme="majorHAnsi"/>
                <w:sz w:val="20"/>
                <w:szCs w:val="20"/>
              </w:rPr>
            </w:pPr>
          </w:p>
          <w:p w14:paraId="59B62C8A" w14:textId="335A7171" w:rsidR="00500D7C" w:rsidRPr="00BB7041" w:rsidRDefault="00500D7C" w:rsidP="00D77082">
            <w:pPr>
              <w:pStyle w:val="NoSpacing"/>
              <w:jc w:val="left"/>
              <w:rPr>
                <w:rFonts w:asciiTheme="majorHAnsi" w:hAnsiTheme="majorHAnsi" w:cstheme="majorHAnsi"/>
                <w:sz w:val="20"/>
                <w:szCs w:val="20"/>
              </w:rPr>
            </w:pPr>
            <w:r w:rsidRPr="00BB7041">
              <w:rPr>
                <w:rFonts w:asciiTheme="majorHAnsi" w:hAnsiTheme="majorHAnsi" w:cstheme="majorHAnsi"/>
                <w:sz w:val="20"/>
                <w:szCs w:val="20"/>
              </w:rPr>
              <w:t>A customer may enquire in the following ways:</w:t>
            </w:r>
          </w:p>
          <w:p w14:paraId="2FBEDCA2" w14:textId="34AC7DDD" w:rsidR="00500D7C" w:rsidRPr="00BB7041" w:rsidRDefault="00500D7C" w:rsidP="00D77082">
            <w:pPr>
              <w:pStyle w:val="NoSpacing"/>
              <w:numPr>
                <w:ilvl w:val="0"/>
                <w:numId w:val="3"/>
              </w:numPr>
              <w:ind w:left="317" w:hanging="284"/>
              <w:jc w:val="left"/>
              <w:rPr>
                <w:rFonts w:asciiTheme="majorHAnsi" w:hAnsiTheme="majorHAnsi" w:cstheme="majorHAnsi"/>
                <w:sz w:val="20"/>
                <w:szCs w:val="20"/>
              </w:rPr>
            </w:pPr>
            <w:r w:rsidRPr="00BB7041">
              <w:rPr>
                <w:rFonts w:asciiTheme="majorHAnsi" w:hAnsiTheme="majorHAnsi" w:cstheme="majorHAnsi"/>
                <w:sz w:val="20"/>
                <w:szCs w:val="20"/>
              </w:rPr>
              <w:t xml:space="preserve">A Government/Local Authority Tender – Please see Contract Tendering Procedure </w:t>
            </w:r>
          </w:p>
          <w:p w14:paraId="6A5C93B8" w14:textId="5865562F" w:rsidR="00500D7C" w:rsidRPr="00BB7041" w:rsidRDefault="00500D7C" w:rsidP="00D77082">
            <w:pPr>
              <w:pStyle w:val="NoSpacing"/>
              <w:numPr>
                <w:ilvl w:val="0"/>
                <w:numId w:val="3"/>
              </w:numPr>
              <w:ind w:left="317" w:hanging="284"/>
              <w:jc w:val="left"/>
              <w:rPr>
                <w:rFonts w:asciiTheme="majorHAnsi" w:hAnsiTheme="majorHAnsi" w:cstheme="majorHAnsi"/>
                <w:sz w:val="20"/>
                <w:szCs w:val="20"/>
              </w:rPr>
            </w:pPr>
            <w:r w:rsidRPr="00BB7041">
              <w:rPr>
                <w:rFonts w:asciiTheme="majorHAnsi" w:hAnsiTheme="majorHAnsi" w:cstheme="majorHAnsi"/>
                <w:sz w:val="20"/>
                <w:szCs w:val="20"/>
              </w:rPr>
              <w:t xml:space="preserve">A formal tender – Please see Contract Tendering Procedure </w:t>
            </w:r>
          </w:p>
          <w:p w14:paraId="69260C5A" w14:textId="44FF322D" w:rsidR="00500D7C" w:rsidRPr="00BB7041" w:rsidRDefault="00500D7C" w:rsidP="00D77082">
            <w:pPr>
              <w:pStyle w:val="NoSpacing"/>
              <w:numPr>
                <w:ilvl w:val="0"/>
                <w:numId w:val="3"/>
              </w:numPr>
              <w:ind w:left="317" w:hanging="284"/>
              <w:jc w:val="left"/>
              <w:rPr>
                <w:rFonts w:asciiTheme="majorHAnsi" w:hAnsiTheme="majorHAnsi" w:cstheme="majorHAnsi"/>
                <w:sz w:val="20"/>
                <w:szCs w:val="20"/>
              </w:rPr>
            </w:pPr>
            <w:r w:rsidRPr="00BB7041">
              <w:rPr>
                <w:rFonts w:asciiTheme="majorHAnsi" w:hAnsiTheme="majorHAnsi" w:cstheme="majorHAnsi"/>
                <w:sz w:val="20"/>
                <w:szCs w:val="20"/>
              </w:rPr>
              <w:t>A formal request to quote</w:t>
            </w:r>
            <w:r w:rsidR="00FB0B62">
              <w:rPr>
                <w:rFonts w:asciiTheme="majorHAnsi" w:hAnsiTheme="majorHAnsi" w:cstheme="majorHAnsi"/>
                <w:sz w:val="20"/>
                <w:szCs w:val="20"/>
              </w:rPr>
              <w:t xml:space="preserve"> – see the “Sales” procedure.</w:t>
            </w:r>
          </w:p>
          <w:p w14:paraId="209C3EBB" w14:textId="23128D37" w:rsidR="00500D7C" w:rsidRPr="00BB7041" w:rsidRDefault="00500D7C" w:rsidP="00D77082">
            <w:pPr>
              <w:pStyle w:val="NoSpacing"/>
              <w:numPr>
                <w:ilvl w:val="0"/>
                <w:numId w:val="3"/>
              </w:numPr>
              <w:ind w:left="317" w:hanging="284"/>
              <w:jc w:val="left"/>
              <w:rPr>
                <w:rFonts w:asciiTheme="majorHAnsi" w:hAnsiTheme="majorHAnsi" w:cstheme="majorHAnsi"/>
                <w:sz w:val="20"/>
                <w:szCs w:val="20"/>
              </w:rPr>
            </w:pPr>
            <w:r w:rsidRPr="00BB7041">
              <w:rPr>
                <w:rFonts w:asciiTheme="majorHAnsi" w:hAnsiTheme="majorHAnsi" w:cstheme="majorHAnsi"/>
                <w:sz w:val="20"/>
                <w:szCs w:val="20"/>
              </w:rPr>
              <w:t>An online booking/email enquiry – Refer to Terms and Conditions</w:t>
            </w:r>
          </w:p>
          <w:p w14:paraId="3839002D" w14:textId="1A00B422" w:rsidR="00500D7C" w:rsidRPr="00BB7041" w:rsidRDefault="00500D7C" w:rsidP="00D77082">
            <w:pPr>
              <w:pStyle w:val="NoSpacing"/>
              <w:numPr>
                <w:ilvl w:val="0"/>
                <w:numId w:val="3"/>
              </w:numPr>
              <w:ind w:left="317" w:hanging="284"/>
              <w:jc w:val="left"/>
              <w:rPr>
                <w:rFonts w:asciiTheme="majorHAnsi" w:hAnsiTheme="majorHAnsi" w:cstheme="majorHAnsi"/>
                <w:sz w:val="20"/>
                <w:szCs w:val="20"/>
              </w:rPr>
            </w:pPr>
            <w:r w:rsidRPr="00BB7041">
              <w:rPr>
                <w:rFonts w:asciiTheme="majorHAnsi" w:hAnsiTheme="majorHAnsi" w:cstheme="majorHAnsi"/>
                <w:sz w:val="20"/>
                <w:szCs w:val="20"/>
              </w:rPr>
              <w:t>A telephone booking</w:t>
            </w:r>
          </w:p>
          <w:p w14:paraId="280B3885" w14:textId="7A4A413C" w:rsidR="00500D7C" w:rsidRPr="00BB7041" w:rsidRDefault="00500D7C" w:rsidP="00D77082">
            <w:pPr>
              <w:pStyle w:val="NoSpacing"/>
              <w:numPr>
                <w:ilvl w:val="0"/>
                <w:numId w:val="3"/>
              </w:numPr>
              <w:ind w:left="317" w:hanging="284"/>
              <w:jc w:val="left"/>
              <w:rPr>
                <w:rFonts w:asciiTheme="majorHAnsi" w:hAnsiTheme="majorHAnsi" w:cstheme="majorHAnsi"/>
                <w:sz w:val="20"/>
                <w:szCs w:val="20"/>
              </w:rPr>
            </w:pPr>
            <w:r w:rsidRPr="00BB7041">
              <w:rPr>
                <w:rFonts w:asciiTheme="majorHAnsi" w:hAnsiTheme="majorHAnsi" w:cstheme="majorHAnsi"/>
                <w:sz w:val="20"/>
                <w:szCs w:val="20"/>
              </w:rPr>
              <w:t>A walk-in enquiry</w:t>
            </w:r>
          </w:p>
          <w:p w14:paraId="0DB59250" w14:textId="643650F6" w:rsidR="00500D7C" w:rsidRPr="00BB7041" w:rsidRDefault="00500D7C" w:rsidP="00D77082">
            <w:pPr>
              <w:pStyle w:val="NoSpacing"/>
              <w:ind w:left="33"/>
              <w:jc w:val="left"/>
              <w:rPr>
                <w:rFonts w:asciiTheme="majorHAnsi" w:hAnsiTheme="majorHAnsi" w:cstheme="majorHAnsi"/>
                <w:sz w:val="20"/>
                <w:szCs w:val="20"/>
              </w:rPr>
            </w:pPr>
          </w:p>
          <w:p w14:paraId="12CCE1F5" w14:textId="7C448BF3" w:rsidR="00500D7C" w:rsidRDefault="00500D7C" w:rsidP="00D77082">
            <w:pPr>
              <w:pStyle w:val="NoSpacing"/>
              <w:ind w:left="33"/>
              <w:jc w:val="left"/>
              <w:rPr>
                <w:rFonts w:asciiTheme="majorHAnsi" w:hAnsiTheme="majorHAnsi" w:cstheme="majorHAnsi"/>
                <w:sz w:val="20"/>
                <w:szCs w:val="20"/>
              </w:rPr>
            </w:pPr>
            <w:r w:rsidRPr="00BB7041">
              <w:rPr>
                <w:rFonts w:asciiTheme="majorHAnsi" w:hAnsiTheme="majorHAnsi" w:cstheme="majorHAnsi"/>
                <w:sz w:val="20"/>
                <w:szCs w:val="20"/>
              </w:rPr>
              <w:t xml:space="preserve">All these methods of enquiry are acceptable, so long as the material complies with the requirements of </w:t>
            </w:r>
            <w:r w:rsidR="00FB0B62">
              <w:rPr>
                <w:rFonts w:asciiTheme="majorHAnsi" w:hAnsiTheme="majorHAnsi" w:cstheme="majorHAnsi"/>
                <w:sz w:val="20"/>
                <w:szCs w:val="20"/>
              </w:rPr>
              <w:t>Envar</w:t>
            </w:r>
            <w:r w:rsidRPr="00BB7041">
              <w:rPr>
                <w:rFonts w:asciiTheme="majorHAnsi" w:hAnsiTheme="majorHAnsi" w:cstheme="majorHAnsi"/>
                <w:sz w:val="20"/>
                <w:szCs w:val="20"/>
              </w:rPr>
              <w:t xml:space="preserve"> outlined below. Details of the material shall be procured before accepting the materials.</w:t>
            </w:r>
          </w:p>
          <w:p w14:paraId="6CB9D8D8" w14:textId="33BD0E32" w:rsidR="00020E2D" w:rsidRDefault="00020E2D" w:rsidP="00D77082">
            <w:pPr>
              <w:pStyle w:val="NoSpacing"/>
              <w:ind w:left="33"/>
              <w:jc w:val="left"/>
              <w:rPr>
                <w:rFonts w:asciiTheme="majorHAnsi" w:hAnsiTheme="majorHAnsi" w:cstheme="majorHAnsi"/>
                <w:sz w:val="20"/>
                <w:szCs w:val="20"/>
              </w:rPr>
            </w:pPr>
            <w:r>
              <w:rPr>
                <w:rFonts w:asciiTheme="majorHAnsi" w:hAnsiTheme="majorHAnsi" w:cstheme="majorHAnsi"/>
                <w:sz w:val="20"/>
                <w:szCs w:val="20"/>
              </w:rPr>
              <w:t>Below are a list of examples, this list is not exhaustive and is designed to get you thinking about the types of things to look for or think about.</w:t>
            </w:r>
          </w:p>
          <w:p w14:paraId="41CBB8F4" w14:textId="77777777" w:rsidR="000F5299" w:rsidRDefault="000F5299" w:rsidP="00D77082">
            <w:pPr>
              <w:pStyle w:val="NoSpacing"/>
              <w:ind w:left="33"/>
              <w:jc w:val="left"/>
              <w:rPr>
                <w:rFonts w:asciiTheme="majorHAnsi" w:hAnsiTheme="majorHAnsi" w:cstheme="majorHAnsi"/>
                <w:sz w:val="20"/>
                <w:szCs w:val="20"/>
              </w:rPr>
            </w:pPr>
          </w:p>
          <w:p w14:paraId="63A3E6E2" w14:textId="77777777" w:rsidR="000F5299" w:rsidRDefault="000F5299" w:rsidP="000F5299">
            <w:pPr>
              <w:pStyle w:val="NoSpacing"/>
              <w:ind w:left="33"/>
              <w:jc w:val="left"/>
              <w:rPr>
                <w:rFonts w:asciiTheme="majorHAnsi" w:hAnsiTheme="majorHAnsi" w:cstheme="majorHAnsi"/>
                <w:sz w:val="20"/>
                <w:szCs w:val="20"/>
              </w:rPr>
            </w:pPr>
            <w:r w:rsidRPr="00BB7041">
              <w:rPr>
                <w:rFonts w:asciiTheme="majorHAnsi" w:hAnsiTheme="majorHAnsi" w:cstheme="majorHAnsi"/>
                <w:sz w:val="20"/>
                <w:szCs w:val="20"/>
              </w:rPr>
              <w:t xml:space="preserve">All these methods of enquiry are acceptable, so long as the material complies with the requirements of </w:t>
            </w:r>
            <w:r>
              <w:rPr>
                <w:rFonts w:asciiTheme="majorHAnsi" w:hAnsiTheme="majorHAnsi" w:cstheme="majorHAnsi"/>
                <w:sz w:val="20"/>
                <w:szCs w:val="20"/>
              </w:rPr>
              <w:t>Envar</w:t>
            </w:r>
            <w:r w:rsidRPr="00BB7041">
              <w:rPr>
                <w:rFonts w:asciiTheme="majorHAnsi" w:hAnsiTheme="majorHAnsi" w:cstheme="majorHAnsi"/>
                <w:sz w:val="20"/>
                <w:szCs w:val="20"/>
              </w:rPr>
              <w:t xml:space="preserve"> outlined below. Details of the material shall be procured before accepting the materials.</w:t>
            </w:r>
          </w:p>
          <w:p w14:paraId="21DD5F32" w14:textId="77777777" w:rsidR="000F5299" w:rsidRDefault="000F5299" w:rsidP="000F5299">
            <w:pPr>
              <w:pStyle w:val="NoSpacing"/>
              <w:ind w:left="33"/>
              <w:jc w:val="left"/>
              <w:rPr>
                <w:rFonts w:asciiTheme="majorHAnsi" w:hAnsiTheme="majorHAnsi" w:cstheme="majorHAnsi"/>
                <w:sz w:val="20"/>
                <w:szCs w:val="20"/>
              </w:rPr>
            </w:pPr>
            <w:r>
              <w:rPr>
                <w:rFonts w:asciiTheme="majorHAnsi" w:hAnsiTheme="majorHAnsi" w:cstheme="majorHAnsi"/>
                <w:sz w:val="20"/>
                <w:szCs w:val="20"/>
              </w:rPr>
              <w:t>Below is a list of examples, this list is not exhaustive and is designed to get you thinking about the types of things to look for or think about.</w:t>
            </w:r>
          </w:p>
          <w:p w14:paraId="4499B4A4" w14:textId="77777777" w:rsidR="000F5299" w:rsidRDefault="000F5299" w:rsidP="000F5299">
            <w:pPr>
              <w:pStyle w:val="NoSpacing"/>
              <w:ind w:left="33"/>
              <w:jc w:val="left"/>
              <w:rPr>
                <w:rFonts w:asciiTheme="majorHAnsi" w:hAnsiTheme="majorHAnsi" w:cstheme="majorHAnsi"/>
                <w:sz w:val="20"/>
                <w:szCs w:val="20"/>
              </w:rPr>
            </w:pPr>
          </w:p>
          <w:p w14:paraId="57B3C940" w14:textId="77777777" w:rsidR="000F5299" w:rsidRDefault="000F5299" w:rsidP="000F5299">
            <w:pPr>
              <w:pStyle w:val="NoSpacing"/>
              <w:ind w:left="33"/>
              <w:jc w:val="left"/>
              <w:rPr>
                <w:rFonts w:asciiTheme="majorHAnsi" w:hAnsiTheme="majorHAnsi" w:cstheme="majorHAnsi"/>
                <w:sz w:val="20"/>
                <w:szCs w:val="20"/>
              </w:rPr>
            </w:pPr>
            <w:r>
              <w:rPr>
                <w:rFonts w:asciiTheme="majorHAnsi" w:hAnsiTheme="majorHAnsi" w:cstheme="majorHAnsi"/>
                <w:sz w:val="20"/>
                <w:szCs w:val="20"/>
              </w:rPr>
              <w:t>In order for a material to be accepted on site it must have been pre-approved as part of the following</w:t>
            </w:r>
          </w:p>
          <w:p w14:paraId="273C75A4" w14:textId="77777777" w:rsidR="000F5299" w:rsidRDefault="000F5299" w:rsidP="000F5299">
            <w:pPr>
              <w:pStyle w:val="NoSpacing"/>
              <w:ind w:left="33"/>
              <w:jc w:val="left"/>
              <w:rPr>
                <w:rFonts w:asciiTheme="majorHAnsi" w:hAnsiTheme="majorHAnsi" w:cstheme="majorHAnsi"/>
                <w:sz w:val="20"/>
                <w:szCs w:val="20"/>
              </w:rPr>
            </w:pPr>
          </w:p>
          <w:p w14:paraId="5579E2CD" w14:textId="77777777" w:rsidR="000F5299" w:rsidRDefault="000F5299" w:rsidP="000F5299">
            <w:pPr>
              <w:pStyle w:val="NoSpacing"/>
              <w:numPr>
                <w:ilvl w:val="0"/>
                <w:numId w:val="19"/>
              </w:numPr>
              <w:jc w:val="left"/>
              <w:rPr>
                <w:rFonts w:asciiTheme="majorHAnsi" w:hAnsiTheme="majorHAnsi" w:cstheme="majorHAnsi"/>
                <w:sz w:val="20"/>
                <w:szCs w:val="20"/>
              </w:rPr>
            </w:pPr>
            <w:r>
              <w:rPr>
                <w:rFonts w:asciiTheme="majorHAnsi" w:hAnsiTheme="majorHAnsi" w:cstheme="majorHAnsi"/>
                <w:sz w:val="20"/>
                <w:szCs w:val="20"/>
              </w:rPr>
              <w:t>A local authority or similar tender which includes a contract being made. In this contract the contract clauses must be in line with the site permit, specific to that site</w:t>
            </w:r>
          </w:p>
          <w:p w14:paraId="3FFEC497" w14:textId="77777777" w:rsidR="000F5299" w:rsidRDefault="000F5299" w:rsidP="000F5299">
            <w:pPr>
              <w:pStyle w:val="NoSpacing"/>
              <w:numPr>
                <w:ilvl w:val="0"/>
                <w:numId w:val="19"/>
              </w:numPr>
              <w:jc w:val="left"/>
              <w:rPr>
                <w:rFonts w:asciiTheme="majorHAnsi" w:hAnsiTheme="majorHAnsi" w:cstheme="majorHAnsi"/>
                <w:sz w:val="20"/>
                <w:szCs w:val="20"/>
              </w:rPr>
            </w:pPr>
            <w:r>
              <w:rPr>
                <w:rFonts w:asciiTheme="majorHAnsi" w:hAnsiTheme="majorHAnsi" w:cstheme="majorHAnsi"/>
                <w:sz w:val="20"/>
                <w:szCs w:val="20"/>
              </w:rPr>
              <w:t>Have a pre-acceptance form completed and reviewed by the commercial team</w:t>
            </w:r>
          </w:p>
          <w:p w14:paraId="2BC8A0D6" w14:textId="77777777" w:rsidR="000F5299" w:rsidRDefault="000F5299" w:rsidP="000F5299">
            <w:pPr>
              <w:pStyle w:val="NoSpacing"/>
              <w:numPr>
                <w:ilvl w:val="0"/>
                <w:numId w:val="19"/>
              </w:numPr>
              <w:jc w:val="left"/>
              <w:rPr>
                <w:rFonts w:asciiTheme="majorHAnsi" w:hAnsiTheme="majorHAnsi" w:cstheme="majorHAnsi"/>
                <w:sz w:val="20"/>
                <w:szCs w:val="20"/>
              </w:rPr>
            </w:pPr>
            <w:r>
              <w:rPr>
                <w:rFonts w:asciiTheme="majorHAnsi" w:hAnsiTheme="majorHAnsi" w:cstheme="majorHAnsi"/>
                <w:sz w:val="20"/>
                <w:szCs w:val="20"/>
              </w:rPr>
              <w:t>Small customers may be accepted at a site level with pre-acceptance taking place as part of a disussin before tipping.</w:t>
            </w:r>
          </w:p>
          <w:p w14:paraId="4ACEEC43" w14:textId="77777777" w:rsidR="000F5299" w:rsidRDefault="000F5299" w:rsidP="000F5299">
            <w:pPr>
              <w:pStyle w:val="NoSpacing"/>
              <w:numPr>
                <w:ilvl w:val="0"/>
                <w:numId w:val="19"/>
              </w:numPr>
              <w:jc w:val="left"/>
              <w:rPr>
                <w:rFonts w:asciiTheme="majorHAnsi" w:hAnsiTheme="majorHAnsi" w:cstheme="majorHAnsi"/>
                <w:sz w:val="20"/>
                <w:szCs w:val="20"/>
              </w:rPr>
            </w:pPr>
            <w:r>
              <w:rPr>
                <w:rFonts w:asciiTheme="majorHAnsi" w:hAnsiTheme="majorHAnsi" w:cstheme="majorHAnsi"/>
                <w:sz w:val="20"/>
                <w:szCs w:val="20"/>
              </w:rPr>
              <w:t>The material must be acceptable under the site permit</w:t>
            </w:r>
          </w:p>
          <w:p w14:paraId="7F4A9ADB" w14:textId="77777777" w:rsidR="000F5299" w:rsidRDefault="000F5299" w:rsidP="000F5299">
            <w:pPr>
              <w:pStyle w:val="NoSpacing"/>
              <w:numPr>
                <w:ilvl w:val="0"/>
                <w:numId w:val="19"/>
              </w:numPr>
              <w:jc w:val="left"/>
              <w:rPr>
                <w:rFonts w:asciiTheme="majorHAnsi" w:hAnsiTheme="majorHAnsi" w:cstheme="majorHAnsi"/>
                <w:sz w:val="20"/>
                <w:szCs w:val="20"/>
              </w:rPr>
            </w:pPr>
            <w:r>
              <w:rPr>
                <w:rFonts w:asciiTheme="majorHAnsi" w:hAnsiTheme="majorHAnsi" w:cstheme="majorHAnsi"/>
                <w:sz w:val="20"/>
                <w:szCs w:val="20"/>
              </w:rPr>
              <w:t>There must be a clause in the permit which allows for rejection based upon the sites own acceptance SOP</w:t>
            </w:r>
          </w:p>
          <w:p w14:paraId="6C23BF90" w14:textId="77777777" w:rsidR="000F5299" w:rsidRDefault="000F5299" w:rsidP="000F5299">
            <w:pPr>
              <w:pStyle w:val="NoSpacing"/>
              <w:jc w:val="left"/>
              <w:rPr>
                <w:rFonts w:asciiTheme="majorHAnsi" w:hAnsiTheme="majorHAnsi" w:cstheme="majorHAnsi"/>
                <w:sz w:val="20"/>
                <w:szCs w:val="20"/>
              </w:rPr>
            </w:pPr>
          </w:p>
          <w:p w14:paraId="298EBAE0" w14:textId="77777777" w:rsidR="000F5299" w:rsidRPr="00BB7041" w:rsidRDefault="000F5299" w:rsidP="00D77082">
            <w:pPr>
              <w:pStyle w:val="NoSpacing"/>
              <w:ind w:left="33"/>
              <w:jc w:val="left"/>
              <w:rPr>
                <w:rFonts w:asciiTheme="majorHAnsi" w:hAnsiTheme="majorHAnsi" w:cstheme="majorHAnsi"/>
                <w:sz w:val="20"/>
                <w:szCs w:val="20"/>
              </w:rPr>
            </w:pPr>
          </w:p>
          <w:p w14:paraId="78D7AE7B" w14:textId="054DAC4F" w:rsidR="00500D7C" w:rsidRPr="00BB7041" w:rsidRDefault="00500D7C" w:rsidP="00D77082">
            <w:pPr>
              <w:pStyle w:val="NoSpacing"/>
              <w:ind w:left="33"/>
              <w:jc w:val="left"/>
              <w:rPr>
                <w:rFonts w:asciiTheme="majorHAnsi" w:hAnsiTheme="majorHAnsi" w:cstheme="majorHAnsi"/>
                <w:sz w:val="20"/>
                <w:szCs w:val="20"/>
              </w:rPr>
            </w:pPr>
          </w:p>
          <w:p w14:paraId="1EBB2B09" w14:textId="198FEEE0" w:rsidR="00500D7C" w:rsidRDefault="00500D7C" w:rsidP="00D77082">
            <w:pPr>
              <w:pStyle w:val="NoSpacing"/>
              <w:numPr>
                <w:ilvl w:val="0"/>
                <w:numId w:val="3"/>
              </w:numPr>
              <w:ind w:left="317" w:hanging="284"/>
              <w:jc w:val="left"/>
              <w:rPr>
                <w:rFonts w:asciiTheme="majorHAnsi" w:hAnsiTheme="majorHAnsi" w:cstheme="majorHAnsi"/>
                <w:sz w:val="20"/>
                <w:szCs w:val="20"/>
              </w:rPr>
            </w:pPr>
            <w:r w:rsidRPr="00BB7041">
              <w:rPr>
                <w:rFonts w:asciiTheme="majorHAnsi" w:hAnsiTheme="majorHAnsi" w:cstheme="majorHAnsi"/>
                <w:sz w:val="20"/>
                <w:szCs w:val="20"/>
              </w:rPr>
              <w:t xml:space="preserve">Does the material comply with the specified acceptance </w:t>
            </w:r>
            <w:r w:rsidR="005F13C1">
              <w:rPr>
                <w:rFonts w:asciiTheme="majorHAnsi" w:hAnsiTheme="majorHAnsi" w:cstheme="majorHAnsi"/>
                <w:sz w:val="20"/>
                <w:szCs w:val="20"/>
              </w:rPr>
              <w:t>guidelines for that specific waste</w:t>
            </w:r>
            <w:r w:rsidRPr="00BB7041">
              <w:rPr>
                <w:rFonts w:asciiTheme="majorHAnsi" w:hAnsiTheme="majorHAnsi" w:cstheme="majorHAnsi"/>
                <w:sz w:val="20"/>
                <w:szCs w:val="20"/>
              </w:rPr>
              <w:t>?</w:t>
            </w:r>
          </w:p>
          <w:p w14:paraId="0CC0B779" w14:textId="062E2FE5" w:rsidR="00FB0B62" w:rsidRPr="000844EC" w:rsidRDefault="005F13C1" w:rsidP="000844EC">
            <w:pPr>
              <w:pStyle w:val="NoSpacing"/>
              <w:numPr>
                <w:ilvl w:val="0"/>
                <w:numId w:val="3"/>
              </w:numPr>
              <w:ind w:left="317" w:hanging="284"/>
              <w:jc w:val="left"/>
              <w:rPr>
                <w:rFonts w:asciiTheme="majorHAnsi" w:hAnsiTheme="majorHAnsi" w:cstheme="majorHAnsi"/>
                <w:sz w:val="20"/>
                <w:szCs w:val="20"/>
              </w:rPr>
            </w:pPr>
            <w:r>
              <w:rPr>
                <w:rFonts w:asciiTheme="majorHAnsi" w:hAnsiTheme="majorHAnsi" w:cstheme="majorHAnsi"/>
                <w:sz w:val="20"/>
                <w:szCs w:val="20"/>
              </w:rPr>
              <w:t xml:space="preserve">Does the EWC code match with what </w:t>
            </w:r>
            <w:r w:rsidR="000844EC">
              <w:rPr>
                <w:rFonts w:asciiTheme="majorHAnsi" w:hAnsiTheme="majorHAnsi" w:cstheme="majorHAnsi"/>
                <w:sz w:val="20"/>
                <w:szCs w:val="20"/>
              </w:rPr>
              <w:t>is one the paperwork and provided by the weighbridge</w:t>
            </w:r>
          </w:p>
          <w:p w14:paraId="7EEF7C3B" w14:textId="35F82083" w:rsidR="00500D7C" w:rsidRPr="00BB7041" w:rsidRDefault="00500D7C" w:rsidP="00FB0B62">
            <w:pPr>
              <w:pStyle w:val="NoSpacing"/>
              <w:numPr>
                <w:ilvl w:val="0"/>
                <w:numId w:val="3"/>
              </w:numPr>
              <w:ind w:left="306"/>
              <w:jc w:val="left"/>
              <w:rPr>
                <w:rFonts w:asciiTheme="majorHAnsi" w:hAnsiTheme="majorHAnsi" w:cstheme="majorHAnsi"/>
                <w:sz w:val="20"/>
                <w:szCs w:val="20"/>
              </w:rPr>
            </w:pPr>
            <w:r w:rsidRPr="00BB7041">
              <w:rPr>
                <w:rFonts w:asciiTheme="majorHAnsi" w:hAnsiTheme="majorHAnsi" w:cstheme="majorHAnsi"/>
                <w:sz w:val="20"/>
                <w:szCs w:val="20"/>
              </w:rPr>
              <w:t>Is the material a form or nature that it may present a problem on site, such as a fine dust containing residual liquid or something that could become a liquid if it becomes wet</w:t>
            </w:r>
            <w:r w:rsidR="00020E2D">
              <w:rPr>
                <w:rFonts w:asciiTheme="majorHAnsi" w:hAnsiTheme="majorHAnsi" w:cstheme="majorHAnsi"/>
                <w:sz w:val="20"/>
                <w:szCs w:val="20"/>
              </w:rPr>
              <w:t xml:space="preserve"> (rains, dissolves)</w:t>
            </w:r>
            <w:r w:rsidRPr="00BB7041">
              <w:rPr>
                <w:rFonts w:asciiTheme="majorHAnsi" w:hAnsiTheme="majorHAnsi" w:cstheme="majorHAnsi"/>
                <w:sz w:val="20"/>
                <w:szCs w:val="20"/>
              </w:rPr>
              <w:t>?</w:t>
            </w:r>
          </w:p>
          <w:p w14:paraId="181F1E15" w14:textId="08BD9799" w:rsidR="00500D7C" w:rsidRDefault="00500D7C" w:rsidP="00D77082">
            <w:pPr>
              <w:pStyle w:val="NoSpacing"/>
              <w:numPr>
                <w:ilvl w:val="0"/>
                <w:numId w:val="3"/>
              </w:numPr>
              <w:ind w:left="317" w:hanging="284"/>
              <w:jc w:val="left"/>
              <w:rPr>
                <w:rFonts w:asciiTheme="majorHAnsi" w:hAnsiTheme="majorHAnsi" w:cstheme="majorHAnsi"/>
                <w:sz w:val="20"/>
                <w:szCs w:val="20"/>
              </w:rPr>
            </w:pPr>
            <w:r w:rsidRPr="00BB7041">
              <w:rPr>
                <w:rFonts w:asciiTheme="majorHAnsi" w:hAnsiTheme="majorHAnsi" w:cstheme="majorHAnsi"/>
                <w:sz w:val="20"/>
                <w:szCs w:val="20"/>
              </w:rPr>
              <w:t>Is it flammable, reactive, self-heating or acidic?</w:t>
            </w:r>
          </w:p>
          <w:p w14:paraId="6C6D7D41" w14:textId="48D91623" w:rsidR="00554D2F" w:rsidRPr="00BB7041" w:rsidRDefault="00554D2F" w:rsidP="00D77082">
            <w:pPr>
              <w:pStyle w:val="NoSpacing"/>
              <w:numPr>
                <w:ilvl w:val="0"/>
                <w:numId w:val="3"/>
              </w:numPr>
              <w:ind w:left="317" w:hanging="284"/>
              <w:jc w:val="left"/>
              <w:rPr>
                <w:rFonts w:asciiTheme="majorHAnsi" w:hAnsiTheme="majorHAnsi" w:cstheme="majorHAnsi"/>
                <w:sz w:val="20"/>
                <w:szCs w:val="20"/>
              </w:rPr>
            </w:pPr>
            <w:r>
              <w:rPr>
                <w:rFonts w:asciiTheme="majorHAnsi" w:hAnsiTheme="majorHAnsi" w:cstheme="majorHAnsi"/>
                <w:sz w:val="20"/>
                <w:szCs w:val="20"/>
              </w:rPr>
              <w:lastRenderedPageBreak/>
              <w:t>Does it have the possibility of being odorous or becoming odorous when delivered to site to such an extent it may cause a problem</w:t>
            </w:r>
            <w:r w:rsidR="00020E2D">
              <w:rPr>
                <w:rFonts w:asciiTheme="majorHAnsi" w:hAnsiTheme="majorHAnsi" w:cstheme="majorHAnsi"/>
                <w:sz w:val="20"/>
                <w:szCs w:val="20"/>
              </w:rPr>
              <w:t xml:space="preserve"> if it cannot be treated within a timescale appropriate or if delivered in a bad or odorous way?</w:t>
            </w:r>
          </w:p>
          <w:p w14:paraId="30F7797F" w14:textId="7A752CCC" w:rsidR="00500D7C" w:rsidRPr="00BB7041" w:rsidRDefault="00500D7C" w:rsidP="00D77082">
            <w:pPr>
              <w:pStyle w:val="NoSpacing"/>
              <w:numPr>
                <w:ilvl w:val="0"/>
                <w:numId w:val="3"/>
              </w:numPr>
              <w:ind w:left="317" w:hanging="284"/>
              <w:jc w:val="left"/>
              <w:rPr>
                <w:rFonts w:asciiTheme="majorHAnsi" w:hAnsiTheme="majorHAnsi" w:cstheme="majorHAnsi"/>
                <w:sz w:val="20"/>
                <w:szCs w:val="20"/>
              </w:rPr>
            </w:pPr>
            <w:r w:rsidRPr="00BB7041">
              <w:rPr>
                <w:rFonts w:asciiTheme="majorHAnsi" w:hAnsiTheme="majorHAnsi" w:cstheme="majorHAnsi"/>
                <w:sz w:val="20"/>
                <w:szCs w:val="20"/>
              </w:rPr>
              <w:t xml:space="preserve">How is the material contained and is it mixed or </w:t>
            </w:r>
            <w:r w:rsidR="00020E2D">
              <w:rPr>
                <w:rFonts w:asciiTheme="majorHAnsi" w:hAnsiTheme="majorHAnsi" w:cstheme="majorHAnsi"/>
                <w:sz w:val="20"/>
                <w:szCs w:val="20"/>
              </w:rPr>
              <w:t xml:space="preserve">containing </w:t>
            </w:r>
            <w:r w:rsidRPr="00BB7041">
              <w:rPr>
                <w:rFonts w:asciiTheme="majorHAnsi" w:hAnsiTheme="majorHAnsi" w:cstheme="majorHAnsi"/>
                <w:sz w:val="20"/>
                <w:szCs w:val="20"/>
              </w:rPr>
              <w:t>hazardous</w:t>
            </w:r>
            <w:r w:rsidR="00020E2D">
              <w:rPr>
                <w:rFonts w:asciiTheme="majorHAnsi" w:hAnsiTheme="majorHAnsi" w:cstheme="majorHAnsi"/>
                <w:sz w:val="20"/>
                <w:szCs w:val="20"/>
              </w:rPr>
              <w:t xml:space="preserve"> materials IE ivy pulled from a shed with asbestos entangled in it</w:t>
            </w:r>
            <w:r w:rsidRPr="00BB7041">
              <w:rPr>
                <w:rFonts w:asciiTheme="majorHAnsi" w:hAnsiTheme="majorHAnsi" w:cstheme="majorHAnsi"/>
                <w:sz w:val="20"/>
                <w:szCs w:val="20"/>
              </w:rPr>
              <w:t>?</w:t>
            </w:r>
          </w:p>
          <w:p w14:paraId="4AC11E04" w14:textId="74828F2F" w:rsidR="00500D7C" w:rsidRPr="00BB7041" w:rsidRDefault="00500D7C" w:rsidP="00D77082">
            <w:pPr>
              <w:pStyle w:val="NoSpacing"/>
              <w:numPr>
                <w:ilvl w:val="0"/>
                <w:numId w:val="3"/>
              </w:numPr>
              <w:ind w:left="317" w:hanging="284"/>
              <w:jc w:val="left"/>
              <w:rPr>
                <w:rFonts w:asciiTheme="majorHAnsi" w:hAnsiTheme="majorHAnsi" w:cstheme="majorHAnsi"/>
                <w:sz w:val="20"/>
                <w:szCs w:val="20"/>
              </w:rPr>
            </w:pPr>
            <w:r w:rsidRPr="00BB7041">
              <w:rPr>
                <w:rFonts w:asciiTheme="majorHAnsi" w:hAnsiTheme="majorHAnsi" w:cstheme="majorHAnsi"/>
                <w:sz w:val="20"/>
                <w:szCs w:val="20"/>
              </w:rPr>
              <w:t xml:space="preserve">Is there </w:t>
            </w:r>
            <w:r w:rsidR="00B12E8B" w:rsidRPr="00BB7041">
              <w:rPr>
                <w:rFonts w:asciiTheme="majorHAnsi" w:hAnsiTheme="majorHAnsi" w:cstheme="majorHAnsi"/>
                <w:sz w:val="20"/>
                <w:szCs w:val="20"/>
              </w:rPr>
              <w:t>enough</w:t>
            </w:r>
            <w:r w:rsidRPr="00BB7041">
              <w:rPr>
                <w:rFonts w:asciiTheme="majorHAnsi" w:hAnsiTheme="majorHAnsi" w:cstheme="majorHAnsi"/>
                <w:sz w:val="20"/>
                <w:szCs w:val="20"/>
              </w:rPr>
              <w:t xml:space="preserve"> capacity on site to treat or store the material?</w:t>
            </w:r>
          </w:p>
          <w:p w14:paraId="4A759561" w14:textId="5565BA0B" w:rsidR="00500D7C" w:rsidRDefault="00500D7C" w:rsidP="00D77082">
            <w:pPr>
              <w:pStyle w:val="NoSpacing"/>
              <w:numPr>
                <w:ilvl w:val="0"/>
                <w:numId w:val="3"/>
              </w:numPr>
              <w:ind w:left="317" w:hanging="284"/>
              <w:jc w:val="left"/>
              <w:rPr>
                <w:rFonts w:asciiTheme="majorHAnsi" w:hAnsiTheme="majorHAnsi" w:cstheme="majorHAnsi"/>
                <w:sz w:val="20"/>
                <w:szCs w:val="20"/>
              </w:rPr>
            </w:pPr>
            <w:r w:rsidRPr="00BB7041">
              <w:rPr>
                <w:rFonts w:asciiTheme="majorHAnsi" w:hAnsiTheme="majorHAnsi" w:cstheme="majorHAnsi"/>
                <w:sz w:val="20"/>
                <w:szCs w:val="20"/>
              </w:rPr>
              <w:t xml:space="preserve">Is it an accepted </w:t>
            </w:r>
            <w:r w:rsidR="00FB0B62" w:rsidRPr="00BB7041">
              <w:rPr>
                <w:rFonts w:asciiTheme="majorHAnsi" w:hAnsiTheme="majorHAnsi" w:cstheme="majorHAnsi"/>
                <w:sz w:val="20"/>
                <w:szCs w:val="20"/>
              </w:rPr>
              <w:t>waste stream</w:t>
            </w:r>
            <w:r w:rsidRPr="00BB7041">
              <w:rPr>
                <w:rFonts w:asciiTheme="majorHAnsi" w:hAnsiTheme="majorHAnsi" w:cstheme="majorHAnsi"/>
                <w:sz w:val="20"/>
                <w:szCs w:val="20"/>
              </w:rPr>
              <w:t xml:space="preserve"> under the sites Environmental Permit?</w:t>
            </w:r>
          </w:p>
          <w:p w14:paraId="07877F3E" w14:textId="043E41AD" w:rsidR="00E00D96" w:rsidRDefault="00B12E8B" w:rsidP="00E00D96">
            <w:pPr>
              <w:pStyle w:val="NoSpacing"/>
              <w:numPr>
                <w:ilvl w:val="0"/>
                <w:numId w:val="3"/>
              </w:numPr>
              <w:ind w:left="317" w:hanging="284"/>
              <w:jc w:val="left"/>
              <w:rPr>
                <w:rFonts w:asciiTheme="majorHAnsi" w:hAnsiTheme="majorHAnsi" w:cstheme="majorHAnsi"/>
                <w:sz w:val="20"/>
                <w:szCs w:val="20"/>
              </w:rPr>
            </w:pPr>
            <w:r>
              <w:rPr>
                <w:rFonts w:asciiTheme="majorHAnsi" w:hAnsiTheme="majorHAnsi" w:cstheme="majorHAnsi"/>
                <w:sz w:val="20"/>
                <w:szCs w:val="20"/>
              </w:rPr>
              <w:t>Does it comply with our quality commitments?</w:t>
            </w:r>
          </w:p>
          <w:p w14:paraId="636A49AF" w14:textId="1C871104" w:rsidR="00E00D96" w:rsidRPr="00E00D96" w:rsidRDefault="00E00D96" w:rsidP="00E00D96">
            <w:pPr>
              <w:pStyle w:val="NoSpacing"/>
              <w:numPr>
                <w:ilvl w:val="0"/>
                <w:numId w:val="3"/>
              </w:numPr>
              <w:ind w:left="317" w:hanging="284"/>
              <w:jc w:val="left"/>
              <w:rPr>
                <w:rFonts w:asciiTheme="majorHAnsi" w:hAnsiTheme="majorHAnsi" w:cstheme="majorHAnsi"/>
                <w:sz w:val="20"/>
                <w:szCs w:val="20"/>
              </w:rPr>
            </w:pPr>
            <w:r>
              <w:rPr>
                <w:rFonts w:asciiTheme="majorHAnsi" w:hAnsiTheme="majorHAnsi" w:cstheme="majorHAnsi"/>
                <w:sz w:val="20"/>
                <w:szCs w:val="20"/>
              </w:rPr>
              <w:t>Is the material sourced from outside the UK?</w:t>
            </w:r>
          </w:p>
          <w:p w14:paraId="052E1CE4" w14:textId="31640711" w:rsidR="00FB0B62" w:rsidRDefault="00FB0B62" w:rsidP="00D77082">
            <w:pPr>
              <w:pStyle w:val="NoSpacing"/>
              <w:numPr>
                <w:ilvl w:val="0"/>
                <w:numId w:val="3"/>
              </w:numPr>
              <w:ind w:left="317" w:hanging="284"/>
              <w:jc w:val="left"/>
              <w:rPr>
                <w:rFonts w:asciiTheme="majorHAnsi" w:hAnsiTheme="majorHAnsi" w:cstheme="majorHAnsi"/>
                <w:sz w:val="20"/>
                <w:szCs w:val="20"/>
              </w:rPr>
            </w:pPr>
            <w:r>
              <w:rPr>
                <w:rFonts w:asciiTheme="majorHAnsi" w:hAnsiTheme="majorHAnsi" w:cstheme="majorHAnsi"/>
                <w:sz w:val="20"/>
                <w:szCs w:val="20"/>
              </w:rPr>
              <w:t>Is the material suitable for being put directly to OWC or does it require IV</w:t>
            </w:r>
            <w:r w:rsidR="00020E2D">
              <w:rPr>
                <w:rFonts w:asciiTheme="majorHAnsi" w:hAnsiTheme="majorHAnsi" w:cstheme="majorHAnsi"/>
                <w:sz w:val="20"/>
                <w:szCs w:val="20"/>
              </w:rPr>
              <w:t>C</w:t>
            </w:r>
            <w:r>
              <w:rPr>
                <w:rFonts w:asciiTheme="majorHAnsi" w:hAnsiTheme="majorHAnsi" w:cstheme="majorHAnsi"/>
                <w:sz w:val="20"/>
                <w:szCs w:val="20"/>
              </w:rPr>
              <w:t xml:space="preserve"> treatment?</w:t>
            </w:r>
            <w:r w:rsidR="00020E2D">
              <w:rPr>
                <w:rFonts w:asciiTheme="majorHAnsi" w:hAnsiTheme="majorHAnsi" w:cstheme="majorHAnsi"/>
                <w:sz w:val="20"/>
                <w:szCs w:val="20"/>
              </w:rPr>
              <w:t xml:space="preserve"> </w:t>
            </w:r>
          </w:p>
          <w:p w14:paraId="656FD870" w14:textId="57B99148" w:rsidR="00020E2D" w:rsidRPr="00BB7041" w:rsidRDefault="00020E2D" w:rsidP="00D77082">
            <w:pPr>
              <w:pStyle w:val="NoSpacing"/>
              <w:numPr>
                <w:ilvl w:val="0"/>
                <w:numId w:val="3"/>
              </w:numPr>
              <w:ind w:left="317" w:hanging="284"/>
              <w:jc w:val="left"/>
              <w:rPr>
                <w:rFonts w:asciiTheme="majorHAnsi" w:hAnsiTheme="majorHAnsi" w:cstheme="majorHAnsi"/>
                <w:sz w:val="20"/>
                <w:szCs w:val="20"/>
              </w:rPr>
            </w:pPr>
            <w:r>
              <w:rPr>
                <w:rFonts w:asciiTheme="majorHAnsi" w:hAnsiTheme="majorHAnsi" w:cstheme="majorHAnsi"/>
                <w:sz w:val="20"/>
                <w:szCs w:val="20"/>
              </w:rPr>
              <w:t xml:space="preserve">If we cannot take the </w:t>
            </w:r>
            <w:r w:rsidR="00E00D96">
              <w:rPr>
                <w:rFonts w:asciiTheme="majorHAnsi" w:hAnsiTheme="majorHAnsi" w:cstheme="majorHAnsi"/>
                <w:sz w:val="20"/>
                <w:szCs w:val="20"/>
              </w:rPr>
              <w:t>waste,</w:t>
            </w:r>
            <w:r>
              <w:rPr>
                <w:rFonts w:asciiTheme="majorHAnsi" w:hAnsiTheme="majorHAnsi" w:cstheme="majorHAnsi"/>
                <w:sz w:val="20"/>
                <w:szCs w:val="20"/>
              </w:rPr>
              <w:t xml:space="preserve"> could we broker the job to another business?</w:t>
            </w:r>
          </w:p>
          <w:p w14:paraId="6DBE4C0D" w14:textId="3878814A" w:rsidR="00500D7C" w:rsidRPr="00BB7041" w:rsidRDefault="00500D7C" w:rsidP="00D77082">
            <w:pPr>
              <w:pStyle w:val="NoSpacing"/>
              <w:jc w:val="left"/>
              <w:rPr>
                <w:rFonts w:asciiTheme="majorHAnsi" w:hAnsiTheme="majorHAnsi" w:cstheme="majorHAnsi"/>
                <w:sz w:val="20"/>
                <w:szCs w:val="20"/>
              </w:rPr>
            </w:pPr>
          </w:p>
          <w:p w14:paraId="0204C363" w14:textId="7640F60D" w:rsidR="00500D7C" w:rsidRPr="00BB7041" w:rsidRDefault="00500D7C" w:rsidP="00D77082">
            <w:pPr>
              <w:pStyle w:val="NoSpacing"/>
              <w:jc w:val="left"/>
              <w:rPr>
                <w:rFonts w:asciiTheme="majorHAnsi" w:hAnsiTheme="majorHAnsi" w:cstheme="majorHAnsi"/>
                <w:sz w:val="20"/>
                <w:szCs w:val="20"/>
              </w:rPr>
            </w:pPr>
            <w:r w:rsidRPr="00BB7041">
              <w:rPr>
                <w:rFonts w:asciiTheme="majorHAnsi" w:hAnsiTheme="majorHAnsi" w:cstheme="majorHAnsi"/>
                <w:sz w:val="20"/>
                <w:szCs w:val="20"/>
              </w:rPr>
              <w:t>If the material is acceptable under these criteria</w:t>
            </w:r>
            <w:r w:rsidR="00020E2D">
              <w:rPr>
                <w:rFonts w:asciiTheme="majorHAnsi" w:hAnsiTheme="majorHAnsi" w:cstheme="majorHAnsi"/>
                <w:sz w:val="20"/>
                <w:szCs w:val="20"/>
              </w:rPr>
              <w:t xml:space="preserve"> and the environmental permit</w:t>
            </w:r>
            <w:r w:rsidRPr="00BB7041">
              <w:rPr>
                <w:rFonts w:asciiTheme="majorHAnsi" w:hAnsiTheme="majorHAnsi" w:cstheme="majorHAnsi"/>
                <w:sz w:val="20"/>
                <w:szCs w:val="20"/>
              </w:rPr>
              <w:t>, then an agreement may be made. It may be required to seek further assistance, inspect the load prior to tipping</w:t>
            </w:r>
            <w:r w:rsidR="00020E2D">
              <w:rPr>
                <w:rFonts w:asciiTheme="majorHAnsi" w:hAnsiTheme="majorHAnsi" w:cstheme="majorHAnsi"/>
                <w:sz w:val="20"/>
                <w:szCs w:val="20"/>
              </w:rPr>
              <w:t xml:space="preserve"> (go to the premises it is being held at</w:t>
            </w:r>
            <w:r w:rsidRPr="00BB7041">
              <w:rPr>
                <w:rFonts w:asciiTheme="majorHAnsi" w:hAnsiTheme="majorHAnsi" w:cstheme="majorHAnsi"/>
                <w:sz w:val="20"/>
                <w:szCs w:val="20"/>
              </w:rPr>
              <w:t xml:space="preserve"> or send samples of the material for testing. If in any doubt, seek management </w:t>
            </w:r>
            <w:r w:rsidR="00B12E8B">
              <w:rPr>
                <w:rFonts w:asciiTheme="majorHAnsi" w:hAnsiTheme="majorHAnsi" w:cstheme="majorHAnsi"/>
                <w:sz w:val="20"/>
                <w:szCs w:val="20"/>
              </w:rPr>
              <w:t xml:space="preserve">or SHEQ </w:t>
            </w:r>
            <w:r w:rsidRPr="00BB7041">
              <w:rPr>
                <w:rFonts w:asciiTheme="majorHAnsi" w:hAnsiTheme="majorHAnsi" w:cstheme="majorHAnsi"/>
                <w:sz w:val="20"/>
                <w:szCs w:val="20"/>
              </w:rPr>
              <w:t>assistance.</w:t>
            </w:r>
          </w:p>
          <w:p w14:paraId="1E15DAF1" w14:textId="477D1B3A" w:rsidR="00500D7C" w:rsidRPr="00BB7041" w:rsidRDefault="00500D7C" w:rsidP="00D77082">
            <w:pPr>
              <w:pStyle w:val="NoSpacing"/>
              <w:jc w:val="left"/>
              <w:rPr>
                <w:rFonts w:asciiTheme="majorHAnsi" w:hAnsiTheme="majorHAnsi" w:cstheme="majorHAnsi"/>
                <w:sz w:val="20"/>
                <w:szCs w:val="20"/>
              </w:rPr>
            </w:pPr>
          </w:p>
          <w:p w14:paraId="258A6B72" w14:textId="27A5B693" w:rsidR="00500D7C" w:rsidRPr="00BB7041" w:rsidRDefault="00500D7C" w:rsidP="00D77082">
            <w:pPr>
              <w:pStyle w:val="NoSpacing"/>
              <w:jc w:val="left"/>
              <w:rPr>
                <w:rFonts w:asciiTheme="majorHAnsi" w:hAnsiTheme="majorHAnsi" w:cstheme="majorHAnsi"/>
                <w:sz w:val="20"/>
                <w:szCs w:val="20"/>
              </w:rPr>
            </w:pPr>
            <w:r w:rsidRPr="00BB7041">
              <w:rPr>
                <w:rFonts w:asciiTheme="majorHAnsi" w:hAnsiTheme="majorHAnsi" w:cstheme="majorHAnsi"/>
                <w:sz w:val="20"/>
                <w:szCs w:val="20"/>
              </w:rPr>
              <w:t>If the load is not deemed acceptable</w:t>
            </w:r>
            <w:r w:rsidR="00B12E8B">
              <w:rPr>
                <w:rFonts w:asciiTheme="majorHAnsi" w:hAnsiTheme="majorHAnsi" w:cstheme="majorHAnsi"/>
                <w:sz w:val="20"/>
                <w:szCs w:val="20"/>
              </w:rPr>
              <w:t xml:space="preserve"> when received</w:t>
            </w:r>
            <w:r w:rsidRPr="00BB7041">
              <w:rPr>
                <w:rFonts w:asciiTheme="majorHAnsi" w:hAnsiTheme="majorHAnsi" w:cstheme="majorHAnsi"/>
                <w:sz w:val="20"/>
                <w:szCs w:val="20"/>
              </w:rPr>
              <w:t xml:space="preserve">, then the customer should be advised on the reason for the material being rejected and the rejection to be noted on the </w:t>
            </w:r>
            <w:r w:rsidR="00B12E8B">
              <w:rPr>
                <w:rFonts w:asciiTheme="majorHAnsi" w:hAnsiTheme="majorHAnsi" w:cstheme="majorHAnsi"/>
                <w:sz w:val="20"/>
                <w:szCs w:val="20"/>
              </w:rPr>
              <w:t>site diary</w:t>
            </w:r>
            <w:r w:rsidRPr="00BB7041">
              <w:rPr>
                <w:rFonts w:asciiTheme="majorHAnsi" w:hAnsiTheme="majorHAnsi" w:cstheme="majorHAnsi"/>
                <w:sz w:val="20"/>
                <w:szCs w:val="20"/>
              </w:rPr>
              <w:t xml:space="preserve">. Additional pages can be added if required. </w:t>
            </w:r>
          </w:p>
          <w:p w14:paraId="5FF4FB41" w14:textId="5457C7A6" w:rsidR="00500D7C" w:rsidRPr="00BB7041" w:rsidRDefault="00500D7C" w:rsidP="00D77082">
            <w:pPr>
              <w:pStyle w:val="NoSpacing"/>
              <w:jc w:val="left"/>
              <w:rPr>
                <w:rFonts w:asciiTheme="majorHAnsi" w:hAnsiTheme="majorHAnsi" w:cstheme="majorHAnsi"/>
                <w:sz w:val="20"/>
                <w:szCs w:val="20"/>
              </w:rPr>
            </w:pPr>
          </w:p>
          <w:p w14:paraId="40FF691A" w14:textId="1A3EB04A" w:rsidR="00500D7C" w:rsidRDefault="00500D7C" w:rsidP="00D77082">
            <w:pPr>
              <w:pStyle w:val="NoSpacing"/>
              <w:jc w:val="left"/>
              <w:rPr>
                <w:rFonts w:asciiTheme="majorHAnsi" w:hAnsiTheme="majorHAnsi" w:cstheme="majorHAnsi"/>
                <w:sz w:val="20"/>
                <w:szCs w:val="20"/>
              </w:rPr>
            </w:pPr>
            <w:r w:rsidRPr="00BB7041">
              <w:rPr>
                <w:rFonts w:asciiTheme="majorHAnsi" w:hAnsiTheme="majorHAnsi" w:cstheme="majorHAnsi"/>
                <w:sz w:val="20"/>
                <w:szCs w:val="20"/>
              </w:rPr>
              <w:t>Where the rejection constitutes a significant environmental hazard, the appropriate authority shall be notified, and a Corrective Action Report raised.</w:t>
            </w:r>
          </w:p>
          <w:p w14:paraId="767FDAA3" w14:textId="77777777" w:rsidR="00FD42B2" w:rsidRDefault="00FD42B2" w:rsidP="00D77082">
            <w:pPr>
              <w:pStyle w:val="NoSpacing"/>
              <w:jc w:val="left"/>
              <w:rPr>
                <w:rFonts w:asciiTheme="majorHAnsi" w:hAnsiTheme="majorHAnsi" w:cstheme="majorHAnsi"/>
                <w:sz w:val="20"/>
                <w:szCs w:val="20"/>
              </w:rPr>
            </w:pPr>
          </w:p>
          <w:p w14:paraId="18B0AF35" w14:textId="400383B9" w:rsidR="00FD42B2" w:rsidRDefault="000F5299" w:rsidP="00D77082">
            <w:pPr>
              <w:pStyle w:val="NoSpacing"/>
              <w:jc w:val="left"/>
              <w:rPr>
                <w:rFonts w:asciiTheme="majorHAnsi" w:hAnsiTheme="majorHAnsi" w:cstheme="majorHAnsi"/>
                <w:sz w:val="20"/>
                <w:szCs w:val="20"/>
              </w:rPr>
            </w:pPr>
            <w:r>
              <w:rPr>
                <w:rFonts w:asciiTheme="majorHAnsi" w:hAnsiTheme="majorHAnsi" w:cstheme="majorHAnsi"/>
                <w:sz w:val="20"/>
                <w:szCs w:val="20"/>
              </w:rPr>
              <w:t xml:space="preserve">Mirror code wastes shall be assessed by the SHEQ team before acceptance, Envar shall risk assess all mirror codes they are planning to accept and keep a record. </w:t>
            </w:r>
            <w:r w:rsidR="00FD42B2">
              <w:rPr>
                <w:rFonts w:asciiTheme="majorHAnsi" w:hAnsiTheme="majorHAnsi" w:cstheme="majorHAnsi"/>
                <w:sz w:val="20"/>
                <w:szCs w:val="20"/>
              </w:rPr>
              <w:t>We can undertake this procedure by creating a risk assessment as can be reviewed in procedure Envar MS 2.5</w:t>
            </w:r>
          </w:p>
          <w:p w14:paraId="14AF9033" w14:textId="77777777" w:rsidR="000F5299" w:rsidRDefault="000F5299" w:rsidP="00D77082">
            <w:pPr>
              <w:pStyle w:val="NoSpacing"/>
              <w:jc w:val="left"/>
              <w:rPr>
                <w:rFonts w:asciiTheme="majorHAnsi" w:hAnsiTheme="majorHAnsi" w:cstheme="majorHAnsi"/>
                <w:sz w:val="20"/>
                <w:szCs w:val="20"/>
              </w:rPr>
            </w:pPr>
          </w:p>
          <w:p w14:paraId="644137DA" w14:textId="77777777" w:rsidR="009636DA" w:rsidRDefault="009636DA" w:rsidP="00D77082">
            <w:pPr>
              <w:pStyle w:val="NoSpacing"/>
              <w:jc w:val="left"/>
              <w:rPr>
                <w:rFonts w:asciiTheme="majorHAnsi" w:hAnsiTheme="majorHAnsi" w:cstheme="majorHAnsi"/>
                <w:b/>
                <w:bCs/>
                <w:sz w:val="20"/>
                <w:szCs w:val="20"/>
              </w:rPr>
            </w:pPr>
          </w:p>
          <w:p w14:paraId="7963700E" w14:textId="77777777" w:rsidR="00E21473" w:rsidRDefault="00E21473" w:rsidP="00E21473">
            <w:pPr>
              <w:pStyle w:val="NoSpacing"/>
              <w:jc w:val="left"/>
              <w:rPr>
                <w:rFonts w:asciiTheme="majorHAnsi" w:hAnsiTheme="majorHAnsi" w:cstheme="majorHAnsi"/>
                <w:b/>
                <w:bCs/>
                <w:i/>
                <w:iCs/>
                <w:sz w:val="20"/>
                <w:szCs w:val="20"/>
              </w:rPr>
            </w:pPr>
            <w:r w:rsidRPr="00BB7041">
              <w:rPr>
                <w:rFonts w:asciiTheme="majorHAnsi" w:hAnsiTheme="majorHAnsi" w:cstheme="majorHAnsi"/>
                <w:b/>
                <w:bCs/>
                <w:i/>
                <w:iCs/>
                <w:sz w:val="20"/>
                <w:szCs w:val="20"/>
              </w:rPr>
              <w:t>Procedure on Site</w:t>
            </w:r>
            <w:r>
              <w:rPr>
                <w:rFonts w:asciiTheme="majorHAnsi" w:hAnsiTheme="majorHAnsi" w:cstheme="majorHAnsi"/>
                <w:b/>
                <w:bCs/>
                <w:i/>
                <w:iCs/>
                <w:sz w:val="20"/>
                <w:szCs w:val="20"/>
              </w:rPr>
              <w:t xml:space="preserve"> </w:t>
            </w:r>
          </w:p>
          <w:p w14:paraId="76CEC58A" w14:textId="77777777" w:rsidR="00E21473" w:rsidRDefault="00E21473" w:rsidP="00E21473">
            <w:pPr>
              <w:pStyle w:val="NoSpacing"/>
              <w:jc w:val="left"/>
              <w:rPr>
                <w:rFonts w:asciiTheme="majorHAnsi" w:hAnsiTheme="majorHAnsi" w:cstheme="majorHAnsi"/>
                <w:sz w:val="20"/>
                <w:szCs w:val="20"/>
              </w:rPr>
            </w:pPr>
          </w:p>
          <w:p w14:paraId="757D3418" w14:textId="77777777" w:rsidR="00E21473" w:rsidRDefault="00E21473" w:rsidP="00E21473">
            <w:pPr>
              <w:pStyle w:val="NoSpacing"/>
              <w:jc w:val="left"/>
              <w:rPr>
                <w:rFonts w:asciiTheme="majorHAnsi" w:hAnsiTheme="majorHAnsi" w:cstheme="majorHAnsi"/>
                <w:sz w:val="20"/>
                <w:szCs w:val="20"/>
              </w:rPr>
            </w:pPr>
            <w:r>
              <w:rPr>
                <w:rFonts w:asciiTheme="majorHAnsi" w:hAnsiTheme="majorHAnsi" w:cstheme="majorHAnsi"/>
                <w:sz w:val="20"/>
                <w:szCs w:val="20"/>
              </w:rPr>
              <w:t xml:space="preserve">Each site has its own, site specific requirements for the acceptance of waste into the process depending on the site particulars. </w:t>
            </w:r>
          </w:p>
          <w:p w14:paraId="5F446B63" w14:textId="77777777" w:rsidR="00E21473" w:rsidRPr="003424EE" w:rsidRDefault="00E21473" w:rsidP="00E21473">
            <w:pPr>
              <w:pStyle w:val="NoSpacing"/>
              <w:jc w:val="left"/>
              <w:rPr>
                <w:rFonts w:asciiTheme="majorHAnsi" w:hAnsiTheme="majorHAnsi" w:cstheme="majorHAnsi"/>
                <w:sz w:val="20"/>
                <w:szCs w:val="20"/>
              </w:rPr>
            </w:pPr>
          </w:p>
          <w:p w14:paraId="5ED899BE" w14:textId="77777777" w:rsidR="00E21473" w:rsidRPr="003424EE" w:rsidRDefault="00E21473" w:rsidP="00E21473">
            <w:pPr>
              <w:pStyle w:val="NoSpacing"/>
              <w:jc w:val="left"/>
              <w:rPr>
                <w:rFonts w:asciiTheme="majorHAnsi" w:hAnsiTheme="majorHAnsi" w:cstheme="majorHAnsi"/>
                <w:sz w:val="20"/>
                <w:szCs w:val="20"/>
              </w:rPr>
            </w:pPr>
            <w:r w:rsidRPr="003424EE">
              <w:rPr>
                <w:rFonts w:asciiTheme="majorHAnsi" w:hAnsiTheme="majorHAnsi" w:cstheme="majorHAnsi"/>
                <w:sz w:val="20"/>
                <w:szCs w:val="20"/>
              </w:rPr>
              <w:t xml:space="preserve">These on site actions ensure that this procedure is being followed and the waste being accepted is </w:t>
            </w:r>
          </w:p>
          <w:p w14:paraId="368EF3A1" w14:textId="77777777" w:rsidR="00E21473" w:rsidRPr="003424EE" w:rsidRDefault="00E21473" w:rsidP="00E21473">
            <w:pPr>
              <w:pStyle w:val="NoSpacing"/>
              <w:jc w:val="left"/>
              <w:rPr>
                <w:rFonts w:asciiTheme="majorHAnsi" w:hAnsiTheme="majorHAnsi" w:cstheme="majorHAnsi"/>
                <w:sz w:val="20"/>
                <w:szCs w:val="20"/>
              </w:rPr>
            </w:pPr>
          </w:p>
          <w:p w14:paraId="252526A8" w14:textId="77777777" w:rsidR="00E21473" w:rsidRPr="003424EE" w:rsidRDefault="00E21473" w:rsidP="00E21473">
            <w:pPr>
              <w:pStyle w:val="NoSpacing"/>
              <w:numPr>
                <w:ilvl w:val="0"/>
                <w:numId w:val="20"/>
              </w:numPr>
              <w:rPr>
                <w:rFonts w:asciiTheme="majorHAnsi" w:hAnsiTheme="majorHAnsi" w:cstheme="majorHAnsi"/>
                <w:sz w:val="20"/>
                <w:szCs w:val="20"/>
                <w:lang w:val="en-GB"/>
              </w:rPr>
            </w:pPr>
            <w:r w:rsidRPr="003424EE">
              <w:rPr>
                <w:rFonts w:asciiTheme="majorHAnsi" w:hAnsiTheme="majorHAnsi" w:cstheme="majorHAnsi"/>
                <w:sz w:val="20"/>
                <w:szCs w:val="20"/>
                <w:lang w:val="en-GB"/>
              </w:rPr>
              <w:t>is suitable for the activity</w:t>
            </w:r>
          </w:p>
          <w:p w14:paraId="1D48B33B" w14:textId="77777777" w:rsidR="00E21473" w:rsidRPr="003424EE" w:rsidRDefault="00E21473" w:rsidP="00E21473">
            <w:pPr>
              <w:pStyle w:val="NoSpacing"/>
              <w:numPr>
                <w:ilvl w:val="0"/>
                <w:numId w:val="20"/>
              </w:numPr>
              <w:rPr>
                <w:rFonts w:asciiTheme="majorHAnsi" w:hAnsiTheme="majorHAnsi" w:cstheme="majorHAnsi"/>
                <w:sz w:val="20"/>
                <w:szCs w:val="20"/>
                <w:lang w:val="en-GB"/>
              </w:rPr>
            </w:pPr>
            <w:r w:rsidRPr="003424EE">
              <w:rPr>
                <w:rFonts w:asciiTheme="majorHAnsi" w:hAnsiTheme="majorHAnsi" w:cstheme="majorHAnsi"/>
                <w:sz w:val="20"/>
                <w:szCs w:val="20"/>
                <w:lang w:val="en-GB"/>
              </w:rPr>
              <w:t>is allowed by the permit</w:t>
            </w:r>
          </w:p>
          <w:p w14:paraId="09109AC1" w14:textId="77777777" w:rsidR="00E21473" w:rsidRPr="003424EE" w:rsidRDefault="00E21473" w:rsidP="00E21473">
            <w:pPr>
              <w:pStyle w:val="NoSpacing"/>
              <w:numPr>
                <w:ilvl w:val="0"/>
                <w:numId w:val="20"/>
              </w:numPr>
              <w:rPr>
                <w:rFonts w:asciiTheme="majorHAnsi" w:hAnsiTheme="majorHAnsi" w:cstheme="majorHAnsi"/>
                <w:sz w:val="20"/>
                <w:szCs w:val="20"/>
                <w:lang w:val="en-GB"/>
              </w:rPr>
            </w:pPr>
            <w:r w:rsidRPr="003424EE">
              <w:rPr>
                <w:rFonts w:asciiTheme="majorHAnsi" w:hAnsiTheme="majorHAnsi" w:cstheme="majorHAnsi"/>
                <w:sz w:val="20"/>
                <w:szCs w:val="20"/>
                <w:lang w:val="en-GB"/>
              </w:rPr>
              <w:t>is considered in your risk assessment for the site</w:t>
            </w:r>
          </w:p>
          <w:p w14:paraId="5D0D9A0E" w14:textId="77777777" w:rsidR="00E21473" w:rsidRPr="003424EE" w:rsidRDefault="00E21473" w:rsidP="00E21473">
            <w:pPr>
              <w:pStyle w:val="NoSpacing"/>
              <w:rPr>
                <w:rFonts w:asciiTheme="majorHAnsi" w:hAnsiTheme="majorHAnsi" w:cstheme="majorHAnsi"/>
                <w:sz w:val="20"/>
                <w:szCs w:val="20"/>
                <w:lang w:val="en-GB"/>
              </w:rPr>
            </w:pPr>
          </w:p>
          <w:p w14:paraId="6DDBF0E9" w14:textId="77777777" w:rsidR="00E21473" w:rsidRDefault="00E21473" w:rsidP="00E21473">
            <w:pPr>
              <w:pStyle w:val="NoSpacing"/>
              <w:rPr>
                <w:rFonts w:asciiTheme="majorHAnsi" w:hAnsiTheme="majorHAnsi" w:cstheme="majorHAnsi"/>
                <w:sz w:val="20"/>
                <w:szCs w:val="20"/>
                <w:lang w:val="en-GB"/>
              </w:rPr>
            </w:pPr>
            <w:r>
              <w:rPr>
                <w:rFonts w:asciiTheme="majorHAnsi" w:hAnsiTheme="majorHAnsi" w:cstheme="majorHAnsi"/>
                <w:sz w:val="20"/>
                <w:szCs w:val="20"/>
                <w:lang w:val="en-GB"/>
              </w:rPr>
              <w:t>each site shall have an acceptance criteria for each activity being undertaken. When a load is accepted under the above pre-acceptance procedures the site shall follow the following on site procedure:</w:t>
            </w:r>
          </w:p>
          <w:p w14:paraId="29B61514" w14:textId="77777777" w:rsidR="00E21473" w:rsidRDefault="00E21473" w:rsidP="00E21473">
            <w:pPr>
              <w:pStyle w:val="NoSpacing"/>
              <w:rPr>
                <w:rFonts w:asciiTheme="majorHAnsi" w:hAnsiTheme="majorHAnsi" w:cstheme="majorHAnsi"/>
                <w:sz w:val="20"/>
                <w:szCs w:val="20"/>
                <w:lang w:val="en-GB"/>
              </w:rPr>
            </w:pPr>
          </w:p>
          <w:p w14:paraId="4953729D" w14:textId="77777777" w:rsidR="00E21473" w:rsidRPr="003424EE" w:rsidRDefault="00E21473" w:rsidP="00E21473">
            <w:pPr>
              <w:pStyle w:val="NoSpacing"/>
              <w:rPr>
                <w:rFonts w:asciiTheme="majorHAnsi" w:hAnsiTheme="majorHAnsi" w:cstheme="majorHAnsi"/>
                <w:sz w:val="20"/>
                <w:szCs w:val="20"/>
              </w:rPr>
            </w:pPr>
            <w:r w:rsidRPr="003424EE">
              <w:rPr>
                <w:rFonts w:asciiTheme="majorHAnsi" w:hAnsiTheme="majorHAnsi" w:cstheme="majorHAnsi"/>
                <w:sz w:val="20"/>
                <w:szCs w:val="20"/>
              </w:rPr>
              <w:t>Wastes shall only be accepted at the site if the following applies:</w:t>
            </w:r>
          </w:p>
          <w:p w14:paraId="2160BC6A" w14:textId="77777777" w:rsidR="00E21473" w:rsidRPr="003424EE" w:rsidRDefault="00E21473" w:rsidP="00E21473">
            <w:pPr>
              <w:pStyle w:val="NoSpacing"/>
              <w:rPr>
                <w:rFonts w:asciiTheme="majorHAnsi" w:hAnsiTheme="majorHAnsi" w:cstheme="majorHAnsi"/>
                <w:sz w:val="20"/>
                <w:szCs w:val="20"/>
              </w:rPr>
            </w:pPr>
          </w:p>
          <w:p w14:paraId="1728FE02" w14:textId="77777777" w:rsidR="00E21473" w:rsidRPr="003424EE" w:rsidRDefault="00E21473" w:rsidP="00E21473">
            <w:pPr>
              <w:pStyle w:val="NoSpacing"/>
              <w:numPr>
                <w:ilvl w:val="0"/>
                <w:numId w:val="21"/>
              </w:numPr>
              <w:rPr>
                <w:rFonts w:asciiTheme="majorHAnsi" w:hAnsiTheme="majorHAnsi" w:cstheme="majorHAnsi"/>
                <w:sz w:val="20"/>
                <w:szCs w:val="20"/>
              </w:rPr>
            </w:pPr>
            <w:r w:rsidRPr="003424EE">
              <w:rPr>
                <w:rFonts w:asciiTheme="majorHAnsi" w:hAnsiTheme="majorHAnsi" w:cstheme="majorHAnsi"/>
                <w:sz w:val="20"/>
                <w:szCs w:val="20"/>
              </w:rPr>
              <w:t>It is within the quantities codes and descriptions specified within the permit and is not excluded waste.</w:t>
            </w:r>
          </w:p>
          <w:p w14:paraId="1AA561DA" w14:textId="77777777" w:rsidR="00E21473" w:rsidRPr="003424EE" w:rsidRDefault="00E21473" w:rsidP="00E21473">
            <w:pPr>
              <w:pStyle w:val="NoSpacing"/>
              <w:numPr>
                <w:ilvl w:val="0"/>
                <w:numId w:val="21"/>
              </w:numPr>
              <w:rPr>
                <w:rFonts w:asciiTheme="majorHAnsi" w:hAnsiTheme="majorHAnsi" w:cstheme="majorHAnsi"/>
                <w:sz w:val="20"/>
                <w:szCs w:val="20"/>
              </w:rPr>
            </w:pPr>
            <w:r w:rsidRPr="003424EE">
              <w:rPr>
                <w:rFonts w:asciiTheme="majorHAnsi" w:hAnsiTheme="majorHAnsi" w:cstheme="majorHAnsi"/>
                <w:sz w:val="20"/>
                <w:szCs w:val="20"/>
              </w:rPr>
              <w:t>It conforms to the waste description as is agreed in contract or is detailed within the corresponding paperwork.</w:t>
            </w:r>
          </w:p>
          <w:p w14:paraId="55A7BAD7" w14:textId="77777777" w:rsidR="00E21473" w:rsidRPr="003424EE" w:rsidRDefault="00E21473" w:rsidP="00E21473">
            <w:pPr>
              <w:pStyle w:val="NoSpacing"/>
              <w:numPr>
                <w:ilvl w:val="0"/>
                <w:numId w:val="21"/>
              </w:numPr>
              <w:rPr>
                <w:rFonts w:asciiTheme="majorHAnsi" w:hAnsiTheme="majorHAnsi" w:cstheme="majorHAnsi"/>
                <w:sz w:val="20"/>
                <w:szCs w:val="20"/>
              </w:rPr>
            </w:pPr>
            <w:r w:rsidRPr="003424EE">
              <w:rPr>
                <w:rFonts w:asciiTheme="majorHAnsi" w:hAnsiTheme="majorHAnsi" w:cstheme="majorHAnsi"/>
                <w:sz w:val="20"/>
                <w:szCs w:val="20"/>
              </w:rPr>
              <w:t>It is not significantly contaminated and not contaminated with hazardous substances.</w:t>
            </w:r>
          </w:p>
          <w:p w14:paraId="1EB7B15C" w14:textId="77777777" w:rsidR="00E21473" w:rsidRPr="003424EE" w:rsidRDefault="00E21473" w:rsidP="00E21473">
            <w:pPr>
              <w:pStyle w:val="NoSpacing"/>
              <w:numPr>
                <w:ilvl w:val="0"/>
                <w:numId w:val="21"/>
              </w:numPr>
              <w:rPr>
                <w:rFonts w:asciiTheme="majorHAnsi" w:hAnsiTheme="majorHAnsi" w:cstheme="majorHAnsi"/>
                <w:sz w:val="20"/>
                <w:szCs w:val="20"/>
              </w:rPr>
            </w:pPr>
            <w:r w:rsidRPr="003424EE">
              <w:rPr>
                <w:rFonts w:asciiTheme="majorHAnsi" w:hAnsiTheme="majorHAnsi" w:cstheme="majorHAnsi"/>
                <w:sz w:val="20"/>
                <w:szCs w:val="20"/>
              </w:rPr>
              <w:t>The site capacity is sufficient.</w:t>
            </w:r>
          </w:p>
          <w:p w14:paraId="081BD571" w14:textId="77777777" w:rsidR="00E21473" w:rsidRPr="003424EE" w:rsidRDefault="00E21473" w:rsidP="00E21473">
            <w:pPr>
              <w:pStyle w:val="NoSpacing"/>
              <w:numPr>
                <w:ilvl w:val="0"/>
                <w:numId w:val="21"/>
              </w:numPr>
              <w:rPr>
                <w:rFonts w:asciiTheme="majorHAnsi" w:hAnsiTheme="majorHAnsi" w:cstheme="majorHAnsi"/>
                <w:sz w:val="20"/>
                <w:szCs w:val="20"/>
              </w:rPr>
            </w:pPr>
            <w:r w:rsidRPr="003424EE">
              <w:rPr>
                <w:rFonts w:asciiTheme="majorHAnsi" w:hAnsiTheme="majorHAnsi" w:cstheme="majorHAnsi"/>
                <w:sz w:val="20"/>
                <w:szCs w:val="20"/>
              </w:rPr>
              <w:t>The customer is of good credit and is not on stop.</w:t>
            </w:r>
          </w:p>
          <w:p w14:paraId="2ED7FA50" w14:textId="77777777" w:rsidR="00E21473" w:rsidRPr="003424EE" w:rsidRDefault="00E21473" w:rsidP="00E21473">
            <w:pPr>
              <w:pStyle w:val="NoSpacing"/>
              <w:rPr>
                <w:rFonts w:asciiTheme="majorHAnsi" w:hAnsiTheme="majorHAnsi" w:cstheme="majorHAnsi"/>
                <w:sz w:val="20"/>
                <w:szCs w:val="20"/>
              </w:rPr>
            </w:pPr>
          </w:p>
          <w:p w14:paraId="2EAA93A0" w14:textId="77777777" w:rsidR="00E21473" w:rsidRPr="003424EE" w:rsidRDefault="00E21473" w:rsidP="00E21473">
            <w:pPr>
              <w:pStyle w:val="NoSpacing"/>
              <w:rPr>
                <w:rFonts w:asciiTheme="majorHAnsi" w:hAnsiTheme="majorHAnsi" w:cstheme="majorHAnsi"/>
                <w:sz w:val="20"/>
                <w:szCs w:val="20"/>
              </w:rPr>
            </w:pPr>
          </w:p>
          <w:p w14:paraId="60EE1C51" w14:textId="77777777" w:rsidR="00E21473" w:rsidRDefault="00E21473" w:rsidP="00E21473">
            <w:pPr>
              <w:pStyle w:val="NoSpacing"/>
              <w:rPr>
                <w:rFonts w:asciiTheme="majorHAnsi" w:hAnsiTheme="majorHAnsi" w:cstheme="majorHAnsi"/>
                <w:sz w:val="20"/>
                <w:szCs w:val="20"/>
              </w:rPr>
            </w:pPr>
            <w:r w:rsidRPr="003424EE">
              <w:rPr>
                <w:rFonts w:asciiTheme="majorHAnsi" w:hAnsiTheme="majorHAnsi" w:cstheme="majorHAnsi"/>
                <w:sz w:val="20"/>
                <w:szCs w:val="20"/>
              </w:rPr>
              <w:t>Envar Composting have a waste acceptance procedure which details the steps one must take from a procedural perspective when they are looking at taking on a contract or a new waste stream</w:t>
            </w:r>
          </w:p>
          <w:p w14:paraId="29C13C4C" w14:textId="77777777" w:rsidR="00E21473" w:rsidRDefault="00E21473" w:rsidP="00E21473">
            <w:pPr>
              <w:pStyle w:val="NoSpacing"/>
              <w:rPr>
                <w:rFonts w:asciiTheme="majorHAnsi" w:hAnsiTheme="majorHAnsi" w:cstheme="majorHAnsi"/>
                <w:sz w:val="20"/>
                <w:szCs w:val="20"/>
              </w:rPr>
            </w:pPr>
          </w:p>
          <w:p w14:paraId="75330686" w14:textId="77777777" w:rsidR="00E21473" w:rsidRPr="003424EE" w:rsidRDefault="00E21473" w:rsidP="00E21473">
            <w:pPr>
              <w:pStyle w:val="NoSpacing"/>
              <w:rPr>
                <w:rFonts w:asciiTheme="majorHAnsi" w:hAnsiTheme="majorHAnsi" w:cstheme="majorHAnsi"/>
                <w:sz w:val="20"/>
                <w:szCs w:val="20"/>
              </w:rPr>
            </w:pPr>
            <w:r w:rsidRPr="003424EE">
              <w:rPr>
                <w:rFonts w:asciiTheme="majorHAnsi" w:hAnsiTheme="majorHAnsi" w:cstheme="majorHAnsi"/>
                <w:sz w:val="20"/>
                <w:szCs w:val="20"/>
              </w:rPr>
              <w:t>Weighbridge employees shall be trained in this procedure during their training period.</w:t>
            </w:r>
          </w:p>
          <w:p w14:paraId="418E377E" w14:textId="77777777" w:rsidR="00E21473" w:rsidRPr="003424EE" w:rsidRDefault="00E21473" w:rsidP="00E21473">
            <w:pPr>
              <w:pStyle w:val="NoSpacing"/>
              <w:rPr>
                <w:rFonts w:asciiTheme="majorHAnsi" w:hAnsiTheme="majorHAnsi" w:cstheme="majorHAnsi"/>
                <w:sz w:val="20"/>
                <w:szCs w:val="20"/>
              </w:rPr>
            </w:pPr>
          </w:p>
          <w:p w14:paraId="07F3BD82" w14:textId="77777777" w:rsidR="00E21473" w:rsidRPr="003424EE" w:rsidRDefault="00E21473" w:rsidP="00E21473">
            <w:pPr>
              <w:pStyle w:val="NoSpacing"/>
              <w:numPr>
                <w:ilvl w:val="0"/>
                <w:numId w:val="22"/>
              </w:numPr>
              <w:rPr>
                <w:rFonts w:asciiTheme="majorHAnsi" w:hAnsiTheme="majorHAnsi" w:cstheme="majorHAnsi"/>
                <w:sz w:val="20"/>
                <w:szCs w:val="20"/>
              </w:rPr>
            </w:pPr>
            <w:bookmarkStart w:id="0" w:name="_Toc170111819"/>
            <w:r w:rsidRPr="003424EE">
              <w:rPr>
                <w:rFonts w:asciiTheme="majorHAnsi" w:hAnsiTheme="majorHAnsi" w:cstheme="majorHAnsi"/>
                <w:sz w:val="20"/>
                <w:szCs w:val="20"/>
              </w:rPr>
              <w:t>Inspection and Processing</w:t>
            </w:r>
            <w:bookmarkEnd w:id="0"/>
          </w:p>
          <w:p w14:paraId="2CB9EACF" w14:textId="77777777" w:rsidR="00E21473" w:rsidRPr="003424EE" w:rsidRDefault="00E21473" w:rsidP="00E21473">
            <w:pPr>
              <w:pStyle w:val="NoSpacing"/>
              <w:numPr>
                <w:ilvl w:val="0"/>
                <w:numId w:val="22"/>
              </w:numPr>
              <w:rPr>
                <w:rFonts w:asciiTheme="majorHAnsi" w:hAnsiTheme="majorHAnsi" w:cstheme="majorHAnsi"/>
                <w:sz w:val="20"/>
                <w:szCs w:val="20"/>
              </w:rPr>
            </w:pPr>
            <w:bookmarkStart w:id="1" w:name="_Toc170111820"/>
            <w:r w:rsidRPr="003424EE">
              <w:rPr>
                <w:rFonts w:asciiTheme="majorHAnsi" w:hAnsiTheme="majorHAnsi" w:cstheme="majorHAnsi"/>
                <w:sz w:val="20"/>
                <w:szCs w:val="20"/>
              </w:rPr>
              <w:t>Incoming Waste</w:t>
            </w:r>
            <w:bookmarkEnd w:id="1"/>
          </w:p>
          <w:p w14:paraId="7371E515" w14:textId="77777777" w:rsidR="00E21473" w:rsidRPr="003424EE" w:rsidRDefault="00E21473" w:rsidP="00E21473">
            <w:pPr>
              <w:pStyle w:val="NoSpacing"/>
              <w:rPr>
                <w:rFonts w:asciiTheme="majorHAnsi" w:hAnsiTheme="majorHAnsi" w:cstheme="majorHAnsi"/>
                <w:sz w:val="20"/>
                <w:szCs w:val="20"/>
              </w:rPr>
            </w:pPr>
          </w:p>
          <w:p w14:paraId="736E4751" w14:textId="77777777" w:rsidR="00E21473" w:rsidRPr="003424EE" w:rsidRDefault="00E21473" w:rsidP="00E21473">
            <w:pPr>
              <w:pStyle w:val="NoSpacing"/>
              <w:rPr>
                <w:rFonts w:asciiTheme="majorHAnsi" w:hAnsiTheme="majorHAnsi" w:cstheme="majorHAnsi"/>
                <w:sz w:val="20"/>
                <w:szCs w:val="20"/>
              </w:rPr>
            </w:pPr>
            <w:r w:rsidRPr="003424EE">
              <w:rPr>
                <w:rFonts w:asciiTheme="majorHAnsi" w:hAnsiTheme="majorHAnsi" w:cstheme="majorHAnsi"/>
                <w:sz w:val="20"/>
                <w:szCs w:val="20"/>
              </w:rPr>
              <w:t xml:space="preserve">Incoming loads are tipped from a variety of vehicle styles including kerbside collecting RCVs, HGV walking floors and roll on off skip vehicles. Each one of these different vehicles collects green waste from different sources such as from kerbside or from transfer stations or civic amenity sites. </w:t>
            </w:r>
          </w:p>
          <w:p w14:paraId="68B2F5D2" w14:textId="77777777" w:rsidR="00E21473" w:rsidRPr="003424EE" w:rsidRDefault="00E21473" w:rsidP="00E21473">
            <w:pPr>
              <w:pStyle w:val="NoSpacing"/>
              <w:rPr>
                <w:rFonts w:asciiTheme="majorHAnsi" w:hAnsiTheme="majorHAnsi" w:cstheme="majorHAnsi"/>
                <w:sz w:val="20"/>
                <w:szCs w:val="20"/>
              </w:rPr>
            </w:pPr>
          </w:p>
          <w:p w14:paraId="348D5BD2" w14:textId="77777777" w:rsidR="00E21473" w:rsidRDefault="00E21473" w:rsidP="00E21473">
            <w:pPr>
              <w:pStyle w:val="NoSpacing"/>
              <w:rPr>
                <w:rFonts w:asciiTheme="majorHAnsi" w:hAnsiTheme="majorHAnsi" w:cstheme="majorHAnsi"/>
                <w:sz w:val="20"/>
                <w:szCs w:val="20"/>
              </w:rPr>
            </w:pPr>
            <w:r w:rsidRPr="003424EE">
              <w:rPr>
                <w:rFonts w:asciiTheme="majorHAnsi" w:hAnsiTheme="majorHAnsi" w:cstheme="majorHAnsi"/>
                <w:sz w:val="20"/>
                <w:szCs w:val="20"/>
              </w:rPr>
              <w:t xml:space="preserve">They all eject their loads into the </w:t>
            </w:r>
            <w:r>
              <w:rPr>
                <w:rFonts w:asciiTheme="majorHAnsi" w:hAnsiTheme="majorHAnsi" w:cstheme="majorHAnsi"/>
                <w:sz w:val="20"/>
                <w:szCs w:val="20"/>
              </w:rPr>
              <w:t>designated storage area</w:t>
            </w:r>
            <w:r w:rsidRPr="003424EE">
              <w:rPr>
                <w:rFonts w:asciiTheme="majorHAnsi" w:hAnsiTheme="majorHAnsi" w:cstheme="majorHAnsi"/>
                <w:sz w:val="20"/>
                <w:szCs w:val="20"/>
              </w:rPr>
              <w:t xml:space="preserve"> where it is inspected before and as it is “pushed up”. Pushing up of a load is the first treatment step in the process, this is simply the consolidation of the load into a stockpile. The plant operator checks the load for contrary items and contamination during this process and as the load is tipped. </w:t>
            </w:r>
          </w:p>
          <w:p w14:paraId="2E085BA9" w14:textId="77777777" w:rsidR="00E21473" w:rsidRDefault="00E21473" w:rsidP="00E21473">
            <w:pPr>
              <w:pStyle w:val="NoSpacing"/>
              <w:rPr>
                <w:rFonts w:asciiTheme="majorHAnsi" w:hAnsiTheme="majorHAnsi" w:cstheme="majorHAnsi"/>
                <w:sz w:val="20"/>
                <w:szCs w:val="20"/>
              </w:rPr>
            </w:pPr>
          </w:p>
          <w:p w14:paraId="11B12A1B" w14:textId="77777777" w:rsidR="00E21473" w:rsidRPr="003424EE" w:rsidRDefault="00E21473" w:rsidP="00E21473">
            <w:pPr>
              <w:pStyle w:val="NoSpacing"/>
              <w:rPr>
                <w:rFonts w:asciiTheme="majorHAnsi" w:hAnsiTheme="majorHAnsi" w:cstheme="majorHAnsi"/>
                <w:sz w:val="20"/>
                <w:szCs w:val="20"/>
              </w:rPr>
            </w:pPr>
            <w:r w:rsidRPr="003424EE">
              <w:rPr>
                <w:rFonts w:asciiTheme="majorHAnsi" w:hAnsiTheme="majorHAnsi" w:cstheme="majorHAnsi"/>
                <w:sz w:val="20"/>
                <w:szCs w:val="20"/>
              </w:rPr>
              <w:t xml:space="preserve">The operators are trained on what to look for and when to stop and ask for advice by the in house SHEQ team. This is recorded on the internal training records. </w:t>
            </w:r>
          </w:p>
          <w:p w14:paraId="54A8FAC4" w14:textId="77777777" w:rsidR="00E21473" w:rsidRPr="003424EE" w:rsidRDefault="00E21473" w:rsidP="00E21473">
            <w:pPr>
              <w:pStyle w:val="NoSpacing"/>
              <w:rPr>
                <w:rFonts w:asciiTheme="majorHAnsi" w:hAnsiTheme="majorHAnsi" w:cstheme="majorHAnsi"/>
                <w:sz w:val="20"/>
                <w:szCs w:val="20"/>
              </w:rPr>
            </w:pPr>
          </w:p>
          <w:p w14:paraId="71A90A71" w14:textId="77777777" w:rsidR="00E21473" w:rsidRPr="003424EE" w:rsidRDefault="00E21473" w:rsidP="00E21473">
            <w:pPr>
              <w:pStyle w:val="NoSpacing"/>
              <w:rPr>
                <w:rFonts w:asciiTheme="majorHAnsi" w:hAnsiTheme="majorHAnsi" w:cstheme="majorHAnsi"/>
                <w:sz w:val="20"/>
                <w:szCs w:val="20"/>
              </w:rPr>
            </w:pPr>
            <w:r w:rsidRPr="003424EE">
              <w:rPr>
                <w:rFonts w:asciiTheme="majorHAnsi" w:hAnsiTheme="majorHAnsi" w:cstheme="majorHAnsi"/>
                <w:sz w:val="20"/>
                <w:szCs w:val="20"/>
              </w:rPr>
              <w:t xml:space="preserve">The operatives are not expected to be able to identify every possible type of waste they may encounter, and information is given based upon the </w:t>
            </w:r>
            <w:r>
              <w:rPr>
                <w:rFonts w:asciiTheme="majorHAnsi" w:hAnsiTheme="majorHAnsi" w:cstheme="majorHAnsi"/>
                <w:sz w:val="20"/>
                <w:szCs w:val="20"/>
              </w:rPr>
              <w:t xml:space="preserve">various specification sheets </w:t>
            </w:r>
            <w:r w:rsidRPr="003424EE">
              <w:rPr>
                <w:rFonts w:asciiTheme="majorHAnsi" w:hAnsiTheme="majorHAnsi" w:cstheme="majorHAnsi"/>
                <w:sz w:val="20"/>
                <w:szCs w:val="20"/>
              </w:rPr>
              <w:t>which can be seen in Envar MS 2.31.2. All operatives are trained to understand when to ask for further advice if they are unsure. The Envar management team and SHEQ team are contactable during all operational hours.</w:t>
            </w:r>
          </w:p>
          <w:p w14:paraId="7D0277B3" w14:textId="77777777" w:rsidR="00E21473" w:rsidRDefault="00E21473" w:rsidP="00E21473">
            <w:pPr>
              <w:pStyle w:val="NoSpacing"/>
              <w:jc w:val="left"/>
              <w:rPr>
                <w:rFonts w:asciiTheme="majorHAnsi" w:hAnsiTheme="majorHAnsi" w:cstheme="majorHAnsi"/>
                <w:sz w:val="20"/>
                <w:szCs w:val="20"/>
              </w:rPr>
            </w:pPr>
          </w:p>
          <w:p w14:paraId="62B70889" w14:textId="77777777" w:rsidR="00E21473" w:rsidRDefault="00E21473" w:rsidP="00E21473">
            <w:pPr>
              <w:pStyle w:val="NoSpacing"/>
              <w:jc w:val="left"/>
              <w:rPr>
                <w:rFonts w:asciiTheme="majorHAnsi" w:hAnsiTheme="majorHAnsi" w:cstheme="majorHAnsi"/>
                <w:sz w:val="20"/>
                <w:szCs w:val="20"/>
              </w:rPr>
            </w:pPr>
            <w:r>
              <w:rPr>
                <w:rFonts w:asciiTheme="majorHAnsi" w:hAnsiTheme="majorHAnsi" w:cstheme="majorHAnsi"/>
                <w:sz w:val="20"/>
                <w:szCs w:val="20"/>
              </w:rPr>
              <w:t>Steps for assessment on site</w:t>
            </w:r>
          </w:p>
          <w:p w14:paraId="22CF4903" w14:textId="77777777" w:rsidR="00E21473" w:rsidRDefault="00E21473" w:rsidP="00E21473">
            <w:pPr>
              <w:pStyle w:val="NoSpacing"/>
              <w:jc w:val="left"/>
              <w:rPr>
                <w:rFonts w:asciiTheme="majorHAnsi" w:hAnsiTheme="majorHAnsi" w:cstheme="majorHAnsi"/>
                <w:sz w:val="20"/>
                <w:szCs w:val="20"/>
              </w:rPr>
            </w:pPr>
          </w:p>
          <w:p w14:paraId="0530B862" w14:textId="77777777" w:rsidR="00E21473" w:rsidRDefault="00E21473" w:rsidP="00E21473">
            <w:pPr>
              <w:pStyle w:val="NoSpacing"/>
              <w:numPr>
                <w:ilvl w:val="0"/>
                <w:numId w:val="23"/>
              </w:numPr>
              <w:jc w:val="left"/>
              <w:rPr>
                <w:rFonts w:asciiTheme="majorHAnsi" w:hAnsiTheme="majorHAnsi" w:cstheme="majorHAnsi"/>
                <w:sz w:val="20"/>
                <w:szCs w:val="20"/>
              </w:rPr>
            </w:pPr>
            <w:r>
              <w:rPr>
                <w:rFonts w:asciiTheme="majorHAnsi" w:hAnsiTheme="majorHAnsi" w:cstheme="majorHAnsi"/>
                <w:sz w:val="20"/>
                <w:szCs w:val="20"/>
              </w:rPr>
              <w:t>Check the paperwork for the load against the pre-acceptance details</w:t>
            </w:r>
          </w:p>
          <w:p w14:paraId="391E353C" w14:textId="77777777" w:rsidR="00E21473" w:rsidRDefault="00E21473" w:rsidP="00E21473">
            <w:pPr>
              <w:pStyle w:val="NoSpacing"/>
              <w:numPr>
                <w:ilvl w:val="0"/>
                <w:numId w:val="23"/>
              </w:numPr>
              <w:jc w:val="left"/>
              <w:rPr>
                <w:rFonts w:asciiTheme="majorHAnsi" w:hAnsiTheme="majorHAnsi" w:cstheme="majorHAnsi"/>
                <w:sz w:val="20"/>
                <w:szCs w:val="20"/>
              </w:rPr>
            </w:pPr>
            <w:r>
              <w:rPr>
                <w:rFonts w:asciiTheme="majorHAnsi" w:hAnsiTheme="majorHAnsi" w:cstheme="majorHAnsi"/>
                <w:sz w:val="20"/>
                <w:szCs w:val="20"/>
              </w:rPr>
              <w:t>As the load is tipped it shall be inspected by trained plant operators or other responsible persons (envar employees) in line with the relevant acceptance sheet</w:t>
            </w:r>
          </w:p>
          <w:p w14:paraId="56ED0A06" w14:textId="77777777" w:rsidR="00E21473" w:rsidRDefault="00E21473" w:rsidP="00E21473">
            <w:pPr>
              <w:pStyle w:val="NoSpacing"/>
              <w:numPr>
                <w:ilvl w:val="0"/>
                <w:numId w:val="23"/>
              </w:numPr>
              <w:jc w:val="left"/>
              <w:rPr>
                <w:rFonts w:asciiTheme="majorHAnsi" w:hAnsiTheme="majorHAnsi" w:cstheme="majorHAnsi"/>
                <w:sz w:val="20"/>
                <w:szCs w:val="20"/>
              </w:rPr>
            </w:pPr>
            <w:r>
              <w:rPr>
                <w:rFonts w:asciiTheme="majorHAnsi" w:hAnsiTheme="majorHAnsi" w:cstheme="majorHAnsi"/>
                <w:sz w:val="20"/>
                <w:szCs w:val="20"/>
              </w:rPr>
              <w:t>The load is graded in line with the acceptance training.</w:t>
            </w:r>
          </w:p>
          <w:p w14:paraId="5EA6701B" w14:textId="77777777" w:rsidR="00E21473" w:rsidRDefault="00E21473" w:rsidP="00E21473">
            <w:pPr>
              <w:pStyle w:val="NoSpacing"/>
              <w:numPr>
                <w:ilvl w:val="0"/>
                <w:numId w:val="23"/>
              </w:numPr>
              <w:jc w:val="left"/>
              <w:rPr>
                <w:rFonts w:asciiTheme="majorHAnsi" w:hAnsiTheme="majorHAnsi" w:cstheme="majorHAnsi"/>
                <w:sz w:val="20"/>
                <w:szCs w:val="20"/>
              </w:rPr>
            </w:pPr>
            <w:r>
              <w:rPr>
                <w:rFonts w:asciiTheme="majorHAnsi" w:hAnsiTheme="majorHAnsi" w:cstheme="majorHAnsi"/>
                <w:sz w:val="20"/>
                <w:szCs w:val="20"/>
              </w:rPr>
              <w:t>The weighbridge operator grades the load as per the procedure below</w:t>
            </w:r>
          </w:p>
          <w:p w14:paraId="3227932D" w14:textId="77777777" w:rsidR="00E21473" w:rsidRDefault="00E21473" w:rsidP="00E21473">
            <w:pPr>
              <w:pStyle w:val="NoSpacing"/>
              <w:numPr>
                <w:ilvl w:val="0"/>
                <w:numId w:val="23"/>
              </w:numPr>
              <w:jc w:val="left"/>
              <w:rPr>
                <w:rFonts w:asciiTheme="majorHAnsi" w:hAnsiTheme="majorHAnsi" w:cstheme="majorHAnsi"/>
                <w:sz w:val="20"/>
                <w:szCs w:val="20"/>
              </w:rPr>
            </w:pPr>
            <w:r>
              <w:rPr>
                <w:rFonts w:asciiTheme="majorHAnsi" w:hAnsiTheme="majorHAnsi" w:cstheme="majorHAnsi"/>
                <w:sz w:val="20"/>
                <w:szCs w:val="20"/>
              </w:rPr>
              <w:t>Any non-conformances are raised with the management so as they can be investigated</w:t>
            </w:r>
          </w:p>
          <w:p w14:paraId="3345F73F" w14:textId="77777777" w:rsidR="00E21473" w:rsidRDefault="00E21473" w:rsidP="00E21473">
            <w:pPr>
              <w:pStyle w:val="NoSpacing"/>
              <w:numPr>
                <w:ilvl w:val="0"/>
                <w:numId w:val="23"/>
              </w:numPr>
              <w:jc w:val="left"/>
              <w:rPr>
                <w:rFonts w:asciiTheme="majorHAnsi" w:hAnsiTheme="majorHAnsi" w:cstheme="majorHAnsi"/>
                <w:sz w:val="20"/>
                <w:szCs w:val="20"/>
              </w:rPr>
            </w:pPr>
            <w:r>
              <w:rPr>
                <w:rFonts w:asciiTheme="majorHAnsi" w:hAnsiTheme="majorHAnsi" w:cstheme="majorHAnsi"/>
                <w:sz w:val="20"/>
                <w:szCs w:val="20"/>
              </w:rPr>
              <w:t>The EA may need to be involved if there is significant non-conformity or if a load is rejected</w:t>
            </w:r>
          </w:p>
          <w:p w14:paraId="1E2AF3D2" w14:textId="77777777" w:rsidR="00E21473" w:rsidRDefault="00E21473" w:rsidP="00E21473">
            <w:pPr>
              <w:pStyle w:val="NoSpacing"/>
              <w:jc w:val="left"/>
              <w:rPr>
                <w:rFonts w:asciiTheme="majorHAnsi" w:hAnsiTheme="majorHAnsi" w:cstheme="majorHAnsi"/>
                <w:sz w:val="20"/>
                <w:szCs w:val="20"/>
              </w:rPr>
            </w:pPr>
          </w:p>
          <w:p w14:paraId="70D88126" w14:textId="77777777" w:rsidR="00E21473" w:rsidRPr="003424EE" w:rsidRDefault="00E21473" w:rsidP="00E21473">
            <w:pPr>
              <w:pStyle w:val="NoSpacing"/>
              <w:jc w:val="left"/>
              <w:rPr>
                <w:rFonts w:asciiTheme="majorHAnsi" w:hAnsiTheme="majorHAnsi" w:cstheme="majorHAnsi"/>
                <w:sz w:val="20"/>
                <w:szCs w:val="20"/>
              </w:rPr>
            </w:pPr>
          </w:p>
          <w:p w14:paraId="664B2F93" w14:textId="73DDE7FD" w:rsidR="000F5299" w:rsidRPr="00315160" w:rsidRDefault="00315160" w:rsidP="00D77082">
            <w:pPr>
              <w:pStyle w:val="NoSpacing"/>
              <w:jc w:val="left"/>
              <w:rPr>
                <w:rFonts w:asciiTheme="majorHAnsi" w:hAnsiTheme="majorHAnsi" w:cstheme="majorHAnsi"/>
                <w:sz w:val="20"/>
                <w:szCs w:val="20"/>
              </w:rPr>
            </w:pPr>
            <w:r w:rsidRPr="00315160">
              <w:rPr>
                <w:rFonts w:asciiTheme="majorHAnsi" w:hAnsiTheme="majorHAnsi" w:cstheme="majorHAnsi"/>
                <w:sz w:val="20"/>
                <w:szCs w:val="20"/>
              </w:rPr>
              <w:t>The in house training for weighbridge operatives shall be as per the weighbridge handbook and training module. The operatives shall undertake the training module and instruction from their manager on the permit acceptance materials.</w:t>
            </w:r>
          </w:p>
          <w:p w14:paraId="748FD980" w14:textId="77777777" w:rsidR="00CB5F7B" w:rsidRDefault="00CB5F7B" w:rsidP="00D77082">
            <w:pPr>
              <w:pStyle w:val="NoSpacing"/>
              <w:jc w:val="left"/>
              <w:rPr>
                <w:rFonts w:asciiTheme="majorHAnsi" w:hAnsiTheme="majorHAnsi" w:cstheme="majorHAnsi"/>
                <w:sz w:val="20"/>
                <w:szCs w:val="20"/>
              </w:rPr>
            </w:pPr>
          </w:p>
          <w:p w14:paraId="5A34F4C2" w14:textId="77777777" w:rsidR="00CB5F7B" w:rsidRDefault="00CB5F7B" w:rsidP="00D77082">
            <w:pPr>
              <w:pStyle w:val="NoSpacing"/>
              <w:jc w:val="left"/>
              <w:rPr>
                <w:rFonts w:asciiTheme="majorHAnsi" w:hAnsiTheme="majorHAnsi" w:cstheme="majorHAnsi"/>
                <w:sz w:val="20"/>
                <w:szCs w:val="20"/>
              </w:rPr>
            </w:pPr>
          </w:p>
          <w:p w14:paraId="770B74A6" w14:textId="4D97F8EA" w:rsidR="00CB5F7B" w:rsidRPr="0058085C" w:rsidRDefault="00CB5F7B" w:rsidP="00D77082">
            <w:pPr>
              <w:pStyle w:val="NoSpacing"/>
              <w:jc w:val="left"/>
              <w:rPr>
                <w:rFonts w:asciiTheme="majorHAnsi" w:hAnsiTheme="majorHAnsi" w:cstheme="majorHAnsi"/>
                <w:sz w:val="20"/>
                <w:szCs w:val="20"/>
                <w:lang w:val="en-GB"/>
              </w:rPr>
            </w:pPr>
          </w:p>
        </w:tc>
      </w:tr>
    </w:tbl>
    <w:p w14:paraId="3FB392FB" w14:textId="7803952B" w:rsidR="0053016C" w:rsidRDefault="0053016C" w:rsidP="00BB7041">
      <w:pPr>
        <w:rPr>
          <w:sz w:val="20"/>
          <w:szCs w:val="20"/>
        </w:rPr>
      </w:pPr>
    </w:p>
    <w:p w14:paraId="02BE33F2" w14:textId="55DB8F2C" w:rsidR="009A1EDE" w:rsidRDefault="009A1EDE" w:rsidP="00BB7041">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2251"/>
        <w:gridCol w:w="2303"/>
        <w:gridCol w:w="2213"/>
      </w:tblGrid>
      <w:tr w:rsidR="009A1EDE" w:rsidRPr="005F24BA" w14:paraId="63F208F7" w14:textId="77777777" w:rsidTr="004F4CB0">
        <w:tc>
          <w:tcPr>
            <w:tcW w:w="2709" w:type="dxa"/>
            <w:shd w:val="clear" w:color="auto" w:fill="auto"/>
          </w:tcPr>
          <w:p w14:paraId="09B35BE8" w14:textId="77777777" w:rsidR="009A1EDE" w:rsidRPr="005F24BA" w:rsidRDefault="009A1EDE" w:rsidP="004F4CB0">
            <w:pPr>
              <w:tabs>
                <w:tab w:val="left" w:pos="3016"/>
              </w:tabs>
              <w:jc w:val="both"/>
              <w:rPr>
                <w:rFonts w:ascii="Arial" w:hAnsi="Arial" w:cs="Arial"/>
                <w:b/>
                <w:sz w:val="18"/>
                <w:szCs w:val="18"/>
              </w:rPr>
            </w:pPr>
            <w:r w:rsidRPr="005F24BA">
              <w:rPr>
                <w:rFonts w:ascii="Arial" w:hAnsi="Arial" w:cs="Arial"/>
                <w:b/>
                <w:sz w:val="18"/>
                <w:szCs w:val="18"/>
              </w:rPr>
              <w:t>Date</w:t>
            </w:r>
          </w:p>
        </w:tc>
        <w:tc>
          <w:tcPr>
            <w:tcW w:w="2709" w:type="dxa"/>
            <w:shd w:val="clear" w:color="auto" w:fill="auto"/>
          </w:tcPr>
          <w:p w14:paraId="40D97945" w14:textId="77777777" w:rsidR="009A1EDE" w:rsidRPr="005F24BA" w:rsidRDefault="009A1EDE" w:rsidP="004F4CB0">
            <w:pPr>
              <w:tabs>
                <w:tab w:val="left" w:pos="3016"/>
              </w:tabs>
              <w:jc w:val="both"/>
              <w:rPr>
                <w:rFonts w:ascii="Arial" w:hAnsi="Arial" w:cs="Arial"/>
                <w:b/>
                <w:sz w:val="18"/>
                <w:szCs w:val="18"/>
              </w:rPr>
            </w:pPr>
            <w:r w:rsidRPr="005F24BA">
              <w:rPr>
                <w:rFonts w:ascii="Arial" w:hAnsi="Arial" w:cs="Arial"/>
                <w:b/>
                <w:sz w:val="18"/>
                <w:szCs w:val="18"/>
              </w:rPr>
              <w:t>Authoriser</w:t>
            </w:r>
          </w:p>
        </w:tc>
        <w:tc>
          <w:tcPr>
            <w:tcW w:w="2709" w:type="dxa"/>
            <w:shd w:val="clear" w:color="auto" w:fill="auto"/>
          </w:tcPr>
          <w:p w14:paraId="720E296D" w14:textId="77777777" w:rsidR="009A1EDE" w:rsidRPr="005F24BA" w:rsidRDefault="009A1EDE" w:rsidP="004F4CB0">
            <w:pPr>
              <w:tabs>
                <w:tab w:val="left" w:pos="3016"/>
              </w:tabs>
              <w:jc w:val="both"/>
              <w:rPr>
                <w:rFonts w:ascii="Arial" w:hAnsi="Arial" w:cs="Arial"/>
                <w:b/>
                <w:sz w:val="18"/>
                <w:szCs w:val="18"/>
              </w:rPr>
            </w:pPr>
            <w:r w:rsidRPr="005F24BA">
              <w:rPr>
                <w:rFonts w:ascii="Arial" w:hAnsi="Arial" w:cs="Arial"/>
                <w:b/>
                <w:sz w:val="18"/>
                <w:szCs w:val="18"/>
              </w:rPr>
              <w:t>Details of review</w:t>
            </w:r>
          </w:p>
        </w:tc>
        <w:tc>
          <w:tcPr>
            <w:tcW w:w="2709" w:type="dxa"/>
            <w:shd w:val="clear" w:color="auto" w:fill="auto"/>
          </w:tcPr>
          <w:p w14:paraId="245820E0" w14:textId="77777777" w:rsidR="009A1EDE" w:rsidRPr="005F24BA" w:rsidRDefault="009A1EDE" w:rsidP="004F4CB0">
            <w:pPr>
              <w:tabs>
                <w:tab w:val="left" w:pos="3016"/>
              </w:tabs>
              <w:jc w:val="both"/>
              <w:rPr>
                <w:rFonts w:ascii="Arial" w:hAnsi="Arial" w:cs="Arial"/>
                <w:b/>
                <w:sz w:val="18"/>
                <w:szCs w:val="18"/>
              </w:rPr>
            </w:pPr>
            <w:r w:rsidRPr="005F24BA">
              <w:rPr>
                <w:rFonts w:ascii="Arial" w:hAnsi="Arial" w:cs="Arial"/>
                <w:b/>
                <w:sz w:val="18"/>
                <w:szCs w:val="18"/>
              </w:rPr>
              <w:t>Previous version</w:t>
            </w:r>
          </w:p>
        </w:tc>
      </w:tr>
      <w:tr w:rsidR="009A1EDE" w:rsidRPr="005F24BA" w14:paraId="3F12E3BB" w14:textId="77777777" w:rsidTr="004F4CB0">
        <w:tc>
          <w:tcPr>
            <w:tcW w:w="2709" w:type="dxa"/>
            <w:shd w:val="clear" w:color="auto" w:fill="auto"/>
          </w:tcPr>
          <w:p w14:paraId="574ED288" w14:textId="7585893A" w:rsidR="009A1EDE" w:rsidRPr="005F24BA" w:rsidRDefault="009636DA" w:rsidP="004F4CB0">
            <w:pPr>
              <w:tabs>
                <w:tab w:val="left" w:pos="3016"/>
              </w:tabs>
              <w:jc w:val="both"/>
              <w:rPr>
                <w:rFonts w:ascii="Arial" w:hAnsi="Arial" w:cs="Arial"/>
                <w:sz w:val="18"/>
                <w:szCs w:val="18"/>
              </w:rPr>
            </w:pPr>
            <w:r>
              <w:rPr>
                <w:rFonts w:ascii="Arial" w:hAnsi="Arial" w:cs="Arial"/>
                <w:sz w:val="18"/>
                <w:szCs w:val="18"/>
              </w:rPr>
              <w:t>09/04/2021</w:t>
            </w:r>
          </w:p>
        </w:tc>
        <w:tc>
          <w:tcPr>
            <w:tcW w:w="2709" w:type="dxa"/>
            <w:shd w:val="clear" w:color="auto" w:fill="auto"/>
          </w:tcPr>
          <w:p w14:paraId="05EF8D57" w14:textId="06354539" w:rsidR="009A1EDE" w:rsidRPr="005F24BA" w:rsidRDefault="00C86097" w:rsidP="004F4CB0">
            <w:pPr>
              <w:tabs>
                <w:tab w:val="left" w:pos="3016"/>
              </w:tabs>
              <w:jc w:val="both"/>
              <w:rPr>
                <w:rFonts w:ascii="Arial" w:hAnsi="Arial" w:cs="Arial"/>
                <w:sz w:val="18"/>
                <w:szCs w:val="18"/>
              </w:rPr>
            </w:pPr>
            <w:r>
              <w:rPr>
                <w:rFonts w:ascii="Arial" w:hAnsi="Arial" w:cs="Arial"/>
                <w:sz w:val="18"/>
                <w:szCs w:val="18"/>
              </w:rPr>
              <w:t>Andy Sibley</w:t>
            </w:r>
          </w:p>
        </w:tc>
        <w:tc>
          <w:tcPr>
            <w:tcW w:w="2709" w:type="dxa"/>
            <w:shd w:val="clear" w:color="auto" w:fill="auto"/>
          </w:tcPr>
          <w:p w14:paraId="520E0597" w14:textId="30318397" w:rsidR="009A1EDE" w:rsidRPr="005F24BA" w:rsidRDefault="009636DA" w:rsidP="004F4CB0">
            <w:pPr>
              <w:tabs>
                <w:tab w:val="left" w:pos="3016"/>
              </w:tabs>
              <w:jc w:val="both"/>
              <w:rPr>
                <w:rFonts w:ascii="Arial" w:hAnsi="Arial" w:cs="Arial"/>
                <w:sz w:val="18"/>
                <w:szCs w:val="18"/>
              </w:rPr>
            </w:pPr>
            <w:r>
              <w:rPr>
                <w:rFonts w:ascii="Arial" w:hAnsi="Arial" w:cs="Arial"/>
                <w:sz w:val="18"/>
                <w:szCs w:val="18"/>
              </w:rPr>
              <w:t>New Procedure</w:t>
            </w:r>
          </w:p>
        </w:tc>
        <w:tc>
          <w:tcPr>
            <w:tcW w:w="2709" w:type="dxa"/>
            <w:shd w:val="clear" w:color="auto" w:fill="auto"/>
          </w:tcPr>
          <w:p w14:paraId="7EF95A87" w14:textId="2BC29C9F" w:rsidR="009A1EDE" w:rsidRPr="005F24BA" w:rsidRDefault="009636DA" w:rsidP="004F4CB0">
            <w:pPr>
              <w:tabs>
                <w:tab w:val="left" w:pos="3016"/>
              </w:tabs>
              <w:jc w:val="both"/>
              <w:rPr>
                <w:rFonts w:ascii="Arial" w:hAnsi="Arial" w:cs="Arial"/>
                <w:sz w:val="18"/>
                <w:szCs w:val="18"/>
              </w:rPr>
            </w:pPr>
            <w:r>
              <w:rPr>
                <w:rFonts w:ascii="Arial" w:hAnsi="Arial" w:cs="Arial"/>
                <w:sz w:val="18"/>
                <w:szCs w:val="18"/>
              </w:rPr>
              <w:t xml:space="preserve">None in </w:t>
            </w:r>
            <w:r w:rsidR="00804B0C">
              <w:rPr>
                <w:rFonts w:ascii="Arial" w:hAnsi="Arial" w:cs="Arial"/>
                <w:sz w:val="18"/>
                <w:szCs w:val="18"/>
              </w:rPr>
              <w:t>Existence</w:t>
            </w:r>
          </w:p>
        </w:tc>
      </w:tr>
      <w:tr w:rsidR="009A1EDE" w:rsidRPr="005F24BA" w14:paraId="7D32AB35" w14:textId="77777777" w:rsidTr="004F4CB0">
        <w:tc>
          <w:tcPr>
            <w:tcW w:w="2709" w:type="dxa"/>
            <w:shd w:val="clear" w:color="auto" w:fill="auto"/>
          </w:tcPr>
          <w:p w14:paraId="52B74BFB" w14:textId="5A386689" w:rsidR="009A1EDE" w:rsidRPr="005F24BA" w:rsidRDefault="00FD42B2" w:rsidP="004F4CB0">
            <w:pPr>
              <w:tabs>
                <w:tab w:val="left" w:pos="3016"/>
              </w:tabs>
              <w:jc w:val="both"/>
              <w:rPr>
                <w:rFonts w:ascii="Arial" w:hAnsi="Arial" w:cs="Arial"/>
                <w:sz w:val="18"/>
                <w:szCs w:val="18"/>
              </w:rPr>
            </w:pPr>
            <w:r>
              <w:rPr>
                <w:rFonts w:ascii="Arial" w:hAnsi="Arial" w:cs="Arial"/>
                <w:sz w:val="18"/>
                <w:szCs w:val="18"/>
              </w:rPr>
              <w:t>17/4/22</w:t>
            </w:r>
          </w:p>
        </w:tc>
        <w:tc>
          <w:tcPr>
            <w:tcW w:w="2709" w:type="dxa"/>
            <w:shd w:val="clear" w:color="auto" w:fill="auto"/>
          </w:tcPr>
          <w:p w14:paraId="5CEACE39" w14:textId="15F57F59" w:rsidR="009A1EDE" w:rsidRPr="005F24BA" w:rsidRDefault="00C86097" w:rsidP="004F4CB0">
            <w:pPr>
              <w:tabs>
                <w:tab w:val="left" w:pos="3016"/>
              </w:tabs>
              <w:jc w:val="both"/>
              <w:rPr>
                <w:rFonts w:ascii="Arial" w:hAnsi="Arial" w:cs="Arial"/>
                <w:sz w:val="18"/>
                <w:szCs w:val="18"/>
              </w:rPr>
            </w:pPr>
            <w:r>
              <w:rPr>
                <w:rFonts w:ascii="Arial" w:hAnsi="Arial" w:cs="Arial"/>
                <w:sz w:val="18"/>
                <w:szCs w:val="18"/>
              </w:rPr>
              <w:t>Andy Sibley</w:t>
            </w:r>
          </w:p>
        </w:tc>
        <w:tc>
          <w:tcPr>
            <w:tcW w:w="2709" w:type="dxa"/>
            <w:shd w:val="clear" w:color="auto" w:fill="auto"/>
          </w:tcPr>
          <w:p w14:paraId="36F64C15" w14:textId="65E000C6" w:rsidR="009A1EDE" w:rsidRPr="005F24BA" w:rsidRDefault="00FD42B2" w:rsidP="004F4CB0">
            <w:pPr>
              <w:tabs>
                <w:tab w:val="left" w:pos="3016"/>
              </w:tabs>
              <w:jc w:val="both"/>
              <w:rPr>
                <w:rFonts w:ascii="Arial" w:hAnsi="Arial" w:cs="Arial"/>
                <w:sz w:val="18"/>
                <w:szCs w:val="18"/>
              </w:rPr>
            </w:pPr>
            <w:r>
              <w:rPr>
                <w:rFonts w:ascii="Arial" w:hAnsi="Arial" w:cs="Arial"/>
                <w:sz w:val="18"/>
                <w:szCs w:val="18"/>
              </w:rPr>
              <w:t>Annual Review</w:t>
            </w:r>
          </w:p>
        </w:tc>
        <w:tc>
          <w:tcPr>
            <w:tcW w:w="2709" w:type="dxa"/>
            <w:shd w:val="clear" w:color="auto" w:fill="auto"/>
          </w:tcPr>
          <w:p w14:paraId="21D18045" w14:textId="2ACF737A" w:rsidR="009A1EDE" w:rsidRPr="005F24BA" w:rsidRDefault="00FD42B2" w:rsidP="004F4CB0">
            <w:pPr>
              <w:tabs>
                <w:tab w:val="left" w:pos="3016"/>
              </w:tabs>
              <w:jc w:val="both"/>
              <w:rPr>
                <w:rFonts w:ascii="Arial" w:hAnsi="Arial" w:cs="Arial"/>
                <w:sz w:val="18"/>
                <w:szCs w:val="18"/>
              </w:rPr>
            </w:pPr>
            <w:r>
              <w:rPr>
                <w:rFonts w:ascii="Arial" w:hAnsi="Arial" w:cs="Arial"/>
                <w:sz w:val="18"/>
                <w:szCs w:val="18"/>
              </w:rPr>
              <w:t>V1</w:t>
            </w:r>
          </w:p>
        </w:tc>
      </w:tr>
      <w:tr w:rsidR="00FD42B2" w:rsidRPr="005F24BA" w14:paraId="713C0224" w14:textId="77777777" w:rsidTr="004F4CB0">
        <w:tc>
          <w:tcPr>
            <w:tcW w:w="2709" w:type="dxa"/>
            <w:shd w:val="clear" w:color="auto" w:fill="auto"/>
          </w:tcPr>
          <w:p w14:paraId="7F756780" w14:textId="21ADA5B2" w:rsidR="00FD42B2" w:rsidRDefault="00FD42B2" w:rsidP="004F4CB0">
            <w:pPr>
              <w:tabs>
                <w:tab w:val="left" w:pos="3016"/>
              </w:tabs>
              <w:jc w:val="both"/>
              <w:rPr>
                <w:rFonts w:ascii="Arial" w:hAnsi="Arial" w:cs="Arial"/>
                <w:sz w:val="18"/>
                <w:szCs w:val="18"/>
              </w:rPr>
            </w:pPr>
            <w:r>
              <w:rPr>
                <w:rFonts w:ascii="Arial" w:hAnsi="Arial" w:cs="Arial"/>
                <w:sz w:val="18"/>
                <w:szCs w:val="18"/>
              </w:rPr>
              <w:t>2/2/23</w:t>
            </w:r>
          </w:p>
        </w:tc>
        <w:tc>
          <w:tcPr>
            <w:tcW w:w="2709" w:type="dxa"/>
            <w:shd w:val="clear" w:color="auto" w:fill="auto"/>
          </w:tcPr>
          <w:p w14:paraId="56108A31" w14:textId="13A2D51D" w:rsidR="00FD42B2" w:rsidRDefault="00FD42B2" w:rsidP="004F4CB0">
            <w:pPr>
              <w:tabs>
                <w:tab w:val="left" w:pos="3016"/>
              </w:tabs>
              <w:jc w:val="both"/>
              <w:rPr>
                <w:rFonts w:ascii="Arial" w:hAnsi="Arial" w:cs="Arial"/>
                <w:sz w:val="18"/>
                <w:szCs w:val="18"/>
              </w:rPr>
            </w:pPr>
            <w:r>
              <w:rPr>
                <w:rFonts w:ascii="Arial" w:hAnsi="Arial" w:cs="Arial"/>
                <w:sz w:val="18"/>
                <w:szCs w:val="18"/>
              </w:rPr>
              <w:t>James Cooper</w:t>
            </w:r>
          </w:p>
        </w:tc>
        <w:tc>
          <w:tcPr>
            <w:tcW w:w="2709" w:type="dxa"/>
            <w:shd w:val="clear" w:color="auto" w:fill="auto"/>
          </w:tcPr>
          <w:p w14:paraId="53925AD5" w14:textId="36235755" w:rsidR="00FD42B2" w:rsidRDefault="00FD42B2" w:rsidP="004F4CB0">
            <w:pPr>
              <w:tabs>
                <w:tab w:val="left" w:pos="3016"/>
              </w:tabs>
              <w:jc w:val="both"/>
              <w:rPr>
                <w:rFonts w:ascii="Arial" w:hAnsi="Arial" w:cs="Arial"/>
                <w:sz w:val="18"/>
                <w:szCs w:val="18"/>
              </w:rPr>
            </w:pPr>
            <w:r>
              <w:rPr>
                <w:rFonts w:ascii="Arial" w:hAnsi="Arial" w:cs="Arial"/>
                <w:sz w:val="18"/>
                <w:szCs w:val="18"/>
              </w:rPr>
              <w:t>Annual Review – strengthening of the telephone enquiry stage</w:t>
            </w:r>
          </w:p>
        </w:tc>
        <w:tc>
          <w:tcPr>
            <w:tcW w:w="2709" w:type="dxa"/>
            <w:shd w:val="clear" w:color="auto" w:fill="auto"/>
          </w:tcPr>
          <w:p w14:paraId="30B37FD6" w14:textId="405F00C7" w:rsidR="00FD42B2" w:rsidRDefault="00FD42B2" w:rsidP="004F4CB0">
            <w:pPr>
              <w:tabs>
                <w:tab w:val="left" w:pos="3016"/>
              </w:tabs>
              <w:jc w:val="both"/>
              <w:rPr>
                <w:rFonts w:ascii="Arial" w:hAnsi="Arial" w:cs="Arial"/>
                <w:sz w:val="18"/>
                <w:szCs w:val="18"/>
              </w:rPr>
            </w:pPr>
            <w:r>
              <w:rPr>
                <w:rFonts w:ascii="Arial" w:hAnsi="Arial" w:cs="Arial"/>
                <w:sz w:val="18"/>
                <w:szCs w:val="18"/>
              </w:rPr>
              <w:t>V2</w:t>
            </w:r>
          </w:p>
        </w:tc>
      </w:tr>
      <w:tr w:rsidR="00FD42B2" w:rsidRPr="005F24BA" w14:paraId="3B4E9390" w14:textId="77777777" w:rsidTr="004F4CB0">
        <w:tc>
          <w:tcPr>
            <w:tcW w:w="2709" w:type="dxa"/>
            <w:shd w:val="clear" w:color="auto" w:fill="auto"/>
          </w:tcPr>
          <w:p w14:paraId="2691B0DC" w14:textId="3A7C758A" w:rsidR="00FD42B2" w:rsidRDefault="00FD42B2" w:rsidP="004F4CB0">
            <w:pPr>
              <w:tabs>
                <w:tab w:val="left" w:pos="3016"/>
              </w:tabs>
              <w:jc w:val="both"/>
              <w:rPr>
                <w:rFonts w:ascii="Arial" w:hAnsi="Arial" w:cs="Arial"/>
                <w:sz w:val="18"/>
                <w:szCs w:val="18"/>
              </w:rPr>
            </w:pPr>
            <w:r>
              <w:rPr>
                <w:rFonts w:ascii="Arial" w:hAnsi="Arial" w:cs="Arial"/>
                <w:sz w:val="18"/>
                <w:szCs w:val="18"/>
              </w:rPr>
              <w:t>03/06/24</w:t>
            </w:r>
          </w:p>
        </w:tc>
        <w:tc>
          <w:tcPr>
            <w:tcW w:w="2709" w:type="dxa"/>
            <w:shd w:val="clear" w:color="auto" w:fill="auto"/>
          </w:tcPr>
          <w:p w14:paraId="3E3ABE77" w14:textId="487DEDCA" w:rsidR="00FD42B2" w:rsidRDefault="00FD42B2" w:rsidP="004F4CB0">
            <w:pPr>
              <w:tabs>
                <w:tab w:val="left" w:pos="3016"/>
              </w:tabs>
              <w:jc w:val="both"/>
              <w:rPr>
                <w:rFonts w:ascii="Arial" w:hAnsi="Arial" w:cs="Arial"/>
                <w:sz w:val="18"/>
                <w:szCs w:val="18"/>
              </w:rPr>
            </w:pPr>
            <w:r>
              <w:rPr>
                <w:rFonts w:ascii="Arial" w:hAnsi="Arial" w:cs="Arial"/>
                <w:sz w:val="18"/>
                <w:szCs w:val="18"/>
              </w:rPr>
              <w:t>James Cooper</w:t>
            </w:r>
          </w:p>
        </w:tc>
        <w:tc>
          <w:tcPr>
            <w:tcW w:w="2709" w:type="dxa"/>
            <w:shd w:val="clear" w:color="auto" w:fill="auto"/>
          </w:tcPr>
          <w:p w14:paraId="6EA9AD33" w14:textId="5625431B" w:rsidR="00FD42B2" w:rsidRDefault="00FD42B2" w:rsidP="004F4CB0">
            <w:pPr>
              <w:tabs>
                <w:tab w:val="left" w:pos="3016"/>
              </w:tabs>
              <w:jc w:val="both"/>
              <w:rPr>
                <w:rFonts w:ascii="Arial" w:hAnsi="Arial" w:cs="Arial"/>
                <w:sz w:val="18"/>
                <w:szCs w:val="18"/>
              </w:rPr>
            </w:pPr>
            <w:r>
              <w:rPr>
                <w:rFonts w:ascii="Arial" w:hAnsi="Arial" w:cs="Arial"/>
                <w:sz w:val="18"/>
                <w:szCs w:val="18"/>
              </w:rPr>
              <w:t>Signposting to the HW Procedure for enquiry stage mirror codes</w:t>
            </w:r>
          </w:p>
        </w:tc>
        <w:tc>
          <w:tcPr>
            <w:tcW w:w="2709" w:type="dxa"/>
            <w:shd w:val="clear" w:color="auto" w:fill="auto"/>
          </w:tcPr>
          <w:p w14:paraId="7E6672C9" w14:textId="146A04B4" w:rsidR="00FD42B2" w:rsidRDefault="00FD42B2" w:rsidP="004F4CB0">
            <w:pPr>
              <w:tabs>
                <w:tab w:val="left" w:pos="3016"/>
              </w:tabs>
              <w:jc w:val="both"/>
              <w:rPr>
                <w:rFonts w:ascii="Arial" w:hAnsi="Arial" w:cs="Arial"/>
                <w:sz w:val="18"/>
                <w:szCs w:val="18"/>
              </w:rPr>
            </w:pPr>
            <w:r>
              <w:rPr>
                <w:rFonts w:ascii="Arial" w:hAnsi="Arial" w:cs="Arial"/>
                <w:sz w:val="18"/>
                <w:szCs w:val="18"/>
              </w:rPr>
              <w:t>V3</w:t>
            </w:r>
          </w:p>
        </w:tc>
      </w:tr>
      <w:tr w:rsidR="000F5299" w:rsidRPr="005F24BA" w14:paraId="09627384" w14:textId="77777777" w:rsidTr="004F4CB0">
        <w:tc>
          <w:tcPr>
            <w:tcW w:w="2709" w:type="dxa"/>
            <w:shd w:val="clear" w:color="auto" w:fill="auto"/>
          </w:tcPr>
          <w:p w14:paraId="104C8A15" w14:textId="5F722E6B" w:rsidR="000F5299" w:rsidRDefault="000F5299" w:rsidP="004F4CB0">
            <w:pPr>
              <w:tabs>
                <w:tab w:val="left" w:pos="3016"/>
              </w:tabs>
              <w:jc w:val="both"/>
              <w:rPr>
                <w:rFonts w:ascii="Arial" w:hAnsi="Arial" w:cs="Arial"/>
                <w:sz w:val="18"/>
                <w:szCs w:val="18"/>
              </w:rPr>
            </w:pPr>
            <w:r>
              <w:rPr>
                <w:rFonts w:ascii="Arial" w:hAnsi="Arial" w:cs="Arial"/>
                <w:sz w:val="18"/>
                <w:szCs w:val="18"/>
              </w:rPr>
              <w:t>30/9/2024</w:t>
            </w:r>
          </w:p>
        </w:tc>
        <w:tc>
          <w:tcPr>
            <w:tcW w:w="2709" w:type="dxa"/>
            <w:shd w:val="clear" w:color="auto" w:fill="auto"/>
          </w:tcPr>
          <w:p w14:paraId="6359F303" w14:textId="4A3BD1B2" w:rsidR="000F5299" w:rsidRDefault="000F5299" w:rsidP="004F4CB0">
            <w:pPr>
              <w:tabs>
                <w:tab w:val="left" w:pos="3016"/>
              </w:tabs>
              <w:jc w:val="both"/>
              <w:rPr>
                <w:rFonts w:ascii="Arial" w:hAnsi="Arial" w:cs="Arial"/>
                <w:sz w:val="18"/>
                <w:szCs w:val="18"/>
              </w:rPr>
            </w:pPr>
            <w:r>
              <w:rPr>
                <w:rFonts w:ascii="Arial" w:hAnsi="Arial" w:cs="Arial"/>
                <w:sz w:val="18"/>
                <w:szCs w:val="18"/>
              </w:rPr>
              <w:t>James Cooper</w:t>
            </w:r>
          </w:p>
        </w:tc>
        <w:tc>
          <w:tcPr>
            <w:tcW w:w="2709" w:type="dxa"/>
            <w:shd w:val="clear" w:color="auto" w:fill="auto"/>
          </w:tcPr>
          <w:p w14:paraId="0CCCA5F4" w14:textId="549A2F6E" w:rsidR="000F5299" w:rsidRDefault="000F5299" w:rsidP="004F4CB0">
            <w:pPr>
              <w:tabs>
                <w:tab w:val="left" w:pos="3016"/>
              </w:tabs>
              <w:jc w:val="both"/>
              <w:rPr>
                <w:rFonts w:ascii="Arial" w:hAnsi="Arial" w:cs="Arial"/>
                <w:sz w:val="18"/>
                <w:szCs w:val="18"/>
              </w:rPr>
            </w:pPr>
            <w:r>
              <w:rPr>
                <w:rFonts w:ascii="Arial" w:hAnsi="Arial" w:cs="Arial"/>
                <w:sz w:val="18"/>
                <w:szCs w:val="18"/>
              </w:rPr>
              <w:t xml:space="preserve">Changes to make the procedure refer to the </w:t>
            </w:r>
            <w:r w:rsidR="008F4DBD">
              <w:rPr>
                <w:rFonts w:ascii="Arial" w:hAnsi="Arial" w:cs="Arial"/>
                <w:sz w:val="18"/>
                <w:szCs w:val="18"/>
              </w:rPr>
              <w:t>site-specific</w:t>
            </w:r>
            <w:r>
              <w:rPr>
                <w:rFonts w:ascii="Arial" w:hAnsi="Arial" w:cs="Arial"/>
                <w:sz w:val="18"/>
                <w:szCs w:val="18"/>
              </w:rPr>
              <w:t xml:space="preserve"> SOP for onsite acceptance procedures</w:t>
            </w:r>
          </w:p>
        </w:tc>
        <w:tc>
          <w:tcPr>
            <w:tcW w:w="2709" w:type="dxa"/>
            <w:shd w:val="clear" w:color="auto" w:fill="auto"/>
          </w:tcPr>
          <w:p w14:paraId="220733FF" w14:textId="47E82B06" w:rsidR="000F5299" w:rsidRDefault="000F5299" w:rsidP="004F4CB0">
            <w:pPr>
              <w:tabs>
                <w:tab w:val="left" w:pos="3016"/>
              </w:tabs>
              <w:jc w:val="both"/>
              <w:rPr>
                <w:rFonts w:ascii="Arial" w:hAnsi="Arial" w:cs="Arial"/>
                <w:sz w:val="18"/>
                <w:szCs w:val="18"/>
              </w:rPr>
            </w:pPr>
            <w:r>
              <w:rPr>
                <w:rFonts w:ascii="Arial" w:hAnsi="Arial" w:cs="Arial"/>
                <w:sz w:val="18"/>
                <w:szCs w:val="18"/>
              </w:rPr>
              <w:t>V4</w:t>
            </w:r>
          </w:p>
        </w:tc>
      </w:tr>
    </w:tbl>
    <w:p w14:paraId="63107708" w14:textId="77777777" w:rsidR="009A1EDE" w:rsidRPr="00BB7041" w:rsidRDefault="009A1EDE" w:rsidP="00BB7041">
      <w:pPr>
        <w:rPr>
          <w:sz w:val="20"/>
          <w:szCs w:val="20"/>
        </w:rPr>
      </w:pPr>
    </w:p>
    <w:sectPr w:rsidR="009A1EDE" w:rsidRPr="00BB7041" w:rsidSect="007449A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B2308" w14:textId="77777777" w:rsidR="00183A3F" w:rsidRDefault="00183A3F" w:rsidP="0053016C">
      <w:pPr>
        <w:spacing w:after="0" w:line="240" w:lineRule="auto"/>
      </w:pPr>
      <w:r>
        <w:separator/>
      </w:r>
    </w:p>
  </w:endnote>
  <w:endnote w:type="continuationSeparator" w:id="0">
    <w:p w14:paraId="7DDFC6B1" w14:textId="77777777" w:rsidR="00183A3F" w:rsidRDefault="00183A3F" w:rsidP="00530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C52E0" w14:textId="77777777" w:rsidR="00A54DF0" w:rsidRDefault="00A54D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F135A" w14:textId="6C6C66DB" w:rsidR="004E6196" w:rsidRPr="00CD4004" w:rsidRDefault="009636DA" w:rsidP="004E6196">
    <w:pPr>
      <w:pStyle w:val="Footer"/>
      <w:jc w:val="right"/>
      <w:rPr>
        <w:lang w:val="en-US"/>
      </w:rPr>
    </w:pPr>
    <w:r>
      <w:rPr>
        <w:lang w:val="en-US"/>
      </w:rPr>
      <w:t>Envar MS</w:t>
    </w:r>
    <w:r w:rsidR="00FD42B2">
      <w:rPr>
        <w:lang w:val="en-US"/>
      </w:rPr>
      <w:t xml:space="preserve"> – Version </w:t>
    </w:r>
    <w:r w:rsidR="00A54DF0">
      <w:rPr>
        <w:lang w:val="en-US"/>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7B8E2" w14:textId="77777777" w:rsidR="00A54DF0" w:rsidRDefault="00A54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A8358" w14:textId="77777777" w:rsidR="00183A3F" w:rsidRDefault="00183A3F" w:rsidP="0053016C">
      <w:pPr>
        <w:spacing w:after="0" w:line="240" w:lineRule="auto"/>
      </w:pPr>
      <w:r>
        <w:separator/>
      </w:r>
    </w:p>
  </w:footnote>
  <w:footnote w:type="continuationSeparator" w:id="0">
    <w:p w14:paraId="16E61B33" w14:textId="77777777" w:rsidR="00183A3F" w:rsidRDefault="00183A3F" w:rsidP="00530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DB8AA" w14:textId="77777777" w:rsidR="00A54DF0" w:rsidRDefault="00A54D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86DB" w14:textId="27743255" w:rsidR="0053016C" w:rsidRDefault="009636DA">
    <w:pPr>
      <w:pStyle w:val="Header"/>
    </w:pPr>
    <w:r>
      <w:rPr>
        <w:noProof/>
        <w:color w:val="99CC00"/>
        <w:sz w:val="20"/>
        <w:szCs w:val="20"/>
        <w:lang w:eastAsia="en-GB"/>
      </w:rPr>
      <w:drawing>
        <wp:anchor distT="0" distB="0" distL="114300" distR="114300" simplePos="0" relativeHeight="251658240" behindDoc="0" locked="0" layoutInCell="1" allowOverlap="1" wp14:anchorId="319CBFD0" wp14:editId="48D4EBD8">
          <wp:simplePos x="0" y="0"/>
          <wp:positionH relativeFrom="column">
            <wp:posOffset>5076825</wp:posOffset>
          </wp:positionH>
          <wp:positionV relativeFrom="paragraph">
            <wp:posOffset>-382905</wp:posOffset>
          </wp:positionV>
          <wp:extent cx="1524000" cy="7905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4000" cy="79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E2F6F" w14:textId="77777777" w:rsidR="00A54DF0" w:rsidRDefault="00A54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64F5A"/>
    <w:multiLevelType w:val="hybridMultilevel"/>
    <w:tmpl w:val="C538A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629BB"/>
    <w:multiLevelType w:val="hybridMultilevel"/>
    <w:tmpl w:val="6A7A5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B454F"/>
    <w:multiLevelType w:val="hybridMultilevel"/>
    <w:tmpl w:val="AD04EEA4"/>
    <w:lvl w:ilvl="0" w:tplc="992E284A">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BE48DA"/>
    <w:multiLevelType w:val="hybridMultilevel"/>
    <w:tmpl w:val="C0F61E36"/>
    <w:lvl w:ilvl="0" w:tplc="B1FA6CC2">
      <w:numFmt w:val="bullet"/>
      <w:lvlText w:val="-"/>
      <w:lvlJc w:val="left"/>
      <w:pPr>
        <w:ind w:left="393" w:hanging="360"/>
      </w:pPr>
      <w:rPr>
        <w:rFonts w:ascii="Calibri Light" w:eastAsiaTheme="minorHAnsi" w:hAnsi="Calibri Light" w:cs="Calibri Light"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4" w15:restartNumberingAfterBreak="0">
    <w:nsid w:val="100367D7"/>
    <w:multiLevelType w:val="hybridMultilevel"/>
    <w:tmpl w:val="B094B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13B62"/>
    <w:multiLevelType w:val="hybridMultilevel"/>
    <w:tmpl w:val="9DD81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8E3798"/>
    <w:multiLevelType w:val="hybridMultilevel"/>
    <w:tmpl w:val="24923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60FA1"/>
    <w:multiLevelType w:val="multilevel"/>
    <w:tmpl w:val="2162F1B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6A525E"/>
    <w:multiLevelType w:val="multilevel"/>
    <w:tmpl w:val="5EA2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554FE6"/>
    <w:multiLevelType w:val="hybridMultilevel"/>
    <w:tmpl w:val="BB7CFA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14407A"/>
    <w:multiLevelType w:val="hybridMultilevel"/>
    <w:tmpl w:val="99D62854"/>
    <w:lvl w:ilvl="0" w:tplc="E0D6F006">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E642A87"/>
    <w:multiLevelType w:val="hybridMultilevel"/>
    <w:tmpl w:val="A134D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BE5CA0"/>
    <w:multiLevelType w:val="hybridMultilevel"/>
    <w:tmpl w:val="3222C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F66F7C"/>
    <w:multiLevelType w:val="hybridMultilevel"/>
    <w:tmpl w:val="58647BD0"/>
    <w:lvl w:ilvl="0" w:tplc="7ACA15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3A2499"/>
    <w:multiLevelType w:val="hybridMultilevel"/>
    <w:tmpl w:val="D6D66800"/>
    <w:lvl w:ilvl="0" w:tplc="46F8F036">
      <w:start w:val="1"/>
      <w:numFmt w:val="decimal"/>
      <w:lvlText w:val="%1."/>
      <w:lvlJc w:val="left"/>
      <w:pPr>
        <w:ind w:left="720" w:hanging="360"/>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CE6F5F"/>
    <w:multiLevelType w:val="hybridMultilevel"/>
    <w:tmpl w:val="B82866DA"/>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6" w15:restartNumberingAfterBreak="0">
    <w:nsid w:val="6C07109D"/>
    <w:multiLevelType w:val="hybridMultilevel"/>
    <w:tmpl w:val="B4CA4A7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00379AA"/>
    <w:multiLevelType w:val="hybridMultilevel"/>
    <w:tmpl w:val="9D707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6A20306"/>
    <w:multiLevelType w:val="hybridMultilevel"/>
    <w:tmpl w:val="2A184F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0D0795"/>
    <w:multiLevelType w:val="hybridMultilevel"/>
    <w:tmpl w:val="08784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FE128C"/>
    <w:multiLevelType w:val="hybridMultilevel"/>
    <w:tmpl w:val="441C5092"/>
    <w:lvl w:ilvl="0" w:tplc="08090001">
      <w:start w:val="1"/>
      <w:numFmt w:val="bullet"/>
      <w:lvlText w:val=""/>
      <w:lvlJc w:val="left"/>
      <w:pPr>
        <w:ind w:left="720" w:hanging="360"/>
      </w:pPr>
      <w:rPr>
        <w:rFonts w:ascii="Symbol" w:hAnsi="Symbol" w:hint="default"/>
      </w:rPr>
    </w:lvl>
    <w:lvl w:ilvl="1" w:tplc="BCE8B86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00712C"/>
    <w:multiLevelType w:val="hybridMultilevel"/>
    <w:tmpl w:val="0E74C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147A61"/>
    <w:multiLevelType w:val="multilevel"/>
    <w:tmpl w:val="EDE85D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649243">
    <w:abstractNumId w:val="21"/>
  </w:num>
  <w:num w:numId="2" w16cid:durableId="784273695">
    <w:abstractNumId w:val="6"/>
  </w:num>
  <w:num w:numId="3" w16cid:durableId="1965040808">
    <w:abstractNumId w:val="4"/>
  </w:num>
  <w:num w:numId="4" w16cid:durableId="1238788158">
    <w:abstractNumId w:val="11"/>
  </w:num>
  <w:num w:numId="5" w16cid:durableId="268125565">
    <w:abstractNumId w:val="7"/>
  </w:num>
  <w:num w:numId="6" w16cid:durableId="1483817432">
    <w:abstractNumId w:val="17"/>
  </w:num>
  <w:num w:numId="7" w16cid:durableId="1556040267">
    <w:abstractNumId w:val="9"/>
  </w:num>
  <w:num w:numId="8" w16cid:durableId="1420638060">
    <w:abstractNumId w:val="19"/>
  </w:num>
  <w:num w:numId="9" w16cid:durableId="971592769">
    <w:abstractNumId w:val="16"/>
  </w:num>
  <w:num w:numId="10" w16cid:durableId="2049376531">
    <w:abstractNumId w:val="13"/>
  </w:num>
  <w:num w:numId="11" w16cid:durableId="251009726">
    <w:abstractNumId w:val="20"/>
  </w:num>
  <w:num w:numId="12" w16cid:durableId="383678875">
    <w:abstractNumId w:val="22"/>
  </w:num>
  <w:num w:numId="13" w16cid:durableId="2105299429">
    <w:abstractNumId w:val="15"/>
  </w:num>
  <w:num w:numId="14" w16cid:durableId="65805925">
    <w:abstractNumId w:val="2"/>
  </w:num>
  <w:num w:numId="15" w16cid:durableId="620570976">
    <w:abstractNumId w:val="18"/>
  </w:num>
  <w:num w:numId="16" w16cid:durableId="112526596">
    <w:abstractNumId w:val="5"/>
  </w:num>
  <w:num w:numId="17" w16cid:durableId="1227037309">
    <w:abstractNumId w:val="12"/>
  </w:num>
  <w:num w:numId="18" w16cid:durableId="1222786620">
    <w:abstractNumId w:val="14"/>
  </w:num>
  <w:num w:numId="19" w16cid:durableId="1952861114">
    <w:abstractNumId w:val="3"/>
  </w:num>
  <w:num w:numId="20" w16cid:durableId="1812670715">
    <w:abstractNumId w:val="8"/>
  </w:num>
  <w:num w:numId="21" w16cid:durableId="525800058">
    <w:abstractNumId w:val="10"/>
    <w:lvlOverride w:ilvl="0"/>
    <w:lvlOverride w:ilvl="1"/>
    <w:lvlOverride w:ilvl="2"/>
    <w:lvlOverride w:ilvl="3"/>
    <w:lvlOverride w:ilvl="4"/>
    <w:lvlOverride w:ilvl="5"/>
    <w:lvlOverride w:ilvl="6"/>
    <w:lvlOverride w:ilvl="7"/>
    <w:lvlOverride w:ilvl="8"/>
  </w:num>
  <w:num w:numId="22" w16cid:durableId="1329746218">
    <w:abstractNumId w:val="1"/>
  </w:num>
  <w:num w:numId="23" w16cid:durableId="1025640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16C"/>
    <w:rsid w:val="00020E2D"/>
    <w:rsid w:val="00066673"/>
    <w:rsid w:val="000844EC"/>
    <w:rsid w:val="000964B3"/>
    <w:rsid w:val="000A413C"/>
    <w:rsid w:val="000D1ED9"/>
    <w:rsid w:val="000E52C5"/>
    <w:rsid w:val="000F5299"/>
    <w:rsid w:val="001158DE"/>
    <w:rsid w:val="00160039"/>
    <w:rsid w:val="00183A3F"/>
    <w:rsid w:val="0019646E"/>
    <w:rsid w:val="001A78A5"/>
    <w:rsid w:val="001A7B00"/>
    <w:rsid w:val="001B2D35"/>
    <w:rsid w:val="001E6C01"/>
    <w:rsid w:val="001F68D4"/>
    <w:rsid w:val="00266DCD"/>
    <w:rsid w:val="00281D84"/>
    <w:rsid w:val="00291F86"/>
    <w:rsid w:val="0029341C"/>
    <w:rsid w:val="00297C24"/>
    <w:rsid w:val="002C2A01"/>
    <w:rsid w:val="002C4C06"/>
    <w:rsid w:val="002C5203"/>
    <w:rsid w:val="002E76D1"/>
    <w:rsid w:val="00305964"/>
    <w:rsid w:val="00315160"/>
    <w:rsid w:val="00317B35"/>
    <w:rsid w:val="003A5482"/>
    <w:rsid w:val="003B0275"/>
    <w:rsid w:val="003B6DB8"/>
    <w:rsid w:val="003C0255"/>
    <w:rsid w:val="003C572B"/>
    <w:rsid w:val="003C630F"/>
    <w:rsid w:val="003E39F9"/>
    <w:rsid w:val="003E7976"/>
    <w:rsid w:val="00427B0E"/>
    <w:rsid w:val="00467AB7"/>
    <w:rsid w:val="004851B1"/>
    <w:rsid w:val="004906F8"/>
    <w:rsid w:val="00492023"/>
    <w:rsid w:val="004A4A9A"/>
    <w:rsid w:val="004B0BE9"/>
    <w:rsid w:val="004C6213"/>
    <w:rsid w:val="004E6196"/>
    <w:rsid w:val="00500D7C"/>
    <w:rsid w:val="00501435"/>
    <w:rsid w:val="005115D6"/>
    <w:rsid w:val="00515EF3"/>
    <w:rsid w:val="0053016C"/>
    <w:rsid w:val="00531C6B"/>
    <w:rsid w:val="00554D2F"/>
    <w:rsid w:val="0058085C"/>
    <w:rsid w:val="005A186B"/>
    <w:rsid w:val="005B6564"/>
    <w:rsid w:val="005D4833"/>
    <w:rsid w:val="005E4003"/>
    <w:rsid w:val="005F13C1"/>
    <w:rsid w:val="00610646"/>
    <w:rsid w:val="0061096A"/>
    <w:rsid w:val="006350BE"/>
    <w:rsid w:val="00645BE4"/>
    <w:rsid w:val="00646D3F"/>
    <w:rsid w:val="00657E85"/>
    <w:rsid w:val="006718DA"/>
    <w:rsid w:val="0067270F"/>
    <w:rsid w:val="00682C26"/>
    <w:rsid w:val="006B0770"/>
    <w:rsid w:val="006B611E"/>
    <w:rsid w:val="006D272F"/>
    <w:rsid w:val="006F3750"/>
    <w:rsid w:val="0073233C"/>
    <w:rsid w:val="007449AD"/>
    <w:rsid w:val="00752A4A"/>
    <w:rsid w:val="00757AC3"/>
    <w:rsid w:val="00763995"/>
    <w:rsid w:val="00767935"/>
    <w:rsid w:val="0077532C"/>
    <w:rsid w:val="00794CFE"/>
    <w:rsid w:val="007B2BED"/>
    <w:rsid w:val="007C5FD9"/>
    <w:rsid w:val="007C6E14"/>
    <w:rsid w:val="007E3794"/>
    <w:rsid w:val="00801DB6"/>
    <w:rsid w:val="00804B0C"/>
    <w:rsid w:val="008441F5"/>
    <w:rsid w:val="00864867"/>
    <w:rsid w:val="00887369"/>
    <w:rsid w:val="008D6EF2"/>
    <w:rsid w:val="008F4DBD"/>
    <w:rsid w:val="0095636F"/>
    <w:rsid w:val="009636DA"/>
    <w:rsid w:val="0099617E"/>
    <w:rsid w:val="009A1EDE"/>
    <w:rsid w:val="009D0C22"/>
    <w:rsid w:val="00A01EF0"/>
    <w:rsid w:val="00A05EE2"/>
    <w:rsid w:val="00A45FAE"/>
    <w:rsid w:val="00A54DF0"/>
    <w:rsid w:val="00A863C0"/>
    <w:rsid w:val="00AB1217"/>
    <w:rsid w:val="00AC7212"/>
    <w:rsid w:val="00AE5A68"/>
    <w:rsid w:val="00B0217A"/>
    <w:rsid w:val="00B12E8B"/>
    <w:rsid w:val="00BB7041"/>
    <w:rsid w:val="00BD4E63"/>
    <w:rsid w:val="00BF042F"/>
    <w:rsid w:val="00C3022E"/>
    <w:rsid w:val="00C345A7"/>
    <w:rsid w:val="00C53468"/>
    <w:rsid w:val="00C80AE8"/>
    <w:rsid w:val="00C86097"/>
    <w:rsid w:val="00C964E1"/>
    <w:rsid w:val="00CA2616"/>
    <w:rsid w:val="00CA2EED"/>
    <w:rsid w:val="00CA6F4C"/>
    <w:rsid w:val="00CB5F7B"/>
    <w:rsid w:val="00CC74B9"/>
    <w:rsid w:val="00CD4004"/>
    <w:rsid w:val="00D06DDB"/>
    <w:rsid w:val="00D73CBE"/>
    <w:rsid w:val="00D76723"/>
    <w:rsid w:val="00D77082"/>
    <w:rsid w:val="00DE0922"/>
    <w:rsid w:val="00DE3D1D"/>
    <w:rsid w:val="00DE5678"/>
    <w:rsid w:val="00DE681C"/>
    <w:rsid w:val="00E00D96"/>
    <w:rsid w:val="00E06310"/>
    <w:rsid w:val="00E0735E"/>
    <w:rsid w:val="00E15C94"/>
    <w:rsid w:val="00E21473"/>
    <w:rsid w:val="00E225C6"/>
    <w:rsid w:val="00E269A4"/>
    <w:rsid w:val="00E9750A"/>
    <w:rsid w:val="00EC23B3"/>
    <w:rsid w:val="00EC3D9B"/>
    <w:rsid w:val="00F03D60"/>
    <w:rsid w:val="00F049C0"/>
    <w:rsid w:val="00F51789"/>
    <w:rsid w:val="00F540F0"/>
    <w:rsid w:val="00F61A69"/>
    <w:rsid w:val="00F72D81"/>
    <w:rsid w:val="00F75DC6"/>
    <w:rsid w:val="00F90253"/>
    <w:rsid w:val="00FB0B62"/>
    <w:rsid w:val="00FB3512"/>
    <w:rsid w:val="00FB3F28"/>
    <w:rsid w:val="00FC6A52"/>
    <w:rsid w:val="00FD42B2"/>
    <w:rsid w:val="00FE3329"/>
    <w:rsid w:val="296E2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350D1B3"/>
  <w15:chartTrackingRefBased/>
  <w15:docId w15:val="{7EABEDF0-978D-4364-95D7-326860B6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0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01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16C"/>
  </w:style>
  <w:style w:type="paragraph" w:styleId="Footer">
    <w:name w:val="footer"/>
    <w:basedOn w:val="Normal"/>
    <w:link w:val="FooterChar"/>
    <w:unhideWhenUsed/>
    <w:rsid w:val="005301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16C"/>
  </w:style>
  <w:style w:type="paragraph" w:styleId="ListParagraph">
    <w:name w:val="List Paragraph"/>
    <w:basedOn w:val="Normal"/>
    <w:uiPriority w:val="34"/>
    <w:qFormat/>
    <w:rsid w:val="00531C6B"/>
    <w:pPr>
      <w:ind w:left="720"/>
      <w:contextualSpacing/>
    </w:pPr>
  </w:style>
  <w:style w:type="paragraph" w:styleId="NoSpacing">
    <w:name w:val="No Spacing"/>
    <w:uiPriority w:val="1"/>
    <w:qFormat/>
    <w:rsid w:val="007C6E14"/>
    <w:pPr>
      <w:spacing w:after="0" w:line="240" w:lineRule="auto"/>
      <w:jc w:val="both"/>
    </w:pPr>
    <w:rPr>
      <w:rFonts w:ascii="Arial" w:hAnsi="Arial" w:cs="Arial"/>
      <w:lang w:val="en-US"/>
    </w:rPr>
  </w:style>
  <w:style w:type="character" w:styleId="PageNumber">
    <w:name w:val="page number"/>
    <w:basedOn w:val="DefaultParagraphFont"/>
    <w:rsid w:val="00AB1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cid:image001.png@01D72D2F.F5EE0A9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181</Value>
      <Value>12</Value>
      <Value>10</Value>
      <Value>9</Value>
      <Value>38</Value>
    </TaxCatchAll>
    <lcf76f155ced4ddcb4097134ff3c332f xmlns="78dbe001-c251-4e73-ac7d-a437e8f0ea50">
      <Terms xmlns="http://schemas.microsoft.com/office/infopath/2007/PartnerControls"/>
    </lcf76f155ced4ddcb4097134ff3c332f>
    <EAReceivedDate xmlns="eebef177-55b5-4448-a5fb-28ea454417ee">2025-04-08T23:00:00+00:00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epr-gp3930df</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Type Of Permit</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Envar Composting Limited</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2025-04-08T23:00:00+00:00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_Flow_SignoffStatus xmlns="78dbe001-c251-4e73-ac7d-a437e8f0ea50" xsi:nil="true"/>
    <EPRNumber xmlns="eebef177-55b5-4448-a5fb-28ea454417ee">EPR/GP3930DF/V003</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PE28 3BS</FacilityAddressPostcode>
    <ExternalAuthor xmlns="eebef177-55b5-4448-a5fb-28ea454417ee">James Cooper</ExternalAuthor>
    <SiteName xmlns="eebef177-55b5-4448-a5fb-28ea454417ee">Envar Composting Facility</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ga477587807b4e8dbd9d142e03c014fa xmlns="8595a0ec-c146-4eeb-925a-270f4bc4be63">
      <Terms xmlns="http://schemas.microsoft.com/office/infopath/2007/PartnerControls"/>
    </ga477587807b4e8dbd9d142e03c014fa>
    <FacilityAddress xmlns="eebef177-55b5-4448-a5fb-28ea454417ee">The Heath  Huntingdon  PE28 3BS</FacilityAddres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ermit File" ma:contentTypeID="0x0101000E9AD557692E154F9D2697C8C6432F76003D79BE554BA5FA4C855D1235E340D070" ma:contentTypeVersion="48" ma:contentTypeDescription="Create a new document." ma:contentTypeScope="" ma:versionID="81eeb04ebf55e5dc65fad5d88aef8ab8">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78dbe001-c251-4e73-ac7d-a437e8f0ea50" targetNamespace="http://schemas.microsoft.com/office/2006/metadata/properties" ma:root="true" ma:fieldsID="6e81fb7879845f4725c79e6bab270ede" ns2:_="" ns3:_="" ns4:_="" ns5:_="" ns6:_="">
    <xsd:import namespace="8595a0ec-c146-4eeb-925a-270f4bc4be63"/>
    <xsd:import namespace="662745e8-e224-48e8-a2e3-254862b8c2f5"/>
    <xsd:import namespace="eebef177-55b5-4448-a5fb-28ea454417ee"/>
    <xsd:import namespace="5ffd8e36-f429-4edc-ab50-c5be84842779"/>
    <xsd:import namespace="78dbe001-c251-4e73-ac7d-a437e8f0ea5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6:MediaServiceAutoKeyPoints" minOccurs="0"/>
                <xsd:element ref="ns6:MediaServiceKeyPoints" minOccurs="0"/>
                <xsd:element ref="ns6:MediaServiceLocation" minOccurs="0"/>
                <xsd:element ref="ns6:MediaLengthInSeconds" minOccurs="0"/>
                <xsd:element ref="ns2:SharedWithUsers" minOccurs="0"/>
                <xsd:element ref="ns2:SharedWithDetails" minOccurs="0"/>
                <xsd:element ref="ns6:lcf76f155ced4ddcb4097134ff3c332f" minOccurs="0"/>
                <xsd:element ref="ns6:MediaServiceObjectDetectorVersions" minOccurs="0"/>
                <xsd:element ref="ns6:MediaServiceSearchProperties" minOccurs="0"/>
                <xsd:element ref="ns6: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2e41c19-1047-4874-acff-e817b08e966f}"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e41c19-1047-4874-acff-e817b08e966f}"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dbe001-c251-4e73-ac7d-a437e8f0ea5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DateTaken" ma:index="50" nillable="true" ma:displayName="MediaServiceDateTaken" ma:hidden="true" ma:internalName="MediaServiceDateTaken" ma:readOnly="true">
      <xsd:simpleType>
        <xsd:restriction base="dms:Text"/>
      </xsd:simpleType>
    </xsd:element>
    <xsd:element name="MediaServiceAutoTags" ma:index="51" nillable="true" ma:displayName="Tags" ma:internalName="MediaServiceAutoTags" ma:readOnly="true">
      <xsd:simpleType>
        <xsd:restriction base="dms:Text"/>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Length (seconds)" ma:internalName="MediaLengthInSeconds" ma:readOnly="true">
      <xsd:simpleType>
        <xsd:restriction base="dms:Unknown"/>
      </xsd:simpleType>
    </xsd:element>
    <xsd:element name="lcf76f155ced4ddcb4097134ff3c332f" ma:index="6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element name="_Flow_SignoffStatus" ma:index="65"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036ACF-7393-4B4F-9931-732E1EA1BDAE}">
  <ds:schemaRefs>
    <ds:schemaRef ds:uri="http://schemas.microsoft.com/office/2006/metadata/properties"/>
    <ds:schemaRef ds:uri="http://schemas.microsoft.com/office/infopath/2007/PartnerControls"/>
    <ds:schemaRef ds:uri="30c0a729-041b-4689-a745-4323f2baa042"/>
    <ds:schemaRef ds:uri="dfe9b51b-e3e1-4fe1-a23c-7ce296e81cf6"/>
  </ds:schemaRefs>
</ds:datastoreItem>
</file>

<file path=customXml/itemProps2.xml><?xml version="1.0" encoding="utf-8"?>
<ds:datastoreItem xmlns:ds="http://schemas.openxmlformats.org/officeDocument/2006/customXml" ds:itemID="{49DB861B-BEB2-41F8-8994-906EDEFFDFED}">
  <ds:schemaRefs>
    <ds:schemaRef ds:uri="http://schemas.microsoft.com/sharepoint/v3/contenttype/forms"/>
  </ds:schemaRefs>
</ds:datastoreItem>
</file>

<file path=customXml/itemProps3.xml><?xml version="1.0" encoding="utf-8"?>
<ds:datastoreItem xmlns:ds="http://schemas.openxmlformats.org/officeDocument/2006/customXml" ds:itemID="{EF926114-80C7-4B9F-BE4D-49F3241296D5}"/>
</file>

<file path=docProps/app.xml><?xml version="1.0" encoding="utf-8"?>
<Properties xmlns="http://schemas.openxmlformats.org/officeDocument/2006/extended-properties" xmlns:vt="http://schemas.openxmlformats.org/officeDocument/2006/docPropsVTypes">
  <Template>Normal</Template>
  <TotalTime>3</TotalTime>
  <Pages>5</Pages>
  <Words>1654</Words>
  <Characters>9434</Characters>
  <Application>Microsoft Office Word</Application>
  <DocSecurity>0</DocSecurity>
  <Lines>78</Lines>
  <Paragraphs>22</Paragraphs>
  <ScaleCrop>false</ScaleCrop>
  <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Garwood</dc:creator>
  <cp:keywords/>
  <dc:description/>
  <cp:lastModifiedBy>James Cooper</cp:lastModifiedBy>
  <cp:revision>10</cp:revision>
  <cp:lastPrinted>2019-11-04T10:16:00Z</cp:lastPrinted>
  <dcterms:created xsi:type="dcterms:W3CDTF">2024-09-30T12:31:00Z</dcterms:created>
  <dcterms:modified xsi:type="dcterms:W3CDTF">2025-04-07T14:21:00Z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0x0101000E9AD557692E154F9D2697C8C6432F76003D79BE554BA5FA4C855D1235E340D070</vt:lpwstr>
  </property>
  <property fmtid="{D5CDD505-2E9C-101B-9397-08002B2CF9AE}" pid="3" name="MediaServiceImageTags">
    <vt:lpwstr/>
  </property>
  <property fmtid="{D5CDD505-2E9C-101B-9397-08002B2CF9AE}" pid="4" name="PermitDocumentType">
    <vt:lpwstr/>
  </property>
  <property fmtid="{D5CDD505-2E9C-101B-9397-08002B2CF9AE}" pid="5" name="TypeofPermit">
    <vt:lpwstr>9;#Type Of Permit|0430e4c2-ee0a-4b2d-9af6-df735aafbcb2</vt:lpwstr>
  </property>
  <property fmtid="{D5CDD505-2E9C-101B-9397-08002B2CF9AE}" pid="6" name="DisclosureStatus">
    <vt:lpwstr>181;#Public Register|f1fcf6a6-5d97-4f1d-964e-a2f916eb1f18</vt:lpwstr>
  </property>
  <property fmtid="{D5CDD505-2E9C-101B-9397-08002B2CF9AE}" pid="7" name="EventType1">
    <vt:lpwstr/>
  </property>
  <property fmtid="{D5CDD505-2E9C-101B-9397-08002B2CF9AE}" pid="8" name="ActivityGrouping">
    <vt:lpwstr>12;#Application ＆ Associated Docs|5eadfd3c-6deb-44e1-b7e1-16accd427bec</vt:lpwstr>
  </property>
  <property fmtid="{D5CDD505-2E9C-101B-9397-08002B2CF9AE}" pid="9" name="RegulatedActivityClass">
    <vt:lpwstr>38;#Installations|645f1c9c-65df-490a-9ce3-4a2aa7c5ff7f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10;#EPR|0e5af97d-1a8c-4d8f-a20b-528a11cab1f6</vt:lpwstr>
  </property>
  <property fmtid="{D5CDD505-2E9C-101B-9397-08002B2CF9AE}" pid="15" name="RegulatedActivitySub_x002d_Class">
    <vt:lpwstr/>
  </property>
  <property fmtid="{D5CDD505-2E9C-101B-9397-08002B2CF9AE}" pid="16" name="RegulatedActivitySub-Class">
    <vt:lpwstr/>
  </property>
  <property fmtid="{D5CDD505-2E9C-101B-9397-08002B2CF9AE}" pid="17" name="SysUpdateNoER">
    <vt:lpwstr>No</vt:lpwstr>
  </property>
</Properties>
</file>