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82A35" w:rsidP="00382A35" w:rsidRDefault="00382A35" w14:paraId="60BCECA1" w14:textId="77777777"/>
    <w:p w:rsidR="00D32298" w:rsidP="00382A35" w:rsidRDefault="00D32298" w14:paraId="4ACECF47" w14:textId="77777777"/>
    <w:p w:rsidR="00382A35" w:rsidP="00382A35" w:rsidRDefault="00382A35" w14:paraId="7AF2BB1E" w14:textId="5968A50B">
      <w:r w:rsidRPr="00342B1C">
        <w:t xml:space="preserve">Project No: </w:t>
      </w:r>
      <w:r w:rsidRPr="00342B1C" w:rsidR="006A52A0">
        <w:t>3</w:t>
      </w:r>
      <w:r w:rsidRPr="00342B1C" w:rsidR="008B563F">
        <w:t>1</w:t>
      </w:r>
      <w:r w:rsidRPr="00342B1C" w:rsidR="00567A9B">
        <w:t>516</w:t>
      </w:r>
      <w:r w:rsidRPr="00342B1C">
        <w:t>0</w:t>
      </w:r>
    </w:p>
    <w:p w:rsidR="00382A35" w:rsidP="00382A35" w:rsidRDefault="00382A35" w14:paraId="4D01766B" w14:textId="77777777"/>
    <w:p w:rsidR="00EB6525" w:rsidP="00382A35" w:rsidRDefault="00EB6525" w14:paraId="4C28BEE9" w14:textId="77777777"/>
    <w:p w:rsidR="00EB6525" w:rsidP="00382A35" w:rsidRDefault="00EB6525" w14:paraId="5230DAE4" w14:textId="77777777"/>
    <w:p w:rsidR="00382A35" w:rsidP="00382A35" w:rsidRDefault="00382A35" w14:paraId="374A4C66" w14:textId="77777777"/>
    <w:p w:rsidRPr="006D0D6A" w:rsidR="00382A35" w:rsidP="00382A35" w:rsidRDefault="00567A9B" w14:paraId="3861AA4A" w14:textId="1EFF7482">
      <w:pPr>
        <w:rPr>
          <w:b/>
          <w:color w:val="0079C1"/>
          <w:sz w:val="36"/>
          <w:szCs w:val="36"/>
        </w:rPr>
      </w:pPr>
      <w:r>
        <w:rPr>
          <w:b/>
          <w:color w:val="0079C1"/>
          <w:sz w:val="36"/>
          <w:szCs w:val="36"/>
        </w:rPr>
        <w:t>Non-Technical Summary</w:t>
      </w:r>
    </w:p>
    <w:p w:rsidR="00382A35" w:rsidP="00382A35" w:rsidRDefault="00382A35" w14:paraId="15CEAC6E" w14:textId="77777777"/>
    <w:p w:rsidR="00382A35" w:rsidP="00EB6525" w:rsidRDefault="00382A35" w14:paraId="34B9BFBE" w14:textId="77777777">
      <w:pPr>
        <w:spacing w:before="120" w:after="120"/>
      </w:pPr>
      <w:r>
        <w:t>Prepared for:</w:t>
      </w:r>
    </w:p>
    <w:p w:rsidR="00EB6525" w:rsidP="00382A35" w:rsidRDefault="00EB6525" w14:paraId="54FDB650" w14:textId="77777777"/>
    <w:p w:rsidRPr="00EB6525" w:rsidR="00382A35" w:rsidP="00382A35" w:rsidRDefault="00342B1C" w14:paraId="2447F02F" w14:textId="23F98EB8">
      <w:pPr>
        <w:spacing w:after="120"/>
        <w:rPr>
          <w:b/>
          <w:color w:val="0070C0"/>
          <w:sz w:val="36"/>
          <w:szCs w:val="36"/>
          <w:highlight w:val="yellow"/>
        </w:rPr>
      </w:pPr>
      <w:r w:rsidRPr="00342B1C">
        <w:rPr>
          <w:b/>
          <w:color w:val="0070C0"/>
          <w:sz w:val="36"/>
          <w:szCs w:val="36"/>
        </w:rPr>
        <w:t>Envar Composting Ltd</w:t>
      </w:r>
    </w:p>
    <w:p w:rsidR="00342B1C" w:rsidP="00342B1C" w:rsidRDefault="00342B1C" w14:paraId="7EFF7630" w14:textId="77777777">
      <w:pPr>
        <w:spacing w:line="360" w:lineRule="auto"/>
        <w:ind w:left="34"/>
      </w:pPr>
      <w:r>
        <w:t>Cheffins</w:t>
      </w:r>
    </w:p>
    <w:p w:rsidR="00342B1C" w:rsidP="00342B1C" w:rsidRDefault="00342B1C" w14:paraId="2965FDF5" w14:textId="77777777">
      <w:pPr>
        <w:spacing w:line="360" w:lineRule="auto"/>
        <w:ind w:left="34"/>
      </w:pPr>
      <w:r>
        <w:t>The Heath</w:t>
      </w:r>
    </w:p>
    <w:p w:rsidR="00342B1C" w:rsidP="00342B1C" w:rsidRDefault="00342B1C" w14:paraId="48CC76D8" w14:textId="77777777">
      <w:pPr>
        <w:spacing w:line="360" w:lineRule="auto"/>
        <w:ind w:left="34"/>
      </w:pPr>
      <w:r>
        <w:t>Woodhurst</w:t>
      </w:r>
    </w:p>
    <w:p w:rsidR="00342B1C" w:rsidP="00342B1C" w:rsidRDefault="00342B1C" w14:paraId="66F82A50" w14:textId="77777777">
      <w:pPr>
        <w:spacing w:line="360" w:lineRule="auto"/>
        <w:ind w:left="34"/>
      </w:pPr>
      <w:r>
        <w:t>Huntingdon</w:t>
      </w:r>
    </w:p>
    <w:p w:rsidR="00342B1C" w:rsidP="00342B1C" w:rsidRDefault="00342B1C" w14:paraId="597C23D7" w14:textId="77777777">
      <w:pPr>
        <w:spacing w:line="360" w:lineRule="auto"/>
        <w:ind w:left="34"/>
      </w:pPr>
      <w:r>
        <w:t>Cambridgeshire</w:t>
      </w:r>
    </w:p>
    <w:p w:rsidR="00342B1C" w:rsidP="00342B1C" w:rsidRDefault="00342B1C" w14:paraId="0A77D4B6" w14:textId="77777777">
      <w:pPr>
        <w:spacing w:line="360" w:lineRule="auto"/>
        <w:ind w:left="34"/>
        <w:rPr>
          <w:highlight w:val="yellow"/>
        </w:rPr>
      </w:pPr>
      <w:r>
        <w:t>PE28 3BS</w:t>
      </w:r>
    </w:p>
    <w:p w:rsidR="00382A35" w:rsidP="00382A35" w:rsidRDefault="00382A35" w14:paraId="7337AF88" w14:textId="77777777"/>
    <w:p w:rsidR="00382A35" w:rsidP="00382A35" w:rsidRDefault="00382A35" w14:paraId="3A55F97B" w14:textId="77777777"/>
    <w:p w:rsidR="00D4194A" w:rsidP="00382A35" w:rsidRDefault="00D4194A" w14:paraId="0F50ADF1" w14:textId="77777777"/>
    <w:p w:rsidR="0089321D" w:rsidP="00382A35" w:rsidRDefault="0089321D" w14:paraId="252DAA41" w14:textId="77777777"/>
    <w:p w:rsidR="0089321D" w:rsidP="00382A35" w:rsidRDefault="0089321D" w14:paraId="63E93FD3" w14:textId="77777777"/>
    <w:p w:rsidR="0089321D" w:rsidP="00382A35" w:rsidRDefault="0089321D" w14:paraId="0642750C" w14:textId="77777777"/>
    <w:p w:rsidR="00D4194A" w:rsidP="00382A35" w:rsidRDefault="00D4194A" w14:paraId="3E90F658" w14:textId="77777777"/>
    <w:p w:rsidR="00D4194A" w:rsidP="00382A35" w:rsidRDefault="00D4194A" w14:paraId="5A477585" w14:textId="77777777"/>
    <w:p w:rsidR="00382A35" w:rsidP="00382A35" w:rsidRDefault="00382A35" w14:paraId="02744A35" w14:textId="77777777"/>
    <w:p w:rsidRPr="008501CA" w:rsidR="00E2248B" w:rsidP="00E2248B" w:rsidRDefault="00E2248B" w14:paraId="424F9365" w14:textId="77777777">
      <w:pPr>
        <w:rPr>
          <w:b/>
        </w:rPr>
      </w:pPr>
      <w:r w:rsidRPr="008501CA">
        <w:rPr>
          <w:b/>
        </w:rPr>
        <w:t>Contents Amendment Record</w:t>
      </w:r>
    </w:p>
    <w:p w:rsidR="00E2248B" w:rsidP="00E2248B" w:rsidRDefault="00E2248B" w14:paraId="01D64FC1" w14:textId="77777777"/>
    <w:p w:rsidR="00E2248B" w:rsidP="00E2248B" w:rsidRDefault="00E2248B" w14:paraId="15BE633A" w14:textId="77777777">
      <w:r>
        <w:t>This report has been issued and amended as follows:</w:t>
      </w:r>
    </w:p>
    <w:p w:rsidR="00E2248B" w:rsidP="00E2248B" w:rsidRDefault="00E2248B" w14:paraId="43F15FD2" w14:textId="77777777"/>
    <w:p w:rsidR="00E2248B" w:rsidP="00E2248B" w:rsidRDefault="00E2248B" w14:paraId="1DF5CB2A" w14:textId="77777777"/>
    <w:tbl>
      <w:tblPr>
        <w:tblW w:w="10201"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CellMar>
          <w:left w:w="57" w:type="dxa"/>
          <w:right w:w="57" w:type="dxa"/>
        </w:tblCellMar>
        <w:tblLook w:val="01E0" w:firstRow="1" w:lastRow="1" w:firstColumn="1" w:lastColumn="1" w:noHBand="0" w:noVBand="0"/>
      </w:tblPr>
      <w:tblGrid>
        <w:gridCol w:w="1076"/>
        <w:gridCol w:w="3702"/>
        <w:gridCol w:w="1693"/>
        <w:gridCol w:w="1243"/>
        <w:gridCol w:w="1243"/>
        <w:gridCol w:w="1244"/>
      </w:tblGrid>
      <w:tr w:rsidRPr="001D09E2" w:rsidR="00E2248B" w:rsidTr="009C4636" w14:paraId="62C7D51F" w14:textId="77777777">
        <w:trPr>
          <w:trHeight w:val="567"/>
        </w:trPr>
        <w:tc>
          <w:tcPr>
            <w:tcW w:w="1076" w:type="dxa"/>
            <w:shd w:val="clear" w:color="auto" w:fill="0070C0"/>
            <w:vAlign w:val="center"/>
          </w:tcPr>
          <w:p w:rsidRPr="0003180C" w:rsidR="00E2248B" w:rsidP="009C4636" w:rsidRDefault="00E2248B" w14:paraId="797FD5DB" w14:textId="77777777">
            <w:pPr>
              <w:rPr>
                <w:b/>
                <w:bCs/>
                <w:color w:val="FFFFFF" w:themeColor="background1"/>
                <w:sz w:val="21"/>
                <w:szCs w:val="21"/>
              </w:rPr>
            </w:pPr>
            <w:r w:rsidRPr="0003180C">
              <w:rPr>
                <w:b/>
                <w:bCs/>
                <w:color w:val="FFFFFF" w:themeColor="background1"/>
                <w:sz w:val="21"/>
                <w:szCs w:val="21"/>
              </w:rPr>
              <w:t>Revision</w:t>
            </w:r>
          </w:p>
        </w:tc>
        <w:tc>
          <w:tcPr>
            <w:tcW w:w="3702" w:type="dxa"/>
            <w:shd w:val="clear" w:color="auto" w:fill="0070C0"/>
            <w:vAlign w:val="center"/>
          </w:tcPr>
          <w:p w:rsidRPr="0003180C" w:rsidR="00E2248B" w:rsidP="009C4636" w:rsidRDefault="00E2248B" w14:paraId="383C3D54" w14:textId="77777777">
            <w:pPr>
              <w:rPr>
                <w:b/>
                <w:bCs/>
                <w:color w:val="FFFFFF" w:themeColor="background1"/>
                <w:sz w:val="21"/>
                <w:szCs w:val="21"/>
              </w:rPr>
            </w:pPr>
            <w:r w:rsidRPr="0003180C">
              <w:rPr>
                <w:b/>
                <w:bCs/>
                <w:color w:val="FFFFFF" w:themeColor="background1"/>
                <w:sz w:val="21"/>
                <w:szCs w:val="21"/>
              </w:rPr>
              <w:t>Description</w:t>
            </w:r>
          </w:p>
        </w:tc>
        <w:tc>
          <w:tcPr>
            <w:tcW w:w="1693" w:type="dxa"/>
            <w:shd w:val="clear" w:color="auto" w:fill="0070C0"/>
            <w:vAlign w:val="center"/>
          </w:tcPr>
          <w:p w:rsidRPr="0003180C" w:rsidR="00E2248B" w:rsidP="009C4636" w:rsidRDefault="00E2248B" w14:paraId="7A098246" w14:textId="77777777">
            <w:pPr>
              <w:jc w:val="center"/>
              <w:rPr>
                <w:b/>
                <w:bCs/>
                <w:color w:val="FFFFFF" w:themeColor="background1"/>
                <w:sz w:val="21"/>
                <w:szCs w:val="21"/>
              </w:rPr>
            </w:pPr>
            <w:r w:rsidRPr="0003180C">
              <w:rPr>
                <w:b/>
                <w:bCs/>
                <w:color w:val="FFFFFF" w:themeColor="background1"/>
                <w:sz w:val="21"/>
                <w:szCs w:val="21"/>
              </w:rPr>
              <w:t>Date</w:t>
            </w:r>
          </w:p>
        </w:tc>
        <w:tc>
          <w:tcPr>
            <w:tcW w:w="1243" w:type="dxa"/>
            <w:shd w:val="clear" w:color="auto" w:fill="0070C0"/>
            <w:vAlign w:val="center"/>
          </w:tcPr>
          <w:p w:rsidRPr="0003180C" w:rsidR="00E2248B" w:rsidP="009C4636" w:rsidRDefault="00E2248B" w14:paraId="59D7B190" w14:textId="77777777">
            <w:pPr>
              <w:jc w:val="center"/>
              <w:rPr>
                <w:b/>
                <w:bCs/>
                <w:color w:val="FFFFFF" w:themeColor="background1"/>
                <w:sz w:val="21"/>
                <w:szCs w:val="21"/>
              </w:rPr>
            </w:pPr>
            <w:r w:rsidRPr="0003180C">
              <w:rPr>
                <w:b/>
                <w:bCs/>
                <w:color w:val="FFFFFF" w:themeColor="background1"/>
                <w:sz w:val="21"/>
                <w:szCs w:val="21"/>
              </w:rPr>
              <w:t>Author</w:t>
            </w:r>
          </w:p>
        </w:tc>
        <w:tc>
          <w:tcPr>
            <w:tcW w:w="1243" w:type="dxa"/>
            <w:shd w:val="clear" w:color="auto" w:fill="0070C0"/>
            <w:vAlign w:val="center"/>
          </w:tcPr>
          <w:p w:rsidRPr="0003180C" w:rsidR="00E2248B" w:rsidP="009C4636" w:rsidRDefault="00E2248B" w14:paraId="42C3BE26" w14:textId="77777777">
            <w:pPr>
              <w:jc w:val="center"/>
              <w:rPr>
                <w:b/>
                <w:bCs/>
                <w:color w:val="FFFFFF" w:themeColor="background1"/>
                <w:sz w:val="21"/>
                <w:szCs w:val="21"/>
              </w:rPr>
            </w:pPr>
            <w:r w:rsidRPr="0003180C">
              <w:rPr>
                <w:b/>
                <w:bCs/>
                <w:color w:val="FFFFFF" w:themeColor="background1"/>
                <w:sz w:val="21"/>
                <w:szCs w:val="21"/>
              </w:rPr>
              <w:t>Reviewer</w:t>
            </w:r>
          </w:p>
        </w:tc>
        <w:tc>
          <w:tcPr>
            <w:tcW w:w="1244" w:type="dxa"/>
            <w:shd w:val="clear" w:color="auto" w:fill="0070C0"/>
            <w:vAlign w:val="center"/>
          </w:tcPr>
          <w:p w:rsidRPr="0003180C" w:rsidR="00E2248B" w:rsidP="009C4636" w:rsidRDefault="00E2248B" w14:paraId="6A6293AA" w14:textId="77777777">
            <w:pPr>
              <w:jc w:val="center"/>
              <w:rPr>
                <w:b/>
                <w:bCs/>
                <w:color w:val="FFFFFF" w:themeColor="background1"/>
                <w:sz w:val="21"/>
                <w:szCs w:val="21"/>
              </w:rPr>
            </w:pPr>
            <w:r w:rsidRPr="0003180C">
              <w:rPr>
                <w:b/>
                <w:bCs/>
                <w:color w:val="FFFFFF" w:themeColor="background1"/>
                <w:sz w:val="21"/>
                <w:szCs w:val="21"/>
              </w:rPr>
              <w:t>Approver</w:t>
            </w:r>
          </w:p>
        </w:tc>
      </w:tr>
      <w:tr w:rsidRPr="00E2248B" w:rsidR="00E2248B" w:rsidTr="009C4636" w14:paraId="3014D1BD" w14:textId="77777777">
        <w:trPr>
          <w:trHeight w:val="567"/>
        </w:trPr>
        <w:tc>
          <w:tcPr>
            <w:tcW w:w="1076" w:type="dxa"/>
            <w:vAlign w:val="center"/>
          </w:tcPr>
          <w:p w:rsidRPr="00A55E41" w:rsidR="00E2248B" w:rsidP="00A55E41" w:rsidRDefault="00E2248B" w14:paraId="2747E379" w14:textId="77777777">
            <w:pPr>
              <w:jc w:val="center"/>
              <w:rPr>
                <w:sz w:val="21"/>
                <w:szCs w:val="21"/>
              </w:rPr>
            </w:pPr>
            <w:r w:rsidRPr="00A55E41">
              <w:rPr>
                <w:sz w:val="21"/>
                <w:szCs w:val="21"/>
              </w:rPr>
              <w:t>0.1</w:t>
            </w:r>
          </w:p>
        </w:tc>
        <w:tc>
          <w:tcPr>
            <w:tcW w:w="3702" w:type="dxa"/>
            <w:vAlign w:val="center"/>
          </w:tcPr>
          <w:p w:rsidRPr="00A55E41" w:rsidR="00E2248B" w:rsidP="009C4636" w:rsidRDefault="00E2248B" w14:paraId="0BEE714D" w14:textId="77777777">
            <w:pPr>
              <w:rPr>
                <w:sz w:val="21"/>
                <w:szCs w:val="21"/>
              </w:rPr>
            </w:pPr>
            <w:r w:rsidRPr="00A55E41">
              <w:rPr>
                <w:sz w:val="21"/>
                <w:szCs w:val="21"/>
              </w:rPr>
              <w:t>Draft for internal review</w:t>
            </w:r>
          </w:p>
        </w:tc>
        <w:tc>
          <w:tcPr>
            <w:tcW w:w="1693" w:type="dxa"/>
            <w:vAlign w:val="center"/>
          </w:tcPr>
          <w:p w:rsidRPr="00A55E41" w:rsidR="00E2248B" w:rsidP="009C4636" w:rsidRDefault="00A55E41" w14:paraId="557D505E" w14:textId="4D4759D7">
            <w:pPr>
              <w:jc w:val="center"/>
              <w:rPr>
                <w:sz w:val="21"/>
                <w:szCs w:val="21"/>
              </w:rPr>
            </w:pPr>
            <w:r>
              <w:rPr>
                <w:sz w:val="21"/>
                <w:szCs w:val="21"/>
              </w:rPr>
              <w:t>2</w:t>
            </w:r>
            <w:r w:rsidRPr="00A55E41" w:rsidR="00E2248B">
              <w:rPr>
                <w:sz w:val="21"/>
                <w:szCs w:val="21"/>
              </w:rPr>
              <w:t>3/</w:t>
            </w:r>
            <w:r>
              <w:rPr>
                <w:sz w:val="21"/>
                <w:szCs w:val="21"/>
              </w:rPr>
              <w:t>10</w:t>
            </w:r>
            <w:r w:rsidRPr="00A55E41" w:rsidR="00E2248B">
              <w:rPr>
                <w:sz w:val="21"/>
                <w:szCs w:val="21"/>
              </w:rPr>
              <w:t>/2024</w:t>
            </w:r>
          </w:p>
        </w:tc>
        <w:tc>
          <w:tcPr>
            <w:tcW w:w="1243" w:type="dxa"/>
            <w:vAlign w:val="center"/>
          </w:tcPr>
          <w:p w:rsidRPr="00A55E41" w:rsidR="00E2248B" w:rsidP="009C4636" w:rsidRDefault="00642B51" w14:paraId="4381053C" w14:textId="01838EB6">
            <w:pPr>
              <w:jc w:val="center"/>
              <w:rPr>
                <w:sz w:val="21"/>
                <w:szCs w:val="21"/>
              </w:rPr>
            </w:pPr>
            <w:r w:rsidRPr="00A55E41">
              <w:rPr>
                <w:sz w:val="21"/>
                <w:szCs w:val="21"/>
              </w:rPr>
              <w:t>GK</w:t>
            </w:r>
          </w:p>
        </w:tc>
        <w:tc>
          <w:tcPr>
            <w:tcW w:w="1243" w:type="dxa"/>
            <w:vAlign w:val="center"/>
          </w:tcPr>
          <w:p w:rsidRPr="00E2248B" w:rsidR="00E2248B" w:rsidP="009C4636" w:rsidRDefault="00E2248B" w14:paraId="47B29587" w14:textId="77777777">
            <w:pPr>
              <w:jc w:val="center"/>
              <w:rPr>
                <w:sz w:val="21"/>
                <w:szCs w:val="21"/>
                <w:highlight w:val="yellow"/>
              </w:rPr>
            </w:pPr>
          </w:p>
        </w:tc>
        <w:tc>
          <w:tcPr>
            <w:tcW w:w="1244" w:type="dxa"/>
            <w:vAlign w:val="center"/>
          </w:tcPr>
          <w:p w:rsidRPr="00E2248B" w:rsidR="00E2248B" w:rsidP="009C4636" w:rsidRDefault="00E2248B" w14:paraId="291F47DE" w14:textId="77777777">
            <w:pPr>
              <w:jc w:val="center"/>
              <w:rPr>
                <w:sz w:val="21"/>
                <w:szCs w:val="21"/>
                <w:highlight w:val="yellow"/>
              </w:rPr>
            </w:pPr>
          </w:p>
        </w:tc>
      </w:tr>
      <w:tr w:rsidRPr="001D09E2" w:rsidR="00E2248B" w:rsidTr="009C4636" w14:paraId="10CBC70A" w14:textId="77777777">
        <w:trPr>
          <w:trHeight w:val="567"/>
        </w:trPr>
        <w:tc>
          <w:tcPr>
            <w:tcW w:w="1076" w:type="dxa"/>
            <w:vAlign w:val="center"/>
          </w:tcPr>
          <w:p w:rsidRPr="00A55E41" w:rsidR="00E2248B" w:rsidP="00A55E41" w:rsidRDefault="00E2248B" w14:paraId="29BEFB14" w14:textId="77777777">
            <w:pPr>
              <w:jc w:val="center"/>
              <w:rPr>
                <w:sz w:val="21"/>
                <w:szCs w:val="21"/>
              </w:rPr>
            </w:pPr>
            <w:r w:rsidRPr="00A55E41">
              <w:rPr>
                <w:sz w:val="21"/>
                <w:szCs w:val="21"/>
              </w:rPr>
              <w:t>1.0</w:t>
            </w:r>
          </w:p>
        </w:tc>
        <w:tc>
          <w:tcPr>
            <w:tcW w:w="3702" w:type="dxa"/>
            <w:vAlign w:val="center"/>
          </w:tcPr>
          <w:p w:rsidRPr="00A55E41" w:rsidR="00E2248B" w:rsidP="009C4636" w:rsidRDefault="00E2248B" w14:paraId="1EB309AE" w14:textId="77777777">
            <w:pPr>
              <w:rPr>
                <w:sz w:val="21"/>
                <w:szCs w:val="21"/>
              </w:rPr>
            </w:pPr>
            <w:r w:rsidRPr="00A55E41">
              <w:rPr>
                <w:sz w:val="21"/>
                <w:szCs w:val="21"/>
              </w:rPr>
              <w:t>Final version for submission</w:t>
            </w:r>
          </w:p>
        </w:tc>
        <w:tc>
          <w:tcPr>
            <w:tcW w:w="1693" w:type="dxa"/>
            <w:vAlign w:val="center"/>
          </w:tcPr>
          <w:p w:rsidRPr="00A55E41" w:rsidR="00E2248B" w:rsidP="009C4636" w:rsidRDefault="00A55E41" w14:paraId="558722C3" w14:textId="61DE477E">
            <w:pPr>
              <w:jc w:val="center"/>
              <w:rPr>
                <w:sz w:val="21"/>
                <w:szCs w:val="21"/>
              </w:rPr>
            </w:pPr>
            <w:r>
              <w:rPr>
                <w:sz w:val="21"/>
                <w:szCs w:val="21"/>
              </w:rPr>
              <w:t>25</w:t>
            </w:r>
            <w:r w:rsidRPr="00A55E41" w:rsidR="00E2248B">
              <w:rPr>
                <w:sz w:val="21"/>
                <w:szCs w:val="21"/>
              </w:rPr>
              <w:t>/</w:t>
            </w:r>
            <w:r>
              <w:rPr>
                <w:sz w:val="21"/>
                <w:szCs w:val="21"/>
              </w:rPr>
              <w:t>10</w:t>
            </w:r>
            <w:r w:rsidRPr="00A55E41" w:rsidR="00E2248B">
              <w:rPr>
                <w:sz w:val="21"/>
                <w:szCs w:val="21"/>
              </w:rPr>
              <w:t>/2024</w:t>
            </w:r>
          </w:p>
        </w:tc>
        <w:tc>
          <w:tcPr>
            <w:tcW w:w="1243" w:type="dxa"/>
            <w:vAlign w:val="center"/>
          </w:tcPr>
          <w:p w:rsidRPr="00A55E41" w:rsidR="00E2248B" w:rsidP="009C4636" w:rsidRDefault="00642B51" w14:paraId="3C4D88C7" w14:textId="46122733">
            <w:pPr>
              <w:jc w:val="center"/>
              <w:rPr>
                <w:sz w:val="21"/>
                <w:szCs w:val="21"/>
              </w:rPr>
            </w:pPr>
            <w:r w:rsidRPr="00A55E41">
              <w:rPr>
                <w:sz w:val="21"/>
                <w:szCs w:val="21"/>
              </w:rPr>
              <w:t>GK</w:t>
            </w:r>
          </w:p>
        </w:tc>
        <w:tc>
          <w:tcPr>
            <w:tcW w:w="1243" w:type="dxa"/>
            <w:vAlign w:val="center"/>
          </w:tcPr>
          <w:p w:rsidRPr="0003180C" w:rsidR="00E2248B" w:rsidP="009C4636" w:rsidRDefault="00A55E41" w14:paraId="05851064" w14:textId="5E5CD56C">
            <w:pPr>
              <w:jc w:val="center"/>
              <w:rPr>
                <w:sz w:val="21"/>
                <w:szCs w:val="21"/>
              </w:rPr>
            </w:pPr>
            <w:r>
              <w:rPr>
                <w:sz w:val="21"/>
                <w:szCs w:val="21"/>
              </w:rPr>
              <w:t>RH</w:t>
            </w:r>
          </w:p>
        </w:tc>
        <w:tc>
          <w:tcPr>
            <w:tcW w:w="1244" w:type="dxa"/>
            <w:vAlign w:val="center"/>
          </w:tcPr>
          <w:p w:rsidRPr="001D09E2" w:rsidR="00E2248B" w:rsidP="009C4636" w:rsidRDefault="00A55E41" w14:paraId="5CD2747D" w14:textId="50359FA4">
            <w:pPr>
              <w:jc w:val="center"/>
              <w:rPr>
                <w:sz w:val="21"/>
                <w:szCs w:val="21"/>
              </w:rPr>
            </w:pPr>
            <w:r>
              <w:rPr>
                <w:sz w:val="21"/>
                <w:szCs w:val="21"/>
              </w:rPr>
              <w:t>RH</w:t>
            </w:r>
          </w:p>
        </w:tc>
      </w:tr>
      <w:tr w:rsidRPr="00C10096" w:rsidR="00D00753" w:rsidTr="009C4636" w14:paraId="455AD274" w14:textId="77777777">
        <w:trPr>
          <w:trHeight w:val="567"/>
        </w:trPr>
        <w:tc>
          <w:tcPr>
            <w:tcW w:w="1076" w:type="dxa"/>
            <w:vAlign w:val="center"/>
          </w:tcPr>
          <w:p w:rsidRPr="004D0D7D" w:rsidR="00D00753" w:rsidP="00A55E41" w:rsidRDefault="00997358" w14:paraId="22764CE9" w14:textId="579FBCDA">
            <w:pPr>
              <w:jc w:val="center"/>
              <w:rPr>
                <w:color w:val="FF0000"/>
                <w:sz w:val="21"/>
                <w:szCs w:val="21"/>
              </w:rPr>
            </w:pPr>
            <w:r w:rsidRPr="004D0D7D">
              <w:rPr>
                <w:color w:val="FF0000"/>
                <w:sz w:val="21"/>
                <w:szCs w:val="21"/>
              </w:rPr>
              <w:t>2.0</w:t>
            </w:r>
          </w:p>
        </w:tc>
        <w:tc>
          <w:tcPr>
            <w:tcW w:w="3702" w:type="dxa"/>
            <w:vAlign w:val="center"/>
          </w:tcPr>
          <w:p w:rsidRPr="004D0D7D" w:rsidR="00D00753" w:rsidP="009C4636" w:rsidRDefault="00997358" w14:paraId="2F715326" w14:textId="5DB915DF">
            <w:pPr>
              <w:rPr>
                <w:color w:val="FF0000"/>
                <w:sz w:val="21"/>
                <w:szCs w:val="21"/>
              </w:rPr>
            </w:pPr>
            <w:r w:rsidRPr="004D0D7D">
              <w:rPr>
                <w:color w:val="FF0000"/>
                <w:sz w:val="21"/>
                <w:szCs w:val="21"/>
              </w:rPr>
              <w:t>Updated with addition of wash plant</w:t>
            </w:r>
          </w:p>
        </w:tc>
        <w:tc>
          <w:tcPr>
            <w:tcW w:w="1693" w:type="dxa"/>
            <w:vAlign w:val="center"/>
          </w:tcPr>
          <w:p w:rsidRPr="004D0D7D" w:rsidR="00D00753" w:rsidP="009C4636" w:rsidRDefault="00997358" w14:paraId="298F9DBE" w14:textId="4A781CCD">
            <w:pPr>
              <w:jc w:val="center"/>
              <w:rPr>
                <w:color w:val="FF0000"/>
                <w:sz w:val="21"/>
                <w:szCs w:val="21"/>
              </w:rPr>
            </w:pPr>
            <w:r w:rsidRPr="004D0D7D">
              <w:rPr>
                <w:color w:val="FF0000"/>
                <w:sz w:val="21"/>
                <w:szCs w:val="21"/>
              </w:rPr>
              <w:t>02/04/25</w:t>
            </w:r>
          </w:p>
        </w:tc>
        <w:tc>
          <w:tcPr>
            <w:tcW w:w="1243" w:type="dxa"/>
            <w:vAlign w:val="center"/>
          </w:tcPr>
          <w:p w:rsidRPr="004D0D7D" w:rsidR="00D00753" w:rsidP="009C4636" w:rsidRDefault="00997358" w14:paraId="05A339B3" w14:textId="7CEE7993">
            <w:pPr>
              <w:jc w:val="center"/>
              <w:rPr>
                <w:color w:val="FF0000"/>
                <w:sz w:val="21"/>
                <w:szCs w:val="21"/>
              </w:rPr>
            </w:pPr>
            <w:r w:rsidRPr="004D0D7D">
              <w:rPr>
                <w:color w:val="FF0000"/>
                <w:sz w:val="21"/>
                <w:szCs w:val="21"/>
              </w:rPr>
              <w:t>GB</w:t>
            </w:r>
          </w:p>
        </w:tc>
        <w:tc>
          <w:tcPr>
            <w:tcW w:w="1243" w:type="dxa"/>
            <w:vAlign w:val="center"/>
          </w:tcPr>
          <w:p w:rsidRPr="004D0D7D" w:rsidR="00D00753" w:rsidP="009C4636" w:rsidRDefault="00D00753" w14:paraId="61E939EE" w14:textId="77777777">
            <w:pPr>
              <w:jc w:val="center"/>
              <w:rPr>
                <w:color w:val="FF0000"/>
                <w:sz w:val="21"/>
                <w:szCs w:val="21"/>
              </w:rPr>
            </w:pPr>
          </w:p>
        </w:tc>
        <w:tc>
          <w:tcPr>
            <w:tcW w:w="1244" w:type="dxa"/>
            <w:vAlign w:val="center"/>
          </w:tcPr>
          <w:p w:rsidRPr="004D0D7D" w:rsidR="00D00753" w:rsidP="009C4636" w:rsidRDefault="00D00753" w14:paraId="4B603840" w14:textId="77777777">
            <w:pPr>
              <w:jc w:val="center"/>
              <w:rPr>
                <w:color w:val="FF0000"/>
                <w:sz w:val="21"/>
                <w:szCs w:val="21"/>
              </w:rPr>
            </w:pPr>
          </w:p>
        </w:tc>
      </w:tr>
    </w:tbl>
    <w:p w:rsidRPr="004D0D7D" w:rsidR="00E2248B" w:rsidP="00E71298" w:rsidRDefault="00E2248B" w14:paraId="749F861F" w14:textId="77777777">
      <w:pPr>
        <w:rPr>
          <w:color w:val="FF0000"/>
        </w:rPr>
      </w:pPr>
    </w:p>
    <w:p w:rsidR="00E2248B" w:rsidP="00E71298" w:rsidRDefault="00E2248B" w14:paraId="26E95C02" w14:textId="77777777"/>
    <w:p w:rsidR="001D09E2" w:rsidP="00E71298" w:rsidRDefault="001D09E2" w14:paraId="617B7F3B" w14:textId="77777777">
      <w:pPr>
        <w:sectPr w:rsidR="001D09E2" w:rsidSect="00E2248B">
          <w:headerReference w:type="default" r:id="rId11"/>
          <w:footerReference w:type="default" r:id="rId12"/>
          <w:type w:val="continuous"/>
          <w:pgSz w:w="11907" w:h="16839" w:orient="portrait" w:code="9"/>
          <w:pgMar w:top="851" w:right="851" w:bottom="851" w:left="851" w:header="567" w:footer="397" w:gutter="0"/>
          <w:cols w:space="708"/>
          <w:docGrid w:linePitch="360"/>
        </w:sectPr>
      </w:pPr>
    </w:p>
    <w:p w:rsidRPr="00EB6525" w:rsidR="00382A35" w:rsidP="00EB6525" w:rsidRDefault="00EB6525" w14:paraId="59CCF7B6" w14:textId="77777777">
      <w:pPr>
        <w:pBdr>
          <w:bottom w:val="single" w:color="0070C0" w:sz="4" w:space="1"/>
        </w:pBdr>
        <w:rPr>
          <w:rFonts w:ascii="Arial Black" w:hAnsi="Arial Black"/>
          <w:color w:val="0070C0"/>
          <w:sz w:val="28"/>
          <w:szCs w:val="28"/>
        </w:rPr>
      </w:pPr>
      <w:r w:rsidRPr="00EB6525">
        <w:rPr>
          <w:rFonts w:ascii="Arial Black" w:hAnsi="Arial Black"/>
          <w:color w:val="0070C0"/>
          <w:sz w:val="28"/>
          <w:szCs w:val="28"/>
        </w:rPr>
        <w:t>Executive Summary</w:t>
      </w:r>
    </w:p>
    <w:p w:rsidR="00CE354A" w:rsidP="00E71298" w:rsidRDefault="00CE354A" w14:paraId="2747F5EF" w14:textId="77777777"/>
    <w:p w:rsidR="005D764A" w:rsidP="5E07D13E" w:rsidRDefault="005D764A" w14:paraId="6D13E520" w14:textId="7790E3E5">
      <w:pPr>
        <w:spacing w:line="360" w:lineRule="auto"/>
        <w:rPr>
          <w:lang w:eastAsia="en-US"/>
        </w:rPr>
      </w:pPr>
      <w:r w:rsidRPr="5E07D13E">
        <w:rPr>
          <w:lang w:eastAsia="en-US"/>
        </w:rPr>
        <w:t xml:space="preserve">This application seeks to update </w:t>
      </w:r>
      <w:r w:rsidRPr="5E07D13E" w:rsidR="00F107EA">
        <w:rPr>
          <w:lang w:eastAsia="en-US"/>
        </w:rPr>
        <w:t xml:space="preserve">the </w:t>
      </w:r>
      <w:r w:rsidRPr="5E07D13E">
        <w:rPr>
          <w:lang w:eastAsia="en-US"/>
        </w:rPr>
        <w:t>current permit to enable the continued efficient use of the facilities for approved uses and to serve a community need in the treatment of biological materials</w:t>
      </w:r>
      <w:r w:rsidRPr="5E07D13E" w:rsidR="4463F631">
        <w:rPr>
          <w:lang w:eastAsia="en-US"/>
        </w:rPr>
        <w:t xml:space="preserve">, to add two activities related to current activities and to modify some of the existing activities. In </w:t>
      </w:r>
      <w:proofErr w:type="gramStart"/>
      <w:r w:rsidRPr="5E07D13E" w:rsidR="4463F631">
        <w:rPr>
          <w:lang w:eastAsia="en-US"/>
        </w:rPr>
        <w:t>short</w:t>
      </w:r>
      <w:proofErr w:type="gramEnd"/>
      <w:r w:rsidRPr="5E07D13E" w:rsidR="4463F631">
        <w:rPr>
          <w:lang w:eastAsia="en-US"/>
        </w:rPr>
        <w:t xml:space="preserve"> the application seeks to:</w:t>
      </w:r>
    </w:p>
    <w:p w:rsidR="5E07D13E" w:rsidP="5E07D13E" w:rsidRDefault="5E07D13E" w14:paraId="427C54C2" w14:textId="428D3E65">
      <w:pPr>
        <w:spacing w:line="360" w:lineRule="auto"/>
        <w:rPr>
          <w:lang w:eastAsia="en-US"/>
        </w:rPr>
      </w:pPr>
    </w:p>
    <w:p w:rsidR="4463F631" w:rsidP="5E07D13E" w:rsidRDefault="4463F631" w14:paraId="5C09B554" w14:textId="0300E350">
      <w:pPr>
        <w:pStyle w:val="ListParagraph"/>
        <w:spacing w:line="360" w:lineRule="auto"/>
        <w:rPr>
          <w:szCs w:val="22"/>
          <w:lang w:eastAsia="en-US"/>
        </w:rPr>
      </w:pPr>
      <w:r w:rsidRPr="5E07D13E">
        <w:rPr>
          <w:szCs w:val="22"/>
          <w:lang w:eastAsia="en-US"/>
        </w:rPr>
        <w:t>Add the activity of bio-drying to produce a fuel, this will occur using current infrastructure and abatement systems with no physical changes to the process or emission points</w:t>
      </w:r>
    </w:p>
    <w:p w:rsidR="4463F631" w:rsidP="025767FA" w:rsidRDefault="4463F631" w14:paraId="6C2EFE21" w14:textId="11CAD06E">
      <w:pPr>
        <w:pStyle w:val="ListParagraph"/>
        <w:spacing w:line="360" w:lineRule="auto"/>
        <w:rPr>
          <w:sz w:val="22"/>
          <w:szCs w:val="22"/>
          <w:lang w:eastAsia="en-US"/>
        </w:rPr>
      </w:pPr>
      <w:r w:rsidRPr="025767FA" w:rsidR="5A7E15DE">
        <w:rPr>
          <w:lang w:eastAsia="en-US"/>
        </w:rPr>
        <w:t xml:space="preserve">Variation of transfer </w:t>
      </w:r>
      <w:r w:rsidRPr="025767FA" w:rsidR="7B47FBF9">
        <w:rPr>
          <w:lang w:eastAsia="en-US"/>
        </w:rPr>
        <w:t>operation to</w:t>
      </w:r>
      <w:r w:rsidRPr="025767FA" w:rsidR="5A7E15DE">
        <w:rPr>
          <w:lang w:eastAsia="en-US"/>
        </w:rPr>
        <w:t xml:space="preserve"> </w:t>
      </w:r>
      <w:r w:rsidRPr="025767FA" w:rsidR="326CD5CC">
        <w:rPr>
          <w:lang w:eastAsia="en-US"/>
        </w:rPr>
        <w:t>include bail</w:t>
      </w:r>
      <w:r w:rsidRPr="025767FA" w:rsidR="4463F631">
        <w:rPr>
          <w:lang w:eastAsia="en-US"/>
        </w:rPr>
        <w:t xml:space="preserve"> storage related to the physical treatment operation</w:t>
      </w:r>
      <w:r w:rsidRPr="025767FA" w:rsidR="0C44E96B">
        <w:rPr>
          <w:lang w:eastAsia="en-US"/>
        </w:rPr>
        <w:t xml:space="preserve"> and the waste code</w:t>
      </w:r>
      <w:r w:rsidRPr="025767FA" w:rsidR="70374B54">
        <w:rPr>
          <w:lang w:eastAsia="en-US"/>
        </w:rPr>
        <w:t xml:space="preserve"> 19 12 10</w:t>
      </w:r>
    </w:p>
    <w:p w:rsidR="4463F631" w:rsidP="025767FA" w:rsidRDefault="4463F631" w14:paraId="7A4BE0F0" w14:textId="11386EC2">
      <w:pPr>
        <w:pStyle w:val="ListParagraph"/>
        <w:spacing w:line="360" w:lineRule="auto"/>
        <w:rPr>
          <w:lang w:eastAsia="en-US"/>
        </w:rPr>
      </w:pPr>
      <w:r w:rsidRPr="025767FA" w:rsidR="199EAC85">
        <w:rPr>
          <w:lang w:eastAsia="en-US"/>
        </w:rPr>
        <w:t>A</w:t>
      </w:r>
      <w:r w:rsidRPr="025767FA" w:rsidR="199EAC85">
        <w:rPr>
          <w:lang w:eastAsia="en-US"/>
        </w:rPr>
        <w:t>dd waste code to the transfer operation</w:t>
      </w:r>
      <w:r w:rsidRPr="025767FA" w:rsidR="623CF8CB">
        <w:rPr>
          <w:lang w:eastAsia="en-US"/>
        </w:rPr>
        <w:t xml:space="preserve"> as part of variation</w:t>
      </w:r>
      <w:r w:rsidRPr="025767FA" w:rsidR="199EAC85">
        <w:rPr>
          <w:lang w:eastAsia="en-US"/>
        </w:rPr>
        <w:t xml:space="preserve"> to allow the acceptance and treatment of screenings 19 08 01</w:t>
      </w:r>
    </w:p>
    <w:p w:rsidR="4463F631" w:rsidP="5E07D13E" w:rsidRDefault="4463F631" w14:paraId="2F5243CC" w14:textId="7F4E539F">
      <w:pPr>
        <w:pStyle w:val="ListParagraph"/>
        <w:spacing w:line="360" w:lineRule="auto"/>
        <w:rPr>
          <w:szCs w:val="22"/>
          <w:lang w:eastAsia="en-US"/>
        </w:rPr>
      </w:pPr>
      <w:r w:rsidRPr="025767FA" w:rsidR="4463F631">
        <w:rPr>
          <w:lang w:eastAsia="en-US"/>
        </w:rPr>
        <w:t>Add associated activity of a wash plant related to the physical treatment operation</w:t>
      </w:r>
    </w:p>
    <w:p w:rsidR="19EC8EB0" w:rsidP="5E07D13E" w:rsidRDefault="19EC8EB0" w14:paraId="2250B597" w14:textId="49232A92">
      <w:pPr>
        <w:pStyle w:val="ListParagraph"/>
        <w:spacing w:line="360" w:lineRule="auto"/>
        <w:rPr/>
      </w:pPr>
      <w:r w:rsidR="19EC8EB0">
        <w:rPr/>
        <w:t>Alter two permitted EWC code clauses associated with the currently permitted operations</w:t>
      </w:r>
      <w:r w:rsidR="2E057A0C">
        <w:rPr/>
        <w:t xml:space="preserve"> and </w:t>
      </w:r>
      <w:r w:rsidR="2E057A0C">
        <w:rPr/>
        <w:t>biodrying</w:t>
      </w:r>
      <w:r w:rsidR="19EC8EB0">
        <w:rPr/>
        <w:t xml:space="preserve">, namely 19 02 06 for AR1/bio drying application </w:t>
      </w:r>
    </w:p>
    <w:p w:rsidR="49161441" w:rsidP="5E07D13E" w:rsidRDefault="49161441" w14:paraId="6F16110B" w14:textId="65323B64">
      <w:pPr>
        <w:pStyle w:val="ListParagraph"/>
        <w:spacing w:line="360" w:lineRule="auto"/>
      </w:pPr>
      <w:r>
        <w:t>Extend the site boundary to cover the operators entire land holding, albeit only part of the land will be used for waste activities as shown</w:t>
      </w:r>
    </w:p>
    <w:p w:rsidR="5E07D13E" w:rsidP="5E07D13E" w:rsidRDefault="5E07D13E" w14:paraId="5F66F0E8" w14:textId="37CE04A8">
      <w:pPr>
        <w:spacing w:line="360" w:lineRule="auto"/>
        <w:rPr>
          <w:lang w:eastAsia="en-US"/>
        </w:rPr>
      </w:pPr>
    </w:p>
    <w:p w:rsidR="005D764A" w:rsidP="005D764A" w:rsidRDefault="005D764A" w14:paraId="2E45CC23" w14:textId="058C6F4A">
      <w:pPr>
        <w:spacing w:line="360" w:lineRule="auto"/>
        <w:rPr>
          <w:lang w:eastAsia="en-US"/>
        </w:rPr>
      </w:pPr>
      <w:r w:rsidRPr="5E07D13E">
        <w:rPr>
          <w:lang w:eastAsia="en-US"/>
        </w:rPr>
        <w:t>There are also some technical</w:t>
      </w:r>
      <w:r w:rsidRPr="5E07D13E" w:rsidR="522D92C2">
        <w:rPr>
          <w:lang w:eastAsia="en-US"/>
        </w:rPr>
        <w:t xml:space="preserve"> adjustments and</w:t>
      </w:r>
      <w:r w:rsidRPr="5E07D13E">
        <w:rPr>
          <w:lang w:eastAsia="en-US"/>
        </w:rPr>
        <w:t xml:space="preserve"> corrections which the operator seeks to </w:t>
      </w:r>
      <w:r w:rsidRPr="5E07D13E" w:rsidR="00A55E41">
        <w:rPr>
          <w:lang w:eastAsia="en-US"/>
        </w:rPr>
        <w:t>make</w:t>
      </w:r>
      <w:r w:rsidRPr="5E07D13E">
        <w:rPr>
          <w:lang w:eastAsia="en-US"/>
        </w:rPr>
        <w:t xml:space="preserve"> for the purposes of clarity in permitting.</w:t>
      </w:r>
      <w:r w:rsidRPr="5E07D13E" w:rsidR="6EFF3367">
        <w:rPr>
          <w:lang w:eastAsia="en-US"/>
        </w:rPr>
        <w:t xml:space="preserve"> These are in brief:</w:t>
      </w:r>
    </w:p>
    <w:p w:rsidR="5E07D13E" w:rsidP="5E07D13E" w:rsidRDefault="5E07D13E" w14:paraId="25BC2215" w14:textId="456254C3">
      <w:pPr>
        <w:spacing w:line="360" w:lineRule="auto"/>
        <w:rPr>
          <w:lang w:eastAsia="en-US"/>
        </w:rPr>
      </w:pPr>
    </w:p>
    <w:p w:rsidR="213D3B89" w:rsidP="5E07D13E" w:rsidRDefault="213D3B89" w14:paraId="4223693F" w14:textId="06E55FC2">
      <w:pPr>
        <w:pStyle w:val="ListParagraph"/>
        <w:spacing w:line="360" w:lineRule="auto"/>
      </w:pPr>
      <w:r>
        <w:t>Amend the wording included in Table S1.1 activities, AR5a to more accurately reflect the reality of the onsite operation. Please see section 5.1</w:t>
      </w:r>
    </w:p>
    <w:p w:rsidR="322B2867" w:rsidP="5E07D13E" w:rsidRDefault="322B2867" w14:paraId="16D25FD6" w14:textId="7826FA1D">
      <w:pPr>
        <w:pStyle w:val="ListParagraph"/>
        <w:spacing w:line="360" w:lineRule="auto"/>
      </w:pPr>
      <w:r>
        <w:t>Amend composting tonnages to reflect the site operation more accurately please see section 5.2</w:t>
      </w:r>
      <w:r w:rsidR="0E3AF0E5">
        <w:t xml:space="preserve"> reference AR3 and S2.6</w:t>
      </w:r>
    </w:p>
    <w:p w:rsidR="233E20C6" w:rsidP="5E07D13E" w:rsidRDefault="233E20C6" w14:paraId="16BB03F9" w14:textId="26856300" w14:noSpellErr="1">
      <w:pPr>
        <w:pStyle w:val="ListParagraph"/>
        <w:spacing w:line="360" w:lineRule="auto"/>
        <w:rPr/>
      </w:pPr>
      <w:r w:rsidR="233E20C6">
        <w:rPr/>
        <w:t xml:space="preserve">Amend site </w:t>
      </w:r>
      <w:r w:rsidR="233E20C6">
        <w:rPr/>
        <w:t>capacities</w:t>
      </w:r>
      <w:r w:rsidR="233E20C6">
        <w:rPr/>
        <w:t xml:space="preserve"> to reflect actual </w:t>
      </w:r>
      <w:r w:rsidR="233E20C6">
        <w:rPr/>
        <w:t>capacity</w:t>
      </w:r>
      <w:r w:rsidR="233E20C6">
        <w:rPr/>
        <w:t xml:space="preserve"> throughputs linked to the overall site </w:t>
      </w:r>
      <w:r w:rsidR="233E20C6">
        <w:rPr/>
        <w:t>capacity</w:t>
      </w:r>
      <w:r w:rsidR="233E20C6">
        <w:rPr/>
        <w:t xml:space="preserve"> hard stop limit</w:t>
      </w:r>
    </w:p>
    <w:p w:rsidR="3DC79781" w:rsidP="025767FA" w:rsidRDefault="3DC79781" w14:paraId="751A879E" w14:textId="0AECE804">
      <w:pPr>
        <w:pStyle w:val="ListParagraph"/>
        <w:spacing w:line="360" w:lineRule="auto"/>
        <w:rPr/>
      </w:pPr>
      <w:r w:rsidR="3DC79781">
        <w:rPr/>
        <w:t>Amend description on 03 03 10 regards AR1 and AR3 – see paper sludge justification</w:t>
      </w:r>
    </w:p>
    <w:p w:rsidR="5E07D13E" w:rsidP="5E07D13E" w:rsidRDefault="5E07D13E" w14:paraId="312C49A9" w14:textId="45B98B54">
      <w:pPr>
        <w:pStyle w:val="ListParagraph"/>
        <w:numPr>
          <w:ilvl w:val="0"/>
          <w:numId w:val="0"/>
        </w:numPr>
        <w:spacing w:line="360" w:lineRule="auto"/>
        <w:ind w:left="720"/>
      </w:pPr>
    </w:p>
    <w:p w:rsidR="537440C0" w:rsidP="5E07D13E" w:rsidRDefault="537440C0" w14:paraId="2E2755F1" w14:textId="03D95D9A">
      <w:pPr>
        <w:spacing w:line="360" w:lineRule="auto"/>
        <w:rPr>
          <w:lang w:eastAsia="en-US"/>
        </w:rPr>
      </w:pPr>
      <w:r w:rsidRPr="5E07D13E">
        <w:rPr>
          <w:lang w:eastAsia="en-US"/>
        </w:rPr>
        <w:t xml:space="preserve"> The charges related to these changes have been worked out in the document titled </w:t>
      </w:r>
      <w:r w:rsidRPr="5E07D13E" w:rsidR="1CBEAE17">
        <w:rPr>
          <w:lang w:eastAsia="en-US"/>
        </w:rPr>
        <w:t>“application summary and contents”</w:t>
      </w:r>
    </w:p>
    <w:p w:rsidR="5E07D13E" w:rsidP="5E07D13E" w:rsidRDefault="5E07D13E" w14:paraId="5B03560E" w14:textId="63FA5A5B">
      <w:pPr>
        <w:spacing w:line="360" w:lineRule="auto"/>
        <w:rPr>
          <w:lang w:eastAsia="en-US"/>
        </w:rPr>
      </w:pPr>
    </w:p>
    <w:p w:rsidR="00A55E41" w:rsidP="005D764A" w:rsidRDefault="00675820" w14:paraId="018FACC6" w14:textId="77777777">
      <w:pPr>
        <w:spacing w:line="360" w:lineRule="auto"/>
        <w:rPr>
          <w:lang w:eastAsia="en-US"/>
        </w:rPr>
      </w:pPr>
      <w:r>
        <w:rPr>
          <w:lang w:eastAsia="en-US"/>
        </w:rPr>
        <w:t>A</w:t>
      </w:r>
      <w:r w:rsidR="00A55E41">
        <w:rPr>
          <w:lang w:eastAsia="en-US"/>
        </w:rPr>
        <w:t>n enhanced</w:t>
      </w:r>
      <w:r>
        <w:rPr>
          <w:lang w:eastAsia="en-US"/>
        </w:rPr>
        <w:t xml:space="preserve"> p</w:t>
      </w:r>
      <w:r w:rsidR="005D764A">
        <w:rPr>
          <w:lang w:eastAsia="en-US"/>
        </w:rPr>
        <w:t xml:space="preserve">re-application </w:t>
      </w:r>
      <w:r w:rsidR="00A55E41">
        <w:rPr>
          <w:lang w:eastAsia="en-US"/>
        </w:rPr>
        <w:t xml:space="preserve">application </w:t>
      </w:r>
      <w:r>
        <w:rPr>
          <w:lang w:eastAsia="en-US"/>
        </w:rPr>
        <w:t>was undertaken</w:t>
      </w:r>
      <w:r w:rsidR="005D764A">
        <w:rPr>
          <w:lang w:eastAsia="en-US"/>
        </w:rPr>
        <w:t xml:space="preserve"> with </w:t>
      </w:r>
      <w:r>
        <w:rPr>
          <w:lang w:eastAsia="en-US"/>
        </w:rPr>
        <w:t xml:space="preserve">representatives from </w:t>
      </w:r>
      <w:r w:rsidR="005D764A">
        <w:rPr>
          <w:lang w:eastAsia="en-US"/>
        </w:rPr>
        <w:t xml:space="preserve">the </w:t>
      </w:r>
      <w:r>
        <w:rPr>
          <w:lang w:eastAsia="en-US"/>
        </w:rPr>
        <w:t xml:space="preserve">Environment Agency </w:t>
      </w:r>
      <w:r w:rsidR="00A55E41">
        <w:rPr>
          <w:lang w:eastAsia="en-US"/>
        </w:rPr>
        <w:t xml:space="preserve">(EA) on the following </w:t>
      </w:r>
      <w:proofErr w:type="gramStart"/>
      <w:r w:rsidR="00A55E41">
        <w:rPr>
          <w:lang w:eastAsia="en-US"/>
        </w:rPr>
        <w:t>dates;</w:t>
      </w:r>
      <w:proofErr w:type="gramEnd"/>
    </w:p>
    <w:p w:rsidR="00A55E41" w:rsidP="00A55E41" w:rsidRDefault="00A55E41" w14:paraId="74D71F4E" w14:textId="5B269D15">
      <w:pPr>
        <w:pStyle w:val="ListParagraph"/>
        <w:spacing w:line="360" w:lineRule="auto"/>
        <w:rPr>
          <w:lang w:eastAsia="en-US"/>
        </w:rPr>
      </w:pPr>
      <w:r>
        <w:rPr>
          <w:lang w:eastAsia="en-US"/>
        </w:rPr>
        <w:t>Written representations by emails on 10/04/24, 12/04/24 and 15/04/24.</w:t>
      </w:r>
    </w:p>
    <w:p w:rsidR="00A55E41" w:rsidP="00A55E41" w:rsidRDefault="00A55E41" w14:paraId="6364F674" w14:textId="4BCA8BFB">
      <w:pPr>
        <w:pStyle w:val="ListParagraph"/>
        <w:spacing w:line="360" w:lineRule="auto"/>
        <w:rPr>
          <w:lang w:eastAsia="en-US"/>
        </w:rPr>
      </w:pPr>
      <w:r>
        <w:rPr>
          <w:lang w:eastAsia="en-US"/>
        </w:rPr>
        <w:t>MS Teams meeting on 15/05/24.</w:t>
      </w:r>
    </w:p>
    <w:p w:rsidR="005D764A" w:rsidP="005D764A" w:rsidRDefault="005D764A" w14:paraId="46B5189B" w14:textId="070C592C">
      <w:pPr>
        <w:spacing w:line="360" w:lineRule="auto"/>
        <w:rPr>
          <w:lang w:eastAsia="en-US"/>
        </w:rPr>
      </w:pPr>
      <w:r>
        <w:rPr>
          <w:lang w:eastAsia="en-US"/>
        </w:rPr>
        <w:t>Notes from these discussions have been included throughout the non-technical summary.</w:t>
      </w:r>
    </w:p>
    <w:p w:rsidR="00675820" w:rsidP="005D764A" w:rsidRDefault="00675820" w14:paraId="65310CA9" w14:textId="77777777">
      <w:pPr>
        <w:spacing w:line="360" w:lineRule="auto"/>
        <w:rPr>
          <w:lang w:eastAsia="en-US"/>
        </w:rPr>
      </w:pPr>
    </w:p>
    <w:p w:rsidR="00342B1C" w:rsidP="00342B1C" w:rsidRDefault="00342B1C" w14:paraId="09886A35" w14:textId="77777777">
      <w:pPr>
        <w:spacing w:line="360" w:lineRule="auto"/>
      </w:pPr>
      <w:r>
        <w:t>Enough information is provided about likely significant effects such that the nature of the effect can be understood, and this is explained in clear, non-technical language. It does not merely state there will be a significant effect on a particular receptor without explaining what that effect would be.</w:t>
      </w:r>
    </w:p>
    <w:p w:rsidR="002C76CE" w:rsidP="00342B1C" w:rsidRDefault="002C76CE" w14:paraId="00BC9121" w14:textId="77777777">
      <w:pPr>
        <w:spacing w:line="360" w:lineRule="auto"/>
      </w:pPr>
    </w:p>
    <w:p w:rsidR="002C76CE" w:rsidP="00342B1C" w:rsidRDefault="002C76CE" w14:paraId="75811964" w14:textId="7BADD4FE">
      <w:pPr>
        <w:spacing w:line="360" w:lineRule="auto"/>
      </w:pPr>
      <w:r>
        <w:t>These changes are mainly technical in natur</w:t>
      </w:r>
      <w:r w:rsidR="00490C74">
        <w:t>e</w:t>
      </w:r>
      <w:r w:rsidR="356B9A33">
        <w:t xml:space="preserve"> for the addition of a new activity of </w:t>
      </w:r>
      <w:proofErr w:type="spellStart"/>
      <w:r w:rsidR="356B9A33">
        <w:t>biodrying</w:t>
      </w:r>
      <w:proofErr w:type="spellEnd"/>
      <w:r w:rsidR="00490C74">
        <w:t>, the actual site infrastructure, the abatement systems, the operational plans and monitoring requirements essentially stay as they</w:t>
      </w:r>
      <w:r w:rsidR="3DD3DBA6">
        <w:t xml:space="preserve"> are and as they are currently permitted and operating</w:t>
      </w:r>
      <w:r w:rsidR="00490C74">
        <w:t xml:space="preserve">. As the site is designed and built to undertake these processes. </w:t>
      </w:r>
      <w:r w:rsidR="0068730D">
        <w:t>Notwithstanding, we have sought to provide up to date documents to evidence compliance with our regulatory and voluntary duties.</w:t>
      </w:r>
    </w:p>
    <w:p w:rsidR="00342B1C" w:rsidP="00342B1C" w:rsidRDefault="00342B1C" w14:paraId="515F34F8" w14:textId="77777777"/>
    <w:p w:rsidR="00342B1C" w:rsidP="00342B1C" w:rsidRDefault="00342B1C" w14:paraId="4C7FE407" w14:textId="21CCCCB2">
      <w:pPr>
        <w:spacing w:line="360" w:lineRule="auto"/>
      </w:pPr>
      <w:r>
        <w:t xml:space="preserve">This overarching document will describe the operation in layman’s terms to give as accurate picture of the site as possible. It should be viewed as an introduction to the site, its environs and its activities, existing and proposed, to give as thorough an understanding of the site as possible prior to the technical determination.  </w:t>
      </w:r>
    </w:p>
    <w:p w:rsidR="00E74DBA" w:rsidP="5E07D13E" w:rsidRDefault="00E74DBA" w14:paraId="074FB773" w14:textId="318AD989">
      <w:pPr>
        <w:spacing w:line="360" w:lineRule="auto"/>
      </w:pPr>
    </w:p>
    <w:p w:rsidR="00E16016" w:rsidP="00E16016" w:rsidRDefault="00E16016" w14:paraId="66B769CE" w14:textId="77777777">
      <w:pPr>
        <w:spacing w:line="360" w:lineRule="auto"/>
      </w:pPr>
      <w:r>
        <w:t>This application comprises the following:</w:t>
      </w:r>
    </w:p>
    <w:p w:rsidR="00E16016" w:rsidP="00E16016" w:rsidRDefault="00E16016" w14:paraId="2562DECD" w14:textId="77777777">
      <w:pPr>
        <w:pStyle w:val="ListParagraph"/>
        <w:spacing w:line="360" w:lineRule="auto"/>
      </w:pPr>
      <w:r>
        <w:t>Application forms;</w:t>
      </w:r>
    </w:p>
    <w:p w:rsidRPr="00BC67EA" w:rsidR="00E16016" w:rsidP="00E16016" w:rsidRDefault="00E16016" w14:paraId="5D0A2594" w14:textId="77777777">
      <w:pPr>
        <w:pStyle w:val="BulletList2"/>
        <w:spacing w:line="360" w:lineRule="auto"/>
      </w:pPr>
      <w:r w:rsidRPr="00BC67EA">
        <w:t>Part A</w:t>
      </w:r>
    </w:p>
    <w:p w:rsidRPr="00BC67EA" w:rsidR="00E16016" w:rsidP="00E16016" w:rsidRDefault="00E16016" w14:paraId="69508710" w14:textId="77777777">
      <w:pPr>
        <w:pStyle w:val="BulletList2"/>
        <w:spacing w:line="360" w:lineRule="auto"/>
      </w:pPr>
      <w:r w:rsidRPr="00BC67EA">
        <w:t>Part C2</w:t>
      </w:r>
    </w:p>
    <w:p w:rsidRPr="00BC67EA" w:rsidR="00E16016" w:rsidP="00E16016" w:rsidRDefault="00E16016" w14:paraId="515A6B05" w14:textId="77777777">
      <w:pPr>
        <w:pStyle w:val="BulletList2"/>
        <w:spacing w:line="360" w:lineRule="auto"/>
      </w:pPr>
      <w:r w:rsidRPr="00BC67EA">
        <w:t>Part C3</w:t>
      </w:r>
    </w:p>
    <w:p w:rsidR="00E16016" w:rsidP="00E16016" w:rsidRDefault="00E16016" w14:paraId="14C88279" w14:textId="77777777">
      <w:pPr>
        <w:pStyle w:val="BulletList2"/>
        <w:spacing w:line="360" w:lineRule="auto"/>
      </w:pPr>
      <w:r w:rsidRPr="00BC67EA">
        <w:t>Part F</w:t>
      </w:r>
    </w:p>
    <w:p w:rsidRPr="00375278" w:rsidR="00E16016" w:rsidP="00E16016" w:rsidRDefault="00E16016" w14:paraId="6B4225C2" w14:textId="77777777">
      <w:pPr>
        <w:pStyle w:val="ListParagraph"/>
        <w:spacing w:line="360" w:lineRule="auto"/>
      </w:pPr>
      <w:r w:rsidRPr="00375278">
        <w:t>List of Directors</w:t>
      </w:r>
    </w:p>
    <w:p w:rsidRPr="00BC67EA" w:rsidR="00E16016" w:rsidP="00E16016" w:rsidRDefault="00E16016" w14:paraId="63AF8075" w14:textId="77777777">
      <w:pPr>
        <w:pStyle w:val="ListParagraph"/>
        <w:spacing w:line="360" w:lineRule="auto"/>
      </w:pPr>
      <w:r>
        <w:t>Technical competence details</w:t>
      </w:r>
    </w:p>
    <w:p w:rsidR="00E16016" w:rsidP="00E16016" w:rsidRDefault="00E16016" w14:paraId="5EDFE171" w14:textId="77777777">
      <w:pPr>
        <w:pStyle w:val="ListParagraph"/>
        <w:spacing w:line="360" w:lineRule="auto"/>
      </w:pPr>
      <w:r>
        <w:t>Non-Technical Summary;</w:t>
      </w:r>
    </w:p>
    <w:p w:rsidR="00E16016" w:rsidP="00E16016" w:rsidRDefault="00E16016" w14:paraId="4DD89D31" w14:textId="77777777">
      <w:pPr>
        <w:pStyle w:val="ListParagraph"/>
        <w:spacing w:line="360" w:lineRule="auto"/>
      </w:pPr>
      <w:r>
        <w:t>Proposed changes document, this will include</w:t>
      </w:r>
    </w:p>
    <w:p w:rsidR="00E16016" w:rsidP="00E16016" w:rsidRDefault="00E16016" w14:paraId="0A134549" w14:textId="77777777">
      <w:pPr>
        <w:pStyle w:val="ListParagraph"/>
        <w:numPr>
          <w:ilvl w:val="1"/>
          <w:numId w:val="9"/>
        </w:numPr>
        <w:spacing w:line="360" w:lineRule="auto"/>
      </w:pPr>
      <w:r>
        <w:t>Appropriate Measures (please note this will not be a full assessment, but will be limited to the elements affected by the proposed changes)</w:t>
      </w:r>
    </w:p>
    <w:p w:rsidRPr="00375278" w:rsidR="00E16016" w:rsidP="00E16016" w:rsidRDefault="00E16016" w14:paraId="2055A4E3" w14:textId="77777777">
      <w:pPr>
        <w:pStyle w:val="ListParagraph"/>
        <w:numPr>
          <w:ilvl w:val="1"/>
          <w:numId w:val="9"/>
        </w:numPr>
        <w:spacing w:line="360" w:lineRule="auto"/>
      </w:pPr>
      <w:r w:rsidRPr="00375278">
        <w:t>Additional wastes list</w:t>
      </w:r>
    </w:p>
    <w:p w:rsidR="00E16016" w:rsidP="00E16016" w:rsidRDefault="00E16016" w14:paraId="10A3681E" w14:textId="77777777">
      <w:pPr>
        <w:pStyle w:val="ListParagraph"/>
        <w:numPr>
          <w:ilvl w:val="1"/>
          <w:numId w:val="9"/>
        </w:numPr>
        <w:spacing w:line="360" w:lineRule="auto"/>
      </w:pPr>
      <w:r>
        <w:t xml:space="preserve">Risk assessment </w:t>
      </w:r>
      <w:r w:rsidRPr="00375278">
        <w:t>(please note this will not be a full assessment, but will be limited to the elements affected by the proposed changes)</w:t>
      </w:r>
    </w:p>
    <w:p w:rsidR="00E16016" w:rsidP="00E16016" w:rsidRDefault="00E16016" w14:paraId="67DDFD98" w14:textId="77777777">
      <w:pPr>
        <w:pStyle w:val="ListParagraph"/>
        <w:spacing w:line="360" w:lineRule="auto"/>
      </w:pPr>
      <w:r>
        <w:t>Environmental Risk Assessment (inclusive of Habitats Risk Assessment);</w:t>
      </w:r>
    </w:p>
    <w:p w:rsidRPr="00223BFE" w:rsidR="00E16016" w:rsidP="00E16016" w:rsidRDefault="00E16016" w14:paraId="4A56A0FC" w14:textId="77777777">
      <w:pPr>
        <w:pStyle w:val="ListParagraph"/>
        <w:spacing w:line="360" w:lineRule="auto"/>
      </w:pPr>
      <w:r w:rsidRPr="00223BFE">
        <w:t>An updated Environment Management System (EMS) summary.</w:t>
      </w:r>
    </w:p>
    <w:p w:rsidRPr="00223BFE" w:rsidR="00E16016" w:rsidP="00E16016" w:rsidRDefault="00E16016" w14:paraId="786ACB8B" w14:textId="77777777">
      <w:pPr>
        <w:pStyle w:val="ListParagraph"/>
        <w:spacing w:line="360" w:lineRule="auto"/>
      </w:pPr>
      <w:r w:rsidRPr="00223BFE">
        <w:t>An updated Dust and Emissions Management System</w:t>
      </w:r>
    </w:p>
    <w:p w:rsidRPr="00223BFE" w:rsidR="00E16016" w:rsidP="00E16016" w:rsidRDefault="00E16016" w14:paraId="340F9832" w14:textId="77777777">
      <w:pPr>
        <w:pStyle w:val="ListParagraph"/>
        <w:spacing w:line="360" w:lineRule="auto"/>
      </w:pPr>
      <w:r w:rsidRPr="00223BFE">
        <w:t>An update Odour Management Plan</w:t>
      </w:r>
    </w:p>
    <w:p w:rsidR="00E16016" w:rsidP="00E16016" w:rsidRDefault="00E16016" w14:paraId="554E8403" w14:textId="77777777">
      <w:pPr>
        <w:pStyle w:val="ListParagraph"/>
        <w:spacing w:line="360" w:lineRule="auto"/>
      </w:pPr>
      <w:r w:rsidRPr="00223BFE">
        <w:t>An updated Fire Prevention Plan</w:t>
      </w:r>
    </w:p>
    <w:p w:rsidR="00E16016" w:rsidP="00E16016" w:rsidRDefault="00E16016" w14:paraId="402B5CBA" w14:textId="77777777">
      <w:pPr>
        <w:pStyle w:val="ListParagraph"/>
        <w:spacing w:line="360" w:lineRule="auto"/>
      </w:pPr>
      <w:r>
        <w:t>A Site Specific Bioaerosol Assessment</w:t>
      </w:r>
    </w:p>
    <w:p w:rsidR="00E16016" w:rsidP="00E16016" w:rsidRDefault="00E16016" w14:paraId="5A912C27" w14:textId="77777777">
      <w:pPr>
        <w:pStyle w:val="ListParagraph"/>
        <w:spacing w:line="360" w:lineRule="auto"/>
      </w:pPr>
      <w:r>
        <w:t>Updated site and drainage plans</w:t>
      </w:r>
    </w:p>
    <w:p w:rsidR="60826174" w:rsidP="5E07D13E" w:rsidRDefault="60826174" w14:paraId="0984B21C" w14:textId="0F720F05">
      <w:pPr>
        <w:pStyle w:val="ListParagraph"/>
        <w:spacing w:line="360" w:lineRule="auto"/>
      </w:pPr>
      <w:r>
        <w:t>Updated standard operating procedures including waste acceptance, storage and treatment procedures</w:t>
      </w:r>
    </w:p>
    <w:p w:rsidR="60826174" w:rsidP="5E07D13E" w:rsidRDefault="60826174" w14:paraId="2C3F7621" w14:textId="6AF7B206">
      <w:pPr>
        <w:pStyle w:val="ListParagraph"/>
        <w:spacing w:line="360" w:lineRule="auto"/>
      </w:pPr>
      <w:r>
        <w:t>Waste pre acceptance and acceptance procedures (management system procedures)</w:t>
      </w:r>
    </w:p>
    <w:p w:rsidR="60826174" w:rsidP="5E07D13E" w:rsidRDefault="60826174" w14:paraId="69CAB03E" w14:textId="23393DCC">
      <w:pPr>
        <w:pStyle w:val="ListParagraph"/>
        <w:spacing w:line="360" w:lineRule="auto"/>
      </w:pPr>
      <w:r>
        <w:t xml:space="preserve">BAT assessment </w:t>
      </w:r>
      <w:r w:rsidR="0EA1C0BD">
        <w:t>including sector specific information for biowaste</w:t>
      </w:r>
    </w:p>
    <w:p w:rsidR="5E07D13E" w:rsidP="5E07D13E" w:rsidRDefault="5E07D13E" w14:paraId="018F4273" w14:textId="0D6F6B12">
      <w:pPr>
        <w:pStyle w:val="ListParagraph"/>
        <w:numPr>
          <w:ilvl w:val="0"/>
          <w:numId w:val="0"/>
        </w:numPr>
        <w:spacing w:line="360" w:lineRule="auto"/>
        <w:ind w:left="425"/>
      </w:pPr>
    </w:p>
    <w:p w:rsidR="00E16016" w:rsidP="00E16016" w:rsidRDefault="00E16016" w14:paraId="0E57B32E" w14:textId="77777777">
      <w:pPr>
        <w:spacing w:line="360" w:lineRule="auto"/>
      </w:pPr>
      <w:r>
        <w:t>These documents demonstrate that these minor changes to operations at the facility will not pose an adverse risk to the environment. The site will be operated in accordance with an Environmental Management System (EMS), and comprehensive management procedure is in place to ensure that any risks are managed.</w:t>
      </w:r>
    </w:p>
    <w:p w:rsidR="5E07D13E" w:rsidP="5E07D13E" w:rsidRDefault="5E07D13E" w14:paraId="6FDD75FE" w14:textId="25AEBAA6">
      <w:pPr>
        <w:spacing w:line="360" w:lineRule="auto"/>
      </w:pPr>
    </w:p>
    <w:p w:rsidR="00E16016" w:rsidP="00E16016" w:rsidRDefault="00E16016" w14:paraId="5581AB79" w14:textId="77777777">
      <w:pPr>
        <w:pStyle w:val="ListParagraph"/>
        <w:spacing w:line="360" w:lineRule="auto"/>
      </w:pPr>
      <w:r>
        <w:t>Site boundary plan</w:t>
      </w:r>
    </w:p>
    <w:p w:rsidR="00E16016" w:rsidP="00E16016" w:rsidRDefault="00E16016" w14:paraId="6A9C30E6" w14:textId="77777777">
      <w:pPr>
        <w:pStyle w:val="ListParagraph"/>
        <w:spacing w:line="360" w:lineRule="auto"/>
      </w:pPr>
      <w:r>
        <w:t>Updated site layout</w:t>
      </w:r>
    </w:p>
    <w:p w:rsidR="00E16016" w:rsidP="00E16016" w:rsidRDefault="00E16016" w14:paraId="050CCFA2" w14:textId="77777777">
      <w:pPr>
        <w:pStyle w:val="ListParagraph"/>
        <w:spacing w:line="360" w:lineRule="auto"/>
      </w:pPr>
      <w:r>
        <w:t>Updated Site Condition Report</w:t>
      </w:r>
    </w:p>
    <w:p w:rsidR="00E16016" w:rsidP="00E71298" w:rsidRDefault="00E16016" w14:paraId="53B37AD6" w14:textId="77777777">
      <w:pPr>
        <w:sectPr w:rsidR="00E16016" w:rsidSect="00E2248B">
          <w:headerReference w:type="default" r:id="rId13"/>
          <w:footerReference w:type="default" r:id="rId14"/>
          <w:pgSz w:w="11907" w:h="16839" w:orient="portrait" w:code="9"/>
          <w:pgMar w:top="851" w:right="851" w:bottom="851" w:left="851" w:header="567" w:footer="567" w:gutter="0"/>
          <w:pgNumType w:fmt="lowerRoman"/>
          <w:cols w:space="708"/>
          <w:docGrid w:linePitch="360"/>
        </w:sectPr>
      </w:pPr>
    </w:p>
    <w:p w:rsidRPr="00EB6525" w:rsidR="007871E4" w:rsidP="00B22FC8" w:rsidRDefault="00EB6525" w14:paraId="277C4719" w14:textId="77777777">
      <w:pPr>
        <w:pBdr>
          <w:bottom w:val="single" w:color="0070C0" w:sz="4" w:space="1"/>
        </w:pBdr>
        <w:rPr>
          <w:rFonts w:ascii="Arial Black" w:hAnsi="Arial Black"/>
          <w:color w:val="0070C0"/>
          <w:sz w:val="28"/>
          <w:szCs w:val="28"/>
        </w:rPr>
      </w:pPr>
      <w:r w:rsidRPr="00EB6525">
        <w:rPr>
          <w:rFonts w:ascii="Arial Black" w:hAnsi="Arial Black"/>
          <w:color w:val="0070C0"/>
          <w:sz w:val="28"/>
          <w:szCs w:val="28"/>
        </w:rPr>
        <w:t>Table of Contents</w:t>
      </w:r>
    </w:p>
    <w:p w:rsidR="00EB6525" w:rsidP="00E71298" w:rsidRDefault="00EB6525" w14:paraId="65C05E60" w14:textId="77777777"/>
    <w:p w:rsidR="00ED07DA" w:rsidRDefault="006C5D12" w14:paraId="7E835D6F" w14:textId="587600AC">
      <w:pPr>
        <w:pStyle w:val="TOC1"/>
        <w:rPr>
          <w:rFonts w:asciiTheme="minorHAnsi" w:hAnsiTheme="minorHAnsi" w:eastAsiaTheme="minorEastAsia" w:cstheme="minorBidi"/>
          <w:bCs w:val="0"/>
          <w:noProof/>
          <w:kern w:val="2"/>
          <w:sz w:val="24"/>
          <w:szCs w:val="24"/>
          <w14:ligatures w14:val="standardContextual"/>
        </w:rPr>
      </w:pPr>
      <w:r>
        <w:rPr>
          <w:bCs w:val="0"/>
        </w:rPr>
        <w:fldChar w:fldCharType="begin"/>
      </w:r>
      <w:r>
        <w:rPr>
          <w:bCs w:val="0"/>
        </w:rPr>
        <w:instrText xml:space="preserve"> TOC \o "1-3" \h \z \t "Appendix,1" </w:instrText>
      </w:r>
      <w:r>
        <w:rPr>
          <w:bCs w:val="0"/>
        </w:rPr>
        <w:fldChar w:fldCharType="separate"/>
      </w:r>
      <w:hyperlink w:history="1" w:anchor="_Toc194500062">
        <w:r w:rsidRPr="00BE66E3" w:rsidR="00ED07DA">
          <w:rPr>
            <w:rStyle w:val="Hyperlink"/>
            <w:noProof/>
          </w:rPr>
          <w:t>Section 1.0:</w:t>
        </w:r>
        <w:r w:rsidR="00ED07DA">
          <w:rPr>
            <w:rFonts w:asciiTheme="minorHAnsi" w:hAnsiTheme="minorHAnsi" w:eastAsiaTheme="minorEastAsia" w:cstheme="minorBidi"/>
            <w:bCs w:val="0"/>
            <w:noProof/>
            <w:kern w:val="2"/>
            <w:sz w:val="24"/>
            <w:szCs w:val="24"/>
            <w14:ligatures w14:val="standardContextual"/>
          </w:rPr>
          <w:tab/>
        </w:r>
        <w:r w:rsidRPr="00BE66E3" w:rsidR="00ED07DA">
          <w:rPr>
            <w:rStyle w:val="Hyperlink"/>
            <w:noProof/>
          </w:rPr>
          <w:t>Introduction</w:t>
        </w:r>
        <w:r w:rsidR="00ED07DA">
          <w:rPr>
            <w:noProof/>
            <w:webHidden/>
          </w:rPr>
          <w:tab/>
        </w:r>
        <w:r w:rsidR="00ED07DA">
          <w:rPr>
            <w:noProof/>
            <w:webHidden/>
          </w:rPr>
          <w:fldChar w:fldCharType="begin"/>
        </w:r>
        <w:r w:rsidR="00ED07DA">
          <w:rPr>
            <w:noProof/>
            <w:webHidden/>
          </w:rPr>
          <w:instrText xml:space="preserve"> PAGEREF _Toc194500062 \h </w:instrText>
        </w:r>
        <w:r w:rsidR="00ED07DA">
          <w:rPr>
            <w:noProof/>
            <w:webHidden/>
          </w:rPr>
        </w:r>
        <w:r w:rsidR="00ED07DA">
          <w:rPr>
            <w:noProof/>
            <w:webHidden/>
          </w:rPr>
          <w:fldChar w:fldCharType="separate"/>
        </w:r>
        <w:r w:rsidR="00ED07DA">
          <w:rPr>
            <w:noProof/>
            <w:webHidden/>
          </w:rPr>
          <w:t>1</w:t>
        </w:r>
        <w:r w:rsidR="00ED07DA">
          <w:rPr>
            <w:noProof/>
            <w:webHidden/>
          </w:rPr>
          <w:fldChar w:fldCharType="end"/>
        </w:r>
      </w:hyperlink>
    </w:p>
    <w:p w:rsidR="00ED07DA" w:rsidRDefault="00ED07DA" w14:paraId="10A45D38" w14:textId="48263AC3">
      <w:pPr>
        <w:pStyle w:val="TOC2"/>
        <w:rPr>
          <w:rFonts w:asciiTheme="minorHAnsi" w:hAnsiTheme="minorHAnsi" w:eastAsiaTheme="minorEastAsia" w:cstheme="minorBidi"/>
          <w:iCs w:val="0"/>
          <w:kern w:val="2"/>
          <w:sz w:val="24"/>
          <w:szCs w:val="24"/>
          <w14:ligatures w14:val="standardContextual"/>
        </w:rPr>
      </w:pPr>
      <w:hyperlink w:history="1" w:anchor="_Toc194500063">
        <w:r w:rsidRPr="00BE66E3">
          <w:rPr>
            <w:rStyle w:val="Hyperlink"/>
          </w:rPr>
          <w:t>1.1</w:t>
        </w:r>
        <w:r>
          <w:rPr>
            <w:rFonts w:asciiTheme="minorHAnsi" w:hAnsiTheme="minorHAnsi" w:eastAsiaTheme="minorEastAsia" w:cstheme="minorBidi"/>
            <w:iCs w:val="0"/>
            <w:kern w:val="2"/>
            <w:sz w:val="24"/>
            <w:szCs w:val="24"/>
            <w14:ligatures w14:val="standardContextual"/>
          </w:rPr>
          <w:tab/>
        </w:r>
        <w:r w:rsidRPr="00BE66E3">
          <w:rPr>
            <w:rStyle w:val="Hyperlink"/>
          </w:rPr>
          <w:t>The operator</w:t>
        </w:r>
        <w:r>
          <w:rPr>
            <w:webHidden/>
          </w:rPr>
          <w:tab/>
        </w:r>
        <w:r>
          <w:rPr>
            <w:webHidden/>
          </w:rPr>
          <w:fldChar w:fldCharType="begin"/>
        </w:r>
        <w:r>
          <w:rPr>
            <w:webHidden/>
          </w:rPr>
          <w:instrText xml:space="preserve"> PAGEREF _Toc194500063 \h </w:instrText>
        </w:r>
        <w:r>
          <w:rPr>
            <w:webHidden/>
          </w:rPr>
        </w:r>
        <w:r>
          <w:rPr>
            <w:webHidden/>
          </w:rPr>
          <w:fldChar w:fldCharType="separate"/>
        </w:r>
        <w:r>
          <w:rPr>
            <w:webHidden/>
          </w:rPr>
          <w:t>1</w:t>
        </w:r>
        <w:r>
          <w:rPr>
            <w:webHidden/>
          </w:rPr>
          <w:fldChar w:fldCharType="end"/>
        </w:r>
      </w:hyperlink>
    </w:p>
    <w:p w:rsidR="00ED07DA" w:rsidRDefault="00ED07DA" w14:paraId="0C98EFF5" w14:textId="76932EF3">
      <w:pPr>
        <w:pStyle w:val="TOC2"/>
        <w:rPr>
          <w:rFonts w:asciiTheme="minorHAnsi" w:hAnsiTheme="minorHAnsi" w:eastAsiaTheme="minorEastAsia" w:cstheme="minorBidi"/>
          <w:iCs w:val="0"/>
          <w:kern w:val="2"/>
          <w:sz w:val="24"/>
          <w:szCs w:val="24"/>
          <w14:ligatures w14:val="standardContextual"/>
        </w:rPr>
      </w:pPr>
      <w:hyperlink w:history="1" w:anchor="_Toc194500064">
        <w:r w:rsidRPr="00BE66E3">
          <w:rPr>
            <w:rStyle w:val="Hyperlink"/>
          </w:rPr>
          <w:t>1.2</w:t>
        </w:r>
        <w:r>
          <w:rPr>
            <w:rFonts w:asciiTheme="minorHAnsi" w:hAnsiTheme="minorHAnsi" w:eastAsiaTheme="minorEastAsia" w:cstheme="minorBidi"/>
            <w:iCs w:val="0"/>
            <w:kern w:val="2"/>
            <w:sz w:val="24"/>
            <w:szCs w:val="24"/>
            <w14:ligatures w14:val="standardContextual"/>
          </w:rPr>
          <w:tab/>
        </w:r>
        <w:r w:rsidRPr="00BE66E3">
          <w:rPr>
            <w:rStyle w:val="Hyperlink"/>
          </w:rPr>
          <w:t>The site</w:t>
        </w:r>
        <w:r>
          <w:rPr>
            <w:webHidden/>
          </w:rPr>
          <w:tab/>
        </w:r>
        <w:r>
          <w:rPr>
            <w:webHidden/>
          </w:rPr>
          <w:fldChar w:fldCharType="begin"/>
        </w:r>
        <w:r>
          <w:rPr>
            <w:webHidden/>
          </w:rPr>
          <w:instrText xml:space="preserve"> PAGEREF _Toc194500064 \h </w:instrText>
        </w:r>
        <w:r>
          <w:rPr>
            <w:webHidden/>
          </w:rPr>
        </w:r>
        <w:r>
          <w:rPr>
            <w:webHidden/>
          </w:rPr>
          <w:fldChar w:fldCharType="separate"/>
        </w:r>
        <w:r>
          <w:rPr>
            <w:webHidden/>
          </w:rPr>
          <w:t>1</w:t>
        </w:r>
        <w:r>
          <w:rPr>
            <w:webHidden/>
          </w:rPr>
          <w:fldChar w:fldCharType="end"/>
        </w:r>
      </w:hyperlink>
    </w:p>
    <w:p w:rsidR="00ED07DA" w:rsidRDefault="00ED07DA" w14:paraId="623A4FD6" w14:textId="2F11EC7D">
      <w:pPr>
        <w:pStyle w:val="TOC1"/>
        <w:rPr>
          <w:rFonts w:asciiTheme="minorHAnsi" w:hAnsiTheme="minorHAnsi" w:eastAsiaTheme="minorEastAsia" w:cstheme="minorBidi"/>
          <w:bCs w:val="0"/>
          <w:noProof/>
          <w:kern w:val="2"/>
          <w:sz w:val="24"/>
          <w:szCs w:val="24"/>
          <w14:ligatures w14:val="standardContextual"/>
        </w:rPr>
      </w:pPr>
      <w:hyperlink w:history="1" w:anchor="_Toc194500065">
        <w:r w:rsidRPr="00BE66E3">
          <w:rPr>
            <w:rStyle w:val="Hyperlink"/>
            <w:noProof/>
          </w:rPr>
          <w:t>Section 2.0:</w:t>
        </w:r>
        <w:r>
          <w:rPr>
            <w:rFonts w:asciiTheme="minorHAnsi" w:hAnsiTheme="minorHAnsi" w:eastAsiaTheme="minorEastAsia" w:cstheme="minorBidi"/>
            <w:bCs w:val="0"/>
            <w:noProof/>
            <w:kern w:val="2"/>
            <w:sz w:val="24"/>
            <w:szCs w:val="24"/>
            <w14:ligatures w14:val="standardContextual"/>
          </w:rPr>
          <w:tab/>
        </w:r>
        <w:r w:rsidRPr="00BE66E3">
          <w:rPr>
            <w:rStyle w:val="Hyperlink"/>
            <w:noProof/>
          </w:rPr>
          <w:t>Site Setting</w:t>
        </w:r>
        <w:r>
          <w:rPr>
            <w:noProof/>
            <w:webHidden/>
          </w:rPr>
          <w:tab/>
        </w:r>
        <w:r>
          <w:rPr>
            <w:noProof/>
            <w:webHidden/>
          </w:rPr>
          <w:fldChar w:fldCharType="begin"/>
        </w:r>
        <w:r>
          <w:rPr>
            <w:noProof/>
            <w:webHidden/>
          </w:rPr>
          <w:instrText xml:space="preserve"> PAGEREF _Toc194500065 \h </w:instrText>
        </w:r>
        <w:r>
          <w:rPr>
            <w:noProof/>
            <w:webHidden/>
          </w:rPr>
        </w:r>
        <w:r>
          <w:rPr>
            <w:noProof/>
            <w:webHidden/>
          </w:rPr>
          <w:fldChar w:fldCharType="separate"/>
        </w:r>
        <w:r>
          <w:rPr>
            <w:noProof/>
            <w:webHidden/>
          </w:rPr>
          <w:t>3</w:t>
        </w:r>
        <w:r>
          <w:rPr>
            <w:noProof/>
            <w:webHidden/>
          </w:rPr>
          <w:fldChar w:fldCharType="end"/>
        </w:r>
      </w:hyperlink>
    </w:p>
    <w:p w:rsidR="00ED07DA" w:rsidRDefault="00ED07DA" w14:paraId="7215A9AB" w14:textId="1B858C95">
      <w:pPr>
        <w:pStyle w:val="TOC2"/>
        <w:rPr>
          <w:rFonts w:asciiTheme="minorHAnsi" w:hAnsiTheme="minorHAnsi" w:eastAsiaTheme="minorEastAsia" w:cstheme="minorBidi"/>
          <w:iCs w:val="0"/>
          <w:kern w:val="2"/>
          <w:sz w:val="24"/>
          <w:szCs w:val="24"/>
          <w14:ligatures w14:val="standardContextual"/>
        </w:rPr>
      </w:pPr>
      <w:hyperlink w:history="1" w:anchor="_Toc194500066">
        <w:r w:rsidRPr="00BE66E3">
          <w:rPr>
            <w:rStyle w:val="Hyperlink"/>
          </w:rPr>
          <w:t>2.1</w:t>
        </w:r>
        <w:r>
          <w:rPr>
            <w:rFonts w:asciiTheme="minorHAnsi" w:hAnsiTheme="minorHAnsi" w:eastAsiaTheme="minorEastAsia" w:cstheme="minorBidi"/>
            <w:iCs w:val="0"/>
            <w:kern w:val="2"/>
            <w:sz w:val="24"/>
            <w:szCs w:val="24"/>
            <w14:ligatures w14:val="standardContextual"/>
          </w:rPr>
          <w:tab/>
        </w:r>
        <w:r w:rsidRPr="00BE66E3">
          <w:rPr>
            <w:rStyle w:val="Hyperlink"/>
          </w:rPr>
          <w:t>Location</w:t>
        </w:r>
        <w:r>
          <w:rPr>
            <w:webHidden/>
          </w:rPr>
          <w:tab/>
        </w:r>
        <w:r>
          <w:rPr>
            <w:webHidden/>
          </w:rPr>
          <w:fldChar w:fldCharType="begin"/>
        </w:r>
        <w:r>
          <w:rPr>
            <w:webHidden/>
          </w:rPr>
          <w:instrText xml:space="preserve"> PAGEREF _Toc194500066 \h </w:instrText>
        </w:r>
        <w:r>
          <w:rPr>
            <w:webHidden/>
          </w:rPr>
        </w:r>
        <w:r>
          <w:rPr>
            <w:webHidden/>
          </w:rPr>
          <w:fldChar w:fldCharType="separate"/>
        </w:r>
        <w:r>
          <w:rPr>
            <w:webHidden/>
          </w:rPr>
          <w:t>3</w:t>
        </w:r>
        <w:r>
          <w:rPr>
            <w:webHidden/>
          </w:rPr>
          <w:fldChar w:fldCharType="end"/>
        </w:r>
      </w:hyperlink>
    </w:p>
    <w:p w:rsidR="00ED07DA" w:rsidRDefault="00ED07DA" w14:paraId="441AF8A9" w14:textId="7D6779F1">
      <w:pPr>
        <w:pStyle w:val="TOC2"/>
        <w:rPr>
          <w:rFonts w:asciiTheme="minorHAnsi" w:hAnsiTheme="minorHAnsi" w:eastAsiaTheme="minorEastAsia" w:cstheme="minorBidi"/>
          <w:iCs w:val="0"/>
          <w:kern w:val="2"/>
          <w:sz w:val="24"/>
          <w:szCs w:val="24"/>
          <w14:ligatures w14:val="standardContextual"/>
        </w:rPr>
      </w:pPr>
      <w:hyperlink w:history="1" w:anchor="_Toc194500067">
        <w:r w:rsidRPr="00BE66E3">
          <w:rPr>
            <w:rStyle w:val="Hyperlink"/>
          </w:rPr>
          <w:t>2.2</w:t>
        </w:r>
        <w:r>
          <w:rPr>
            <w:rFonts w:asciiTheme="minorHAnsi" w:hAnsiTheme="minorHAnsi" w:eastAsiaTheme="minorEastAsia" w:cstheme="minorBidi"/>
            <w:iCs w:val="0"/>
            <w:kern w:val="2"/>
            <w:sz w:val="24"/>
            <w:szCs w:val="24"/>
            <w14:ligatures w14:val="standardContextual"/>
          </w:rPr>
          <w:tab/>
        </w:r>
        <w:r w:rsidRPr="00BE66E3">
          <w:rPr>
            <w:rStyle w:val="Hyperlink"/>
          </w:rPr>
          <w:t>Nature and heritage conservation</w:t>
        </w:r>
        <w:r>
          <w:rPr>
            <w:webHidden/>
          </w:rPr>
          <w:tab/>
        </w:r>
        <w:r>
          <w:rPr>
            <w:webHidden/>
          </w:rPr>
          <w:fldChar w:fldCharType="begin"/>
        </w:r>
        <w:r>
          <w:rPr>
            <w:webHidden/>
          </w:rPr>
          <w:instrText xml:space="preserve"> PAGEREF _Toc194500067 \h </w:instrText>
        </w:r>
        <w:r>
          <w:rPr>
            <w:webHidden/>
          </w:rPr>
        </w:r>
        <w:r>
          <w:rPr>
            <w:webHidden/>
          </w:rPr>
          <w:fldChar w:fldCharType="separate"/>
        </w:r>
        <w:r>
          <w:rPr>
            <w:webHidden/>
          </w:rPr>
          <w:t>3</w:t>
        </w:r>
        <w:r>
          <w:rPr>
            <w:webHidden/>
          </w:rPr>
          <w:fldChar w:fldCharType="end"/>
        </w:r>
      </w:hyperlink>
    </w:p>
    <w:p w:rsidR="00ED07DA" w:rsidRDefault="00ED07DA" w14:paraId="59C248D4" w14:textId="56FE0CAE">
      <w:pPr>
        <w:pStyle w:val="TOC3"/>
        <w:rPr>
          <w:rFonts w:asciiTheme="minorHAnsi" w:hAnsiTheme="minorHAnsi" w:eastAsiaTheme="minorEastAsia" w:cstheme="minorBidi"/>
          <w:noProof/>
          <w:kern w:val="2"/>
          <w:sz w:val="24"/>
          <w:szCs w:val="24"/>
          <w14:ligatures w14:val="standardContextual"/>
        </w:rPr>
      </w:pPr>
      <w:hyperlink w:history="1" w:anchor="_Toc194500068">
        <w:r w:rsidRPr="00BE66E3">
          <w:rPr>
            <w:rStyle w:val="Hyperlink"/>
            <w:noProof/>
          </w:rPr>
          <w:t>2.2.1</w:t>
        </w:r>
        <w:r>
          <w:rPr>
            <w:rFonts w:asciiTheme="minorHAnsi" w:hAnsiTheme="minorHAnsi" w:eastAsiaTheme="minorEastAsia" w:cstheme="minorBidi"/>
            <w:noProof/>
            <w:kern w:val="2"/>
            <w:sz w:val="24"/>
            <w:szCs w:val="24"/>
            <w14:ligatures w14:val="standardContextual"/>
          </w:rPr>
          <w:tab/>
        </w:r>
        <w:r w:rsidRPr="00BE66E3">
          <w:rPr>
            <w:rStyle w:val="Hyperlink"/>
            <w:noProof/>
          </w:rPr>
          <w:t>Sensitive environmental receptors</w:t>
        </w:r>
        <w:r>
          <w:rPr>
            <w:noProof/>
            <w:webHidden/>
          </w:rPr>
          <w:tab/>
        </w:r>
        <w:r>
          <w:rPr>
            <w:noProof/>
            <w:webHidden/>
          </w:rPr>
          <w:fldChar w:fldCharType="begin"/>
        </w:r>
        <w:r>
          <w:rPr>
            <w:noProof/>
            <w:webHidden/>
          </w:rPr>
          <w:instrText xml:space="preserve"> PAGEREF _Toc194500068 \h </w:instrText>
        </w:r>
        <w:r>
          <w:rPr>
            <w:noProof/>
            <w:webHidden/>
          </w:rPr>
        </w:r>
        <w:r>
          <w:rPr>
            <w:noProof/>
            <w:webHidden/>
          </w:rPr>
          <w:fldChar w:fldCharType="separate"/>
        </w:r>
        <w:r>
          <w:rPr>
            <w:noProof/>
            <w:webHidden/>
          </w:rPr>
          <w:t>3</w:t>
        </w:r>
        <w:r>
          <w:rPr>
            <w:noProof/>
            <w:webHidden/>
          </w:rPr>
          <w:fldChar w:fldCharType="end"/>
        </w:r>
      </w:hyperlink>
    </w:p>
    <w:p w:rsidR="00ED07DA" w:rsidRDefault="00ED07DA" w14:paraId="0D70DA44" w14:textId="49650A5E">
      <w:pPr>
        <w:pStyle w:val="TOC3"/>
        <w:rPr>
          <w:rFonts w:asciiTheme="minorHAnsi" w:hAnsiTheme="minorHAnsi" w:eastAsiaTheme="minorEastAsia" w:cstheme="minorBidi"/>
          <w:noProof/>
          <w:kern w:val="2"/>
          <w:sz w:val="24"/>
          <w:szCs w:val="24"/>
          <w14:ligatures w14:val="standardContextual"/>
        </w:rPr>
      </w:pPr>
      <w:hyperlink w:history="1" w:anchor="_Toc194500069">
        <w:r w:rsidRPr="00BE66E3">
          <w:rPr>
            <w:rStyle w:val="Hyperlink"/>
            <w:noProof/>
          </w:rPr>
          <w:t>2.2.2</w:t>
        </w:r>
        <w:r>
          <w:rPr>
            <w:rFonts w:asciiTheme="minorHAnsi" w:hAnsiTheme="minorHAnsi" w:eastAsiaTheme="minorEastAsia" w:cstheme="minorBidi"/>
            <w:noProof/>
            <w:kern w:val="2"/>
            <w:sz w:val="24"/>
            <w:szCs w:val="24"/>
            <w14:ligatures w14:val="standardContextual"/>
          </w:rPr>
          <w:tab/>
        </w:r>
        <w:r w:rsidRPr="00BE66E3">
          <w:rPr>
            <w:rStyle w:val="Hyperlink"/>
            <w:noProof/>
          </w:rPr>
          <w:t>Sites of Special Scientific Interest (SSSI)</w:t>
        </w:r>
        <w:r>
          <w:rPr>
            <w:noProof/>
            <w:webHidden/>
          </w:rPr>
          <w:tab/>
        </w:r>
        <w:r>
          <w:rPr>
            <w:noProof/>
            <w:webHidden/>
          </w:rPr>
          <w:fldChar w:fldCharType="begin"/>
        </w:r>
        <w:r>
          <w:rPr>
            <w:noProof/>
            <w:webHidden/>
          </w:rPr>
          <w:instrText xml:space="preserve"> PAGEREF _Toc194500069 \h </w:instrText>
        </w:r>
        <w:r>
          <w:rPr>
            <w:noProof/>
            <w:webHidden/>
          </w:rPr>
        </w:r>
        <w:r>
          <w:rPr>
            <w:noProof/>
            <w:webHidden/>
          </w:rPr>
          <w:fldChar w:fldCharType="separate"/>
        </w:r>
        <w:r>
          <w:rPr>
            <w:noProof/>
            <w:webHidden/>
          </w:rPr>
          <w:t>3</w:t>
        </w:r>
        <w:r>
          <w:rPr>
            <w:noProof/>
            <w:webHidden/>
          </w:rPr>
          <w:fldChar w:fldCharType="end"/>
        </w:r>
      </w:hyperlink>
    </w:p>
    <w:p w:rsidR="00ED07DA" w:rsidRDefault="00ED07DA" w14:paraId="3D720FBC" w14:textId="5E05BEDF">
      <w:pPr>
        <w:pStyle w:val="TOC1"/>
        <w:rPr>
          <w:rFonts w:asciiTheme="minorHAnsi" w:hAnsiTheme="minorHAnsi" w:eastAsiaTheme="minorEastAsia" w:cstheme="minorBidi"/>
          <w:bCs w:val="0"/>
          <w:noProof/>
          <w:kern w:val="2"/>
          <w:sz w:val="24"/>
          <w:szCs w:val="24"/>
          <w14:ligatures w14:val="standardContextual"/>
        </w:rPr>
      </w:pPr>
      <w:hyperlink w:history="1" w:anchor="_Toc194500070">
        <w:r w:rsidRPr="00BE66E3">
          <w:rPr>
            <w:rStyle w:val="Hyperlink"/>
            <w:noProof/>
          </w:rPr>
          <w:t>Section 3.0:</w:t>
        </w:r>
        <w:r>
          <w:rPr>
            <w:rFonts w:asciiTheme="minorHAnsi" w:hAnsiTheme="minorHAnsi" w:eastAsiaTheme="minorEastAsia" w:cstheme="minorBidi"/>
            <w:bCs w:val="0"/>
            <w:noProof/>
            <w:kern w:val="2"/>
            <w:sz w:val="24"/>
            <w:szCs w:val="24"/>
            <w14:ligatures w14:val="standardContextual"/>
          </w:rPr>
          <w:tab/>
        </w:r>
        <w:r w:rsidRPr="00BE66E3">
          <w:rPr>
            <w:rStyle w:val="Hyperlink"/>
            <w:noProof/>
          </w:rPr>
          <w:t>Currently Permitted Activities</w:t>
        </w:r>
        <w:r>
          <w:rPr>
            <w:noProof/>
            <w:webHidden/>
          </w:rPr>
          <w:tab/>
        </w:r>
        <w:r>
          <w:rPr>
            <w:noProof/>
            <w:webHidden/>
          </w:rPr>
          <w:fldChar w:fldCharType="begin"/>
        </w:r>
        <w:r>
          <w:rPr>
            <w:noProof/>
            <w:webHidden/>
          </w:rPr>
          <w:instrText xml:space="preserve"> PAGEREF _Toc194500070 \h </w:instrText>
        </w:r>
        <w:r>
          <w:rPr>
            <w:noProof/>
            <w:webHidden/>
          </w:rPr>
        </w:r>
        <w:r>
          <w:rPr>
            <w:noProof/>
            <w:webHidden/>
          </w:rPr>
          <w:fldChar w:fldCharType="separate"/>
        </w:r>
        <w:r>
          <w:rPr>
            <w:noProof/>
            <w:webHidden/>
          </w:rPr>
          <w:t>5</w:t>
        </w:r>
        <w:r>
          <w:rPr>
            <w:noProof/>
            <w:webHidden/>
          </w:rPr>
          <w:fldChar w:fldCharType="end"/>
        </w:r>
      </w:hyperlink>
    </w:p>
    <w:p w:rsidR="00ED07DA" w:rsidRDefault="00ED07DA" w14:paraId="5BD27F81" w14:textId="7EC9A5C9">
      <w:pPr>
        <w:pStyle w:val="TOC1"/>
        <w:rPr>
          <w:rFonts w:asciiTheme="minorHAnsi" w:hAnsiTheme="minorHAnsi" w:eastAsiaTheme="minorEastAsia" w:cstheme="minorBidi"/>
          <w:bCs w:val="0"/>
          <w:noProof/>
          <w:kern w:val="2"/>
          <w:sz w:val="24"/>
          <w:szCs w:val="24"/>
          <w14:ligatures w14:val="standardContextual"/>
        </w:rPr>
      </w:pPr>
      <w:hyperlink w:history="1" w:anchor="_Toc194500071">
        <w:r w:rsidRPr="00BE66E3">
          <w:rPr>
            <w:rStyle w:val="Hyperlink"/>
            <w:noProof/>
          </w:rPr>
          <w:t>Section 4.0:</w:t>
        </w:r>
        <w:r>
          <w:rPr>
            <w:rFonts w:asciiTheme="minorHAnsi" w:hAnsiTheme="minorHAnsi" w:eastAsiaTheme="minorEastAsia" w:cstheme="minorBidi"/>
            <w:bCs w:val="0"/>
            <w:noProof/>
            <w:kern w:val="2"/>
            <w:sz w:val="24"/>
            <w:szCs w:val="24"/>
            <w14:ligatures w14:val="standardContextual"/>
          </w:rPr>
          <w:tab/>
        </w:r>
        <w:r w:rsidRPr="00BE66E3">
          <w:rPr>
            <w:rStyle w:val="Hyperlink"/>
            <w:noProof/>
          </w:rPr>
          <w:t>Proposed Changes</w:t>
        </w:r>
        <w:r>
          <w:rPr>
            <w:noProof/>
            <w:webHidden/>
          </w:rPr>
          <w:tab/>
        </w:r>
        <w:r>
          <w:rPr>
            <w:noProof/>
            <w:webHidden/>
          </w:rPr>
          <w:fldChar w:fldCharType="begin"/>
        </w:r>
        <w:r>
          <w:rPr>
            <w:noProof/>
            <w:webHidden/>
          </w:rPr>
          <w:instrText xml:space="preserve"> PAGEREF _Toc194500071 \h </w:instrText>
        </w:r>
        <w:r>
          <w:rPr>
            <w:noProof/>
            <w:webHidden/>
          </w:rPr>
        </w:r>
        <w:r>
          <w:rPr>
            <w:noProof/>
            <w:webHidden/>
          </w:rPr>
          <w:fldChar w:fldCharType="separate"/>
        </w:r>
        <w:r>
          <w:rPr>
            <w:noProof/>
            <w:webHidden/>
          </w:rPr>
          <w:t>6</w:t>
        </w:r>
        <w:r>
          <w:rPr>
            <w:noProof/>
            <w:webHidden/>
          </w:rPr>
          <w:fldChar w:fldCharType="end"/>
        </w:r>
      </w:hyperlink>
    </w:p>
    <w:p w:rsidR="00ED07DA" w:rsidRDefault="00ED07DA" w14:paraId="35725A65" w14:textId="30792A53">
      <w:pPr>
        <w:pStyle w:val="TOC3"/>
        <w:rPr>
          <w:rFonts w:asciiTheme="minorHAnsi" w:hAnsiTheme="minorHAnsi" w:eastAsiaTheme="minorEastAsia" w:cstheme="minorBidi"/>
          <w:noProof/>
          <w:kern w:val="2"/>
          <w:sz w:val="24"/>
          <w:szCs w:val="24"/>
          <w14:ligatures w14:val="standardContextual"/>
        </w:rPr>
      </w:pPr>
      <w:hyperlink w:history="1" w:anchor="_Toc194500072">
        <w:r w:rsidRPr="00BE66E3">
          <w:rPr>
            <w:rStyle w:val="Hyperlink"/>
            <w:noProof/>
          </w:rPr>
          <w:t>4.1.1</w:t>
        </w:r>
        <w:r>
          <w:rPr>
            <w:rFonts w:asciiTheme="minorHAnsi" w:hAnsiTheme="minorHAnsi" w:eastAsiaTheme="minorEastAsia" w:cstheme="minorBidi"/>
            <w:noProof/>
            <w:kern w:val="2"/>
            <w:sz w:val="24"/>
            <w:szCs w:val="24"/>
            <w14:ligatures w14:val="standardContextual"/>
          </w:rPr>
          <w:tab/>
        </w:r>
        <w:r w:rsidRPr="00BE66E3">
          <w:rPr>
            <w:rStyle w:val="Hyperlink"/>
            <w:noProof/>
          </w:rPr>
          <w:t>Biodrying/composting for the purposes of making a fuel</w:t>
        </w:r>
        <w:r>
          <w:rPr>
            <w:noProof/>
            <w:webHidden/>
          </w:rPr>
          <w:tab/>
        </w:r>
        <w:r>
          <w:rPr>
            <w:noProof/>
            <w:webHidden/>
          </w:rPr>
          <w:fldChar w:fldCharType="begin"/>
        </w:r>
        <w:r>
          <w:rPr>
            <w:noProof/>
            <w:webHidden/>
          </w:rPr>
          <w:instrText xml:space="preserve"> PAGEREF _Toc194500072 \h </w:instrText>
        </w:r>
        <w:r>
          <w:rPr>
            <w:noProof/>
            <w:webHidden/>
          </w:rPr>
        </w:r>
        <w:r>
          <w:rPr>
            <w:noProof/>
            <w:webHidden/>
          </w:rPr>
          <w:fldChar w:fldCharType="separate"/>
        </w:r>
        <w:r>
          <w:rPr>
            <w:noProof/>
            <w:webHidden/>
          </w:rPr>
          <w:t>6</w:t>
        </w:r>
        <w:r>
          <w:rPr>
            <w:noProof/>
            <w:webHidden/>
          </w:rPr>
          <w:fldChar w:fldCharType="end"/>
        </w:r>
      </w:hyperlink>
    </w:p>
    <w:p w:rsidR="00ED07DA" w:rsidRDefault="00ED07DA" w14:paraId="7F02A90F" w14:textId="5BD56AC2">
      <w:pPr>
        <w:pStyle w:val="TOC3"/>
        <w:rPr>
          <w:rFonts w:asciiTheme="minorHAnsi" w:hAnsiTheme="minorHAnsi" w:eastAsiaTheme="minorEastAsia" w:cstheme="minorBidi"/>
          <w:noProof/>
          <w:kern w:val="2"/>
          <w:sz w:val="24"/>
          <w:szCs w:val="24"/>
          <w14:ligatures w14:val="standardContextual"/>
        </w:rPr>
      </w:pPr>
      <w:hyperlink w:history="1" w:anchor="_Toc194500073">
        <w:r w:rsidRPr="00BE66E3">
          <w:rPr>
            <w:rStyle w:val="Hyperlink"/>
            <w:noProof/>
          </w:rPr>
          <w:t>4.1.2</w:t>
        </w:r>
        <w:r>
          <w:rPr>
            <w:rFonts w:asciiTheme="minorHAnsi" w:hAnsiTheme="minorHAnsi" w:eastAsiaTheme="minorEastAsia" w:cstheme="minorBidi"/>
            <w:noProof/>
            <w:kern w:val="2"/>
            <w:sz w:val="24"/>
            <w:szCs w:val="24"/>
            <w14:ligatures w14:val="standardContextual"/>
          </w:rPr>
          <w:tab/>
        </w:r>
        <w:r w:rsidRPr="00BE66E3">
          <w:rPr>
            <w:rStyle w:val="Hyperlink"/>
            <w:noProof/>
          </w:rPr>
          <w:t>CLO maturation</w:t>
        </w:r>
        <w:r>
          <w:rPr>
            <w:noProof/>
            <w:webHidden/>
          </w:rPr>
          <w:tab/>
        </w:r>
        <w:r>
          <w:rPr>
            <w:noProof/>
            <w:webHidden/>
          </w:rPr>
          <w:fldChar w:fldCharType="begin"/>
        </w:r>
        <w:r>
          <w:rPr>
            <w:noProof/>
            <w:webHidden/>
          </w:rPr>
          <w:instrText xml:space="preserve"> PAGEREF _Toc194500073 \h </w:instrText>
        </w:r>
        <w:r>
          <w:rPr>
            <w:noProof/>
            <w:webHidden/>
          </w:rPr>
        </w:r>
        <w:r>
          <w:rPr>
            <w:noProof/>
            <w:webHidden/>
          </w:rPr>
          <w:fldChar w:fldCharType="separate"/>
        </w:r>
        <w:r>
          <w:rPr>
            <w:noProof/>
            <w:webHidden/>
          </w:rPr>
          <w:t>6</w:t>
        </w:r>
        <w:r>
          <w:rPr>
            <w:noProof/>
            <w:webHidden/>
          </w:rPr>
          <w:fldChar w:fldCharType="end"/>
        </w:r>
      </w:hyperlink>
    </w:p>
    <w:p w:rsidR="00ED07DA" w:rsidRDefault="00ED07DA" w14:paraId="241C9285" w14:textId="44791DC8">
      <w:pPr>
        <w:pStyle w:val="TOC3"/>
        <w:rPr>
          <w:rFonts w:asciiTheme="minorHAnsi" w:hAnsiTheme="minorHAnsi" w:eastAsiaTheme="minorEastAsia" w:cstheme="minorBidi"/>
          <w:noProof/>
          <w:kern w:val="2"/>
          <w:sz w:val="24"/>
          <w:szCs w:val="24"/>
          <w14:ligatures w14:val="standardContextual"/>
        </w:rPr>
      </w:pPr>
      <w:hyperlink w:history="1" w:anchor="_Toc194500074">
        <w:r w:rsidRPr="00BE66E3">
          <w:rPr>
            <w:rStyle w:val="Hyperlink"/>
            <w:noProof/>
          </w:rPr>
          <w:t>4.1.3</w:t>
        </w:r>
        <w:r>
          <w:rPr>
            <w:rFonts w:asciiTheme="minorHAnsi" w:hAnsiTheme="minorHAnsi" w:eastAsiaTheme="minorEastAsia" w:cstheme="minorBidi"/>
            <w:noProof/>
            <w:kern w:val="2"/>
            <w:sz w:val="24"/>
            <w:szCs w:val="24"/>
            <w14:ligatures w14:val="standardContextual"/>
          </w:rPr>
          <w:tab/>
        </w:r>
        <w:r w:rsidRPr="00BE66E3">
          <w:rPr>
            <w:rStyle w:val="Hyperlink"/>
            <w:noProof/>
          </w:rPr>
          <w:t>RDF bale storage</w:t>
        </w:r>
        <w:r>
          <w:rPr>
            <w:noProof/>
            <w:webHidden/>
          </w:rPr>
          <w:tab/>
        </w:r>
        <w:r>
          <w:rPr>
            <w:noProof/>
            <w:webHidden/>
          </w:rPr>
          <w:fldChar w:fldCharType="begin"/>
        </w:r>
        <w:r>
          <w:rPr>
            <w:noProof/>
            <w:webHidden/>
          </w:rPr>
          <w:instrText xml:space="preserve"> PAGEREF _Toc194500074 \h </w:instrText>
        </w:r>
        <w:r>
          <w:rPr>
            <w:noProof/>
            <w:webHidden/>
          </w:rPr>
        </w:r>
        <w:r>
          <w:rPr>
            <w:noProof/>
            <w:webHidden/>
          </w:rPr>
          <w:fldChar w:fldCharType="separate"/>
        </w:r>
        <w:r>
          <w:rPr>
            <w:noProof/>
            <w:webHidden/>
          </w:rPr>
          <w:t>6</w:t>
        </w:r>
        <w:r>
          <w:rPr>
            <w:noProof/>
            <w:webHidden/>
          </w:rPr>
          <w:fldChar w:fldCharType="end"/>
        </w:r>
      </w:hyperlink>
    </w:p>
    <w:p w:rsidR="00ED07DA" w:rsidRDefault="00ED07DA" w14:paraId="772DCBB5" w14:textId="15BD712F">
      <w:pPr>
        <w:pStyle w:val="TOC3"/>
        <w:rPr>
          <w:rFonts w:asciiTheme="minorHAnsi" w:hAnsiTheme="minorHAnsi" w:eastAsiaTheme="minorEastAsia" w:cstheme="minorBidi"/>
          <w:noProof/>
          <w:kern w:val="2"/>
          <w:sz w:val="24"/>
          <w:szCs w:val="24"/>
          <w14:ligatures w14:val="standardContextual"/>
        </w:rPr>
      </w:pPr>
      <w:hyperlink w:history="1" w:anchor="_Toc194500075">
        <w:r w:rsidRPr="00BE66E3">
          <w:rPr>
            <w:rStyle w:val="Hyperlink"/>
            <w:noProof/>
          </w:rPr>
          <w:t>4.1.4</w:t>
        </w:r>
        <w:r>
          <w:rPr>
            <w:rFonts w:asciiTheme="minorHAnsi" w:hAnsiTheme="minorHAnsi" w:eastAsiaTheme="minorEastAsia" w:cstheme="minorBidi"/>
            <w:noProof/>
            <w:kern w:val="2"/>
            <w:sz w:val="24"/>
            <w:szCs w:val="24"/>
            <w14:ligatures w14:val="standardContextual"/>
          </w:rPr>
          <w:tab/>
        </w:r>
        <w:r w:rsidRPr="00BE66E3">
          <w:rPr>
            <w:rStyle w:val="Hyperlink"/>
            <w:noProof/>
          </w:rPr>
          <w:t>Screening/storage of sewage rag/screenings</w:t>
        </w:r>
        <w:r>
          <w:rPr>
            <w:noProof/>
            <w:webHidden/>
          </w:rPr>
          <w:tab/>
        </w:r>
        <w:r>
          <w:rPr>
            <w:noProof/>
            <w:webHidden/>
          </w:rPr>
          <w:fldChar w:fldCharType="begin"/>
        </w:r>
        <w:r>
          <w:rPr>
            <w:noProof/>
            <w:webHidden/>
          </w:rPr>
          <w:instrText xml:space="preserve"> PAGEREF _Toc194500075 \h </w:instrText>
        </w:r>
        <w:r>
          <w:rPr>
            <w:noProof/>
            <w:webHidden/>
          </w:rPr>
        </w:r>
        <w:r>
          <w:rPr>
            <w:noProof/>
            <w:webHidden/>
          </w:rPr>
          <w:fldChar w:fldCharType="separate"/>
        </w:r>
        <w:r>
          <w:rPr>
            <w:noProof/>
            <w:webHidden/>
          </w:rPr>
          <w:t>8</w:t>
        </w:r>
        <w:r>
          <w:rPr>
            <w:noProof/>
            <w:webHidden/>
          </w:rPr>
          <w:fldChar w:fldCharType="end"/>
        </w:r>
      </w:hyperlink>
    </w:p>
    <w:p w:rsidR="00ED07DA" w:rsidRDefault="00ED07DA" w14:paraId="32ECE554" w14:textId="086CF663">
      <w:pPr>
        <w:pStyle w:val="TOC1"/>
        <w:rPr>
          <w:rFonts w:asciiTheme="minorHAnsi" w:hAnsiTheme="minorHAnsi" w:eastAsiaTheme="minorEastAsia" w:cstheme="minorBidi"/>
          <w:bCs w:val="0"/>
          <w:noProof/>
          <w:kern w:val="2"/>
          <w:sz w:val="24"/>
          <w:szCs w:val="24"/>
          <w14:ligatures w14:val="standardContextual"/>
        </w:rPr>
      </w:pPr>
      <w:hyperlink w:history="1" w:anchor="_Toc194500076">
        <w:r w:rsidRPr="00BE66E3">
          <w:rPr>
            <w:rStyle w:val="Hyperlink"/>
            <w:noProof/>
          </w:rPr>
          <w:t>Section 5.0:</w:t>
        </w:r>
        <w:r>
          <w:rPr>
            <w:rFonts w:asciiTheme="minorHAnsi" w:hAnsiTheme="minorHAnsi" w:eastAsiaTheme="minorEastAsia" w:cstheme="minorBidi"/>
            <w:bCs w:val="0"/>
            <w:noProof/>
            <w:kern w:val="2"/>
            <w:sz w:val="24"/>
            <w:szCs w:val="24"/>
            <w14:ligatures w14:val="standardContextual"/>
          </w:rPr>
          <w:tab/>
        </w:r>
        <w:r w:rsidRPr="00BE66E3">
          <w:rPr>
            <w:rStyle w:val="Hyperlink"/>
            <w:noProof/>
          </w:rPr>
          <w:t>Minor Technical Amendments</w:t>
        </w:r>
        <w:r>
          <w:rPr>
            <w:noProof/>
            <w:webHidden/>
          </w:rPr>
          <w:tab/>
        </w:r>
        <w:r>
          <w:rPr>
            <w:noProof/>
            <w:webHidden/>
          </w:rPr>
          <w:fldChar w:fldCharType="begin"/>
        </w:r>
        <w:r>
          <w:rPr>
            <w:noProof/>
            <w:webHidden/>
          </w:rPr>
          <w:instrText xml:space="preserve"> PAGEREF _Toc194500076 \h </w:instrText>
        </w:r>
        <w:r>
          <w:rPr>
            <w:noProof/>
            <w:webHidden/>
          </w:rPr>
        </w:r>
        <w:r>
          <w:rPr>
            <w:noProof/>
            <w:webHidden/>
          </w:rPr>
          <w:fldChar w:fldCharType="separate"/>
        </w:r>
        <w:r>
          <w:rPr>
            <w:noProof/>
            <w:webHidden/>
          </w:rPr>
          <w:t>9</w:t>
        </w:r>
        <w:r>
          <w:rPr>
            <w:noProof/>
            <w:webHidden/>
          </w:rPr>
          <w:fldChar w:fldCharType="end"/>
        </w:r>
      </w:hyperlink>
    </w:p>
    <w:p w:rsidR="00ED07DA" w:rsidRDefault="00ED07DA" w14:paraId="452683AF" w14:textId="4F3F4689">
      <w:pPr>
        <w:pStyle w:val="TOC2"/>
        <w:rPr>
          <w:rFonts w:asciiTheme="minorHAnsi" w:hAnsiTheme="minorHAnsi" w:eastAsiaTheme="minorEastAsia" w:cstheme="minorBidi"/>
          <w:iCs w:val="0"/>
          <w:kern w:val="2"/>
          <w:sz w:val="24"/>
          <w:szCs w:val="24"/>
          <w14:ligatures w14:val="standardContextual"/>
        </w:rPr>
      </w:pPr>
      <w:hyperlink w:history="1" w:anchor="_Toc194500077">
        <w:r w:rsidRPr="00BE66E3">
          <w:rPr>
            <w:rStyle w:val="Hyperlink"/>
          </w:rPr>
          <w:t>5.1</w:t>
        </w:r>
        <w:r>
          <w:rPr>
            <w:rFonts w:asciiTheme="minorHAnsi" w:hAnsiTheme="minorHAnsi" w:eastAsiaTheme="minorEastAsia" w:cstheme="minorBidi"/>
            <w:iCs w:val="0"/>
            <w:kern w:val="2"/>
            <w:sz w:val="24"/>
            <w:szCs w:val="24"/>
            <w14:ligatures w14:val="standardContextual"/>
          </w:rPr>
          <w:tab/>
        </w:r>
        <w:r w:rsidRPr="00BE66E3">
          <w:rPr>
            <w:rStyle w:val="Hyperlink"/>
          </w:rPr>
          <w:t>Composting of materials to make PAS100 compliant compost</w:t>
        </w:r>
        <w:r>
          <w:rPr>
            <w:webHidden/>
          </w:rPr>
          <w:tab/>
        </w:r>
        <w:r>
          <w:rPr>
            <w:webHidden/>
          </w:rPr>
          <w:fldChar w:fldCharType="begin"/>
        </w:r>
        <w:r>
          <w:rPr>
            <w:webHidden/>
          </w:rPr>
          <w:instrText xml:space="preserve"> PAGEREF _Toc194500077 \h </w:instrText>
        </w:r>
        <w:r>
          <w:rPr>
            <w:webHidden/>
          </w:rPr>
        </w:r>
        <w:r>
          <w:rPr>
            <w:webHidden/>
          </w:rPr>
          <w:fldChar w:fldCharType="separate"/>
        </w:r>
        <w:r>
          <w:rPr>
            <w:webHidden/>
          </w:rPr>
          <w:t>9</w:t>
        </w:r>
        <w:r>
          <w:rPr>
            <w:webHidden/>
          </w:rPr>
          <w:fldChar w:fldCharType="end"/>
        </w:r>
      </w:hyperlink>
    </w:p>
    <w:p w:rsidR="00ED07DA" w:rsidRDefault="00ED07DA" w14:paraId="7196A4F1" w14:textId="5E4A85FF">
      <w:pPr>
        <w:pStyle w:val="TOC2"/>
        <w:rPr>
          <w:rFonts w:asciiTheme="minorHAnsi" w:hAnsiTheme="minorHAnsi" w:eastAsiaTheme="minorEastAsia" w:cstheme="minorBidi"/>
          <w:iCs w:val="0"/>
          <w:kern w:val="2"/>
          <w:sz w:val="24"/>
          <w:szCs w:val="24"/>
          <w14:ligatures w14:val="standardContextual"/>
        </w:rPr>
      </w:pPr>
      <w:hyperlink w:history="1" w:anchor="_Toc194500078">
        <w:r w:rsidRPr="00BE66E3">
          <w:rPr>
            <w:rStyle w:val="Hyperlink"/>
          </w:rPr>
          <w:t>5.2</w:t>
        </w:r>
        <w:r>
          <w:rPr>
            <w:rFonts w:asciiTheme="minorHAnsi" w:hAnsiTheme="minorHAnsi" w:eastAsiaTheme="minorEastAsia" w:cstheme="minorBidi"/>
            <w:iCs w:val="0"/>
            <w:kern w:val="2"/>
            <w:sz w:val="24"/>
            <w:szCs w:val="24"/>
            <w14:ligatures w14:val="standardContextual"/>
          </w:rPr>
          <w:tab/>
        </w:r>
        <w:r w:rsidRPr="00BE66E3">
          <w:rPr>
            <w:rStyle w:val="Hyperlink"/>
          </w:rPr>
          <w:t>Tonnages for the combined organic processing operation</w:t>
        </w:r>
        <w:r>
          <w:rPr>
            <w:webHidden/>
          </w:rPr>
          <w:tab/>
        </w:r>
        <w:r>
          <w:rPr>
            <w:webHidden/>
          </w:rPr>
          <w:fldChar w:fldCharType="begin"/>
        </w:r>
        <w:r>
          <w:rPr>
            <w:webHidden/>
          </w:rPr>
          <w:instrText xml:space="preserve"> PAGEREF _Toc194500078 \h </w:instrText>
        </w:r>
        <w:r>
          <w:rPr>
            <w:webHidden/>
          </w:rPr>
        </w:r>
        <w:r>
          <w:rPr>
            <w:webHidden/>
          </w:rPr>
          <w:fldChar w:fldCharType="separate"/>
        </w:r>
        <w:r>
          <w:rPr>
            <w:webHidden/>
          </w:rPr>
          <w:t>9</w:t>
        </w:r>
        <w:r>
          <w:rPr>
            <w:webHidden/>
          </w:rPr>
          <w:fldChar w:fldCharType="end"/>
        </w:r>
      </w:hyperlink>
    </w:p>
    <w:p w:rsidR="00ED07DA" w:rsidRDefault="00ED07DA" w14:paraId="3B429F9F" w14:textId="3909CCD5">
      <w:pPr>
        <w:pStyle w:val="TOC3"/>
        <w:rPr>
          <w:rFonts w:asciiTheme="minorHAnsi" w:hAnsiTheme="minorHAnsi" w:eastAsiaTheme="minorEastAsia" w:cstheme="minorBidi"/>
          <w:noProof/>
          <w:kern w:val="2"/>
          <w:sz w:val="24"/>
          <w:szCs w:val="24"/>
          <w14:ligatures w14:val="standardContextual"/>
        </w:rPr>
      </w:pPr>
      <w:hyperlink w:history="1" w:anchor="_Toc194500079">
        <w:r w:rsidRPr="00BE66E3">
          <w:rPr>
            <w:rStyle w:val="Hyperlink"/>
            <w:noProof/>
          </w:rPr>
          <w:t>5.2.1</w:t>
        </w:r>
        <w:r>
          <w:rPr>
            <w:rFonts w:asciiTheme="minorHAnsi" w:hAnsiTheme="minorHAnsi" w:eastAsiaTheme="minorEastAsia" w:cstheme="minorBidi"/>
            <w:noProof/>
            <w:kern w:val="2"/>
            <w:sz w:val="24"/>
            <w:szCs w:val="24"/>
            <w14:ligatures w14:val="standardContextual"/>
          </w:rPr>
          <w:tab/>
        </w:r>
        <w:r w:rsidRPr="00BE66E3">
          <w:rPr>
            <w:rStyle w:val="Hyperlink"/>
            <w:noProof/>
          </w:rPr>
          <w:t>IVC operations (Combined, CLO, sewage, CAT3 ABPR material) interchangeable</w:t>
        </w:r>
        <w:r>
          <w:rPr>
            <w:noProof/>
            <w:webHidden/>
          </w:rPr>
          <w:tab/>
        </w:r>
        <w:r>
          <w:rPr>
            <w:noProof/>
            <w:webHidden/>
          </w:rPr>
          <w:fldChar w:fldCharType="begin"/>
        </w:r>
        <w:r>
          <w:rPr>
            <w:noProof/>
            <w:webHidden/>
          </w:rPr>
          <w:instrText xml:space="preserve"> PAGEREF _Toc194500079 \h </w:instrText>
        </w:r>
        <w:r>
          <w:rPr>
            <w:noProof/>
            <w:webHidden/>
          </w:rPr>
        </w:r>
        <w:r>
          <w:rPr>
            <w:noProof/>
            <w:webHidden/>
          </w:rPr>
          <w:fldChar w:fldCharType="separate"/>
        </w:r>
        <w:r>
          <w:rPr>
            <w:noProof/>
            <w:webHidden/>
          </w:rPr>
          <w:t>9</w:t>
        </w:r>
        <w:r>
          <w:rPr>
            <w:noProof/>
            <w:webHidden/>
          </w:rPr>
          <w:fldChar w:fldCharType="end"/>
        </w:r>
      </w:hyperlink>
    </w:p>
    <w:p w:rsidR="00ED07DA" w:rsidRDefault="00ED07DA" w14:paraId="05F26A29" w14:textId="53A47E91">
      <w:pPr>
        <w:pStyle w:val="TOC3"/>
        <w:rPr>
          <w:rFonts w:asciiTheme="minorHAnsi" w:hAnsiTheme="minorHAnsi" w:eastAsiaTheme="minorEastAsia" w:cstheme="minorBidi"/>
          <w:noProof/>
          <w:kern w:val="2"/>
          <w:sz w:val="24"/>
          <w:szCs w:val="24"/>
          <w14:ligatures w14:val="standardContextual"/>
        </w:rPr>
      </w:pPr>
      <w:hyperlink w:history="1" w:anchor="_Toc194500080">
        <w:r w:rsidRPr="00BE66E3">
          <w:rPr>
            <w:rStyle w:val="Hyperlink"/>
            <w:noProof/>
          </w:rPr>
          <w:t>5.2.2</w:t>
        </w:r>
        <w:r>
          <w:rPr>
            <w:rFonts w:asciiTheme="minorHAnsi" w:hAnsiTheme="minorHAnsi" w:eastAsiaTheme="minorEastAsia" w:cstheme="minorBidi"/>
            <w:noProof/>
            <w:kern w:val="2"/>
            <w:sz w:val="24"/>
            <w:szCs w:val="24"/>
            <w14:ligatures w14:val="standardContextual"/>
          </w:rPr>
          <w:tab/>
        </w:r>
        <w:r w:rsidRPr="00BE66E3">
          <w:rPr>
            <w:rStyle w:val="Hyperlink"/>
            <w:noProof/>
          </w:rPr>
          <w:t>Biomass</w:t>
        </w:r>
        <w:r>
          <w:rPr>
            <w:noProof/>
            <w:webHidden/>
          </w:rPr>
          <w:tab/>
        </w:r>
        <w:r>
          <w:rPr>
            <w:noProof/>
            <w:webHidden/>
          </w:rPr>
          <w:fldChar w:fldCharType="begin"/>
        </w:r>
        <w:r>
          <w:rPr>
            <w:noProof/>
            <w:webHidden/>
          </w:rPr>
          <w:instrText xml:space="preserve"> PAGEREF _Toc194500080 \h </w:instrText>
        </w:r>
        <w:r>
          <w:rPr>
            <w:noProof/>
            <w:webHidden/>
          </w:rPr>
        </w:r>
        <w:r>
          <w:rPr>
            <w:noProof/>
            <w:webHidden/>
          </w:rPr>
          <w:fldChar w:fldCharType="separate"/>
        </w:r>
        <w:r>
          <w:rPr>
            <w:noProof/>
            <w:webHidden/>
          </w:rPr>
          <w:t>10</w:t>
        </w:r>
        <w:r>
          <w:rPr>
            <w:noProof/>
            <w:webHidden/>
          </w:rPr>
          <w:fldChar w:fldCharType="end"/>
        </w:r>
      </w:hyperlink>
    </w:p>
    <w:p w:rsidR="00ED07DA" w:rsidRDefault="00ED07DA" w14:paraId="3FDF60BD" w14:textId="36292524">
      <w:pPr>
        <w:pStyle w:val="TOC3"/>
        <w:rPr>
          <w:rFonts w:asciiTheme="minorHAnsi" w:hAnsiTheme="minorHAnsi" w:eastAsiaTheme="minorEastAsia" w:cstheme="minorBidi"/>
          <w:noProof/>
          <w:kern w:val="2"/>
          <w:sz w:val="24"/>
          <w:szCs w:val="24"/>
          <w14:ligatures w14:val="standardContextual"/>
        </w:rPr>
      </w:pPr>
      <w:hyperlink w:history="1" w:anchor="_Toc194500081">
        <w:r w:rsidRPr="00BE66E3">
          <w:rPr>
            <w:rStyle w:val="Hyperlink"/>
            <w:noProof/>
          </w:rPr>
          <w:t>5.2.3</w:t>
        </w:r>
        <w:r>
          <w:rPr>
            <w:rFonts w:asciiTheme="minorHAnsi" w:hAnsiTheme="minorHAnsi" w:eastAsiaTheme="minorEastAsia" w:cstheme="minorBidi"/>
            <w:noProof/>
            <w:kern w:val="2"/>
            <w:sz w:val="24"/>
            <w:szCs w:val="24"/>
            <w14:ligatures w14:val="standardContextual"/>
          </w:rPr>
          <w:tab/>
        </w:r>
        <w:r w:rsidRPr="00BE66E3">
          <w:rPr>
            <w:rStyle w:val="Hyperlink"/>
            <w:noProof/>
          </w:rPr>
          <w:t>Transfer station</w:t>
        </w:r>
        <w:r>
          <w:rPr>
            <w:noProof/>
            <w:webHidden/>
          </w:rPr>
          <w:tab/>
        </w:r>
        <w:r>
          <w:rPr>
            <w:noProof/>
            <w:webHidden/>
          </w:rPr>
          <w:fldChar w:fldCharType="begin"/>
        </w:r>
        <w:r>
          <w:rPr>
            <w:noProof/>
            <w:webHidden/>
          </w:rPr>
          <w:instrText xml:space="preserve"> PAGEREF _Toc194500081 \h </w:instrText>
        </w:r>
        <w:r>
          <w:rPr>
            <w:noProof/>
            <w:webHidden/>
          </w:rPr>
        </w:r>
        <w:r>
          <w:rPr>
            <w:noProof/>
            <w:webHidden/>
          </w:rPr>
          <w:fldChar w:fldCharType="separate"/>
        </w:r>
        <w:r>
          <w:rPr>
            <w:noProof/>
            <w:webHidden/>
          </w:rPr>
          <w:t>10</w:t>
        </w:r>
        <w:r>
          <w:rPr>
            <w:noProof/>
            <w:webHidden/>
          </w:rPr>
          <w:fldChar w:fldCharType="end"/>
        </w:r>
      </w:hyperlink>
    </w:p>
    <w:p w:rsidR="00ED07DA" w:rsidRDefault="00ED07DA" w14:paraId="778F1530" w14:textId="55026B74">
      <w:pPr>
        <w:pStyle w:val="TOC3"/>
        <w:rPr>
          <w:rFonts w:asciiTheme="minorHAnsi" w:hAnsiTheme="minorHAnsi" w:eastAsiaTheme="minorEastAsia" w:cstheme="minorBidi"/>
          <w:noProof/>
          <w:kern w:val="2"/>
          <w:sz w:val="24"/>
          <w:szCs w:val="24"/>
          <w14:ligatures w14:val="standardContextual"/>
        </w:rPr>
      </w:pPr>
      <w:hyperlink w:history="1" w:anchor="_Toc194500082">
        <w:r w:rsidRPr="00BE66E3">
          <w:rPr>
            <w:rStyle w:val="Hyperlink"/>
            <w:noProof/>
          </w:rPr>
          <w:t>5.2.4</w:t>
        </w:r>
        <w:r>
          <w:rPr>
            <w:rFonts w:asciiTheme="minorHAnsi" w:hAnsiTheme="minorHAnsi" w:eastAsiaTheme="minorEastAsia" w:cstheme="minorBidi"/>
            <w:noProof/>
            <w:kern w:val="2"/>
            <w:sz w:val="24"/>
            <w:szCs w:val="24"/>
            <w14:ligatures w14:val="standardContextual"/>
          </w:rPr>
          <w:tab/>
        </w:r>
        <w:r w:rsidRPr="00BE66E3">
          <w:rPr>
            <w:rStyle w:val="Hyperlink"/>
            <w:noProof/>
          </w:rPr>
          <w:t>Wash Plant</w:t>
        </w:r>
        <w:r>
          <w:rPr>
            <w:noProof/>
            <w:webHidden/>
          </w:rPr>
          <w:tab/>
        </w:r>
        <w:r>
          <w:rPr>
            <w:noProof/>
            <w:webHidden/>
          </w:rPr>
          <w:fldChar w:fldCharType="begin"/>
        </w:r>
        <w:r>
          <w:rPr>
            <w:noProof/>
            <w:webHidden/>
          </w:rPr>
          <w:instrText xml:space="preserve"> PAGEREF _Toc194500082 \h </w:instrText>
        </w:r>
        <w:r>
          <w:rPr>
            <w:noProof/>
            <w:webHidden/>
          </w:rPr>
        </w:r>
        <w:r>
          <w:rPr>
            <w:noProof/>
            <w:webHidden/>
          </w:rPr>
          <w:fldChar w:fldCharType="separate"/>
        </w:r>
        <w:r>
          <w:rPr>
            <w:noProof/>
            <w:webHidden/>
          </w:rPr>
          <w:t>10</w:t>
        </w:r>
        <w:r>
          <w:rPr>
            <w:noProof/>
            <w:webHidden/>
          </w:rPr>
          <w:fldChar w:fldCharType="end"/>
        </w:r>
      </w:hyperlink>
    </w:p>
    <w:p w:rsidR="00ED07DA" w:rsidRDefault="00ED07DA" w14:paraId="472CCD2C" w14:textId="6D69864A">
      <w:pPr>
        <w:pStyle w:val="TOC1"/>
        <w:rPr>
          <w:rFonts w:asciiTheme="minorHAnsi" w:hAnsiTheme="minorHAnsi" w:eastAsiaTheme="minorEastAsia" w:cstheme="minorBidi"/>
          <w:bCs w:val="0"/>
          <w:noProof/>
          <w:kern w:val="2"/>
          <w:sz w:val="24"/>
          <w:szCs w:val="24"/>
          <w14:ligatures w14:val="standardContextual"/>
        </w:rPr>
      </w:pPr>
      <w:hyperlink w:history="1" w:anchor="_Toc194500083">
        <w:r w:rsidRPr="00BE66E3">
          <w:rPr>
            <w:rStyle w:val="Hyperlink"/>
            <w:noProof/>
          </w:rPr>
          <w:t>Section 6.0:</w:t>
        </w:r>
        <w:r>
          <w:rPr>
            <w:rFonts w:asciiTheme="minorHAnsi" w:hAnsiTheme="minorHAnsi" w:eastAsiaTheme="minorEastAsia" w:cstheme="minorBidi"/>
            <w:bCs w:val="0"/>
            <w:noProof/>
            <w:kern w:val="2"/>
            <w:sz w:val="24"/>
            <w:szCs w:val="24"/>
            <w14:ligatures w14:val="standardContextual"/>
          </w:rPr>
          <w:tab/>
        </w:r>
        <w:r w:rsidRPr="00BE66E3">
          <w:rPr>
            <w:rStyle w:val="Hyperlink"/>
            <w:noProof/>
          </w:rPr>
          <w:t>Emissions</w:t>
        </w:r>
        <w:r>
          <w:rPr>
            <w:noProof/>
            <w:webHidden/>
          </w:rPr>
          <w:tab/>
        </w:r>
        <w:r>
          <w:rPr>
            <w:noProof/>
            <w:webHidden/>
          </w:rPr>
          <w:fldChar w:fldCharType="begin"/>
        </w:r>
        <w:r>
          <w:rPr>
            <w:noProof/>
            <w:webHidden/>
          </w:rPr>
          <w:instrText xml:space="preserve"> PAGEREF _Toc194500083 \h </w:instrText>
        </w:r>
        <w:r>
          <w:rPr>
            <w:noProof/>
            <w:webHidden/>
          </w:rPr>
        </w:r>
        <w:r>
          <w:rPr>
            <w:noProof/>
            <w:webHidden/>
          </w:rPr>
          <w:fldChar w:fldCharType="separate"/>
        </w:r>
        <w:r>
          <w:rPr>
            <w:noProof/>
            <w:webHidden/>
          </w:rPr>
          <w:t>11</w:t>
        </w:r>
        <w:r>
          <w:rPr>
            <w:noProof/>
            <w:webHidden/>
          </w:rPr>
          <w:fldChar w:fldCharType="end"/>
        </w:r>
      </w:hyperlink>
    </w:p>
    <w:p w:rsidR="00ED07DA" w:rsidRDefault="00ED07DA" w14:paraId="1CC7D8D8" w14:textId="3997948E">
      <w:pPr>
        <w:pStyle w:val="TOC2"/>
        <w:rPr>
          <w:rFonts w:asciiTheme="minorHAnsi" w:hAnsiTheme="minorHAnsi" w:eastAsiaTheme="minorEastAsia" w:cstheme="minorBidi"/>
          <w:iCs w:val="0"/>
          <w:kern w:val="2"/>
          <w:sz w:val="24"/>
          <w:szCs w:val="24"/>
          <w14:ligatures w14:val="standardContextual"/>
        </w:rPr>
      </w:pPr>
      <w:hyperlink w:history="1" w:anchor="_Toc194500084">
        <w:r w:rsidRPr="00BE66E3">
          <w:rPr>
            <w:rStyle w:val="Hyperlink"/>
          </w:rPr>
          <w:t>6.1</w:t>
        </w:r>
        <w:r>
          <w:rPr>
            <w:rFonts w:asciiTheme="minorHAnsi" w:hAnsiTheme="minorHAnsi" w:eastAsiaTheme="minorEastAsia" w:cstheme="minorBidi"/>
            <w:iCs w:val="0"/>
            <w:kern w:val="2"/>
            <w:sz w:val="24"/>
            <w:szCs w:val="24"/>
            <w14:ligatures w14:val="standardContextual"/>
          </w:rPr>
          <w:tab/>
        </w:r>
        <w:r w:rsidRPr="00BE66E3">
          <w:rPr>
            <w:rStyle w:val="Hyperlink"/>
          </w:rPr>
          <w:t>Inventory</w:t>
        </w:r>
        <w:r>
          <w:rPr>
            <w:webHidden/>
          </w:rPr>
          <w:tab/>
        </w:r>
        <w:r>
          <w:rPr>
            <w:webHidden/>
          </w:rPr>
          <w:fldChar w:fldCharType="begin"/>
        </w:r>
        <w:r>
          <w:rPr>
            <w:webHidden/>
          </w:rPr>
          <w:instrText xml:space="preserve"> PAGEREF _Toc194500084 \h </w:instrText>
        </w:r>
        <w:r>
          <w:rPr>
            <w:webHidden/>
          </w:rPr>
        </w:r>
        <w:r>
          <w:rPr>
            <w:webHidden/>
          </w:rPr>
          <w:fldChar w:fldCharType="separate"/>
        </w:r>
        <w:r>
          <w:rPr>
            <w:webHidden/>
          </w:rPr>
          <w:t>11</w:t>
        </w:r>
        <w:r>
          <w:rPr>
            <w:webHidden/>
          </w:rPr>
          <w:fldChar w:fldCharType="end"/>
        </w:r>
      </w:hyperlink>
    </w:p>
    <w:p w:rsidR="00ED07DA" w:rsidRDefault="00ED07DA" w14:paraId="39D6915D" w14:textId="281295CE">
      <w:pPr>
        <w:pStyle w:val="TOC2"/>
        <w:rPr>
          <w:rFonts w:asciiTheme="minorHAnsi" w:hAnsiTheme="minorHAnsi" w:eastAsiaTheme="minorEastAsia" w:cstheme="minorBidi"/>
          <w:iCs w:val="0"/>
          <w:kern w:val="2"/>
          <w:sz w:val="24"/>
          <w:szCs w:val="24"/>
          <w14:ligatures w14:val="standardContextual"/>
        </w:rPr>
      </w:pPr>
      <w:hyperlink w:history="1" w:anchor="_Toc194500085">
        <w:r w:rsidRPr="00BE66E3">
          <w:rPr>
            <w:rStyle w:val="Hyperlink"/>
          </w:rPr>
          <w:t>6.2</w:t>
        </w:r>
        <w:r>
          <w:rPr>
            <w:rFonts w:asciiTheme="minorHAnsi" w:hAnsiTheme="minorHAnsi" w:eastAsiaTheme="minorEastAsia" w:cstheme="minorBidi"/>
            <w:iCs w:val="0"/>
            <w:kern w:val="2"/>
            <w:sz w:val="24"/>
            <w:szCs w:val="24"/>
            <w14:ligatures w14:val="standardContextual"/>
          </w:rPr>
          <w:tab/>
        </w:r>
        <w:r w:rsidRPr="00BE66E3">
          <w:rPr>
            <w:rStyle w:val="Hyperlink"/>
          </w:rPr>
          <w:t>Monitoring</w:t>
        </w:r>
        <w:r>
          <w:rPr>
            <w:webHidden/>
          </w:rPr>
          <w:tab/>
        </w:r>
        <w:r>
          <w:rPr>
            <w:webHidden/>
          </w:rPr>
          <w:fldChar w:fldCharType="begin"/>
        </w:r>
        <w:r>
          <w:rPr>
            <w:webHidden/>
          </w:rPr>
          <w:instrText xml:space="preserve"> PAGEREF _Toc194500085 \h </w:instrText>
        </w:r>
        <w:r>
          <w:rPr>
            <w:webHidden/>
          </w:rPr>
        </w:r>
        <w:r>
          <w:rPr>
            <w:webHidden/>
          </w:rPr>
          <w:fldChar w:fldCharType="separate"/>
        </w:r>
        <w:r>
          <w:rPr>
            <w:webHidden/>
          </w:rPr>
          <w:t>11</w:t>
        </w:r>
        <w:r>
          <w:rPr>
            <w:webHidden/>
          </w:rPr>
          <w:fldChar w:fldCharType="end"/>
        </w:r>
      </w:hyperlink>
    </w:p>
    <w:p w:rsidR="00ED07DA" w:rsidRDefault="00ED07DA" w14:paraId="77936DC8" w14:textId="032B6C75">
      <w:pPr>
        <w:pStyle w:val="TOC1"/>
        <w:rPr>
          <w:rFonts w:asciiTheme="minorHAnsi" w:hAnsiTheme="minorHAnsi" w:eastAsiaTheme="minorEastAsia" w:cstheme="minorBidi"/>
          <w:bCs w:val="0"/>
          <w:noProof/>
          <w:kern w:val="2"/>
          <w:sz w:val="24"/>
          <w:szCs w:val="24"/>
          <w14:ligatures w14:val="standardContextual"/>
        </w:rPr>
      </w:pPr>
      <w:hyperlink w:history="1" w:anchor="_Toc194500086">
        <w:r w:rsidRPr="00BE66E3">
          <w:rPr>
            <w:rStyle w:val="Hyperlink"/>
            <w:noProof/>
          </w:rPr>
          <w:t>Section 7.0:</w:t>
        </w:r>
        <w:r>
          <w:rPr>
            <w:rFonts w:asciiTheme="minorHAnsi" w:hAnsiTheme="minorHAnsi" w:eastAsiaTheme="minorEastAsia" w:cstheme="minorBidi"/>
            <w:bCs w:val="0"/>
            <w:noProof/>
            <w:kern w:val="2"/>
            <w:sz w:val="24"/>
            <w:szCs w:val="24"/>
            <w14:ligatures w14:val="standardContextual"/>
          </w:rPr>
          <w:tab/>
        </w:r>
        <w:r w:rsidRPr="00BE66E3">
          <w:rPr>
            <w:rStyle w:val="Hyperlink"/>
            <w:noProof/>
          </w:rPr>
          <w:t>Management</w:t>
        </w:r>
        <w:r>
          <w:rPr>
            <w:noProof/>
            <w:webHidden/>
          </w:rPr>
          <w:tab/>
        </w:r>
        <w:r>
          <w:rPr>
            <w:noProof/>
            <w:webHidden/>
          </w:rPr>
          <w:fldChar w:fldCharType="begin"/>
        </w:r>
        <w:r>
          <w:rPr>
            <w:noProof/>
            <w:webHidden/>
          </w:rPr>
          <w:instrText xml:space="preserve"> PAGEREF _Toc194500086 \h </w:instrText>
        </w:r>
        <w:r>
          <w:rPr>
            <w:noProof/>
            <w:webHidden/>
          </w:rPr>
        </w:r>
        <w:r>
          <w:rPr>
            <w:noProof/>
            <w:webHidden/>
          </w:rPr>
          <w:fldChar w:fldCharType="separate"/>
        </w:r>
        <w:r>
          <w:rPr>
            <w:noProof/>
            <w:webHidden/>
          </w:rPr>
          <w:t>12</w:t>
        </w:r>
        <w:r>
          <w:rPr>
            <w:noProof/>
            <w:webHidden/>
          </w:rPr>
          <w:fldChar w:fldCharType="end"/>
        </w:r>
      </w:hyperlink>
    </w:p>
    <w:p w:rsidR="00ED07DA" w:rsidRDefault="00ED07DA" w14:paraId="6DE7790E" w14:textId="5B6AB617">
      <w:pPr>
        <w:pStyle w:val="TOC1"/>
        <w:rPr>
          <w:rFonts w:asciiTheme="minorHAnsi" w:hAnsiTheme="minorHAnsi" w:eastAsiaTheme="minorEastAsia" w:cstheme="minorBidi"/>
          <w:bCs w:val="0"/>
          <w:noProof/>
          <w:kern w:val="2"/>
          <w:sz w:val="24"/>
          <w:szCs w:val="24"/>
          <w14:ligatures w14:val="standardContextual"/>
        </w:rPr>
      </w:pPr>
      <w:hyperlink w:history="1" w:anchor="_Toc194500087">
        <w:r w:rsidRPr="00BE66E3">
          <w:rPr>
            <w:rStyle w:val="Hyperlink"/>
            <w:noProof/>
          </w:rPr>
          <w:t>Appendix A: Additional EWC Codes</w:t>
        </w:r>
        <w:r>
          <w:rPr>
            <w:noProof/>
            <w:webHidden/>
          </w:rPr>
          <w:tab/>
        </w:r>
        <w:r>
          <w:rPr>
            <w:noProof/>
            <w:webHidden/>
          </w:rPr>
          <w:fldChar w:fldCharType="begin"/>
        </w:r>
        <w:r>
          <w:rPr>
            <w:noProof/>
            <w:webHidden/>
          </w:rPr>
          <w:instrText xml:space="preserve"> PAGEREF _Toc194500087 \h </w:instrText>
        </w:r>
        <w:r>
          <w:rPr>
            <w:noProof/>
            <w:webHidden/>
          </w:rPr>
        </w:r>
        <w:r>
          <w:rPr>
            <w:noProof/>
            <w:webHidden/>
          </w:rPr>
          <w:fldChar w:fldCharType="separate"/>
        </w:r>
        <w:r>
          <w:rPr>
            <w:noProof/>
            <w:webHidden/>
          </w:rPr>
          <w:t>13</w:t>
        </w:r>
        <w:r>
          <w:rPr>
            <w:noProof/>
            <w:webHidden/>
          </w:rPr>
          <w:fldChar w:fldCharType="end"/>
        </w:r>
      </w:hyperlink>
    </w:p>
    <w:p w:rsidR="00ED07DA" w:rsidRDefault="00ED07DA" w14:paraId="641C0166" w14:textId="08BB4207">
      <w:pPr>
        <w:pStyle w:val="TOC1"/>
        <w:rPr>
          <w:rFonts w:asciiTheme="minorHAnsi" w:hAnsiTheme="minorHAnsi" w:eastAsiaTheme="minorEastAsia" w:cstheme="minorBidi"/>
          <w:bCs w:val="0"/>
          <w:noProof/>
          <w:kern w:val="2"/>
          <w:sz w:val="24"/>
          <w:szCs w:val="24"/>
          <w14:ligatures w14:val="standardContextual"/>
        </w:rPr>
      </w:pPr>
      <w:hyperlink w:history="1" w:anchor="_Toc194500088">
        <w:r w:rsidRPr="00BE66E3">
          <w:rPr>
            <w:rStyle w:val="Hyperlink"/>
            <w:noProof/>
          </w:rPr>
          <w:t>Appendix B: EWC Codes for Biodrying/Composting</w:t>
        </w:r>
        <w:r>
          <w:rPr>
            <w:noProof/>
            <w:webHidden/>
          </w:rPr>
          <w:tab/>
        </w:r>
        <w:r>
          <w:rPr>
            <w:noProof/>
            <w:webHidden/>
          </w:rPr>
          <w:fldChar w:fldCharType="begin"/>
        </w:r>
        <w:r>
          <w:rPr>
            <w:noProof/>
            <w:webHidden/>
          </w:rPr>
          <w:instrText xml:space="preserve"> PAGEREF _Toc194500088 \h </w:instrText>
        </w:r>
        <w:r>
          <w:rPr>
            <w:noProof/>
            <w:webHidden/>
          </w:rPr>
        </w:r>
        <w:r>
          <w:rPr>
            <w:noProof/>
            <w:webHidden/>
          </w:rPr>
          <w:fldChar w:fldCharType="separate"/>
        </w:r>
        <w:r>
          <w:rPr>
            <w:noProof/>
            <w:webHidden/>
          </w:rPr>
          <w:t>14</w:t>
        </w:r>
        <w:r>
          <w:rPr>
            <w:noProof/>
            <w:webHidden/>
          </w:rPr>
          <w:fldChar w:fldCharType="end"/>
        </w:r>
      </w:hyperlink>
    </w:p>
    <w:p w:rsidR="00ED07DA" w:rsidRDefault="00ED07DA" w14:paraId="216E94E0" w14:textId="57154033">
      <w:pPr>
        <w:pStyle w:val="TOC1"/>
        <w:rPr>
          <w:rFonts w:asciiTheme="minorHAnsi" w:hAnsiTheme="minorHAnsi" w:eastAsiaTheme="minorEastAsia" w:cstheme="minorBidi"/>
          <w:bCs w:val="0"/>
          <w:noProof/>
          <w:kern w:val="2"/>
          <w:sz w:val="24"/>
          <w:szCs w:val="24"/>
          <w14:ligatures w14:val="standardContextual"/>
        </w:rPr>
      </w:pPr>
      <w:hyperlink w:history="1" w:anchor="_Toc194500089">
        <w:r w:rsidRPr="00BE66E3">
          <w:rPr>
            <w:rStyle w:val="Hyperlink"/>
            <w:noProof/>
          </w:rPr>
          <w:t>Appendix C – Composting/Biodrying Outline Process Flow</w:t>
        </w:r>
        <w:r>
          <w:rPr>
            <w:noProof/>
            <w:webHidden/>
          </w:rPr>
          <w:tab/>
        </w:r>
        <w:r>
          <w:rPr>
            <w:noProof/>
            <w:webHidden/>
          </w:rPr>
          <w:fldChar w:fldCharType="begin"/>
        </w:r>
        <w:r>
          <w:rPr>
            <w:noProof/>
            <w:webHidden/>
          </w:rPr>
          <w:instrText xml:space="preserve"> PAGEREF _Toc194500089 \h </w:instrText>
        </w:r>
        <w:r>
          <w:rPr>
            <w:noProof/>
            <w:webHidden/>
          </w:rPr>
        </w:r>
        <w:r>
          <w:rPr>
            <w:noProof/>
            <w:webHidden/>
          </w:rPr>
          <w:fldChar w:fldCharType="separate"/>
        </w:r>
        <w:r>
          <w:rPr>
            <w:noProof/>
            <w:webHidden/>
          </w:rPr>
          <w:t>16</w:t>
        </w:r>
        <w:r>
          <w:rPr>
            <w:noProof/>
            <w:webHidden/>
          </w:rPr>
          <w:fldChar w:fldCharType="end"/>
        </w:r>
      </w:hyperlink>
    </w:p>
    <w:p w:rsidR="002505C5" w:rsidP="0089321D" w:rsidRDefault="006C5D12" w14:paraId="45D2245B" w14:textId="004E6750">
      <w:pPr>
        <w:tabs>
          <w:tab w:val="left" w:pos="709"/>
          <w:tab w:val="right" w:pos="10065"/>
          <w:tab w:val="right" w:pos="10205"/>
        </w:tabs>
      </w:pPr>
      <w:r>
        <w:rPr>
          <w:bCs/>
        </w:rPr>
        <w:fldChar w:fldCharType="end"/>
      </w:r>
    </w:p>
    <w:p w:rsidR="00EB6525" w:rsidP="00E71298" w:rsidRDefault="00EB6525" w14:paraId="29C99D90" w14:textId="77777777"/>
    <w:p w:rsidR="00EB6525" w:rsidP="00E71298" w:rsidRDefault="00EB6525" w14:paraId="36AE635F" w14:textId="77777777">
      <w:pPr>
        <w:sectPr w:rsidR="00EB6525" w:rsidSect="00E2248B">
          <w:pgSz w:w="11907" w:h="16839" w:orient="portrait" w:code="9"/>
          <w:pgMar w:top="851" w:right="851" w:bottom="851" w:left="851" w:header="567" w:footer="567" w:gutter="0"/>
          <w:pgNumType w:fmt="lowerRoman"/>
          <w:cols w:space="708"/>
          <w:docGrid w:linePitch="360"/>
        </w:sectPr>
      </w:pPr>
    </w:p>
    <w:p w:rsidR="00E01874" w:rsidP="00C03DB4" w:rsidRDefault="007871E4" w14:paraId="5B2706FB" w14:textId="77777777">
      <w:pPr>
        <w:pStyle w:val="Heading1"/>
      </w:pPr>
      <w:bookmarkStart w:name="_Toc371954428" w:id="0"/>
      <w:bookmarkStart w:name="_Toc194500062" w:id="1"/>
      <w:r>
        <w:t>Introduction</w:t>
      </w:r>
      <w:bookmarkEnd w:id="0"/>
      <w:bookmarkEnd w:id="1"/>
    </w:p>
    <w:p w:rsidR="00A91561" w:rsidP="005D764A" w:rsidRDefault="005D764A" w14:paraId="0343B25D" w14:textId="6DA6FCC2">
      <w:pPr>
        <w:tabs>
          <w:tab w:val="left" w:pos="2055"/>
        </w:tabs>
      </w:pPr>
      <w:r>
        <w:tab/>
      </w:r>
    </w:p>
    <w:p w:rsidRPr="00C03DB4" w:rsidR="00B7442B" w:rsidP="00C03DB4" w:rsidRDefault="005D764A" w14:paraId="571E51D5" w14:textId="4A4FA48E">
      <w:pPr>
        <w:pStyle w:val="Heading2"/>
      </w:pPr>
      <w:bookmarkStart w:name="_Toc194500063" w:id="2"/>
      <w:r>
        <w:t>The operator</w:t>
      </w:r>
      <w:bookmarkEnd w:id="2"/>
    </w:p>
    <w:p w:rsidR="005D764A" w:rsidP="00A91561" w:rsidRDefault="005D764A" w14:paraId="09805734" w14:textId="77777777"/>
    <w:p w:rsidR="005D764A" w:rsidP="005D764A" w:rsidRDefault="005D764A" w14:paraId="552EF1F9" w14:textId="0CE1EC6D">
      <w:pPr>
        <w:spacing w:line="360" w:lineRule="auto"/>
        <w:rPr>
          <w:lang w:eastAsia="en-US"/>
        </w:rPr>
      </w:pPr>
      <w:r>
        <w:rPr>
          <w:lang w:eastAsia="en-US"/>
        </w:rPr>
        <w:t xml:space="preserve">Envar </w:t>
      </w:r>
      <w:r w:rsidR="00342B1C">
        <w:rPr>
          <w:lang w:eastAsia="en-US"/>
        </w:rPr>
        <w:t>C</w:t>
      </w:r>
      <w:r w:rsidRPr="00342B1C" w:rsidR="00342B1C">
        <w:rPr>
          <w:lang w:eastAsia="en-US"/>
        </w:rPr>
        <w:t>omposting</w:t>
      </w:r>
      <w:r w:rsidR="00342B1C">
        <w:rPr>
          <w:rStyle w:val="FootnoteReference"/>
          <w:lang w:eastAsia="en-US"/>
        </w:rPr>
        <w:footnoteReference w:id="1"/>
      </w:r>
      <w:r w:rsidRPr="00342B1C" w:rsidR="00342B1C">
        <w:rPr>
          <w:lang w:eastAsia="en-US"/>
        </w:rPr>
        <w:t xml:space="preserve"> </w:t>
      </w:r>
      <w:r>
        <w:rPr>
          <w:lang w:eastAsia="en-US"/>
        </w:rPr>
        <w:t xml:space="preserve">operates </w:t>
      </w:r>
      <w:r w:rsidR="00342B1C">
        <w:rPr>
          <w:lang w:eastAsia="en-US"/>
        </w:rPr>
        <w:t>eight</w:t>
      </w:r>
      <w:r>
        <w:rPr>
          <w:lang w:eastAsia="en-US"/>
        </w:rPr>
        <w:t xml:space="preserve"> </w:t>
      </w:r>
      <w:r w:rsidR="00342B1C">
        <w:rPr>
          <w:lang w:eastAsia="en-US"/>
        </w:rPr>
        <w:t>Open Windrow C</w:t>
      </w:r>
      <w:r>
        <w:rPr>
          <w:lang w:eastAsia="en-US"/>
        </w:rPr>
        <w:t>omposting</w:t>
      </w:r>
      <w:r w:rsidR="00342B1C">
        <w:rPr>
          <w:lang w:eastAsia="en-US"/>
        </w:rPr>
        <w:t xml:space="preserve"> (OWC) and </w:t>
      </w:r>
      <w:r w:rsidRPr="00342B1C" w:rsidR="00342B1C">
        <w:rPr>
          <w:lang w:eastAsia="en-US"/>
        </w:rPr>
        <w:t>In Vessel Composting (IVC)</w:t>
      </w:r>
      <w:r w:rsidR="00342B1C">
        <w:rPr>
          <w:rStyle w:val="FootnoteReference"/>
          <w:lang w:eastAsia="en-US"/>
        </w:rPr>
        <w:footnoteReference w:id="2"/>
      </w:r>
      <w:r>
        <w:rPr>
          <w:lang w:eastAsia="en-US"/>
        </w:rPr>
        <w:t xml:space="preserve"> sites across the Southeast and Midlands areas</w:t>
      </w:r>
      <w:r w:rsidR="00342B1C">
        <w:rPr>
          <w:lang w:eastAsia="en-US"/>
        </w:rPr>
        <w:t xml:space="preserve"> of England</w:t>
      </w:r>
      <w:r>
        <w:rPr>
          <w:lang w:eastAsia="en-US"/>
        </w:rPr>
        <w:t xml:space="preserve"> with the main input materials being green waste at </w:t>
      </w:r>
      <w:r w:rsidR="00342B1C">
        <w:rPr>
          <w:lang w:eastAsia="en-US"/>
        </w:rPr>
        <w:t>OWC sites</w:t>
      </w:r>
      <w:r>
        <w:rPr>
          <w:lang w:eastAsia="en-US"/>
        </w:rPr>
        <w:t xml:space="preserve"> and co-mingled food and green waste at IVC s</w:t>
      </w:r>
      <w:r w:rsidR="00342B1C">
        <w:rPr>
          <w:lang w:eastAsia="en-US"/>
        </w:rPr>
        <w:t>ites</w:t>
      </w:r>
      <w:r>
        <w:rPr>
          <w:lang w:eastAsia="en-US"/>
        </w:rPr>
        <w:t xml:space="preserve">. The main customers for the business are local authorities. </w:t>
      </w:r>
    </w:p>
    <w:p w:rsidR="005D764A" w:rsidP="005D764A" w:rsidRDefault="005D764A" w14:paraId="0505B128" w14:textId="77777777">
      <w:pPr>
        <w:spacing w:line="360" w:lineRule="auto"/>
        <w:rPr>
          <w:sz w:val="24"/>
          <w:lang w:eastAsia="en-US"/>
        </w:rPr>
      </w:pPr>
    </w:p>
    <w:p w:rsidR="005D764A" w:rsidP="005D764A" w:rsidRDefault="005D764A" w14:paraId="466A11E4" w14:textId="6BED8678">
      <w:pPr>
        <w:spacing w:line="360" w:lineRule="auto"/>
        <w:rPr>
          <w:lang w:eastAsia="en-US"/>
        </w:rPr>
      </w:pPr>
      <w:r>
        <w:rPr>
          <w:lang w:eastAsia="en-US"/>
        </w:rPr>
        <w:t xml:space="preserve">Envar is owned and operated by the Heathcote Holdings group of companies. </w:t>
      </w:r>
      <w:r w:rsidRPr="00E16016" w:rsidR="00E16016">
        <w:rPr>
          <w:lang w:eastAsia="en-US"/>
        </w:rPr>
        <w:t xml:space="preserve">Heathcote Holdings </w:t>
      </w:r>
      <w:r w:rsidR="00E16016">
        <w:rPr>
          <w:lang w:eastAsia="en-US"/>
        </w:rPr>
        <w:t xml:space="preserve">is a </w:t>
      </w:r>
      <w:r>
        <w:rPr>
          <w:lang w:eastAsia="en-US"/>
        </w:rPr>
        <w:t xml:space="preserve">British, family owned and operated company operating in the waste, agricultural, horticultural, plant hire and ecological remediation sectors. </w:t>
      </w:r>
    </w:p>
    <w:p w:rsidR="005D764A" w:rsidP="005D764A" w:rsidRDefault="005D764A" w14:paraId="6E3D20CE" w14:textId="77777777">
      <w:pPr>
        <w:spacing w:line="360" w:lineRule="auto"/>
        <w:rPr>
          <w:lang w:eastAsia="en-US"/>
        </w:rPr>
      </w:pPr>
    </w:p>
    <w:p w:rsidR="005D764A" w:rsidP="005D764A" w:rsidRDefault="00342B1C" w14:paraId="3A207BE4" w14:textId="1D40A46F">
      <w:pPr>
        <w:spacing w:line="360" w:lineRule="auto"/>
        <w:rPr>
          <w:lang w:eastAsia="en-US"/>
        </w:rPr>
      </w:pPr>
      <w:r>
        <w:rPr>
          <w:lang w:eastAsia="en-US"/>
        </w:rPr>
        <w:t xml:space="preserve">The </w:t>
      </w:r>
      <w:r w:rsidR="005D764A">
        <w:rPr>
          <w:lang w:eastAsia="en-US"/>
        </w:rPr>
        <w:t xml:space="preserve">Envar management team consist of seasoned and experienced waste operators who have been operating waste installations for many years. Technical competence is held throughout the management structure from supervisor to director level the business is accredited to ISO 9001 and 14001 through LRQA which is UKAS accredited. </w:t>
      </w:r>
    </w:p>
    <w:p w:rsidR="005D764A" w:rsidP="00A91561" w:rsidRDefault="005D764A" w14:paraId="770B1303" w14:textId="77777777"/>
    <w:p w:rsidR="00B7442B" w:rsidP="00C03DB4" w:rsidRDefault="005D764A" w14:paraId="6E991F9C" w14:textId="3ABF7AFB">
      <w:pPr>
        <w:pStyle w:val="Heading2"/>
      </w:pPr>
      <w:bookmarkStart w:name="_Toc194500064" w:id="3"/>
      <w:r>
        <w:t>The site</w:t>
      </w:r>
      <w:bookmarkEnd w:id="3"/>
    </w:p>
    <w:p w:rsidR="005D764A" w:rsidP="005D764A" w:rsidRDefault="005D764A" w14:paraId="6D5A7356" w14:textId="34D656E1">
      <w:pPr>
        <w:spacing w:line="360" w:lineRule="auto"/>
        <w:rPr>
          <w:sz w:val="24"/>
          <w:lang w:eastAsia="en-US"/>
        </w:rPr>
      </w:pPr>
      <w:r>
        <w:rPr>
          <w:lang w:eastAsia="en-US"/>
        </w:rPr>
        <w:t xml:space="preserve">The Envar site was originally owned by </w:t>
      </w:r>
      <w:proofErr w:type="spellStart"/>
      <w:r>
        <w:rPr>
          <w:lang w:eastAsia="en-US"/>
        </w:rPr>
        <w:t>Hemsby</w:t>
      </w:r>
      <w:proofErr w:type="spellEnd"/>
      <w:r>
        <w:rPr>
          <w:lang w:eastAsia="en-US"/>
        </w:rPr>
        <w:t xml:space="preserve"> Composts Ltd and operated by the </w:t>
      </w:r>
      <w:proofErr w:type="spellStart"/>
      <w:r>
        <w:rPr>
          <w:lang w:eastAsia="en-US"/>
        </w:rPr>
        <w:t>Hemsby</w:t>
      </w:r>
      <w:proofErr w:type="spellEnd"/>
      <w:r>
        <w:rPr>
          <w:lang w:eastAsia="en-US"/>
        </w:rPr>
        <w:t xml:space="preserve"> family. The composting operation started in 1965 after the </w:t>
      </w:r>
      <w:proofErr w:type="spellStart"/>
      <w:r>
        <w:rPr>
          <w:lang w:eastAsia="en-US"/>
        </w:rPr>
        <w:t>Hemsby</w:t>
      </w:r>
      <w:proofErr w:type="spellEnd"/>
      <w:r>
        <w:rPr>
          <w:lang w:eastAsia="en-US"/>
        </w:rPr>
        <w:t xml:space="preserve"> family purchased the site from a local farmer.</w:t>
      </w:r>
    </w:p>
    <w:p w:rsidR="005D764A" w:rsidP="005D764A" w:rsidRDefault="005D764A" w14:paraId="420792B1" w14:textId="08F1759F">
      <w:pPr>
        <w:spacing w:line="360" w:lineRule="auto"/>
        <w:rPr>
          <w:lang w:eastAsia="en-US"/>
        </w:rPr>
      </w:pPr>
      <w:r>
        <w:rPr>
          <w:lang w:eastAsia="en-US"/>
        </w:rPr>
        <w:t xml:space="preserve">In April 2003, the site, still operating as </w:t>
      </w:r>
      <w:proofErr w:type="spellStart"/>
      <w:r>
        <w:rPr>
          <w:lang w:eastAsia="en-US"/>
        </w:rPr>
        <w:t>Hemsby</w:t>
      </w:r>
      <w:proofErr w:type="spellEnd"/>
      <w:r>
        <w:rPr>
          <w:lang w:eastAsia="en-US"/>
        </w:rPr>
        <w:t xml:space="preserve"> Composts Ltd, gained a Waste Management Licence (EAWML 75098) to compost waste under the </w:t>
      </w:r>
      <w:r w:rsidRPr="00342B1C" w:rsidR="00342B1C">
        <w:rPr>
          <w:lang w:eastAsia="en-US"/>
        </w:rPr>
        <w:t>Environmental Permitting (England and Wales) Regulations 2016</w:t>
      </w:r>
      <w:r w:rsidR="00342B1C">
        <w:rPr>
          <w:lang w:eastAsia="en-US"/>
        </w:rPr>
        <w:t xml:space="preserve"> (as amended)</w:t>
      </w:r>
      <w:r w:rsidR="00342B1C">
        <w:rPr>
          <w:rStyle w:val="FootnoteReference"/>
          <w:lang w:eastAsia="en-US"/>
        </w:rPr>
        <w:footnoteReference w:id="3"/>
      </w:r>
      <w:r>
        <w:rPr>
          <w:lang w:eastAsia="en-US"/>
        </w:rPr>
        <w:t>. In February 2006, a licence was granted under the</w:t>
      </w:r>
      <w:r w:rsidRPr="00BC67EA" w:rsidR="00BC67EA">
        <w:rPr>
          <w:lang w:eastAsia="en-US"/>
        </w:rPr>
        <w:t xml:space="preserve"> Animal By-Products (Enforcement) (England) Regulations 2013 </w:t>
      </w:r>
      <w:r>
        <w:rPr>
          <w:lang w:eastAsia="en-US"/>
        </w:rPr>
        <w:t>(ABPR)</w:t>
      </w:r>
      <w:r w:rsidR="00BC67EA">
        <w:rPr>
          <w:rStyle w:val="FootnoteReference"/>
          <w:lang w:eastAsia="en-US"/>
        </w:rPr>
        <w:footnoteReference w:id="4"/>
      </w:r>
      <w:r>
        <w:rPr>
          <w:lang w:eastAsia="en-US"/>
        </w:rPr>
        <w:t xml:space="preserve"> to compost meat included catering waste.</w:t>
      </w:r>
    </w:p>
    <w:p w:rsidR="005D764A" w:rsidP="005D764A" w:rsidRDefault="005D764A" w14:paraId="25D8107B" w14:textId="77777777">
      <w:pPr>
        <w:spacing w:line="360" w:lineRule="auto"/>
        <w:rPr>
          <w:lang w:eastAsia="en-US"/>
        </w:rPr>
      </w:pPr>
    </w:p>
    <w:p w:rsidR="005D764A" w:rsidP="005D764A" w:rsidRDefault="005D764A" w14:paraId="3793723C" w14:textId="581EBF1D">
      <w:pPr>
        <w:spacing w:line="360" w:lineRule="auto"/>
        <w:rPr>
          <w:lang w:eastAsia="en-US"/>
        </w:rPr>
      </w:pPr>
      <w:r>
        <w:rPr>
          <w:lang w:eastAsia="en-US"/>
        </w:rPr>
        <w:t xml:space="preserve">The first </w:t>
      </w:r>
      <w:r w:rsidR="00BC67EA">
        <w:rPr>
          <w:lang w:eastAsia="en-US"/>
        </w:rPr>
        <w:t>operational</w:t>
      </w:r>
      <w:r>
        <w:rPr>
          <w:lang w:eastAsia="en-US"/>
        </w:rPr>
        <w:t xml:space="preserve"> IVC</w:t>
      </w:r>
      <w:r w:rsidR="00BC67EA">
        <w:rPr>
          <w:lang w:eastAsia="en-US"/>
        </w:rPr>
        <w:t xml:space="preserve"> t</w:t>
      </w:r>
      <w:r>
        <w:rPr>
          <w:lang w:eastAsia="en-US"/>
        </w:rPr>
        <w:t>unnels in the UK were constructed at this time and known as G1 and G2. Further construction of the 200-tonne tunnels known as “G3-6”. Tunnels G7-11 were built in 2012/13 with state-of-the-art emission control technology including a stainless steel in-line scrubber, gas monitoring equipment, automatic SCADA (Supervisory Control and Data Acquisition), and aerated concrete floors.</w:t>
      </w:r>
    </w:p>
    <w:p w:rsidR="005D764A" w:rsidP="005D764A" w:rsidRDefault="005D764A" w14:paraId="435AED18" w14:textId="77777777">
      <w:pPr>
        <w:spacing w:line="360" w:lineRule="auto"/>
        <w:rPr>
          <w:lang w:eastAsia="en-US"/>
        </w:rPr>
      </w:pPr>
    </w:p>
    <w:p w:rsidR="005D764A" w:rsidP="005D764A" w:rsidRDefault="005D764A" w14:paraId="2E922AC9" w14:textId="435A7683">
      <w:pPr>
        <w:spacing w:line="360" w:lineRule="auto"/>
        <w:rPr>
          <w:lang w:eastAsia="en-US"/>
        </w:rPr>
      </w:pPr>
      <w:r>
        <w:rPr>
          <w:lang w:eastAsia="en-US"/>
        </w:rPr>
        <w:t>In April 2016, ADAS Group sold Envar to FGS Organics Limited. Between 2017 and 202</w:t>
      </w:r>
      <w:r w:rsidR="00326D55">
        <w:rPr>
          <w:lang w:eastAsia="en-US"/>
        </w:rPr>
        <w:t>4</w:t>
      </w:r>
      <w:r>
        <w:rPr>
          <w:lang w:eastAsia="en-US"/>
        </w:rPr>
        <w:t xml:space="preserve">, the site </w:t>
      </w:r>
      <w:r w:rsidR="00BC67EA">
        <w:rPr>
          <w:lang w:eastAsia="en-US"/>
        </w:rPr>
        <w:t xml:space="preserve">has been under a continual process of </w:t>
      </w:r>
      <w:r>
        <w:rPr>
          <w:lang w:eastAsia="en-US"/>
        </w:rPr>
        <w:t>modernis</w:t>
      </w:r>
      <w:r w:rsidR="00BC67EA">
        <w:rPr>
          <w:lang w:eastAsia="en-US"/>
        </w:rPr>
        <w:t>ation and upgrading</w:t>
      </w:r>
      <w:r>
        <w:rPr>
          <w:lang w:eastAsia="en-US"/>
        </w:rPr>
        <w:t>. The operator carried out improvements in response to the site’s Environmental Permit the Regulation 61 update and is now compliant with relevant BAT requirements. Envar</w:t>
      </w:r>
      <w:r w:rsidR="00BC67EA">
        <w:rPr>
          <w:lang w:eastAsia="en-US"/>
        </w:rPr>
        <w:t xml:space="preserve"> have</w:t>
      </w:r>
      <w:r>
        <w:rPr>
          <w:lang w:eastAsia="en-US"/>
        </w:rPr>
        <w:t xml:space="preserve"> invested in infrastructure, improvement</w:t>
      </w:r>
      <w:r w:rsidR="00BC67EA">
        <w:rPr>
          <w:lang w:eastAsia="en-US"/>
        </w:rPr>
        <w:t xml:space="preserve">, </w:t>
      </w:r>
      <w:r>
        <w:rPr>
          <w:lang w:eastAsia="en-US"/>
        </w:rPr>
        <w:t xml:space="preserve">repair </w:t>
      </w:r>
      <w:r w:rsidR="00BC67EA">
        <w:rPr>
          <w:lang w:eastAsia="en-US"/>
        </w:rPr>
        <w:t xml:space="preserve">and </w:t>
      </w:r>
      <w:r>
        <w:rPr>
          <w:lang w:eastAsia="en-US"/>
        </w:rPr>
        <w:t>full refurbishment of previously derelict buildings</w:t>
      </w:r>
      <w:r w:rsidR="00BC67EA">
        <w:rPr>
          <w:lang w:eastAsia="en-US"/>
        </w:rPr>
        <w:t xml:space="preserve"> along with </w:t>
      </w:r>
      <w:r>
        <w:rPr>
          <w:lang w:eastAsia="en-US"/>
        </w:rPr>
        <w:t>invest</w:t>
      </w:r>
      <w:r w:rsidR="00BC67EA">
        <w:rPr>
          <w:lang w:eastAsia="en-US"/>
        </w:rPr>
        <w:t>ment</w:t>
      </w:r>
      <w:r>
        <w:rPr>
          <w:lang w:eastAsia="en-US"/>
        </w:rPr>
        <w:t xml:space="preserve"> in the onsite mobile machinery including the purchase </w:t>
      </w:r>
      <w:r>
        <w:rPr>
          <w:lang w:eastAsia="en-US"/>
        </w:rPr>
        <w:t>of seven new JCB wheeled loaders two Komatsu super large loaders, repairs to the fencing, site surface, laboratory, welfare, and emergency infrastructure.</w:t>
      </w:r>
    </w:p>
    <w:p w:rsidR="00BC67EA" w:rsidP="005D764A" w:rsidRDefault="00BC67EA" w14:paraId="429044E6" w14:textId="77777777">
      <w:pPr>
        <w:spacing w:line="360" w:lineRule="auto"/>
        <w:rPr>
          <w:lang w:eastAsia="en-US"/>
        </w:rPr>
      </w:pPr>
    </w:p>
    <w:p w:rsidR="00326260" w:rsidP="005D764A" w:rsidRDefault="00326260" w14:paraId="65730EFB" w14:textId="35D285EF">
      <w:pPr>
        <w:spacing w:line="360" w:lineRule="auto"/>
        <w:rPr>
          <w:szCs w:val="22"/>
        </w:rPr>
      </w:pPr>
      <w:r w:rsidRPr="00BC67EA">
        <w:rPr>
          <w:szCs w:val="22"/>
        </w:rPr>
        <w:t>The facility is currently permitted to treat up to 200,000 tonnes per annum.</w:t>
      </w:r>
    </w:p>
    <w:p w:rsidR="00BC67EA" w:rsidP="005D764A" w:rsidRDefault="00BC67EA" w14:paraId="0383BD17" w14:textId="77777777">
      <w:pPr>
        <w:spacing w:line="360" w:lineRule="auto"/>
        <w:rPr>
          <w:szCs w:val="22"/>
        </w:rPr>
      </w:pPr>
    </w:p>
    <w:p w:rsidR="00BC67EA" w:rsidP="00BC67EA" w:rsidRDefault="00BC67EA" w14:paraId="248A30C6" w14:textId="36D8A972">
      <w:pPr>
        <w:spacing w:line="360" w:lineRule="auto"/>
        <w:rPr>
          <w:lang w:eastAsia="en-US"/>
        </w:rPr>
      </w:pPr>
      <w:r>
        <w:rPr>
          <w:lang w:eastAsia="en-US"/>
        </w:rPr>
        <w:t>The operator is now seeking to secure the future of the site through continued investment in new technology and infrastructure.</w:t>
      </w:r>
      <w:r w:rsidR="00675820">
        <w:rPr>
          <w:lang w:eastAsia="en-US"/>
        </w:rPr>
        <w:t xml:space="preserve"> The required changes to the permit will now take place in a series of phases.</w:t>
      </w:r>
    </w:p>
    <w:p w:rsidRPr="00BC67EA" w:rsidR="00BC67EA" w:rsidP="005D764A" w:rsidRDefault="00BC67EA" w14:paraId="5E274B8C" w14:textId="77777777">
      <w:pPr>
        <w:spacing w:line="360" w:lineRule="auto"/>
        <w:rPr>
          <w:sz w:val="24"/>
          <w:szCs w:val="22"/>
          <w:lang w:eastAsia="en-US"/>
        </w:rPr>
      </w:pPr>
    </w:p>
    <w:p w:rsidR="00772558" w:rsidP="00772558" w:rsidRDefault="00772558" w14:paraId="035E8D8D" w14:textId="26D84434"/>
    <w:p w:rsidR="00B7442B" w:rsidP="00A91561" w:rsidRDefault="00B7442B" w14:paraId="6FDA6CA2" w14:textId="77777777"/>
    <w:p w:rsidR="00B22FC8" w:rsidP="00A91561" w:rsidRDefault="00B22FC8" w14:paraId="2986726C" w14:textId="77777777"/>
    <w:p w:rsidR="00B22FC8" w:rsidP="00A91561" w:rsidRDefault="00B22FC8" w14:paraId="25E05E8C" w14:textId="77777777">
      <w:pPr>
        <w:sectPr w:rsidR="00B22FC8" w:rsidSect="00E2248B">
          <w:footerReference w:type="default" r:id="rId15"/>
          <w:pgSz w:w="11907" w:h="16839" w:orient="portrait" w:code="9"/>
          <w:pgMar w:top="851" w:right="851" w:bottom="851" w:left="851" w:header="567" w:footer="567" w:gutter="0"/>
          <w:pgNumType w:start="1"/>
          <w:cols w:space="708"/>
          <w:docGrid w:linePitch="360"/>
        </w:sectPr>
      </w:pPr>
    </w:p>
    <w:p w:rsidR="00E01874" w:rsidP="00B22FC8" w:rsidRDefault="00F107EA" w14:paraId="2B97D503" w14:textId="51BD3D60">
      <w:pPr>
        <w:pStyle w:val="Heading1"/>
      </w:pPr>
      <w:bookmarkStart w:name="_Toc194500065" w:id="4"/>
      <w:r>
        <w:t>Site Setting</w:t>
      </w:r>
      <w:bookmarkEnd w:id="4"/>
    </w:p>
    <w:p w:rsidR="00B7442B" w:rsidP="00A91561" w:rsidRDefault="00B7442B" w14:paraId="7AD397BF" w14:textId="77777777"/>
    <w:p w:rsidR="00E01874" w:rsidP="00C03DB4" w:rsidRDefault="00F107EA" w14:paraId="22717B6A" w14:textId="3FCA988F">
      <w:pPr>
        <w:pStyle w:val="Heading2"/>
      </w:pPr>
      <w:bookmarkStart w:name="_Toc194500066" w:id="5"/>
      <w:r>
        <w:t>Location</w:t>
      </w:r>
      <w:bookmarkEnd w:id="5"/>
    </w:p>
    <w:p w:rsidR="00E01874" w:rsidP="00326260" w:rsidRDefault="00326260" w14:paraId="76986340" w14:textId="0C2748E9">
      <w:pPr>
        <w:spacing w:line="360" w:lineRule="auto"/>
      </w:pPr>
      <w:r w:rsidRPr="00326260">
        <w:t xml:space="preserve">Envar Composting Facility operated by Envar Composting Limited, </w:t>
      </w:r>
      <w:proofErr w:type="gramStart"/>
      <w:r w:rsidRPr="00326260">
        <w:t>is located in</w:t>
      </w:r>
      <w:proofErr w:type="gramEnd"/>
      <w:r w:rsidRPr="00326260">
        <w:t xml:space="preserve"> Woodhurst, Cambridgeshire centred on National Grid Reference TL 3361 75401.</w:t>
      </w:r>
    </w:p>
    <w:p w:rsidR="00BA73EB" w:rsidP="00326260" w:rsidRDefault="00BA73EB" w14:paraId="7E7359C9" w14:textId="7FF3EBD6">
      <w:pPr>
        <w:spacing w:line="360" w:lineRule="auto"/>
      </w:pPr>
      <w:r w:rsidRPr="00BA73EB">
        <w:rPr>
          <w:noProof/>
        </w:rPr>
        <w:drawing>
          <wp:anchor distT="0" distB="0" distL="114300" distR="114300" simplePos="0" relativeHeight="251658240" behindDoc="0" locked="0" layoutInCell="1" allowOverlap="1" wp14:anchorId="55703A83" wp14:editId="4BAB7D9B">
            <wp:simplePos x="0" y="0"/>
            <wp:positionH relativeFrom="margin">
              <wp:align>right</wp:align>
            </wp:positionH>
            <wp:positionV relativeFrom="paragraph">
              <wp:posOffset>72390</wp:posOffset>
            </wp:positionV>
            <wp:extent cx="6480174" cy="3964172"/>
            <wp:effectExtent l="0" t="0" r="0" b="8255"/>
            <wp:wrapNone/>
            <wp:docPr id="988617777" name="Picture 1" descr="A map with red circle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17777" name="Picture 1" descr="A map with red circle and blue circ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80174" cy="3964172"/>
                    </a:xfrm>
                    <a:prstGeom prst="rect">
                      <a:avLst/>
                    </a:prstGeom>
                  </pic:spPr>
                </pic:pic>
              </a:graphicData>
            </a:graphic>
          </wp:anchor>
        </w:drawing>
      </w:r>
    </w:p>
    <w:p w:rsidR="00BA73EB" w:rsidP="00326260" w:rsidRDefault="00BA73EB" w14:paraId="27D0F1B2" w14:textId="6809CF57">
      <w:pPr>
        <w:spacing w:line="360" w:lineRule="auto"/>
      </w:pPr>
    </w:p>
    <w:p w:rsidR="00BA73EB" w:rsidP="00326260" w:rsidRDefault="00BA73EB" w14:paraId="36AE36E7" w14:textId="599801E0">
      <w:pPr>
        <w:spacing w:line="360" w:lineRule="auto"/>
      </w:pPr>
    </w:p>
    <w:p w:rsidR="00BA73EB" w:rsidP="00326260" w:rsidRDefault="00BA73EB" w14:paraId="5D59A96A" w14:textId="77777777">
      <w:pPr>
        <w:spacing w:line="360" w:lineRule="auto"/>
      </w:pPr>
    </w:p>
    <w:p w:rsidR="00BA73EB" w:rsidP="00326260" w:rsidRDefault="00BA73EB" w14:paraId="64BB2FE8" w14:textId="4642414A">
      <w:pPr>
        <w:spacing w:line="360" w:lineRule="auto"/>
      </w:pPr>
    </w:p>
    <w:p w:rsidR="00BA73EB" w:rsidP="00326260" w:rsidRDefault="00BA73EB" w14:paraId="3A55AC13" w14:textId="77777777">
      <w:pPr>
        <w:spacing w:line="360" w:lineRule="auto"/>
      </w:pPr>
    </w:p>
    <w:p w:rsidR="00BA73EB" w:rsidP="00326260" w:rsidRDefault="00BA73EB" w14:paraId="2640F86C" w14:textId="0D39DD85">
      <w:pPr>
        <w:spacing w:line="360" w:lineRule="auto"/>
      </w:pPr>
    </w:p>
    <w:p w:rsidR="00BA73EB" w:rsidP="00326260" w:rsidRDefault="00BA73EB" w14:paraId="46F3A24A" w14:textId="77777777">
      <w:pPr>
        <w:spacing w:line="360" w:lineRule="auto"/>
      </w:pPr>
    </w:p>
    <w:p w:rsidR="00BA73EB" w:rsidP="00326260" w:rsidRDefault="00BA73EB" w14:paraId="70FA7CEA" w14:textId="77777777">
      <w:pPr>
        <w:spacing w:line="360" w:lineRule="auto"/>
      </w:pPr>
    </w:p>
    <w:p w:rsidR="00BA73EB" w:rsidP="00326260" w:rsidRDefault="00BA73EB" w14:paraId="404EE025" w14:textId="77777777">
      <w:pPr>
        <w:spacing w:line="360" w:lineRule="auto"/>
      </w:pPr>
    </w:p>
    <w:p w:rsidR="00BA73EB" w:rsidP="00326260" w:rsidRDefault="00BA73EB" w14:paraId="06347FC5" w14:textId="77777777">
      <w:pPr>
        <w:spacing w:line="360" w:lineRule="auto"/>
      </w:pPr>
    </w:p>
    <w:p w:rsidR="00BA73EB" w:rsidP="00326260" w:rsidRDefault="00BA73EB" w14:paraId="20A1FA7D" w14:textId="77777777">
      <w:pPr>
        <w:spacing w:line="360" w:lineRule="auto"/>
      </w:pPr>
    </w:p>
    <w:p w:rsidR="00BA73EB" w:rsidP="00326260" w:rsidRDefault="00BA73EB" w14:paraId="5CC0DE36" w14:textId="77777777">
      <w:pPr>
        <w:spacing w:line="360" w:lineRule="auto"/>
      </w:pPr>
    </w:p>
    <w:p w:rsidR="00BA73EB" w:rsidP="00326260" w:rsidRDefault="00BA73EB" w14:paraId="677DD902" w14:textId="77777777">
      <w:pPr>
        <w:spacing w:line="360" w:lineRule="auto"/>
      </w:pPr>
    </w:p>
    <w:p w:rsidR="00BA73EB" w:rsidP="00326260" w:rsidRDefault="00BA73EB" w14:paraId="77211DDC" w14:textId="77777777">
      <w:pPr>
        <w:spacing w:line="360" w:lineRule="auto"/>
      </w:pPr>
    </w:p>
    <w:p w:rsidR="00BA73EB" w:rsidP="00326260" w:rsidRDefault="00BA73EB" w14:paraId="6917DBBC" w14:textId="77777777">
      <w:pPr>
        <w:spacing w:line="360" w:lineRule="auto"/>
      </w:pPr>
    </w:p>
    <w:p w:rsidR="00BA73EB" w:rsidP="00326260" w:rsidRDefault="00BA73EB" w14:paraId="1A5D56CE" w14:textId="77777777">
      <w:pPr>
        <w:spacing w:line="360" w:lineRule="auto"/>
      </w:pPr>
    </w:p>
    <w:p w:rsidR="00BA73EB" w:rsidP="00326260" w:rsidRDefault="00BA73EB" w14:paraId="4FADE1B3" w14:textId="77777777">
      <w:pPr>
        <w:spacing w:line="360" w:lineRule="auto"/>
      </w:pPr>
    </w:p>
    <w:p w:rsidR="00BA73EB" w:rsidP="00BA73EB" w:rsidRDefault="00BA73EB" w14:paraId="38B72CD2" w14:textId="56A1A425">
      <w:pPr>
        <w:pStyle w:val="Caption"/>
      </w:pPr>
      <w:r>
        <w:t xml:space="preserve">Figure </w:t>
      </w:r>
      <w:r>
        <w:fldChar w:fldCharType="begin"/>
      </w:r>
      <w:r>
        <w:instrText>STYLEREF 1 \s</w:instrText>
      </w:r>
      <w:r>
        <w:fldChar w:fldCharType="separate"/>
      </w:r>
      <w:r w:rsidR="00D256B5">
        <w:rPr>
          <w:noProof/>
        </w:rPr>
        <w:t>2</w:t>
      </w:r>
      <w:r>
        <w:fldChar w:fldCharType="end"/>
      </w:r>
      <w:r w:rsidR="00D256B5">
        <w:noBreakHyphen/>
      </w:r>
      <w:r>
        <w:fldChar w:fldCharType="begin"/>
      </w:r>
      <w:r>
        <w:instrText>SEQ Figure \* ARABIC \s 1</w:instrText>
      </w:r>
      <w:r>
        <w:fldChar w:fldCharType="separate"/>
      </w:r>
      <w:r w:rsidR="00D256B5">
        <w:rPr>
          <w:noProof/>
        </w:rPr>
        <w:t>1</w:t>
      </w:r>
      <w:r>
        <w:fldChar w:fldCharType="end"/>
      </w:r>
      <w:r>
        <w:t xml:space="preserve">: General site area </w:t>
      </w:r>
      <w:r w:rsidR="00CA46DC">
        <w:t xml:space="preserve">in relation to </w:t>
      </w:r>
      <w:r>
        <w:t>Sites of Special Scientific Interest and Source Protection Zones</w:t>
      </w:r>
    </w:p>
    <w:p w:rsidR="00B7442B" w:rsidP="00C35022" w:rsidRDefault="00B7442B" w14:paraId="4F2494F8" w14:textId="77777777"/>
    <w:p w:rsidR="00CA46DC" w:rsidP="00CA46DC" w:rsidRDefault="00CA46DC" w14:paraId="0212378B" w14:textId="77777777">
      <w:pPr>
        <w:pStyle w:val="Heading2"/>
      </w:pPr>
      <w:bookmarkStart w:name="_Toc194500067" w:id="6"/>
      <w:bookmarkStart w:name="_Hlk178861463" w:id="7"/>
      <w:r>
        <w:t>Nature and heritage conservation</w:t>
      </w:r>
      <w:bookmarkEnd w:id="6"/>
    </w:p>
    <w:bookmarkEnd w:id="7"/>
    <w:p w:rsidR="00CA46DC" w:rsidP="00CA46DC" w:rsidRDefault="00CA46DC" w14:paraId="0FE97484" w14:textId="77777777">
      <w:pPr>
        <w:spacing w:line="360" w:lineRule="auto"/>
      </w:pPr>
      <w:r>
        <w:t>The nature and heritage conservation sites, protected species and habitats, and other features identified in the table below are considered in the application.</w:t>
      </w:r>
    </w:p>
    <w:p w:rsidR="00CA46DC" w:rsidP="00CA46DC" w:rsidRDefault="00CA46DC" w14:paraId="0A279518" w14:textId="77777777"/>
    <w:p w:rsidR="00CA46DC" w:rsidP="002E3A3E" w:rsidRDefault="00CA46DC" w14:paraId="2B8F797C" w14:textId="77777777">
      <w:pPr>
        <w:pStyle w:val="Heading3"/>
      </w:pPr>
      <w:bookmarkStart w:name="_Toc194500068" w:id="8"/>
      <w:r>
        <w:t>Sensitive environmental receptors</w:t>
      </w:r>
      <w:bookmarkEnd w:id="8"/>
    </w:p>
    <w:p w:rsidR="00CA46DC" w:rsidP="00CA46DC" w:rsidRDefault="00CA46DC" w14:paraId="3A3453A1" w14:textId="77777777">
      <w:pPr>
        <w:spacing w:line="360" w:lineRule="auto"/>
      </w:pPr>
      <w:r w:rsidRPr="00326260">
        <w:t>There are no Sites of Special Scientific Interest (SSSIs) within 2 kilometres, or Special Protection Areas (SPAs), Special Areas for Conservation (SACs) or Ramsar Sites within 10 kilometres of the installation boundary.</w:t>
      </w:r>
    </w:p>
    <w:p w:rsidR="00CA46DC" w:rsidP="002E3A3E" w:rsidRDefault="00CA46DC" w14:paraId="04790934" w14:textId="77777777">
      <w:pPr>
        <w:pStyle w:val="Heading3"/>
      </w:pPr>
      <w:bookmarkStart w:name="_Toc194500069" w:id="9"/>
      <w:r>
        <w:t>Sites of Special Scientific Interest (SSSI)</w:t>
      </w:r>
      <w:bookmarkEnd w:id="9"/>
    </w:p>
    <w:p w:rsidR="00CA46DC" w:rsidP="00CA46DC" w:rsidRDefault="00CA46DC" w14:paraId="3262CED5" w14:textId="77777777">
      <w:pPr>
        <w:spacing w:line="360" w:lineRule="auto"/>
      </w:pPr>
      <w:r>
        <w:t xml:space="preserve">The Ouse Washes lie between The Hundred Foot/New Bedford River to the south-east and the Old Bedford River/Counter Drain to the north-west. These rivers fall within the boundary of the Site of Special Scientific Interest. The Old Bedford River </w:t>
      </w:r>
      <w:proofErr w:type="gramStart"/>
      <w:r>
        <w:t>in particular is</w:t>
      </w:r>
      <w:proofErr w:type="gramEnd"/>
      <w:r>
        <w:t xml:space="preserve"> of national nature conservation </w:t>
      </w:r>
      <w:proofErr w:type="gramStart"/>
      <w:r>
        <w:t>importance in its own right</w:t>
      </w:r>
      <w:proofErr w:type="gramEnd"/>
      <w:r>
        <w:t>.</w:t>
      </w:r>
    </w:p>
    <w:p w:rsidR="00562470" w:rsidP="00562470" w:rsidRDefault="00562470" w14:paraId="4F41A135" w14:textId="77777777">
      <w:pPr>
        <w:spacing w:line="360" w:lineRule="auto"/>
      </w:pPr>
    </w:p>
    <w:p w:rsidR="00CA46DC" w:rsidP="00562470" w:rsidRDefault="00CA46DC" w14:paraId="52D4CFA7" w14:textId="77777777">
      <w:pPr>
        <w:spacing w:line="360" w:lineRule="auto"/>
      </w:pPr>
    </w:p>
    <w:p w:rsidR="00CA46DC" w:rsidP="00562470" w:rsidRDefault="00CA46DC" w14:paraId="2CEFA0B4" w14:textId="77777777">
      <w:pPr>
        <w:spacing w:line="360" w:lineRule="auto"/>
      </w:pPr>
    </w:p>
    <w:p w:rsidR="00CA46DC" w:rsidP="00CA46DC" w:rsidRDefault="00CA46DC" w14:paraId="21A94061" w14:textId="081B5F3F">
      <w:pPr>
        <w:pStyle w:val="Caption"/>
        <w:rPr>
          <w:lang w:eastAsia="x-none"/>
        </w:rPr>
      </w:pPr>
      <w:r>
        <w:t xml:space="preserve">Table </w:t>
      </w:r>
      <w:r>
        <w:fldChar w:fldCharType="begin"/>
      </w:r>
      <w:r>
        <w:instrText>STYLEREF 1 \s</w:instrText>
      </w:r>
      <w:r>
        <w:fldChar w:fldCharType="separate"/>
      </w:r>
      <w:r>
        <w:rPr>
          <w:noProof/>
        </w:rPr>
        <w:t>2</w:t>
      </w:r>
      <w:r>
        <w:fldChar w:fldCharType="end"/>
      </w:r>
      <w:r>
        <w:noBreakHyphen/>
      </w:r>
      <w:r>
        <w:fldChar w:fldCharType="begin"/>
      </w:r>
      <w:r>
        <w:instrText>SEQ Table \* ARABIC \s 1</w:instrText>
      </w:r>
      <w:r>
        <w:fldChar w:fldCharType="separate"/>
      </w:r>
      <w:r>
        <w:rPr>
          <w:noProof/>
        </w:rPr>
        <w:t>1</w:t>
      </w:r>
      <w:r>
        <w:fldChar w:fldCharType="end"/>
      </w:r>
      <w:r>
        <w:rPr>
          <w:lang w:eastAsia="x-none"/>
        </w:rPr>
        <w:t xml:space="preserve">: </w:t>
      </w:r>
      <w:r w:rsidRPr="00091472">
        <w:rPr>
          <w:lang w:eastAsia="x-none"/>
        </w:rPr>
        <w:t>Nature and heritage conservation</w:t>
      </w:r>
      <w:r>
        <w:rPr>
          <w:lang w:eastAsia="x-none"/>
        </w:rPr>
        <w:t xml:space="preserve"> </w:t>
      </w:r>
      <w:r w:rsidRPr="00CA46DC">
        <w:rPr>
          <w:lang w:eastAsia="x-none"/>
        </w:rPr>
        <w:t>sites within 10km</w:t>
      </w:r>
    </w:p>
    <w:p w:rsidRPr="00CA46DC" w:rsidR="00CA46DC" w:rsidP="00CA46DC" w:rsidRDefault="00CA46DC" w14:paraId="0D4BAB64" w14:textId="77777777">
      <w:pPr>
        <w:rPr>
          <w:lang w:eastAsia="x-none"/>
        </w:rPr>
      </w:pPr>
    </w:p>
    <w:tbl>
      <w:tblPr>
        <w:tblStyle w:val="TableGrid8"/>
        <w:tblW w:w="11340" w:type="dxa"/>
        <w:tblInd w:w="-575" w:type="dxa"/>
        <w:tblLook w:val="04A0" w:firstRow="1" w:lastRow="0" w:firstColumn="1" w:lastColumn="0" w:noHBand="0" w:noVBand="1"/>
      </w:tblPr>
      <w:tblGrid>
        <w:gridCol w:w="5387"/>
        <w:gridCol w:w="4111"/>
        <w:gridCol w:w="1842"/>
      </w:tblGrid>
      <w:tr w:rsidR="00CA46DC" w:rsidTr="00B5310C" w14:paraId="139200FF" w14:textId="77777777">
        <w:trPr>
          <w:cnfStyle w:val="100000000000" w:firstRow="1" w:lastRow="0" w:firstColumn="0" w:lastColumn="0" w:oddVBand="0" w:evenVBand="0" w:oddHBand="0" w:evenHBand="0" w:firstRowFirstColumn="0" w:firstRowLastColumn="0" w:lastRowFirstColumn="0" w:lastRowLastColumn="0"/>
        </w:trPr>
        <w:tc>
          <w:tcPr>
            <w:tcW w:w="5387" w:type="dxa"/>
          </w:tcPr>
          <w:p w:rsidR="00CA46DC" w:rsidP="00B5310C" w:rsidRDefault="00CA46DC" w14:paraId="31596B5E" w14:textId="77777777">
            <w:pPr>
              <w:spacing w:line="360" w:lineRule="auto"/>
              <w:rPr>
                <w:lang w:eastAsia="x-none"/>
              </w:rPr>
            </w:pPr>
            <w:bookmarkStart w:name="_Hlk178851509" w:id="10"/>
            <w:r>
              <w:rPr>
                <w:lang w:eastAsia="x-none"/>
              </w:rPr>
              <w:t>Sites and features within distance</w:t>
            </w:r>
          </w:p>
        </w:tc>
        <w:tc>
          <w:tcPr>
            <w:tcW w:w="4111" w:type="dxa"/>
          </w:tcPr>
          <w:p w:rsidR="00CA46DC" w:rsidP="00B5310C" w:rsidRDefault="00CA46DC" w14:paraId="4E78B8BC" w14:textId="77777777">
            <w:pPr>
              <w:spacing w:line="360" w:lineRule="auto"/>
              <w:rPr>
                <w:lang w:eastAsia="x-none"/>
              </w:rPr>
            </w:pPr>
            <w:r>
              <w:rPr>
                <w:lang w:eastAsia="x-none"/>
              </w:rPr>
              <w:t>Designation</w:t>
            </w:r>
          </w:p>
        </w:tc>
        <w:tc>
          <w:tcPr>
            <w:tcW w:w="1842" w:type="dxa"/>
          </w:tcPr>
          <w:p w:rsidR="00CA46DC" w:rsidP="00B5310C" w:rsidRDefault="00CA46DC" w14:paraId="0853D7FF" w14:textId="77777777">
            <w:pPr>
              <w:spacing w:line="360" w:lineRule="auto"/>
              <w:jc w:val="center"/>
              <w:rPr>
                <w:lang w:eastAsia="x-none"/>
              </w:rPr>
            </w:pPr>
            <w:r>
              <w:rPr>
                <w:lang w:eastAsia="x-none"/>
              </w:rPr>
              <w:t>Distance (km)</w:t>
            </w:r>
          </w:p>
        </w:tc>
      </w:tr>
      <w:tr w:rsidR="00CA46DC" w:rsidTr="00B5310C" w14:paraId="582AE114" w14:textId="77777777">
        <w:tc>
          <w:tcPr>
            <w:tcW w:w="5387" w:type="dxa"/>
          </w:tcPr>
          <w:p w:rsidRPr="003C48E6" w:rsidR="00CA46DC" w:rsidP="00B5310C" w:rsidRDefault="00CA46DC" w14:paraId="633CE251" w14:textId="77777777">
            <w:pPr>
              <w:spacing w:line="360" w:lineRule="auto"/>
              <w:rPr>
                <w:lang w:eastAsia="x-none"/>
              </w:rPr>
            </w:pPr>
            <w:r w:rsidRPr="0063416F">
              <w:rPr>
                <w:lang w:eastAsia="x-none"/>
              </w:rPr>
              <w:t>Hemingford Grey Meadow</w:t>
            </w:r>
          </w:p>
        </w:tc>
        <w:tc>
          <w:tcPr>
            <w:tcW w:w="4111" w:type="dxa"/>
          </w:tcPr>
          <w:p w:rsidRPr="003C48E6" w:rsidR="00CA46DC" w:rsidP="00B5310C" w:rsidRDefault="00CA46DC" w14:paraId="31C339A8"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2987C204" w14:textId="3AC8B792">
            <w:pPr>
              <w:spacing w:line="360" w:lineRule="auto"/>
              <w:jc w:val="center"/>
              <w:rPr>
                <w:lang w:eastAsia="x-none"/>
              </w:rPr>
            </w:pPr>
            <w:r>
              <w:rPr>
                <w:lang w:eastAsia="x-none"/>
              </w:rPr>
              <w:t>6.4</w:t>
            </w:r>
          </w:p>
        </w:tc>
      </w:tr>
      <w:tr w:rsidR="00CA46DC" w:rsidTr="00B5310C" w14:paraId="7F50226F" w14:textId="77777777">
        <w:tc>
          <w:tcPr>
            <w:tcW w:w="5387" w:type="dxa"/>
          </w:tcPr>
          <w:p w:rsidRPr="003C48E6" w:rsidR="00CA46DC" w:rsidP="00B5310C" w:rsidRDefault="00CA46DC" w14:paraId="00099D01" w14:textId="77777777">
            <w:pPr>
              <w:spacing w:line="360" w:lineRule="auto"/>
              <w:rPr>
                <w:lang w:eastAsia="x-none"/>
              </w:rPr>
            </w:pPr>
            <w:r w:rsidRPr="0063416F">
              <w:rPr>
                <w:lang w:eastAsia="x-none"/>
              </w:rPr>
              <w:t>Great Stukeley Railway Cutting</w:t>
            </w:r>
          </w:p>
        </w:tc>
        <w:tc>
          <w:tcPr>
            <w:tcW w:w="4111" w:type="dxa"/>
          </w:tcPr>
          <w:p w:rsidRPr="003C48E6" w:rsidR="00CA46DC" w:rsidP="00B5310C" w:rsidRDefault="00CA46DC" w14:paraId="0BD8CF96"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17A06505" w14:textId="181AE71D">
            <w:pPr>
              <w:spacing w:line="360" w:lineRule="auto"/>
              <w:jc w:val="center"/>
              <w:rPr>
                <w:lang w:eastAsia="x-none"/>
              </w:rPr>
            </w:pPr>
            <w:r>
              <w:rPr>
                <w:lang w:eastAsia="x-none"/>
              </w:rPr>
              <w:t>7.8</w:t>
            </w:r>
          </w:p>
        </w:tc>
      </w:tr>
      <w:tr w:rsidR="00CA46DC" w:rsidTr="00B5310C" w14:paraId="74E419F6" w14:textId="77777777">
        <w:tc>
          <w:tcPr>
            <w:tcW w:w="5387" w:type="dxa"/>
          </w:tcPr>
          <w:p w:rsidRPr="0063416F" w:rsidR="00CA46DC" w:rsidP="00B5310C" w:rsidRDefault="00CA46DC" w14:paraId="4045FE1E" w14:textId="77777777">
            <w:pPr>
              <w:spacing w:line="360" w:lineRule="auto"/>
              <w:rPr>
                <w:lang w:eastAsia="x-none"/>
              </w:rPr>
            </w:pPr>
            <w:r w:rsidRPr="0063416F">
              <w:rPr>
                <w:lang w:eastAsia="x-none"/>
              </w:rPr>
              <w:t>Berry Fen</w:t>
            </w:r>
          </w:p>
        </w:tc>
        <w:tc>
          <w:tcPr>
            <w:tcW w:w="4111" w:type="dxa"/>
          </w:tcPr>
          <w:p w:rsidRPr="003C48E6" w:rsidR="00CA46DC" w:rsidP="00B5310C" w:rsidRDefault="00CA46DC" w14:paraId="5832AE06"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2B4AEFF3" w14:textId="1017B6CA">
            <w:pPr>
              <w:spacing w:line="360" w:lineRule="auto"/>
              <w:jc w:val="center"/>
              <w:rPr>
                <w:lang w:eastAsia="x-none"/>
              </w:rPr>
            </w:pPr>
            <w:r>
              <w:rPr>
                <w:lang w:eastAsia="x-none"/>
              </w:rPr>
              <w:t>7.5</w:t>
            </w:r>
          </w:p>
        </w:tc>
      </w:tr>
      <w:tr w:rsidR="00CA46DC" w:rsidTr="00B5310C" w14:paraId="127B1816" w14:textId="77777777">
        <w:tc>
          <w:tcPr>
            <w:tcW w:w="5387" w:type="dxa"/>
          </w:tcPr>
          <w:p w:rsidRPr="0063416F" w:rsidR="00CA46DC" w:rsidP="00B5310C" w:rsidRDefault="00CA46DC" w14:paraId="6DC4E6A7" w14:textId="77777777">
            <w:pPr>
              <w:spacing w:line="360" w:lineRule="auto"/>
              <w:rPr>
                <w:lang w:eastAsia="x-none"/>
              </w:rPr>
            </w:pPr>
            <w:r w:rsidRPr="0063416F">
              <w:rPr>
                <w:lang w:eastAsia="x-none"/>
              </w:rPr>
              <w:t xml:space="preserve">Warboys and </w:t>
            </w:r>
            <w:proofErr w:type="spellStart"/>
            <w:r w:rsidRPr="0063416F">
              <w:rPr>
                <w:lang w:eastAsia="x-none"/>
              </w:rPr>
              <w:t>Wistow</w:t>
            </w:r>
            <w:proofErr w:type="spellEnd"/>
            <w:r w:rsidRPr="0063416F">
              <w:rPr>
                <w:lang w:eastAsia="x-none"/>
              </w:rPr>
              <w:t xml:space="preserve"> Woods</w:t>
            </w:r>
          </w:p>
        </w:tc>
        <w:tc>
          <w:tcPr>
            <w:tcW w:w="4111" w:type="dxa"/>
          </w:tcPr>
          <w:p w:rsidRPr="003C48E6" w:rsidR="00CA46DC" w:rsidP="00B5310C" w:rsidRDefault="00CA46DC" w14:paraId="35D19146"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43BF06F7" w14:textId="77A12EFF">
            <w:pPr>
              <w:spacing w:line="360" w:lineRule="auto"/>
              <w:jc w:val="center"/>
              <w:rPr>
                <w:lang w:eastAsia="x-none"/>
              </w:rPr>
            </w:pPr>
            <w:r>
              <w:rPr>
                <w:lang w:eastAsia="x-none"/>
              </w:rPr>
              <w:t>10.9</w:t>
            </w:r>
          </w:p>
        </w:tc>
      </w:tr>
      <w:tr w:rsidR="00CA46DC" w:rsidTr="00B5310C" w14:paraId="769CFD83" w14:textId="77777777">
        <w:tc>
          <w:tcPr>
            <w:tcW w:w="5387" w:type="dxa"/>
          </w:tcPr>
          <w:p w:rsidRPr="0063416F" w:rsidR="00CA46DC" w:rsidP="00B5310C" w:rsidRDefault="00CA46DC" w14:paraId="1757BC1E" w14:textId="77777777">
            <w:pPr>
              <w:spacing w:line="360" w:lineRule="auto"/>
              <w:rPr>
                <w:lang w:eastAsia="x-none"/>
              </w:rPr>
            </w:pPr>
            <w:r w:rsidRPr="0063416F">
              <w:rPr>
                <w:lang w:eastAsia="x-none"/>
              </w:rPr>
              <w:t>Warboys Claypit</w:t>
            </w:r>
          </w:p>
        </w:tc>
        <w:tc>
          <w:tcPr>
            <w:tcW w:w="4111" w:type="dxa"/>
          </w:tcPr>
          <w:p w:rsidRPr="003C48E6" w:rsidR="00CA46DC" w:rsidP="00B5310C" w:rsidRDefault="00CA46DC" w14:paraId="1BD88040"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5BBCD750" w14:textId="090006A0">
            <w:pPr>
              <w:spacing w:line="360" w:lineRule="auto"/>
              <w:jc w:val="center"/>
              <w:rPr>
                <w:lang w:eastAsia="x-none"/>
              </w:rPr>
            </w:pPr>
            <w:r>
              <w:rPr>
                <w:lang w:eastAsia="x-none"/>
              </w:rPr>
              <w:t>10.9</w:t>
            </w:r>
          </w:p>
        </w:tc>
      </w:tr>
      <w:tr w:rsidR="00CA46DC" w:rsidTr="00B5310C" w14:paraId="65D56D3E" w14:textId="77777777">
        <w:tc>
          <w:tcPr>
            <w:tcW w:w="5387" w:type="dxa"/>
          </w:tcPr>
          <w:p w:rsidRPr="0063416F" w:rsidR="00CA46DC" w:rsidP="00B5310C" w:rsidRDefault="00CA46DC" w14:paraId="7FB6888A" w14:textId="77777777">
            <w:pPr>
              <w:spacing w:line="360" w:lineRule="auto"/>
              <w:rPr>
                <w:lang w:eastAsia="x-none"/>
              </w:rPr>
            </w:pPr>
            <w:r w:rsidRPr="0063416F">
              <w:rPr>
                <w:lang w:eastAsia="x-none"/>
              </w:rPr>
              <w:t>Houghton Meadows</w:t>
            </w:r>
          </w:p>
        </w:tc>
        <w:tc>
          <w:tcPr>
            <w:tcW w:w="4111" w:type="dxa"/>
          </w:tcPr>
          <w:p w:rsidRPr="003C48E6" w:rsidR="00CA46DC" w:rsidP="00B5310C" w:rsidRDefault="00CA46DC" w14:paraId="18A12360"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78D6DC7C" w14:textId="241D24EC">
            <w:pPr>
              <w:spacing w:line="360" w:lineRule="auto"/>
              <w:jc w:val="center"/>
              <w:rPr>
                <w:lang w:eastAsia="x-none"/>
              </w:rPr>
            </w:pPr>
            <w:r>
              <w:rPr>
                <w:lang w:eastAsia="x-none"/>
              </w:rPr>
              <w:t>5.6</w:t>
            </w:r>
          </w:p>
        </w:tc>
      </w:tr>
      <w:tr w:rsidR="00CA46DC" w:rsidTr="00B5310C" w14:paraId="08E2F46E" w14:textId="77777777">
        <w:tc>
          <w:tcPr>
            <w:tcW w:w="5387" w:type="dxa"/>
          </w:tcPr>
          <w:p w:rsidRPr="0063416F" w:rsidR="00CA46DC" w:rsidP="00B5310C" w:rsidRDefault="00CA46DC" w14:paraId="47CCC874" w14:textId="77777777">
            <w:pPr>
              <w:spacing w:line="360" w:lineRule="auto"/>
              <w:rPr>
                <w:lang w:eastAsia="x-none"/>
              </w:rPr>
            </w:pPr>
            <w:r w:rsidRPr="0063416F">
              <w:rPr>
                <w:lang w:eastAsia="x-none"/>
              </w:rPr>
              <w:t xml:space="preserve">Godmanchester </w:t>
            </w:r>
            <w:proofErr w:type="spellStart"/>
            <w:r w:rsidRPr="0063416F">
              <w:rPr>
                <w:lang w:eastAsia="x-none"/>
              </w:rPr>
              <w:t>Eastside</w:t>
            </w:r>
            <w:proofErr w:type="spellEnd"/>
            <w:r w:rsidRPr="0063416F">
              <w:rPr>
                <w:lang w:eastAsia="x-none"/>
              </w:rPr>
              <w:t xml:space="preserve"> Common</w:t>
            </w:r>
          </w:p>
        </w:tc>
        <w:tc>
          <w:tcPr>
            <w:tcW w:w="4111" w:type="dxa"/>
          </w:tcPr>
          <w:p w:rsidRPr="003C48E6" w:rsidR="00CA46DC" w:rsidP="00B5310C" w:rsidRDefault="00CA46DC" w14:paraId="1632D752"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377B1BB6" w14:textId="13F20233">
            <w:pPr>
              <w:spacing w:line="360" w:lineRule="auto"/>
              <w:jc w:val="center"/>
              <w:rPr>
                <w:lang w:eastAsia="x-none"/>
              </w:rPr>
            </w:pPr>
            <w:r>
              <w:rPr>
                <w:lang w:eastAsia="x-none"/>
              </w:rPr>
              <w:t>8.2</w:t>
            </w:r>
          </w:p>
        </w:tc>
      </w:tr>
      <w:tr w:rsidR="00CA46DC" w:rsidTr="00B5310C" w14:paraId="64BB61A7" w14:textId="77777777">
        <w:tc>
          <w:tcPr>
            <w:tcW w:w="5387" w:type="dxa"/>
          </w:tcPr>
          <w:p w:rsidRPr="0063416F" w:rsidR="00CA46DC" w:rsidP="00B5310C" w:rsidRDefault="00CA46DC" w14:paraId="05C7D53D" w14:textId="77777777">
            <w:pPr>
              <w:spacing w:line="360" w:lineRule="auto"/>
              <w:rPr>
                <w:lang w:eastAsia="x-none"/>
              </w:rPr>
            </w:pPr>
            <w:r w:rsidRPr="0063416F">
              <w:rPr>
                <w:lang w:eastAsia="x-none"/>
              </w:rPr>
              <w:t>Ouse Washes</w:t>
            </w:r>
          </w:p>
        </w:tc>
        <w:tc>
          <w:tcPr>
            <w:tcW w:w="4111" w:type="dxa"/>
          </w:tcPr>
          <w:p w:rsidRPr="003C48E6" w:rsidR="00CA46DC" w:rsidP="00B5310C" w:rsidRDefault="00CA46DC" w14:paraId="5E4C3E41" w14:textId="77777777">
            <w:pPr>
              <w:spacing w:line="360" w:lineRule="auto"/>
              <w:jc w:val="center"/>
              <w:rPr>
                <w:lang w:eastAsia="x-none"/>
              </w:rPr>
            </w:pPr>
            <w:r>
              <w:rPr>
                <w:lang w:eastAsia="x-none"/>
              </w:rPr>
              <w:t>Site of Special Scientific Interest (SSSI)</w:t>
            </w:r>
          </w:p>
        </w:tc>
        <w:tc>
          <w:tcPr>
            <w:tcW w:w="1842" w:type="dxa"/>
          </w:tcPr>
          <w:p w:rsidR="00CA46DC" w:rsidP="00B5310C" w:rsidRDefault="00D256B5" w14:paraId="2DFD2D30" w14:textId="410EA78F">
            <w:pPr>
              <w:spacing w:line="360" w:lineRule="auto"/>
              <w:jc w:val="center"/>
              <w:rPr>
                <w:lang w:eastAsia="x-none"/>
              </w:rPr>
            </w:pPr>
            <w:r>
              <w:rPr>
                <w:lang w:eastAsia="x-none"/>
              </w:rPr>
              <w:t>17</w:t>
            </w:r>
          </w:p>
        </w:tc>
      </w:tr>
      <w:tr w:rsidR="00CA46DC" w:rsidTr="00B5310C" w14:paraId="2F0C4BC0" w14:textId="77777777">
        <w:tc>
          <w:tcPr>
            <w:tcW w:w="5387" w:type="dxa"/>
          </w:tcPr>
          <w:p w:rsidR="00CA46DC" w:rsidP="00B5310C" w:rsidRDefault="00CA46DC" w14:paraId="039E2DFF" w14:textId="77777777">
            <w:pPr>
              <w:spacing w:line="360" w:lineRule="auto"/>
              <w:rPr>
                <w:lang w:eastAsia="x-none"/>
              </w:rPr>
            </w:pPr>
            <w:r w:rsidRPr="003C48E6">
              <w:rPr>
                <w:lang w:eastAsia="x-none"/>
              </w:rPr>
              <w:t>Ouse Washes</w:t>
            </w:r>
          </w:p>
        </w:tc>
        <w:tc>
          <w:tcPr>
            <w:tcW w:w="4111" w:type="dxa"/>
          </w:tcPr>
          <w:p w:rsidR="00CA46DC" w:rsidP="00B5310C" w:rsidRDefault="00CA46DC" w14:paraId="66573972" w14:textId="77777777">
            <w:pPr>
              <w:spacing w:line="360" w:lineRule="auto"/>
              <w:jc w:val="center"/>
              <w:rPr>
                <w:lang w:eastAsia="x-none"/>
              </w:rPr>
            </w:pPr>
            <w:r w:rsidRPr="003C48E6">
              <w:rPr>
                <w:lang w:eastAsia="x-none"/>
              </w:rPr>
              <w:t>Special Areas of Conservation (SAC)</w:t>
            </w:r>
          </w:p>
        </w:tc>
        <w:tc>
          <w:tcPr>
            <w:tcW w:w="1842" w:type="dxa"/>
          </w:tcPr>
          <w:p w:rsidR="00CA46DC" w:rsidP="00B5310C" w:rsidRDefault="00CA46DC" w14:paraId="3B43B1E4" w14:textId="77777777">
            <w:pPr>
              <w:spacing w:line="360" w:lineRule="auto"/>
              <w:jc w:val="center"/>
              <w:rPr>
                <w:lang w:eastAsia="x-none"/>
              </w:rPr>
            </w:pPr>
            <w:r>
              <w:rPr>
                <w:lang w:eastAsia="x-none"/>
              </w:rPr>
              <w:t>10</w:t>
            </w:r>
          </w:p>
        </w:tc>
      </w:tr>
      <w:tr w:rsidR="00CA46DC" w:rsidTr="00B5310C" w14:paraId="057C5228" w14:textId="77777777">
        <w:tc>
          <w:tcPr>
            <w:tcW w:w="5387" w:type="dxa"/>
          </w:tcPr>
          <w:p w:rsidR="00CA46DC" w:rsidP="00B5310C" w:rsidRDefault="00CA46DC" w14:paraId="05C2C903" w14:textId="77777777">
            <w:pPr>
              <w:spacing w:line="360" w:lineRule="auto"/>
              <w:rPr>
                <w:lang w:eastAsia="x-none"/>
              </w:rPr>
            </w:pPr>
            <w:r w:rsidRPr="003C48E6">
              <w:rPr>
                <w:lang w:eastAsia="x-none"/>
              </w:rPr>
              <w:t>Ouse Washes</w:t>
            </w:r>
          </w:p>
        </w:tc>
        <w:tc>
          <w:tcPr>
            <w:tcW w:w="4111" w:type="dxa"/>
          </w:tcPr>
          <w:p w:rsidR="00CA46DC" w:rsidP="00B5310C" w:rsidRDefault="00CA46DC" w14:paraId="1CA63DC7" w14:textId="77777777">
            <w:pPr>
              <w:spacing w:line="360" w:lineRule="auto"/>
              <w:jc w:val="center"/>
              <w:rPr>
                <w:lang w:eastAsia="x-none"/>
              </w:rPr>
            </w:pPr>
            <w:r w:rsidRPr="003C48E6">
              <w:rPr>
                <w:lang w:eastAsia="x-none"/>
              </w:rPr>
              <w:t>Special Protection Area (SPA)</w:t>
            </w:r>
          </w:p>
        </w:tc>
        <w:tc>
          <w:tcPr>
            <w:tcW w:w="1842" w:type="dxa"/>
          </w:tcPr>
          <w:p w:rsidR="00CA46DC" w:rsidP="00B5310C" w:rsidRDefault="00CA46DC" w14:paraId="309CABEC" w14:textId="77777777">
            <w:pPr>
              <w:spacing w:line="360" w:lineRule="auto"/>
              <w:jc w:val="center"/>
              <w:rPr>
                <w:lang w:eastAsia="x-none"/>
              </w:rPr>
            </w:pPr>
            <w:r>
              <w:rPr>
                <w:lang w:eastAsia="x-none"/>
              </w:rPr>
              <w:t>10</w:t>
            </w:r>
          </w:p>
        </w:tc>
      </w:tr>
      <w:tr w:rsidR="00CA46DC" w:rsidTr="00B5310C" w14:paraId="7E7A7F03" w14:textId="77777777">
        <w:tc>
          <w:tcPr>
            <w:tcW w:w="5387" w:type="dxa"/>
          </w:tcPr>
          <w:p w:rsidRPr="003C48E6" w:rsidR="00CA46DC" w:rsidP="00B5310C" w:rsidRDefault="00CA46DC" w14:paraId="0D687EB5" w14:textId="77777777">
            <w:pPr>
              <w:spacing w:line="360" w:lineRule="auto"/>
              <w:rPr>
                <w:lang w:eastAsia="x-none"/>
              </w:rPr>
            </w:pPr>
            <w:r w:rsidRPr="003C48E6">
              <w:rPr>
                <w:lang w:eastAsia="x-none"/>
              </w:rPr>
              <w:t>Ouse Washes</w:t>
            </w:r>
          </w:p>
        </w:tc>
        <w:tc>
          <w:tcPr>
            <w:tcW w:w="4111" w:type="dxa"/>
          </w:tcPr>
          <w:p w:rsidR="00CA46DC" w:rsidP="00B5310C" w:rsidRDefault="00CA46DC" w14:paraId="7CD1A5BD" w14:textId="77777777">
            <w:pPr>
              <w:spacing w:line="360" w:lineRule="auto"/>
              <w:jc w:val="center"/>
              <w:rPr>
                <w:lang w:eastAsia="x-none"/>
              </w:rPr>
            </w:pPr>
            <w:r w:rsidRPr="003C48E6">
              <w:rPr>
                <w:lang w:eastAsia="x-none"/>
              </w:rPr>
              <w:t>Ramsar</w:t>
            </w:r>
          </w:p>
        </w:tc>
        <w:tc>
          <w:tcPr>
            <w:tcW w:w="1842" w:type="dxa"/>
          </w:tcPr>
          <w:p w:rsidR="00CA46DC" w:rsidP="00B5310C" w:rsidRDefault="00CA46DC" w14:paraId="11D04883" w14:textId="77777777">
            <w:pPr>
              <w:spacing w:line="360" w:lineRule="auto"/>
              <w:jc w:val="center"/>
              <w:rPr>
                <w:lang w:eastAsia="x-none"/>
              </w:rPr>
            </w:pPr>
            <w:r>
              <w:rPr>
                <w:lang w:eastAsia="x-none"/>
              </w:rPr>
              <w:t>10</w:t>
            </w:r>
          </w:p>
        </w:tc>
      </w:tr>
      <w:tr w:rsidR="00CA46DC" w:rsidTr="00B5310C" w14:paraId="199C202C" w14:textId="77777777">
        <w:tc>
          <w:tcPr>
            <w:tcW w:w="5387" w:type="dxa"/>
          </w:tcPr>
          <w:p w:rsidRPr="003C48E6" w:rsidR="00CA46DC" w:rsidP="00B5310C" w:rsidRDefault="00CA46DC" w14:paraId="3C67837C" w14:textId="77777777">
            <w:pPr>
              <w:spacing w:line="360" w:lineRule="auto"/>
              <w:rPr>
                <w:lang w:eastAsia="x-none"/>
              </w:rPr>
            </w:pPr>
            <w:r>
              <w:rPr>
                <w:lang w:eastAsia="x-none"/>
              </w:rPr>
              <w:t>St Ives-March Disused Railway (The Parks South)</w:t>
            </w:r>
          </w:p>
        </w:tc>
        <w:tc>
          <w:tcPr>
            <w:tcW w:w="4111" w:type="dxa"/>
          </w:tcPr>
          <w:p w:rsidRPr="003C48E6" w:rsidR="00CA46DC" w:rsidP="00B5310C" w:rsidRDefault="00CA46DC" w14:paraId="6A2C0D60"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370A1A34" w14:textId="77777777">
            <w:pPr>
              <w:spacing w:line="360" w:lineRule="auto"/>
              <w:jc w:val="center"/>
              <w:rPr>
                <w:lang w:eastAsia="x-none"/>
              </w:rPr>
            </w:pPr>
            <w:r>
              <w:rPr>
                <w:lang w:eastAsia="x-none"/>
              </w:rPr>
              <w:t>2</w:t>
            </w:r>
          </w:p>
        </w:tc>
      </w:tr>
      <w:tr w:rsidR="00CA46DC" w:rsidTr="00B5310C" w14:paraId="55F21ADC" w14:textId="77777777">
        <w:tc>
          <w:tcPr>
            <w:tcW w:w="5387" w:type="dxa"/>
          </w:tcPr>
          <w:p w:rsidR="00CA46DC" w:rsidP="00B5310C" w:rsidRDefault="00CA46DC" w14:paraId="158B0550" w14:textId="77777777">
            <w:pPr>
              <w:spacing w:line="360" w:lineRule="auto"/>
              <w:rPr>
                <w:lang w:eastAsia="x-none"/>
              </w:rPr>
            </w:pPr>
            <w:r w:rsidRPr="003C48E6">
              <w:rPr>
                <w:lang w:eastAsia="x-none"/>
              </w:rPr>
              <w:t>Heath Fruit Farm</w:t>
            </w:r>
          </w:p>
        </w:tc>
        <w:tc>
          <w:tcPr>
            <w:tcW w:w="4111" w:type="dxa"/>
          </w:tcPr>
          <w:p w:rsidRPr="003C48E6" w:rsidR="00CA46DC" w:rsidP="00B5310C" w:rsidRDefault="00CA46DC" w14:paraId="115792ED"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67AC3ECD" w14:textId="77777777">
            <w:pPr>
              <w:spacing w:line="360" w:lineRule="auto"/>
              <w:jc w:val="center"/>
              <w:rPr>
                <w:lang w:eastAsia="x-none"/>
              </w:rPr>
            </w:pPr>
            <w:r>
              <w:rPr>
                <w:lang w:eastAsia="x-none"/>
              </w:rPr>
              <w:t>2</w:t>
            </w:r>
          </w:p>
        </w:tc>
      </w:tr>
      <w:tr w:rsidR="00CA46DC" w:rsidTr="00B5310C" w14:paraId="461EF28E" w14:textId="77777777">
        <w:tc>
          <w:tcPr>
            <w:tcW w:w="5387" w:type="dxa"/>
          </w:tcPr>
          <w:p w:rsidRPr="003C48E6" w:rsidR="00CA46DC" w:rsidP="00B5310C" w:rsidRDefault="00CA46DC" w14:paraId="43FD4256" w14:textId="77777777">
            <w:pPr>
              <w:spacing w:line="360" w:lineRule="auto"/>
              <w:rPr>
                <w:lang w:eastAsia="x-none"/>
              </w:rPr>
            </w:pPr>
            <w:r w:rsidRPr="003C48E6">
              <w:rPr>
                <w:lang w:eastAsia="x-none"/>
              </w:rPr>
              <w:t>Lawn Orchard</w:t>
            </w:r>
          </w:p>
        </w:tc>
        <w:tc>
          <w:tcPr>
            <w:tcW w:w="4111" w:type="dxa"/>
          </w:tcPr>
          <w:p w:rsidRPr="003C48E6" w:rsidR="00CA46DC" w:rsidP="00B5310C" w:rsidRDefault="00CA46DC" w14:paraId="65E6C3F8"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60F8DC0E" w14:textId="77777777">
            <w:pPr>
              <w:spacing w:line="360" w:lineRule="auto"/>
              <w:jc w:val="center"/>
              <w:rPr>
                <w:lang w:eastAsia="x-none"/>
              </w:rPr>
            </w:pPr>
            <w:r>
              <w:rPr>
                <w:lang w:eastAsia="x-none"/>
              </w:rPr>
              <w:t>2</w:t>
            </w:r>
          </w:p>
        </w:tc>
      </w:tr>
      <w:tr w:rsidR="00CA46DC" w:rsidTr="00B5310C" w14:paraId="1FF61404" w14:textId="77777777">
        <w:tc>
          <w:tcPr>
            <w:tcW w:w="5387" w:type="dxa"/>
          </w:tcPr>
          <w:p w:rsidRPr="003C48E6" w:rsidR="00CA46DC" w:rsidP="00B5310C" w:rsidRDefault="00CA46DC" w14:paraId="2C4C19E3" w14:textId="77777777">
            <w:pPr>
              <w:spacing w:line="360" w:lineRule="auto"/>
              <w:rPr>
                <w:lang w:eastAsia="x-none"/>
              </w:rPr>
            </w:pPr>
            <w:r w:rsidRPr="003C48E6">
              <w:rPr>
                <w:lang w:eastAsia="x-none"/>
              </w:rPr>
              <w:t>Holywell Front Pollard Willows</w:t>
            </w:r>
          </w:p>
        </w:tc>
        <w:tc>
          <w:tcPr>
            <w:tcW w:w="4111" w:type="dxa"/>
          </w:tcPr>
          <w:p w:rsidRPr="003C48E6" w:rsidR="00CA46DC" w:rsidP="00B5310C" w:rsidRDefault="00CA46DC" w14:paraId="7E89ED4E"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0C61D35B" w14:textId="77777777">
            <w:pPr>
              <w:spacing w:line="360" w:lineRule="auto"/>
              <w:jc w:val="center"/>
              <w:rPr>
                <w:lang w:eastAsia="x-none"/>
              </w:rPr>
            </w:pPr>
            <w:r>
              <w:rPr>
                <w:lang w:eastAsia="x-none"/>
              </w:rPr>
              <w:t>2</w:t>
            </w:r>
          </w:p>
        </w:tc>
      </w:tr>
      <w:tr w:rsidR="00CA46DC" w:rsidTr="00B5310C" w14:paraId="4346CD3F" w14:textId="77777777">
        <w:tc>
          <w:tcPr>
            <w:tcW w:w="5387" w:type="dxa"/>
          </w:tcPr>
          <w:p w:rsidRPr="003C48E6" w:rsidR="00CA46DC" w:rsidP="00B5310C" w:rsidRDefault="00CA46DC" w14:paraId="3E6A9BA5" w14:textId="77777777">
            <w:pPr>
              <w:spacing w:line="360" w:lineRule="auto"/>
              <w:rPr>
                <w:lang w:eastAsia="x-none"/>
              </w:rPr>
            </w:pPr>
            <w:r w:rsidRPr="0013143C">
              <w:rPr>
                <w:lang w:eastAsia="x-none"/>
              </w:rPr>
              <w:t>River Great Ouse</w:t>
            </w:r>
          </w:p>
        </w:tc>
        <w:tc>
          <w:tcPr>
            <w:tcW w:w="4111" w:type="dxa"/>
          </w:tcPr>
          <w:p w:rsidRPr="003C48E6" w:rsidR="00CA46DC" w:rsidP="00B5310C" w:rsidRDefault="00CA46DC" w14:paraId="1AE1D9A4"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6567341B" w14:textId="77777777">
            <w:pPr>
              <w:spacing w:line="360" w:lineRule="auto"/>
              <w:jc w:val="center"/>
              <w:rPr>
                <w:lang w:eastAsia="x-none"/>
              </w:rPr>
            </w:pPr>
            <w:r>
              <w:rPr>
                <w:lang w:eastAsia="x-none"/>
              </w:rPr>
              <w:t>2</w:t>
            </w:r>
          </w:p>
        </w:tc>
      </w:tr>
      <w:tr w:rsidR="00CA46DC" w:rsidTr="00B5310C" w14:paraId="5E291AEE" w14:textId="77777777">
        <w:tc>
          <w:tcPr>
            <w:tcW w:w="5387" w:type="dxa"/>
          </w:tcPr>
          <w:p w:rsidRPr="0013143C" w:rsidR="00CA46DC" w:rsidP="00B5310C" w:rsidRDefault="00CA46DC" w14:paraId="0E3CB0C6" w14:textId="77777777">
            <w:pPr>
              <w:spacing w:line="360" w:lineRule="auto"/>
              <w:rPr>
                <w:lang w:eastAsia="x-none"/>
              </w:rPr>
            </w:pPr>
            <w:r w:rsidRPr="0013143C">
              <w:rPr>
                <w:lang w:eastAsia="x-none"/>
              </w:rPr>
              <w:t>Fen Drayton Gravel Pits</w:t>
            </w:r>
          </w:p>
        </w:tc>
        <w:tc>
          <w:tcPr>
            <w:tcW w:w="4111" w:type="dxa"/>
          </w:tcPr>
          <w:p w:rsidRPr="003C48E6" w:rsidR="00CA46DC" w:rsidP="00B5310C" w:rsidRDefault="00CA46DC" w14:paraId="495648F6"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0E39E594" w14:textId="77777777">
            <w:pPr>
              <w:spacing w:line="360" w:lineRule="auto"/>
              <w:jc w:val="center"/>
              <w:rPr>
                <w:lang w:eastAsia="x-none"/>
              </w:rPr>
            </w:pPr>
            <w:r>
              <w:rPr>
                <w:lang w:eastAsia="x-none"/>
              </w:rPr>
              <w:t>2</w:t>
            </w:r>
          </w:p>
        </w:tc>
      </w:tr>
      <w:tr w:rsidR="00CA46DC" w:rsidTr="00B5310C" w14:paraId="3DD4BC1E" w14:textId="77777777">
        <w:tc>
          <w:tcPr>
            <w:tcW w:w="5387" w:type="dxa"/>
          </w:tcPr>
          <w:p w:rsidRPr="0013143C" w:rsidR="00CA46DC" w:rsidP="00B5310C" w:rsidRDefault="00CA46DC" w14:paraId="69FB1731" w14:textId="77777777">
            <w:pPr>
              <w:spacing w:line="360" w:lineRule="auto"/>
              <w:rPr>
                <w:lang w:eastAsia="x-none"/>
              </w:rPr>
            </w:pPr>
            <w:r w:rsidRPr="0013143C">
              <w:rPr>
                <w:lang w:eastAsia="x-none"/>
              </w:rPr>
              <w:t>Meadow Lane Gravel Pits</w:t>
            </w:r>
          </w:p>
        </w:tc>
        <w:tc>
          <w:tcPr>
            <w:tcW w:w="4111" w:type="dxa"/>
          </w:tcPr>
          <w:p w:rsidRPr="003C48E6" w:rsidR="00CA46DC" w:rsidP="00B5310C" w:rsidRDefault="00CA46DC" w14:paraId="60B5A0DE" w14:textId="77777777">
            <w:pPr>
              <w:spacing w:line="360" w:lineRule="auto"/>
              <w:jc w:val="center"/>
              <w:rPr>
                <w:lang w:eastAsia="x-none"/>
              </w:rPr>
            </w:pPr>
            <w:r w:rsidRPr="0013143C">
              <w:rPr>
                <w:lang w:eastAsia="x-none"/>
              </w:rPr>
              <w:t>Local Wildlife Site (LWS)</w:t>
            </w:r>
          </w:p>
        </w:tc>
        <w:tc>
          <w:tcPr>
            <w:tcW w:w="1842" w:type="dxa"/>
          </w:tcPr>
          <w:p w:rsidR="00CA46DC" w:rsidP="00B5310C" w:rsidRDefault="00CA46DC" w14:paraId="32E95E55" w14:textId="77777777">
            <w:pPr>
              <w:spacing w:line="360" w:lineRule="auto"/>
              <w:jc w:val="center"/>
              <w:rPr>
                <w:lang w:eastAsia="x-none"/>
              </w:rPr>
            </w:pPr>
            <w:r>
              <w:rPr>
                <w:lang w:eastAsia="x-none"/>
              </w:rPr>
              <w:t>2</w:t>
            </w:r>
          </w:p>
        </w:tc>
      </w:tr>
    </w:tbl>
    <w:bookmarkEnd w:id="10"/>
    <w:p w:rsidR="00CA46DC" w:rsidP="00562470" w:rsidRDefault="00CA46DC" w14:paraId="70F92910" w14:textId="17346619">
      <w:pPr>
        <w:spacing w:line="360" w:lineRule="auto"/>
      </w:pPr>
      <w:r w:rsidRPr="003E068C">
        <w:rPr>
          <w:noProof/>
        </w:rPr>
        <w:drawing>
          <wp:anchor distT="0" distB="0" distL="114300" distR="114300" simplePos="0" relativeHeight="251660288" behindDoc="0" locked="0" layoutInCell="1" allowOverlap="1" wp14:anchorId="387E57AB" wp14:editId="503D7AB6">
            <wp:simplePos x="0" y="0"/>
            <wp:positionH relativeFrom="margin">
              <wp:align>center</wp:align>
            </wp:positionH>
            <wp:positionV relativeFrom="paragraph">
              <wp:posOffset>176530</wp:posOffset>
            </wp:positionV>
            <wp:extent cx="5185410" cy="3867150"/>
            <wp:effectExtent l="0" t="0" r="0" b="0"/>
            <wp:wrapNone/>
            <wp:docPr id="955910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10083" name=""/>
                    <pic:cNvPicPr/>
                  </pic:nvPicPr>
                  <pic:blipFill>
                    <a:blip r:embed="rId17">
                      <a:extLst>
                        <a:ext uri="{28A0092B-C50C-407E-A947-70E740481C1C}">
                          <a14:useLocalDpi xmlns:a14="http://schemas.microsoft.com/office/drawing/2010/main" val="0"/>
                        </a:ext>
                      </a:extLst>
                    </a:blip>
                    <a:stretch>
                      <a:fillRect/>
                    </a:stretch>
                  </pic:blipFill>
                  <pic:spPr>
                    <a:xfrm>
                      <a:off x="0" y="0"/>
                      <a:ext cx="5185410" cy="3867150"/>
                    </a:xfrm>
                    <a:prstGeom prst="rect">
                      <a:avLst/>
                    </a:prstGeom>
                  </pic:spPr>
                </pic:pic>
              </a:graphicData>
            </a:graphic>
            <wp14:sizeRelH relativeFrom="margin">
              <wp14:pctWidth>0</wp14:pctWidth>
            </wp14:sizeRelH>
            <wp14:sizeRelV relativeFrom="margin">
              <wp14:pctHeight>0</wp14:pctHeight>
            </wp14:sizeRelV>
          </wp:anchor>
        </w:drawing>
      </w:r>
    </w:p>
    <w:p w:rsidR="00562470" w:rsidP="00562470" w:rsidRDefault="00562470" w14:paraId="56720363" w14:textId="10228426">
      <w:pPr>
        <w:spacing w:line="360" w:lineRule="auto"/>
      </w:pPr>
    </w:p>
    <w:p w:rsidR="00CA46DC" w:rsidP="00562470" w:rsidRDefault="00CA46DC" w14:paraId="39EE4151" w14:textId="7FC5B08F">
      <w:pPr>
        <w:spacing w:line="360" w:lineRule="auto"/>
      </w:pPr>
    </w:p>
    <w:p w:rsidR="00CA46DC" w:rsidP="00562470" w:rsidRDefault="00CA46DC" w14:paraId="0B4B02EB" w14:textId="77777777">
      <w:pPr>
        <w:spacing w:line="360" w:lineRule="auto"/>
      </w:pPr>
    </w:p>
    <w:p w:rsidR="00CA46DC" w:rsidP="00562470" w:rsidRDefault="00CA46DC" w14:paraId="76EDE3F0" w14:textId="77777777">
      <w:pPr>
        <w:spacing w:line="360" w:lineRule="auto"/>
      </w:pPr>
    </w:p>
    <w:p w:rsidR="00CA46DC" w:rsidP="00562470" w:rsidRDefault="00CA46DC" w14:paraId="38CD69F5" w14:textId="77777777">
      <w:pPr>
        <w:spacing w:line="360" w:lineRule="auto"/>
      </w:pPr>
    </w:p>
    <w:p w:rsidR="00CA46DC" w:rsidP="00562470" w:rsidRDefault="00CA46DC" w14:paraId="6B897199" w14:textId="77777777">
      <w:pPr>
        <w:spacing w:line="360" w:lineRule="auto"/>
      </w:pPr>
    </w:p>
    <w:p w:rsidR="00CA46DC" w:rsidP="00562470" w:rsidRDefault="00CA46DC" w14:paraId="0274E614" w14:textId="77777777">
      <w:pPr>
        <w:spacing w:line="360" w:lineRule="auto"/>
      </w:pPr>
    </w:p>
    <w:p w:rsidR="00CA46DC" w:rsidP="00562470" w:rsidRDefault="00CA46DC" w14:paraId="1A16283E" w14:textId="77777777">
      <w:pPr>
        <w:spacing w:line="360" w:lineRule="auto"/>
      </w:pPr>
    </w:p>
    <w:p w:rsidR="00CA46DC" w:rsidP="00562470" w:rsidRDefault="00CA46DC" w14:paraId="67D05B75" w14:textId="77777777">
      <w:pPr>
        <w:spacing w:line="360" w:lineRule="auto"/>
      </w:pPr>
    </w:p>
    <w:p w:rsidR="00CA46DC" w:rsidP="00562470" w:rsidRDefault="00CA46DC" w14:paraId="37B19260" w14:textId="77777777">
      <w:pPr>
        <w:spacing w:line="360" w:lineRule="auto"/>
      </w:pPr>
    </w:p>
    <w:p w:rsidR="00CA46DC" w:rsidP="00562470" w:rsidRDefault="00CA46DC" w14:paraId="3FC330CF" w14:textId="77777777">
      <w:pPr>
        <w:spacing w:line="360" w:lineRule="auto"/>
      </w:pPr>
    </w:p>
    <w:p w:rsidR="00CA46DC" w:rsidP="00562470" w:rsidRDefault="00CA46DC" w14:paraId="76F44DDF" w14:textId="77777777">
      <w:pPr>
        <w:spacing w:line="360" w:lineRule="auto"/>
      </w:pPr>
    </w:p>
    <w:p w:rsidR="00CA46DC" w:rsidP="00562470" w:rsidRDefault="00CA46DC" w14:paraId="142167DE" w14:textId="77777777">
      <w:pPr>
        <w:spacing w:line="360" w:lineRule="auto"/>
      </w:pPr>
    </w:p>
    <w:p w:rsidR="00CA46DC" w:rsidP="00562470" w:rsidRDefault="00CA46DC" w14:paraId="21578C14" w14:textId="77777777">
      <w:pPr>
        <w:spacing w:line="360" w:lineRule="auto"/>
      </w:pPr>
    </w:p>
    <w:p w:rsidR="00CA46DC" w:rsidP="00562470" w:rsidRDefault="00CA46DC" w14:paraId="0BB79A4A" w14:textId="77777777">
      <w:pPr>
        <w:spacing w:line="360" w:lineRule="auto"/>
      </w:pPr>
    </w:p>
    <w:p w:rsidR="00CA46DC" w:rsidP="00562470" w:rsidRDefault="00CA46DC" w14:paraId="21108189" w14:textId="77777777">
      <w:pPr>
        <w:spacing w:line="360" w:lineRule="auto"/>
      </w:pPr>
    </w:p>
    <w:p w:rsidR="00CA46DC" w:rsidP="00CA46DC" w:rsidRDefault="00CA46DC" w14:paraId="4438A12D" w14:textId="089C87F3">
      <w:pPr>
        <w:pStyle w:val="Caption"/>
      </w:pPr>
      <w:r>
        <w:t xml:space="preserve">Figure </w:t>
      </w:r>
      <w:r>
        <w:fldChar w:fldCharType="begin"/>
      </w:r>
      <w:r>
        <w:instrText>STYLEREF 1 \s</w:instrText>
      </w:r>
      <w:r>
        <w:fldChar w:fldCharType="separate"/>
      </w:r>
      <w:r w:rsidR="00D256B5">
        <w:rPr>
          <w:noProof/>
        </w:rPr>
        <w:t>2</w:t>
      </w:r>
      <w:r>
        <w:fldChar w:fldCharType="end"/>
      </w:r>
      <w:r w:rsidR="00D256B5">
        <w:noBreakHyphen/>
      </w:r>
      <w:r>
        <w:fldChar w:fldCharType="begin"/>
      </w:r>
      <w:r>
        <w:instrText>SEQ Figure \* ARABIC \s 1</w:instrText>
      </w:r>
      <w:r>
        <w:fldChar w:fldCharType="separate"/>
      </w:r>
      <w:r w:rsidR="00D256B5">
        <w:rPr>
          <w:noProof/>
        </w:rPr>
        <w:t>2</w:t>
      </w:r>
      <w:r>
        <w:fldChar w:fldCharType="end"/>
      </w:r>
      <w:r>
        <w:t xml:space="preserve">: </w:t>
      </w:r>
      <w:r w:rsidRPr="00091472">
        <w:t>Nature and heritage conservation sites</w:t>
      </w:r>
      <w:r>
        <w:t xml:space="preserve"> within 10km</w:t>
      </w:r>
    </w:p>
    <w:p w:rsidR="00562470" w:rsidP="00562470" w:rsidRDefault="00562470" w14:paraId="5AA0A45F" w14:textId="77777777">
      <w:pPr>
        <w:spacing w:line="360" w:lineRule="auto"/>
      </w:pPr>
    </w:p>
    <w:p w:rsidR="002505C5" w:rsidP="00CF406A" w:rsidRDefault="002505C5" w14:paraId="0293326F" w14:textId="77777777">
      <w:pPr>
        <w:sectPr w:rsidR="002505C5" w:rsidSect="00E2248B">
          <w:pgSz w:w="11907" w:h="16839" w:orient="portrait" w:code="9"/>
          <w:pgMar w:top="851" w:right="851" w:bottom="851" w:left="851" w:header="567" w:footer="567" w:gutter="0"/>
          <w:cols w:space="708"/>
          <w:docGrid w:linePitch="360"/>
        </w:sectPr>
      </w:pPr>
    </w:p>
    <w:p w:rsidR="002505C5" w:rsidP="002505C5" w:rsidRDefault="005A42DE" w14:paraId="640289EA" w14:textId="55A8748E">
      <w:pPr>
        <w:pStyle w:val="Heading1"/>
      </w:pPr>
      <w:bookmarkStart w:name="_Toc194500070" w:id="11"/>
      <w:r>
        <w:t xml:space="preserve">Currently </w:t>
      </w:r>
      <w:r w:rsidR="00BC67EA">
        <w:t>Permitted Activities</w:t>
      </w:r>
      <w:bookmarkEnd w:id="11"/>
    </w:p>
    <w:p w:rsidR="002505C5" w:rsidP="002505C5" w:rsidRDefault="002505C5" w14:paraId="5071BBB0" w14:textId="77777777"/>
    <w:p w:rsidR="00BC67EA" w:rsidP="005A42DE" w:rsidRDefault="00BC67EA" w14:paraId="027A257B" w14:textId="00DD0969">
      <w:pPr>
        <w:spacing w:line="360" w:lineRule="auto"/>
      </w:pPr>
      <w:r>
        <w:t xml:space="preserve">The current permit </w:t>
      </w:r>
      <w:r w:rsidR="005A42DE">
        <w:t>authorises the following activities,</w:t>
      </w:r>
    </w:p>
    <w:p w:rsidR="00BC67EA" w:rsidP="005A42DE" w:rsidRDefault="00BC67EA" w14:paraId="22FC812E" w14:textId="0CEF287B">
      <w:pPr>
        <w:pStyle w:val="ListParagraph"/>
        <w:spacing w:line="360" w:lineRule="auto"/>
      </w:pPr>
      <w:r>
        <w:t>Composting</w:t>
      </w:r>
      <w:r w:rsidR="0072095B">
        <w:t xml:space="preserve"> non-PAS compliant materials</w:t>
      </w:r>
      <w:r>
        <w:t xml:space="preserve"> in closed reactors</w:t>
      </w:r>
    </w:p>
    <w:p w:rsidR="00BC67EA" w:rsidP="005A42DE" w:rsidRDefault="00BC67EA" w14:paraId="4BF47C9B" w14:textId="57FF5BD8">
      <w:pPr>
        <w:pStyle w:val="ListParagraph"/>
        <w:spacing w:line="360" w:lineRule="auto"/>
      </w:pPr>
      <w:r>
        <w:t xml:space="preserve">Composting </w:t>
      </w:r>
      <w:r w:rsidR="0072095B">
        <w:t>non-PAS compliant materials</w:t>
      </w:r>
      <w:r>
        <w:t xml:space="preserve"> in open windrow</w:t>
      </w:r>
    </w:p>
    <w:p w:rsidR="00BC67EA" w:rsidP="005A42DE" w:rsidRDefault="00BC67EA" w14:paraId="7D5D2E4E" w14:textId="77777777">
      <w:pPr>
        <w:pStyle w:val="ListParagraph"/>
        <w:spacing w:line="360" w:lineRule="auto"/>
      </w:pPr>
      <w:r>
        <w:t>Production of CLO from MSW fines in closed reactors</w:t>
      </w:r>
    </w:p>
    <w:p w:rsidR="00BC67EA" w:rsidP="005A42DE" w:rsidRDefault="00BC67EA" w14:paraId="7AC66B08" w14:textId="7DF8FC71">
      <w:pPr>
        <w:pStyle w:val="ListParagraph"/>
        <w:spacing w:line="360" w:lineRule="auto"/>
      </w:pPr>
      <w:r>
        <w:t xml:space="preserve">Composting of Category 3 co-mingled food and green waste to produce PAS100 compost (IVC followed by </w:t>
      </w:r>
      <w:r w:rsidR="00033DAC">
        <w:t>open windrow</w:t>
      </w:r>
      <w:r>
        <w:t>)</w:t>
      </w:r>
    </w:p>
    <w:p w:rsidR="00BC67EA" w:rsidP="005A42DE" w:rsidRDefault="00BC67EA" w14:paraId="2905061F" w14:textId="473A9A31">
      <w:pPr>
        <w:pStyle w:val="ListParagraph"/>
        <w:spacing w:line="360" w:lineRule="auto"/>
      </w:pPr>
      <w:r>
        <w:t xml:space="preserve">Composting in </w:t>
      </w:r>
      <w:r w:rsidR="00033DAC">
        <w:t xml:space="preserve">open windrows </w:t>
      </w:r>
      <w:r>
        <w:t>to produce PAS100 compost</w:t>
      </w:r>
    </w:p>
    <w:p w:rsidR="00BC67EA" w:rsidP="005A42DE" w:rsidRDefault="00BC67EA" w14:paraId="40C8A29C" w14:textId="71443AEA">
      <w:pPr>
        <w:pStyle w:val="ListParagraph"/>
        <w:spacing w:line="360" w:lineRule="auto"/>
      </w:pPr>
      <w:r>
        <w:t xml:space="preserve">Compost </w:t>
      </w:r>
      <w:r w:rsidR="00033DAC">
        <w:t xml:space="preserve">leachate </w:t>
      </w:r>
      <w:r>
        <w:t>treatment</w:t>
      </w:r>
    </w:p>
    <w:p w:rsidR="00BC67EA" w:rsidP="005A42DE" w:rsidRDefault="00BC67EA" w14:paraId="6C132238" w14:textId="4D79FF11">
      <w:pPr>
        <w:pStyle w:val="ListParagraph"/>
        <w:spacing w:line="360" w:lineRule="auto"/>
      </w:pPr>
      <w:r>
        <w:t xml:space="preserve">Waste </w:t>
      </w:r>
      <w:r w:rsidR="00033DAC">
        <w:t>transfer with treatment</w:t>
      </w:r>
    </w:p>
    <w:p w:rsidR="00BC67EA" w:rsidP="005A42DE" w:rsidRDefault="00BC67EA" w14:paraId="13394A4C" w14:textId="42763CFC">
      <w:pPr>
        <w:pStyle w:val="ListParagraph"/>
        <w:spacing w:line="360" w:lineRule="auto"/>
      </w:pPr>
      <w:r>
        <w:t xml:space="preserve">Drying of </w:t>
      </w:r>
      <w:r w:rsidR="00033DAC">
        <w:t>waste/heat treatment for recovery</w:t>
      </w:r>
    </w:p>
    <w:p w:rsidR="00BC67EA" w:rsidP="002505C5" w:rsidRDefault="00BC67EA" w14:paraId="001B1F32" w14:textId="77777777"/>
    <w:p w:rsidR="002505C5" w:rsidP="002505C5" w:rsidRDefault="002505C5" w14:paraId="1D2CAF50" w14:textId="77777777"/>
    <w:p w:rsidR="006B6913" w:rsidP="002505C5" w:rsidRDefault="006B6913" w14:paraId="199D1D16" w14:textId="77777777"/>
    <w:p w:rsidR="006B6913" w:rsidP="002505C5" w:rsidRDefault="006B6913" w14:paraId="11A0A653" w14:textId="77777777"/>
    <w:p w:rsidR="005A42DE" w:rsidP="002505C5" w:rsidRDefault="005A42DE" w14:paraId="72157931" w14:textId="77777777"/>
    <w:p w:rsidR="005A42DE" w:rsidP="002505C5" w:rsidRDefault="005A42DE" w14:paraId="28592C37" w14:textId="77777777"/>
    <w:p w:rsidR="005A42DE" w:rsidP="002505C5" w:rsidRDefault="005A42DE" w14:paraId="699CDE05" w14:textId="77777777"/>
    <w:p w:rsidR="005A42DE" w:rsidP="002505C5" w:rsidRDefault="005A42DE" w14:paraId="56AE1815" w14:textId="77777777"/>
    <w:p w:rsidR="005A42DE" w:rsidP="002505C5" w:rsidRDefault="005A42DE" w14:paraId="511CA6A4" w14:textId="77777777"/>
    <w:p w:rsidR="005A42DE" w:rsidP="002505C5" w:rsidRDefault="005A42DE" w14:paraId="364BC568" w14:textId="77777777"/>
    <w:p w:rsidR="005A42DE" w:rsidP="002505C5" w:rsidRDefault="005A42DE" w14:paraId="374C832E" w14:textId="77777777"/>
    <w:p w:rsidR="005A42DE" w:rsidP="002505C5" w:rsidRDefault="005A42DE" w14:paraId="028B6813" w14:textId="77777777"/>
    <w:p w:rsidR="005A42DE" w:rsidP="002505C5" w:rsidRDefault="005A42DE" w14:paraId="40502FBA" w14:textId="77777777"/>
    <w:p w:rsidR="005A42DE" w:rsidP="002505C5" w:rsidRDefault="005A42DE" w14:paraId="4473676F" w14:textId="77777777"/>
    <w:p w:rsidR="005A42DE" w:rsidP="002505C5" w:rsidRDefault="005A42DE" w14:paraId="1D798338" w14:textId="77777777"/>
    <w:p w:rsidR="005A42DE" w:rsidP="002505C5" w:rsidRDefault="005A42DE" w14:paraId="2E2174A3" w14:textId="77777777"/>
    <w:p w:rsidR="005A42DE" w:rsidP="002505C5" w:rsidRDefault="005A42DE" w14:paraId="770EA9A0" w14:textId="77777777"/>
    <w:p w:rsidR="005A42DE" w:rsidP="002505C5" w:rsidRDefault="005A42DE" w14:paraId="583C933A" w14:textId="77777777"/>
    <w:p w:rsidR="005A42DE" w:rsidP="002505C5" w:rsidRDefault="005A42DE" w14:paraId="51086FA7" w14:textId="77777777"/>
    <w:p w:rsidR="005A42DE" w:rsidP="002505C5" w:rsidRDefault="005A42DE" w14:paraId="4327A337" w14:textId="77777777"/>
    <w:p w:rsidR="005A42DE" w:rsidP="002505C5" w:rsidRDefault="005A42DE" w14:paraId="2E76374C" w14:textId="77777777"/>
    <w:p w:rsidR="005A42DE" w:rsidP="002505C5" w:rsidRDefault="005A42DE" w14:paraId="5532D349" w14:textId="77777777"/>
    <w:p w:rsidR="005A42DE" w:rsidP="002505C5" w:rsidRDefault="005A42DE" w14:paraId="552FA826" w14:textId="77777777"/>
    <w:p w:rsidR="005A42DE" w:rsidP="002505C5" w:rsidRDefault="005A42DE" w14:paraId="1D94B47C" w14:textId="77777777"/>
    <w:p w:rsidR="005A42DE" w:rsidP="002505C5" w:rsidRDefault="005A42DE" w14:paraId="68970511" w14:textId="77777777"/>
    <w:p w:rsidR="005A42DE" w:rsidP="002505C5" w:rsidRDefault="005A42DE" w14:paraId="127795D5" w14:textId="77777777"/>
    <w:p w:rsidR="005A42DE" w:rsidP="002505C5" w:rsidRDefault="005A42DE" w14:paraId="1056E83B" w14:textId="77777777"/>
    <w:p w:rsidR="005A42DE" w:rsidP="002505C5" w:rsidRDefault="005A42DE" w14:paraId="3A64C1EC" w14:textId="77777777"/>
    <w:p w:rsidR="005A42DE" w:rsidP="002505C5" w:rsidRDefault="005A42DE" w14:paraId="5A98090B" w14:textId="77777777"/>
    <w:p w:rsidR="005A42DE" w:rsidP="002505C5" w:rsidRDefault="005A42DE" w14:paraId="30403588" w14:textId="77777777"/>
    <w:p w:rsidR="005A42DE" w:rsidP="002505C5" w:rsidRDefault="005A42DE" w14:paraId="388F58E8" w14:textId="77777777"/>
    <w:p w:rsidR="005A42DE" w:rsidP="002505C5" w:rsidRDefault="005A42DE" w14:paraId="6EEED09B" w14:textId="77777777"/>
    <w:p w:rsidR="005A42DE" w:rsidP="002505C5" w:rsidRDefault="005A42DE" w14:paraId="70D456E3" w14:textId="77777777"/>
    <w:p w:rsidR="005A42DE" w:rsidP="002505C5" w:rsidRDefault="005A42DE" w14:paraId="76EC2FC3" w14:textId="77777777"/>
    <w:p w:rsidR="005A42DE" w:rsidP="002505C5" w:rsidRDefault="005A42DE" w14:paraId="0D9D2CB5" w14:textId="77777777"/>
    <w:p w:rsidR="005A42DE" w:rsidP="002505C5" w:rsidRDefault="005A42DE" w14:paraId="724F5EBF" w14:textId="77777777"/>
    <w:p w:rsidR="005A42DE" w:rsidP="002505C5" w:rsidRDefault="005A42DE" w14:paraId="1F4B7DC8" w14:textId="77777777"/>
    <w:p w:rsidR="005A42DE" w:rsidP="002505C5" w:rsidRDefault="005A42DE" w14:paraId="643A7663" w14:textId="77777777"/>
    <w:p w:rsidR="005A42DE" w:rsidP="002505C5" w:rsidRDefault="005A42DE" w14:paraId="76C2B7CA" w14:textId="77777777"/>
    <w:p w:rsidR="005A42DE" w:rsidP="002505C5" w:rsidRDefault="005A42DE" w14:paraId="6AE5DC8D" w14:textId="77777777"/>
    <w:p w:rsidR="005A42DE" w:rsidP="005A42DE" w:rsidRDefault="005A42DE" w14:paraId="34F699C0" w14:textId="711DCC29">
      <w:pPr>
        <w:pStyle w:val="Heading1"/>
      </w:pPr>
      <w:bookmarkStart w:name="_Toc194500071" w:id="12"/>
      <w:r>
        <w:t>Proposed Changes</w:t>
      </w:r>
      <w:bookmarkEnd w:id="12"/>
    </w:p>
    <w:p w:rsidRPr="00D32F92" w:rsidR="00AD630C" w:rsidP="00AD630C" w:rsidRDefault="00AD630C" w14:paraId="1F567C35" w14:textId="77777777">
      <w:pPr>
        <w:rPr>
          <w:lang w:eastAsia="x-none"/>
        </w:rPr>
      </w:pPr>
    </w:p>
    <w:p w:rsidR="00AD630C" w:rsidP="002E3A3E" w:rsidRDefault="00AD630C" w14:paraId="53E7B72C" w14:textId="77777777">
      <w:pPr>
        <w:pStyle w:val="Heading3"/>
      </w:pPr>
      <w:bookmarkStart w:name="_Toc194500072" w:id="13"/>
      <w:proofErr w:type="spellStart"/>
      <w:r>
        <w:t>Biodrying</w:t>
      </w:r>
      <w:proofErr w:type="spellEnd"/>
      <w:r>
        <w:t>/composting for the purposes of making a fuel</w:t>
      </w:r>
      <w:bookmarkEnd w:id="13"/>
    </w:p>
    <w:p w:rsidRPr="00332E2E" w:rsidR="00AD630C" w:rsidP="00AD630C" w:rsidRDefault="00AD630C" w14:paraId="7B6AFC7B" w14:textId="77777777">
      <w:pPr>
        <w:rPr>
          <w:lang w:eastAsia="x-none"/>
        </w:rPr>
      </w:pPr>
    </w:p>
    <w:p w:rsidR="00AD630C" w:rsidP="002C76CE" w:rsidRDefault="00AD630C" w14:paraId="5264F14B" w14:textId="5925029F">
      <w:pPr>
        <w:spacing w:line="360" w:lineRule="auto"/>
        <w:rPr>
          <w:lang w:eastAsia="x-none"/>
        </w:rPr>
      </w:pPr>
      <w:r>
        <w:rPr>
          <w:lang w:eastAsia="x-none"/>
        </w:rPr>
        <w:t>The operator seek</w:t>
      </w:r>
      <w:r w:rsidR="008E28CE">
        <w:rPr>
          <w:lang w:eastAsia="x-none"/>
        </w:rPr>
        <w:t xml:space="preserve">s to </w:t>
      </w:r>
      <w:r w:rsidR="004E116E">
        <w:rPr>
          <w:lang w:eastAsia="x-none"/>
        </w:rPr>
        <w:t>undertak</w:t>
      </w:r>
      <w:r w:rsidR="00203605">
        <w:rPr>
          <w:lang w:eastAsia="x-none"/>
        </w:rPr>
        <w:t>e</w:t>
      </w:r>
      <w:r w:rsidR="004E116E">
        <w:rPr>
          <w:lang w:eastAsia="x-none"/>
        </w:rPr>
        <w:t xml:space="preserve"> composting for the purposes of making a fuel (</w:t>
      </w:r>
      <w:proofErr w:type="spellStart"/>
      <w:r w:rsidR="004E116E">
        <w:rPr>
          <w:lang w:eastAsia="x-none"/>
        </w:rPr>
        <w:t>Biodrying</w:t>
      </w:r>
      <w:proofErr w:type="spellEnd"/>
      <w:r w:rsidR="004E116E">
        <w:rPr>
          <w:lang w:eastAsia="x-none"/>
        </w:rPr>
        <w:t xml:space="preserve">) this </w:t>
      </w:r>
      <w:r w:rsidR="00DC25BD">
        <w:rPr>
          <w:lang w:eastAsia="x-none"/>
        </w:rPr>
        <w:t>is proposed</w:t>
      </w:r>
      <w:r w:rsidR="004E116E">
        <w:rPr>
          <w:lang w:eastAsia="x-none"/>
        </w:rPr>
        <w:t xml:space="preserve"> be </w:t>
      </w:r>
      <w:r w:rsidR="007078D5">
        <w:rPr>
          <w:lang w:eastAsia="x-none"/>
        </w:rPr>
        <w:t xml:space="preserve">transferred off site under EWC code 19 </w:t>
      </w:r>
      <w:r w:rsidR="00925E59">
        <w:rPr>
          <w:lang w:eastAsia="x-none"/>
        </w:rPr>
        <w:t xml:space="preserve">05 03 </w:t>
      </w:r>
      <w:r w:rsidR="00350A56">
        <w:rPr>
          <w:lang w:eastAsia="x-none"/>
        </w:rPr>
        <w:t>(</w:t>
      </w:r>
      <w:r w:rsidR="00925E59">
        <w:rPr>
          <w:lang w:eastAsia="x-none"/>
        </w:rPr>
        <w:t>off-specification compost</w:t>
      </w:r>
      <w:r w:rsidR="00350A56">
        <w:rPr>
          <w:lang w:eastAsia="x-none"/>
        </w:rPr>
        <w:t>)</w:t>
      </w:r>
      <w:r w:rsidR="008E28CE">
        <w:rPr>
          <w:lang w:eastAsia="x-none"/>
        </w:rPr>
        <w:t xml:space="preserve">. The waste codes that will be incorporated into this process are included in Appendix </w:t>
      </w:r>
      <w:r w:rsidR="00D43655">
        <w:rPr>
          <w:lang w:eastAsia="x-none"/>
        </w:rPr>
        <w:t>B</w:t>
      </w:r>
      <w:r w:rsidR="008E28CE">
        <w:rPr>
          <w:lang w:eastAsia="x-none"/>
        </w:rPr>
        <w:t>.</w:t>
      </w:r>
      <w:r w:rsidR="00925E59">
        <w:rPr>
          <w:lang w:eastAsia="x-none"/>
        </w:rPr>
        <w:t xml:space="preserve"> </w:t>
      </w:r>
      <w:r w:rsidR="00723E47">
        <w:rPr>
          <w:lang w:eastAsia="x-none"/>
        </w:rPr>
        <w:t xml:space="preserve">The aim of this process is to accept sludges from wastewater treatment namely, raw sludge </w:t>
      </w:r>
      <w:r w:rsidR="00A40E1A">
        <w:rPr>
          <w:lang w:eastAsia="x-none"/>
        </w:rPr>
        <w:t>and non-compliant biosolids and provide a recovery solution for this waste stream</w:t>
      </w:r>
      <w:r w:rsidR="002847F7">
        <w:rPr>
          <w:lang w:eastAsia="x-none"/>
        </w:rPr>
        <w:t>.</w:t>
      </w:r>
      <w:r w:rsidR="00A40E1A">
        <w:rPr>
          <w:lang w:eastAsia="x-none"/>
        </w:rPr>
        <w:t xml:space="preserve"> </w:t>
      </w:r>
      <w:r w:rsidR="002847F7">
        <w:rPr>
          <w:lang w:eastAsia="x-none"/>
        </w:rPr>
        <w:t xml:space="preserve">This will be carried out </w:t>
      </w:r>
      <w:r w:rsidR="00A40E1A">
        <w:rPr>
          <w:lang w:eastAsia="x-none"/>
        </w:rPr>
        <w:t xml:space="preserve">by blending the material with other organic waste streams </w:t>
      </w:r>
      <w:r w:rsidR="00DC25BD">
        <w:rPr>
          <w:lang w:eastAsia="x-none"/>
        </w:rPr>
        <w:t xml:space="preserve"> for the purposes of adding structure to allow for effective drying and stabilisation</w:t>
      </w:r>
      <w:r w:rsidR="005C6E11">
        <w:rPr>
          <w:lang w:eastAsia="x-none"/>
        </w:rPr>
        <w:t xml:space="preserve"> </w:t>
      </w:r>
      <w:r w:rsidR="00A40E1A">
        <w:rPr>
          <w:lang w:eastAsia="x-none"/>
        </w:rPr>
        <w:t>and composting the material using the IVC tunnel process.</w:t>
      </w:r>
      <w:r w:rsidR="00304420">
        <w:rPr>
          <w:lang w:eastAsia="x-none"/>
        </w:rPr>
        <w:t xml:space="preserve"> The purpose of the blending is to prepare the materials to effectively dry within the closed vessel by allowing effective airflow.</w:t>
      </w:r>
      <w:r w:rsidR="00203605">
        <w:rPr>
          <w:lang w:eastAsia="x-none"/>
        </w:rPr>
        <w:t xml:space="preserve"> The material</w:t>
      </w:r>
      <w:r w:rsidR="002847F7">
        <w:rPr>
          <w:lang w:eastAsia="x-none"/>
        </w:rPr>
        <w:t>,</w:t>
      </w:r>
      <w:r w:rsidR="00203605">
        <w:rPr>
          <w:lang w:eastAsia="x-none"/>
        </w:rPr>
        <w:t xml:space="preserve"> once it meets an agreed specification</w:t>
      </w:r>
      <w:r w:rsidR="005579DB">
        <w:rPr>
          <w:lang w:eastAsia="x-none"/>
        </w:rPr>
        <w:t xml:space="preserve"> can then be transferred offsite for use as fuel. </w:t>
      </w:r>
      <w:r w:rsidR="00A40E1A">
        <w:rPr>
          <w:lang w:eastAsia="x-none"/>
        </w:rPr>
        <w:t xml:space="preserve">Further details around </w:t>
      </w:r>
      <w:r w:rsidR="00DC3856">
        <w:rPr>
          <w:lang w:eastAsia="x-none"/>
        </w:rPr>
        <w:t>processing on site</w:t>
      </w:r>
      <w:r w:rsidR="00A40E1A">
        <w:rPr>
          <w:lang w:eastAsia="x-none"/>
        </w:rPr>
        <w:t xml:space="preserve"> can be found in </w:t>
      </w:r>
      <w:r w:rsidR="00D43655">
        <w:rPr>
          <w:lang w:eastAsia="x-none"/>
        </w:rPr>
        <w:t xml:space="preserve">Appendix C. </w:t>
      </w:r>
    </w:p>
    <w:p w:rsidR="00756B02" w:rsidP="00270292" w:rsidRDefault="00756B02" w14:paraId="259BE7E9" w14:textId="77777777">
      <w:pPr>
        <w:spacing w:line="360" w:lineRule="auto"/>
        <w:rPr>
          <w:lang w:eastAsia="x-none"/>
        </w:rPr>
      </w:pPr>
    </w:p>
    <w:p w:rsidR="00033DAC" w:rsidP="002E3A3E" w:rsidRDefault="00033DAC" w14:paraId="7EA17C9F" w14:textId="2672B41C">
      <w:pPr>
        <w:pStyle w:val="Heading3"/>
      </w:pPr>
      <w:bookmarkStart w:name="_Toc194500074" w:id="14"/>
      <w:r w:rsidRPr="00033DAC">
        <w:t>RDF bale storage</w:t>
      </w:r>
      <w:bookmarkEnd w:id="14"/>
    </w:p>
    <w:p w:rsidR="00033DAC" w:rsidP="00033DAC" w:rsidRDefault="00033DAC" w14:paraId="3AD2B2F3" w14:textId="77777777">
      <w:pPr>
        <w:rPr>
          <w:lang w:eastAsia="x-none"/>
        </w:rPr>
      </w:pPr>
    </w:p>
    <w:p w:rsidR="0055590C" w:rsidP="00D256B5" w:rsidRDefault="00642B51" w14:paraId="4434A787" w14:textId="7752C1BB">
      <w:pPr>
        <w:spacing w:line="360" w:lineRule="auto"/>
        <w:rPr>
          <w:lang w:eastAsia="x-none"/>
        </w:rPr>
      </w:pPr>
      <w:r>
        <w:rPr>
          <w:lang w:eastAsia="x-none"/>
        </w:rPr>
        <w:t xml:space="preserve">Refuse Derived </w:t>
      </w:r>
      <w:r w:rsidR="0055590C">
        <w:rPr>
          <w:lang w:eastAsia="x-none"/>
        </w:rPr>
        <w:t>F</w:t>
      </w:r>
      <w:r>
        <w:rPr>
          <w:lang w:eastAsia="x-none"/>
        </w:rPr>
        <w:t>uel (RDF)</w:t>
      </w:r>
      <w:r w:rsidR="0055590C">
        <w:rPr>
          <w:lang w:eastAsia="x-none"/>
        </w:rPr>
        <w:t xml:space="preserve"> shall be stored in the marked area on the site plan in line with </w:t>
      </w:r>
      <w:r>
        <w:rPr>
          <w:lang w:eastAsia="x-none"/>
        </w:rPr>
        <w:t>E</w:t>
      </w:r>
      <w:r w:rsidR="0055590C">
        <w:rPr>
          <w:lang w:eastAsia="x-none"/>
        </w:rPr>
        <w:t xml:space="preserve">nvironment </w:t>
      </w:r>
      <w:r>
        <w:rPr>
          <w:lang w:eastAsia="x-none"/>
        </w:rPr>
        <w:t>A</w:t>
      </w:r>
      <w:r w:rsidR="0055590C">
        <w:rPr>
          <w:lang w:eastAsia="x-none"/>
        </w:rPr>
        <w:t xml:space="preserve">gency storage requirements. The materials </w:t>
      </w:r>
      <w:r w:rsidR="005C6E11">
        <w:rPr>
          <w:lang w:eastAsia="x-none"/>
        </w:rPr>
        <w:t>are</w:t>
      </w:r>
      <w:r w:rsidR="0055590C">
        <w:rPr>
          <w:lang w:eastAsia="x-none"/>
        </w:rPr>
        <w:t xml:space="preserve"> produced in the transfer operation from the bailing of the appropriate material followed by wrapping. </w:t>
      </w:r>
      <w:r w:rsidRPr="00642B51">
        <w:rPr>
          <w:lang w:eastAsia="x-none"/>
        </w:rPr>
        <w:t>Baling transfer station waste allows Envar to maximise transport efficiency by using all available tonnage per load and reduces the potential environmental impact of handling loose waste such as litter, dust, noise and odour emissions</w:t>
      </w:r>
      <w:r w:rsidR="005C6E11">
        <w:rPr>
          <w:lang w:eastAsia="x-none"/>
        </w:rPr>
        <w:t xml:space="preserve"> and storage space is </w:t>
      </w:r>
      <w:r w:rsidR="00F245CA">
        <w:rPr>
          <w:lang w:eastAsia="x-none"/>
        </w:rPr>
        <w:t>required for operational efficiency</w:t>
      </w:r>
      <w:r w:rsidRPr="00642B51">
        <w:rPr>
          <w:lang w:eastAsia="x-none"/>
        </w:rPr>
        <w:t>.</w:t>
      </w:r>
      <w:r>
        <w:rPr>
          <w:lang w:eastAsia="x-none"/>
        </w:rPr>
        <w:t xml:space="preserve"> </w:t>
      </w:r>
      <w:r w:rsidR="0055590C">
        <w:rPr>
          <w:lang w:eastAsia="x-none"/>
        </w:rPr>
        <w:t>The</w:t>
      </w:r>
      <w:r>
        <w:rPr>
          <w:lang w:eastAsia="x-none"/>
        </w:rPr>
        <w:t xml:space="preserve"> RDF bales </w:t>
      </w:r>
      <w:r w:rsidR="00F245CA">
        <w:rPr>
          <w:lang w:eastAsia="x-none"/>
        </w:rPr>
        <w:t>are proposed to</w:t>
      </w:r>
      <w:r w:rsidR="0055590C">
        <w:rPr>
          <w:lang w:eastAsia="x-none"/>
        </w:rPr>
        <w:t xml:space="preserve"> be stored outside pending collection. </w:t>
      </w:r>
      <w:r w:rsidR="00983A8A">
        <w:rPr>
          <w:lang w:eastAsia="x-none"/>
        </w:rPr>
        <w:t>Bails may also be accepted</w:t>
      </w:r>
      <w:r w:rsidR="0058172A">
        <w:rPr>
          <w:lang w:eastAsia="x-none"/>
        </w:rPr>
        <w:t xml:space="preserve"> on site </w:t>
      </w:r>
      <w:proofErr w:type="gramStart"/>
      <w:r w:rsidR="0058172A">
        <w:rPr>
          <w:lang w:eastAsia="x-none"/>
        </w:rPr>
        <w:t>pre made</w:t>
      </w:r>
      <w:proofErr w:type="gramEnd"/>
      <w:r w:rsidR="00983A8A">
        <w:rPr>
          <w:lang w:eastAsia="x-none"/>
        </w:rPr>
        <w:t xml:space="preserve"> </w:t>
      </w:r>
      <w:proofErr w:type="gramStart"/>
      <w:r w:rsidR="00983A8A">
        <w:rPr>
          <w:lang w:eastAsia="x-none"/>
        </w:rPr>
        <w:t xml:space="preserve">in order </w:t>
      </w:r>
      <w:r w:rsidR="0057076C">
        <w:rPr>
          <w:lang w:eastAsia="x-none"/>
        </w:rPr>
        <w:t>to</w:t>
      </w:r>
      <w:proofErr w:type="gramEnd"/>
      <w:r w:rsidR="0057076C">
        <w:rPr>
          <w:lang w:eastAsia="x-none"/>
        </w:rPr>
        <w:t xml:space="preserve"> manage supply and shutdown </w:t>
      </w:r>
      <w:r w:rsidR="00F245CA">
        <w:rPr>
          <w:lang w:eastAsia="x-none"/>
        </w:rPr>
        <w:t>issues;</w:t>
      </w:r>
      <w:r w:rsidR="0057076C">
        <w:rPr>
          <w:lang w:eastAsia="x-none"/>
        </w:rPr>
        <w:t xml:space="preserve"> the bails will be taken </w:t>
      </w:r>
      <w:r w:rsidR="0014688A">
        <w:rPr>
          <w:lang w:eastAsia="x-none"/>
        </w:rPr>
        <w:t>in unloaded and temporarily stored pending future collection.</w:t>
      </w:r>
    </w:p>
    <w:p w:rsidR="000C4D06" w:rsidP="00033DAC" w:rsidRDefault="000C4D06" w14:paraId="6051761E" w14:textId="77777777">
      <w:pPr>
        <w:rPr>
          <w:lang w:eastAsia="x-none"/>
        </w:rPr>
      </w:pPr>
    </w:p>
    <w:p w:rsidR="000C4D06" w:rsidP="00D256B5" w:rsidRDefault="000C4D06" w14:paraId="75ADF7EA" w14:textId="698EC038">
      <w:pPr>
        <w:spacing w:line="360" w:lineRule="auto"/>
        <w:rPr>
          <w:lang w:eastAsia="x-none"/>
        </w:rPr>
      </w:pPr>
      <w:r>
        <w:rPr>
          <w:lang w:eastAsia="x-none"/>
        </w:rPr>
        <w:t xml:space="preserve">Litter, dust and odour </w:t>
      </w:r>
      <w:r w:rsidR="00642B51">
        <w:rPr>
          <w:lang w:eastAsia="x-none"/>
        </w:rPr>
        <w:t>potential</w:t>
      </w:r>
      <w:r>
        <w:rPr>
          <w:lang w:eastAsia="x-none"/>
        </w:rPr>
        <w:t xml:space="preserve"> of baled and wrapped wastes is reduced as the waste is secured into a solidly wrapped block which is sealed from the elements. The packaging of the material minimises external interaction and provides therefore a better handling solution. </w:t>
      </w:r>
    </w:p>
    <w:p w:rsidR="000C4D06" w:rsidP="00033DAC" w:rsidRDefault="000C4D06" w14:paraId="046B76E6" w14:textId="77777777">
      <w:pPr>
        <w:rPr>
          <w:lang w:eastAsia="x-none"/>
        </w:rPr>
      </w:pPr>
    </w:p>
    <w:p w:rsidR="000C4D06" w:rsidP="00642B51" w:rsidRDefault="000C4D06" w14:paraId="3FBCE515" w14:textId="5A2AA203">
      <w:pPr>
        <w:spacing w:line="360" w:lineRule="auto"/>
        <w:rPr>
          <w:lang w:eastAsia="x-none"/>
        </w:rPr>
      </w:pPr>
      <w:r>
        <w:rPr>
          <w:lang w:eastAsia="x-none"/>
        </w:rPr>
        <w:t>Noise is also reduced as the plant and equipment used to handle bal</w:t>
      </w:r>
      <w:r w:rsidR="00642B51">
        <w:rPr>
          <w:lang w:eastAsia="x-none"/>
        </w:rPr>
        <w:t>e</w:t>
      </w:r>
      <w:r>
        <w:rPr>
          <w:lang w:eastAsia="x-none"/>
        </w:rPr>
        <w:t>s instead of loose waste is by its nature smaller and without buckets which scrape or bang on the ground, a bal</w:t>
      </w:r>
      <w:r w:rsidR="00642B51">
        <w:rPr>
          <w:lang w:eastAsia="x-none"/>
        </w:rPr>
        <w:t>e</w:t>
      </w:r>
      <w:r>
        <w:rPr>
          <w:lang w:eastAsia="x-none"/>
        </w:rPr>
        <w:t xml:space="preserve"> “clamp”</w:t>
      </w:r>
      <w:r w:rsidR="00642B51">
        <w:rPr>
          <w:lang w:eastAsia="x-none"/>
        </w:rPr>
        <w:t xml:space="preserve">, similar to the one illustrated below, </w:t>
      </w:r>
      <w:r>
        <w:rPr>
          <w:lang w:eastAsia="x-none"/>
        </w:rPr>
        <w:t xml:space="preserve">is the most common piece of equipment used for the movement of </w:t>
      </w:r>
      <w:r w:rsidRPr="00642B51" w:rsidR="00642B51">
        <w:rPr>
          <w:lang w:eastAsia="x-none"/>
        </w:rPr>
        <w:t xml:space="preserve">bales </w:t>
      </w:r>
      <w:r>
        <w:rPr>
          <w:lang w:eastAsia="x-none"/>
        </w:rPr>
        <w:t>which does not involve contact with the floor and therefore reduces noise emissions and potential for dust from wear.</w:t>
      </w:r>
    </w:p>
    <w:p w:rsidR="00642B51" w:rsidP="00642B51" w:rsidRDefault="0058172A" w14:paraId="1AA6887C" w14:textId="4AFC7358">
      <w:pPr>
        <w:spacing w:line="360" w:lineRule="auto"/>
        <w:rPr>
          <w:lang w:eastAsia="x-none"/>
        </w:rPr>
      </w:pPr>
      <w:r>
        <w:rPr>
          <w:noProof/>
          <w:lang w:eastAsia="x-none"/>
        </w:rPr>
        <w:drawing>
          <wp:anchor distT="0" distB="0" distL="114300" distR="114300" simplePos="0" relativeHeight="251665408" behindDoc="0" locked="0" layoutInCell="1" allowOverlap="1" wp14:anchorId="3A22B854" wp14:editId="363CF17D">
            <wp:simplePos x="0" y="0"/>
            <wp:positionH relativeFrom="margin">
              <wp:posOffset>702793</wp:posOffset>
            </wp:positionH>
            <wp:positionV relativeFrom="paragraph">
              <wp:posOffset>279324</wp:posOffset>
            </wp:positionV>
            <wp:extent cx="4499627" cy="2066925"/>
            <wp:effectExtent l="0" t="0" r="0" b="0"/>
            <wp:wrapTopAndBottom/>
            <wp:docPr id="585776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9627" cy="2066925"/>
                    </a:xfrm>
                    <a:prstGeom prst="rect">
                      <a:avLst/>
                    </a:prstGeom>
                    <a:noFill/>
                  </pic:spPr>
                </pic:pic>
              </a:graphicData>
            </a:graphic>
            <wp14:sizeRelH relativeFrom="margin">
              <wp14:pctWidth>0</wp14:pctWidth>
            </wp14:sizeRelH>
            <wp14:sizeRelV relativeFrom="margin">
              <wp14:pctHeight>0</wp14:pctHeight>
            </wp14:sizeRelV>
          </wp:anchor>
        </w:drawing>
      </w:r>
    </w:p>
    <w:p w:rsidR="00D256B5" w:rsidP="00642B51" w:rsidRDefault="00D256B5" w14:paraId="3BE2E481" w14:textId="77777777">
      <w:pPr>
        <w:pStyle w:val="Caption"/>
      </w:pPr>
    </w:p>
    <w:p w:rsidR="00D256B5" w:rsidP="00642B51" w:rsidRDefault="00D256B5" w14:paraId="4DACA9FE" w14:textId="77777777">
      <w:pPr>
        <w:pStyle w:val="Caption"/>
      </w:pPr>
    </w:p>
    <w:p w:rsidR="00D256B5" w:rsidP="00642B51" w:rsidRDefault="00D256B5" w14:paraId="1CCED99C" w14:textId="77777777">
      <w:pPr>
        <w:pStyle w:val="Caption"/>
      </w:pPr>
    </w:p>
    <w:p w:rsidR="00642B51" w:rsidP="00D256B5" w:rsidRDefault="00642B51" w14:paraId="3978E27B" w14:textId="3539B07B">
      <w:pPr>
        <w:pStyle w:val="Caption"/>
        <w:rPr>
          <w:lang w:eastAsia="x-none"/>
        </w:rPr>
      </w:pPr>
      <w:r>
        <w:t xml:space="preserve">Figure </w:t>
      </w:r>
      <w:r>
        <w:fldChar w:fldCharType="begin"/>
      </w:r>
      <w:r>
        <w:instrText>STYLEREF 1 \s</w:instrText>
      </w:r>
      <w:r>
        <w:fldChar w:fldCharType="separate"/>
      </w:r>
      <w:r w:rsidR="00D256B5">
        <w:rPr>
          <w:noProof/>
        </w:rPr>
        <w:t>5</w:t>
      </w:r>
      <w:r>
        <w:fldChar w:fldCharType="end"/>
      </w:r>
      <w:r w:rsidR="00D256B5">
        <w:noBreakHyphen/>
      </w:r>
      <w:r>
        <w:fldChar w:fldCharType="begin"/>
      </w:r>
      <w:r>
        <w:instrText>SEQ Figure \* ARABIC \s 1</w:instrText>
      </w:r>
      <w:r>
        <w:fldChar w:fldCharType="separate"/>
      </w:r>
      <w:r w:rsidR="00D256B5">
        <w:rPr>
          <w:noProof/>
        </w:rPr>
        <w:t>1</w:t>
      </w:r>
      <w:r>
        <w:fldChar w:fldCharType="end"/>
      </w:r>
      <w:r>
        <w:t xml:space="preserve">: RDF bale </w:t>
      </w:r>
      <w:r w:rsidR="00D256B5">
        <w:t xml:space="preserve">being loaded using bale </w:t>
      </w:r>
      <w:r>
        <w:t>clamp</w:t>
      </w:r>
    </w:p>
    <w:p w:rsidR="000C4D06" w:rsidP="00033DAC" w:rsidRDefault="000C4D06" w14:paraId="020D9665" w14:textId="77777777">
      <w:pPr>
        <w:rPr>
          <w:lang w:eastAsia="x-none"/>
        </w:rPr>
      </w:pPr>
    </w:p>
    <w:p w:rsidR="00642B51" w:rsidP="00642B51" w:rsidRDefault="000C4D06" w14:paraId="51101E26" w14:textId="35BC1BC8">
      <w:pPr>
        <w:spacing w:line="360" w:lineRule="auto"/>
        <w:rPr>
          <w:lang w:eastAsia="x-none"/>
        </w:rPr>
      </w:pPr>
      <w:r>
        <w:rPr>
          <w:lang w:eastAsia="x-none"/>
        </w:rPr>
        <w:t xml:space="preserve">The </w:t>
      </w:r>
      <w:r w:rsidRPr="00642B51" w:rsidR="00642B51">
        <w:rPr>
          <w:lang w:eastAsia="x-none"/>
        </w:rPr>
        <w:t xml:space="preserve">bales </w:t>
      </w:r>
      <w:r>
        <w:rPr>
          <w:lang w:eastAsia="x-none"/>
        </w:rPr>
        <w:t xml:space="preserve">shall be stored in line with the pile size limitations as given in the EA FPP </w:t>
      </w:r>
      <w:r w:rsidR="00642B51">
        <w:rPr>
          <w:lang w:eastAsia="x-none"/>
        </w:rPr>
        <w:t>guidance,</w:t>
      </w:r>
      <w:r>
        <w:rPr>
          <w:lang w:eastAsia="x-none"/>
        </w:rPr>
        <w:t xml:space="preserve"> listed in section 9.2 of the guidance, copied below for convenience. </w:t>
      </w:r>
    </w:p>
    <w:p w:rsidR="00642B51" w:rsidP="00642B51" w:rsidRDefault="00642B51" w14:paraId="08C9FB31" w14:textId="45E3ECD4">
      <w:pPr>
        <w:spacing w:line="360" w:lineRule="auto"/>
        <w:rPr>
          <w:lang w:eastAsia="x-none"/>
        </w:rPr>
      </w:pPr>
      <w:r w:rsidRPr="00C1266E">
        <w:rPr>
          <w:noProof/>
          <w:lang w:eastAsia="x-none"/>
        </w:rPr>
        <w:drawing>
          <wp:anchor distT="0" distB="0" distL="114300" distR="114300" simplePos="0" relativeHeight="251663360" behindDoc="0" locked="0" layoutInCell="1" allowOverlap="1" wp14:anchorId="3511F2C7" wp14:editId="540150AA">
            <wp:simplePos x="0" y="0"/>
            <wp:positionH relativeFrom="margin">
              <wp:align>center</wp:align>
            </wp:positionH>
            <wp:positionV relativeFrom="paragraph">
              <wp:posOffset>7620</wp:posOffset>
            </wp:positionV>
            <wp:extent cx="3717925" cy="2731700"/>
            <wp:effectExtent l="0" t="0" r="0" b="0"/>
            <wp:wrapNone/>
            <wp:docPr id="1552241032" name="Picture 1" descr="A table with black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41032" name="Picture 1" descr="A table with black text and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717925" cy="2731700"/>
                    </a:xfrm>
                    <a:prstGeom prst="rect">
                      <a:avLst/>
                    </a:prstGeom>
                  </pic:spPr>
                </pic:pic>
              </a:graphicData>
            </a:graphic>
          </wp:anchor>
        </w:drawing>
      </w:r>
    </w:p>
    <w:p w:rsidR="00642B51" w:rsidP="00642B51" w:rsidRDefault="00642B51" w14:paraId="08A820DE" w14:textId="77777777">
      <w:pPr>
        <w:spacing w:line="360" w:lineRule="auto"/>
        <w:rPr>
          <w:lang w:eastAsia="x-none"/>
        </w:rPr>
      </w:pPr>
    </w:p>
    <w:p w:rsidR="00642B51" w:rsidP="00642B51" w:rsidRDefault="00642B51" w14:paraId="1CCA0575" w14:textId="77777777">
      <w:pPr>
        <w:spacing w:line="360" w:lineRule="auto"/>
        <w:rPr>
          <w:lang w:eastAsia="x-none"/>
        </w:rPr>
      </w:pPr>
    </w:p>
    <w:p w:rsidR="00642B51" w:rsidP="00642B51" w:rsidRDefault="00642B51" w14:paraId="284F8E8D" w14:textId="77777777">
      <w:pPr>
        <w:spacing w:line="360" w:lineRule="auto"/>
        <w:rPr>
          <w:lang w:eastAsia="x-none"/>
        </w:rPr>
      </w:pPr>
    </w:p>
    <w:p w:rsidR="00642B51" w:rsidP="00642B51" w:rsidRDefault="00642B51" w14:paraId="54EC4A1A" w14:textId="77777777">
      <w:pPr>
        <w:spacing w:line="360" w:lineRule="auto"/>
        <w:rPr>
          <w:lang w:eastAsia="x-none"/>
        </w:rPr>
      </w:pPr>
    </w:p>
    <w:p w:rsidR="00642B51" w:rsidP="00642B51" w:rsidRDefault="00642B51" w14:paraId="651D0DC0" w14:textId="77777777">
      <w:pPr>
        <w:spacing w:line="360" w:lineRule="auto"/>
        <w:rPr>
          <w:lang w:eastAsia="x-none"/>
        </w:rPr>
      </w:pPr>
    </w:p>
    <w:p w:rsidR="00642B51" w:rsidP="00642B51" w:rsidRDefault="00642B51" w14:paraId="43BA8C69" w14:textId="77777777">
      <w:pPr>
        <w:spacing w:line="360" w:lineRule="auto"/>
        <w:rPr>
          <w:lang w:eastAsia="x-none"/>
        </w:rPr>
      </w:pPr>
    </w:p>
    <w:p w:rsidR="00642B51" w:rsidP="00642B51" w:rsidRDefault="00642B51" w14:paraId="406EBF6F" w14:textId="77777777">
      <w:pPr>
        <w:spacing w:line="360" w:lineRule="auto"/>
        <w:rPr>
          <w:lang w:eastAsia="x-none"/>
        </w:rPr>
      </w:pPr>
    </w:p>
    <w:p w:rsidR="00642B51" w:rsidP="00642B51" w:rsidRDefault="00642B51" w14:paraId="050661AE" w14:textId="1F6F18FE">
      <w:pPr>
        <w:spacing w:line="360" w:lineRule="auto"/>
        <w:rPr>
          <w:lang w:eastAsia="x-none"/>
        </w:rPr>
      </w:pPr>
    </w:p>
    <w:p w:rsidR="00642B51" w:rsidP="00642B51" w:rsidRDefault="00E16016" w14:paraId="6196DDC2" w14:textId="3712F6F9">
      <w:pPr>
        <w:spacing w:line="360" w:lineRule="auto"/>
        <w:rPr>
          <w:lang w:eastAsia="x-none"/>
        </w:rPr>
      </w:pPr>
      <w:r>
        <w:rPr>
          <w:noProof/>
          <w:lang w:eastAsia="x-none"/>
        </w:rPr>
        <mc:AlternateContent>
          <mc:Choice Requires="wps">
            <w:drawing>
              <wp:anchor distT="0" distB="0" distL="114300" distR="114300" simplePos="0" relativeHeight="251666432" behindDoc="0" locked="0" layoutInCell="1" allowOverlap="1" wp14:anchorId="6D997ABB" wp14:editId="6DCA22CB">
                <wp:simplePos x="0" y="0"/>
                <wp:positionH relativeFrom="column">
                  <wp:posOffset>1450340</wp:posOffset>
                </wp:positionH>
                <wp:positionV relativeFrom="paragraph">
                  <wp:posOffset>90804</wp:posOffset>
                </wp:positionV>
                <wp:extent cx="3619500" cy="466725"/>
                <wp:effectExtent l="0" t="0" r="19050" b="28575"/>
                <wp:wrapNone/>
                <wp:docPr id="1336145043" name="Rectangle 2"/>
                <wp:cNvGraphicFramePr/>
                <a:graphic xmlns:a="http://schemas.openxmlformats.org/drawingml/2006/main">
                  <a:graphicData uri="http://schemas.microsoft.com/office/word/2010/wordprocessingShape">
                    <wps:wsp>
                      <wps:cNvSpPr/>
                      <wps:spPr>
                        <a:xfrm>
                          <a:off x="0" y="0"/>
                          <a:ext cx="3619500" cy="4667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A74B93">
              <v:rect id="Rectangle 2" style="position:absolute;margin-left:114.2pt;margin-top:7.15pt;width:285pt;height:3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70D8B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"/>
            </w:pict>
          </mc:Fallback>
        </mc:AlternateContent>
      </w:r>
    </w:p>
    <w:p w:rsidR="00642B51" w:rsidP="00642B51" w:rsidRDefault="00642B51" w14:paraId="10B00E00" w14:textId="77777777">
      <w:pPr>
        <w:spacing w:line="360" w:lineRule="auto"/>
        <w:rPr>
          <w:lang w:eastAsia="x-none"/>
        </w:rPr>
      </w:pPr>
    </w:p>
    <w:p w:rsidR="00984BC2" w:rsidP="00642B51" w:rsidRDefault="00984BC2" w14:paraId="7D56D6D6" w14:textId="77777777">
      <w:pPr>
        <w:spacing w:line="360" w:lineRule="auto"/>
        <w:rPr>
          <w:lang w:eastAsia="x-none"/>
        </w:rPr>
      </w:pPr>
    </w:p>
    <w:p w:rsidR="00D256B5" w:rsidP="00D256B5" w:rsidRDefault="000C4D06" w14:paraId="0D1CC0E5" w14:textId="79E5AB24">
      <w:pPr>
        <w:spacing w:line="360" w:lineRule="auto"/>
        <w:rPr>
          <w:lang w:eastAsia="x-none"/>
        </w:rPr>
      </w:pPr>
      <w:r>
        <w:rPr>
          <w:lang w:eastAsia="x-none"/>
        </w:rPr>
        <w:t xml:space="preserve">The </w:t>
      </w:r>
      <w:r w:rsidRPr="00642B51" w:rsidR="00642B51">
        <w:rPr>
          <w:lang w:eastAsia="x-none"/>
        </w:rPr>
        <w:t xml:space="preserve">bales </w:t>
      </w:r>
      <w:r>
        <w:rPr>
          <w:lang w:eastAsia="x-none"/>
        </w:rPr>
        <w:t>shall be stacked in an interlocking pyramid</w:t>
      </w:r>
      <w:r w:rsidR="00115E71">
        <w:rPr>
          <w:lang w:eastAsia="x-none"/>
        </w:rPr>
        <w:t xml:space="preserve"> with the required separation distances as per the FPP guidance</w:t>
      </w:r>
      <w:r w:rsidR="00D256B5">
        <w:rPr>
          <w:lang w:eastAsia="x-none"/>
        </w:rPr>
        <w:t xml:space="preserve">, as shown below. Fire tests undertaken on behalf of the WISH (Waste Industry Safety and </w:t>
      </w:r>
    </w:p>
    <w:p w:rsidR="000C4D06" w:rsidP="00D256B5" w:rsidRDefault="0058172A" w14:paraId="4AB1CFFA" w14:textId="0BB99A51">
      <w:pPr>
        <w:spacing w:line="360" w:lineRule="auto"/>
        <w:rPr>
          <w:lang w:eastAsia="x-none"/>
        </w:rPr>
      </w:pPr>
      <w:r w:rsidRPr="00DE3060">
        <w:rPr>
          <w:noProof/>
          <w:lang w:eastAsia="x-none"/>
        </w:rPr>
        <w:drawing>
          <wp:anchor distT="0" distB="0" distL="114300" distR="114300" simplePos="0" relativeHeight="251661312" behindDoc="0" locked="0" layoutInCell="1" allowOverlap="1" wp14:anchorId="14A06DD1" wp14:editId="0A6C2FCF">
            <wp:simplePos x="0" y="0"/>
            <wp:positionH relativeFrom="margin">
              <wp:posOffset>1829206</wp:posOffset>
            </wp:positionH>
            <wp:positionV relativeFrom="paragraph">
              <wp:posOffset>608914</wp:posOffset>
            </wp:positionV>
            <wp:extent cx="2457908" cy="1735852"/>
            <wp:effectExtent l="0" t="0" r="0" b="0"/>
            <wp:wrapNone/>
            <wp:docPr id="209614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45321" name=""/>
                    <pic:cNvPicPr/>
                  </pic:nvPicPr>
                  <pic:blipFill rotWithShape="1">
                    <a:blip r:embed="rId20">
                      <a:extLst>
                        <a:ext uri="{28A0092B-C50C-407E-A947-70E740481C1C}">
                          <a14:useLocalDpi xmlns:a14="http://schemas.microsoft.com/office/drawing/2010/main" val="0"/>
                        </a:ext>
                      </a:extLst>
                    </a:blip>
                    <a:srcRect t="9848"/>
                    <a:stretch/>
                  </pic:blipFill>
                  <pic:spPr bwMode="auto">
                    <a:xfrm>
                      <a:off x="0" y="0"/>
                      <a:ext cx="2457908" cy="1735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6B5">
        <w:rPr>
          <w:lang w:eastAsia="x-none"/>
        </w:rPr>
        <w:t xml:space="preserve">Health) Forum found that interlocking bales reduced how quickly a fire spread </w:t>
      </w:r>
      <w:proofErr w:type="gramStart"/>
      <w:r w:rsidR="00D256B5">
        <w:rPr>
          <w:lang w:eastAsia="x-none"/>
        </w:rPr>
        <w:t>and also</w:t>
      </w:r>
      <w:proofErr w:type="gramEnd"/>
      <w:r w:rsidR="00D256B5">
        <w:rPr>
          <w:lang w:eastAsia="x-none"/>
        </w:rPr>
        <w:t xml:space="preserve"> reduced the maximum burn temperatures obtained as flame vortexes were not able to form in the same way as in column-stacked bales.</w:t>
      </w:r>
    </w:p>
    <w:p w:rsidR="00D256B5" w:rsidP="00D256B5" w:rsidRDefault="00D256B5" w14:paraId="6D9F14FB" w14:textId="651116F0">
      <w:pPr>
        <w:pStyle w:val="Caption"/>
      </w:pPr>
    </w:p>
    <w:p w:rsidR="00D256B5" w:rsidP="00D256B5" w:rsidRDefault="00D256B5" w14:paraId="21318B7C" w14:textId="2F6FA93C">
      <w:pPr>
        <w:pStyle w:val="Caption"/>
      </w:pPr>
    </w:p>
    <w:p w:rsidR="00D256B5" w:rsidP="00D256B5" w:rsidRDefault="00D256B5" w14:paraId="0571C5B7" w14:textId="55AA794F">
      <w:pPr>
        <w:pStyle w:val="Caption"/>
      </w:pPr>
    </w:p>
    <w:p w:rsidR="00D256B5" w:rsidP="00D256B5" w:rsidRDefault="00D256B5" w14:paraId="6D569901" w14:textId="56018D46">
      <w:pPr>
        <w:pStyle w:val="Caption"/>
      </w:pPr>
    </w:p>
    <w:p w:rsidR="00D256B5" w:rsidP="00D256B5" w:rsidRDefault="00D256B5" w14:paraId="1B5709FD" w14:textId="70B59B4D">
      <w:pPr>
        <w:pStyle w:val="Caption"/>
      </w:pPr>
    </w:p>
    <w:p w:rsidR="00D256B5" w:rsidP="00D256B5" w:rsidRDefault="00D256B5" w14:paraId="65441A9D" w14:textId="6125B207">
      <w:pPr>
        <w:pStyle w:val="Caption"/>
      </w:pPr>
    </w:p>
    <w:p w:rsidR="00D256B5" w:rsidP="00D256B5" w:rsidRDefault="00D256B5" w14:paraId="6EDBD389" w14:textId="77777777">
      <w:pPr>
        <w:pStyle w:val="Caption"/>
      </w:pPr>
    </w:p>
    <w:p w:rsidR="00D256B5" w:rsidP="00D256B5" w:rsidRDefault="00D256B5" w14:paraId="3BB0C6F1" w14:textId="77777777">
      <w:pPr>
        <w:pStyle w:val="Caption"/>
      </w:pPr>
    </w:p>
    <w:p w:rsidR="00D256B5" w:rsidP="00D256B5" w:rsidRDefault="00D256B5" w14:paraId="7C2DAA3E" w14:textId="36AFA780">
      <w:pPr>
        <w:pStyle w:val="Caption"/>
      </w:pPr>
    </w:p>
    <w:p w:rsidR="009B51E3" w:rsidP="009B51E3" w:rsidRDefault="009B51E3" w14:paraId="1E51CE1E" w14:textId="77777777"/>
    <w:p w:rsidR="009B51E3" w:rsidP="009B51E3" w:rsidRDefault="009B51E3" w14:paraId="16EA991C" w14:textId="77777777"/>
    <w:p w:rsidRPr="009B51E3" w:rsidR="009B51E3" w:rsidP="009B51E3" w:rsidRDefault="009B51E3" w14:paraId="34A51C97" w14:textId="77777777"/>
    <w:p w:rsidR="00D256B5" w:rsidP="00D256B5" w:rsidRDefault="00D256B5" w14:paraId="37C31D3B" w14:textId="3521EFE6">
      <w:pPr>
        <w:pStyle w:val="Caption"/>
        <w:rPr>
          <w:lang w:eastAsia="x-none"/>
        </w:rPr>
      </w:pPr>
      <w:r>
        <w:t xml:space="preserve">Figure </w:t>
      </w:r>
      <w:r>
        <w:fldChar w:fldCharType="begin"/>
      </w:r>
      <w:r>
        <w:instrText>STYLEREF 1 \s</w:instrText>
      </w:r>
      <w:r>
        <w:fldChar w:fldCharType="separate"/>
      </w:r>
      <w:r>
        <w:rPr>
          <w:noProof/>
        </w:rPr>
        <w:t>5</w:t>
      </w:r>
      <w:r>
        <w:fldChar w:fldCharType="end"/>
      </w:r>
      <w:r>
        <w:noBreakHyphen/>
      </w:r>
      <w:r>
        <w:fldChar w:fldCharType="begin"/>
      </w:r>
      <w:r>
        <w:instrText>SEQ Figure \* ARABIC \s 1</w:instrText>
      </w:r>
      <w:r>
        <w:fldChar w:fldCharType="separate"/>
      </w:r>
      <w:r>
        <w:rPr>
          <w:noProof/>
        </w:rPr>
        <w:t>2</w:t>
      </w:r>
      <w:r>
        <w:fldChar w:fldCharType="end"/>
      </w:r>
      <w:r>
        <w:t>: Interlocked RDF bale stacking arrangement</w:t>
      </w:r>
    </w:p>
    <w:p w:rsidR="00D256B5" w:rsidP="00D256B5" w:rsidRDefault="00D256B5" w14:paraId="7B45C074" w14:textId="0DDF3251">
      <w:pPr>
        <w:spacing w:line="360" w:lineRule="auto"/>
        <w:rPr>
          <w:lang w:eastAsia="x-none"/>
        </w:rPr>
      </w:pPr>
    </w:p>
    <w:p w:rsidR="00115E71" w:rsidP="00D256B5" w:rsidRDefault="00115E71" w14:paraId="79EF53AB" w14:textId="5C015F6B">
      <w:pPr>
        <w:spacing w:line="360" w:lineRule="auto"/>
        <w:rPr>
          <w:lang w:eastAsia="x-none"/>
        </w:rPr>
      </w:pPr>
      <w:r>
        <w:rPr>
          <w:lang w:eastAsia="x-none"/>
        </w:rPr>
        <w:t>Bails shall be wrapped a minimum of two times per bail. Further information may be found in the management system summary.</w:t>
      </w:r>
    </w:p>
    <w:p w:rsidR="00DE3060" w:rsidP="00033DAC" w:rsidRDefault="00DE3060" w14:paraId="0140E540" w14:textId="77777777">
      <w:pPr>
        <w:rPr>
          <w:lang w:eastAsia="x-none"/>
        </w:rPr>
      </w:pPr>
    </w:p>
    <w:p w:rsidR="00033DAC" w:rsidP="002E3A3E" w:rsidRDefault="00033DAC" w14:paraId="3DA4415D" w14:textId="4577FBCC">
      <w:pPr>
        <w:pStyle w:val="Heading3"/>
      </w:pPr>
      <w:bookmarkStart w:name="_Toc194500075" w:id="15"/>
      <w:r w:rsidRPr="00033DAC">
        <w:t>Screening/storage of sewage rag/screenings</w:t>
      </w:r>
      <w:bookmarkEnd w:id="15"/>
    </w:p>
    <w:p w:rsidR="00033DAC" w:rsidP="00033DAC" w:rsidRDefault="00033DAC" w14:paraId="2FE91428" w14:textId="77777777">
      <w:pPr>
        <w:rPr>
          <w:lang w:eastAsia="x-none"/>
        </w:rPr>
      </w:pPr>
    </w:p>
    <w:p w:rsidR="00D4662E" w:rsidP="00D32F92" w:rsidRDefault="0069759F" w14:paraId="5E305EBA" w14:textId="31E5F0E2">
      <w:pPr>
        <w:rPr>
          <w:lang w:eastAsia="x-none"/>
        </w:rPr>
      </w:pPr>
      <w:r>
        <w:rPr>
          <w:lang w:eastAsia="x-none"/>
        </w:rPr>
        <w:t xml:space="preserve">Tonnage expected would be within the transfer and treatment tonnage </w:t>
      </w:r>
      <w:r w:rsidR="0099103A">
        <w:rPr>
          <w:lang w:eastAsia="x-none"/>
        </w:rPr>
        <w:t>capacity</w:t>
      </w:r>
      <w:r>
        <w:rPr>
          <w:lang w:eastAsia="x-none"/>
        </w:rPr>
        <w:t xml:space="preserve">. It would be covered by the waste transfer and treatment part of the FPP. </w:t>
      </w:r>
      <w:r w:rsidR="00BC2EC5">
        <w:rPr>
          <w:lang w:eastAsia="x-none"/>
        </w:rPr>
        <w:t>The treatment would only be carried out within a building and would be physical treatment only</w:t>
      </w:r>
      <w:r w:rsidR="00265F54">
        <w:rPr>
          <w:lang w:eastAsia="x-none"/>
        </w:rPr>
        <w:t xml:space="preserve"> which is currently permitted</w:t>
      </w:r>
      <w:r w:rsidR="00BC2EC5">
        <w:rPr>
          <w:lang w:eastAsia="x-none"/>
        </w:rPr>
        <w:t xml:space="preserve">. No </w:t>
      </w:r>
      <w:r w:rsidR="00642B51">
        <w:rPr>
          <w:lang w:eastAsia="x-none"/>
        </w:rPr>
        <w:t>biological treatment of this material would be undertaken at the site.</w:t>
      </w:r>
      <w:r w:rsidR="00691736">
        <w:rPr>
          <w:lang w:eastAsia="x-none"/>
        </w:rPr>
        <w:t xml:space="preserve"> </w:t>
      </w:r>
      <w:r w:rsidR="00BC2EC5">
        <w:rPr>
          <w:lang w:eastAsia="x-none"/>
        </w:rPr>
        <w:t xml:space="preserve">The material would be prepared for energy recovery after </w:t>
      </w:r>
      <w:proofErr w:type="spellStart"/>
      <w:r w:rsidR="00BC2EC5">
        <w:rPr>
          <w:lang w:eastAsia="x-none"/>
        </w:rPr>
        <w:t>recyclate</w:t>
      </w:r>
      <w:proofErr w:type="spellEnd"/>
      <w:r w:rsidR="00BC2EC5">
        <w:rPr>
          <w:lang w:eastAsia="x-none"/>
        </w:rPr>
        <w:t xml:space="preserve"> is removed</w:t>
      </w:r>
      <w:r w:rsidR="00B35158">
        <w:rPr>
          <w:lang w:eastAsia="x-none"/>
        </w:rPr>
        <w:t>.</w:t>
      </w:r>
      <w:r w:rsidR="00275B01">
        <w:rPr>
          <w:lang w:eastAsia="x-none"/>
        </w:rPr>
        <w:t xml:space="preserve"> The machinery used exists on the site already and is in current operation</w:t>
      </w:r>
      <w:r w:rsidR="000E2E52">
        <w:rPr>
          <w:lang w:eastAsia="x-none"/>
        </w:rPr>
        <w:t xml:space="preserve"> for other activities.</w:t>
      </w:r>
    </w:p>
    <w:p w:rsidR="002505C5" w:rsidP="001B293C" w:rsidRDefault="002505C5" w14:paraId="154CA294" w14:textId="77777777">
      <w:pPr>
        <w:spacing w:line="360" w:lineRule="auto"/>
        <w:rPr>
          <w:lang w:eastAsia="x-none"/>
        </w:rPr>
      </w:pPr>
    </w:p>
    <w:p w:rsidRPr="00D4662E" w:rsidR="00D4662E" w:rsidP="004D0D7D" w:rsidRDefault="00D4662E" w14:paraId="57CFB4CF" w14:textId="19B55831">
      <w:pPr>
        <w:pStyle w:val="Heading3"/>
      </w:pPr>
      <w:r>
        <w:t>Wash Plant</w:t>
      </w:r>
    </w:p>
    <w:p w:rsidR="00D4662E" w:rsidP="00D4662E" w:rsidRDefault="00D4662E" w14:paraId="0B4AD41C" w14:textId="77777777">
      <w:pPr>
        <w:rPr>
          <w:lang w:eastAsia="x-none"/>
        </w:rPr>
      </w:pPr>
    </w:p>
    <w:p w:rsidR="00D4662E" w:rsidP="00D4662E" w:rsidRDefault="00D4662E" w14:paraId="62E31B65" w14:textId="77777777"/>
    <w:p w:rsidRPr="00D4662E" w:rsidR="00D4662E" w:rsidP="00D4662E" w:rsidRDefault="00E64AB9" w14:paraId="1363893C" w14:textId="79614F80">
      <w:pPr>
        <w:sectPr w:rsidRPr="00D4662E" w:rsidR="00D4662E" w:rsidSect="00E2248B">
          <w:pgSz w:w="11907" w:h="16839" w:orient="portrait" w:code="9"/>
          <w:pgMar w:top="851" w:right="851" w:bottom="851" w:left="851" w:header="567" w:footer="567" w:gutter="0"/>
          <w:cols w:space="708"/>
          <w:docGrid w:linePitch="360"/>
        </w:sectPr>
      </w:pPr>
      <w:r w:rsidRPr="00E64AB9">
        <w:t xml:space="preserve">Enhanced pre -application advice has been previously sought by Envar Composting Ltd (EPR/GP3930DF/P002). Grit washing of non-hazardous grits from AD plants, from WWTP’s and from non-hazardous road sweepings was discussed during this enhanced pre-application advice request. </w:t>
      </w:r>
      <w:r w:rsidR="000E2E52">
        <w:t xml:space="preserve">Envar </w:t>
      </w:r>
      <w:r w:rsidR="00B44A6C">
        <w:t>operates transfer activities for</w:t>
      </w:r>
      <w:r w:rsidR="00B9683D">
        <w:t xml:space="preserve"> road sweepings at nearby sites and</w:t>
      </w:r>
      <w:r w:rsidR="00A141AF">
        <w:t xml:space="preserve"> proposes to build a wash plant to enable the physical treatment of these sweepings and </w:t>
      </w:r>
      <w:r w:rsidR="006410D2">
        <w:t>grits. Details of the wash plant can be found in the associated addendum NTS and documentation in the SharePoint folder.</w:t>
      </w:r>
    </w:p>
    <w:p w:rsidR="002505C5" w:rsidP="00CD1A58" w:rsidRDefault="00CD1A58" w14:paraId="7B9106FE" w14:textId="5D14862D">
      <w:pPr>
        <w:pStyle w:val="Heading1"/>
      </w:pPr>
      <w:bookmarkStart w:name="_Toc194500076" w:id="16"/>
      <w:r w:rsidRPr="00CD1A58">
        <w:t>Minor Technical Amendments</w:t>
      </w:r>
      <w:bookmarkEnd w:id="16"/>
    </w:p>
    <w:p w:rsidR="00CD1A58" w:rsidP="00CD1A58" w:rsidRDefault="00CD1A58" w14:paraId="1406407C" w14:textId="77777777">
      <w:pPr>
        <w:rPr>
          <w:lang w:eastAsia="x-none"/>
        </w:rPr>
      </w:pPr>
    </w:p>
    <w:p w:rsidR="00CD1A58" w:rsidP="00CD1A58" w:rsidRDefault="00CD1A58" w14:paraId="318F14AC" w14:textId="74365BC5">
      <w:pPr>
        <w:spacing w:line="360" w:lineRule="auto"/>
        <w:rPr>
          <w:lang w:eastAsia="x-none"/>
        </w:rPr>
      </w:pPr>
      <w:r w:rsidRPr="00CD1A58">
        <w:rPr>
          <w:lang w:eastAsia="x-none"/>
        </w:rPr>
        <w:t>Within the current permit there exists some minor technical issues which require to be resolved and confirmed within a replacement. These amendments are listed and detailed as follows:</w:t>
      </w:r>
    </w:p>
    <w:p w:rsidR="00CD1A58" w:rsidP="00CD1A58" w:rsidRDefault="00CD1A58" w14:paraId="274D403F" w14:textId="77777777">
      <w:pPr>
        <w:rPr>
          <w:lang w:eastAsia="x-none"/>
        </w:rPr>
      </w:pPr>
    </w:p>
    <w:p w:rsidR="00CD1A58" w:rsidP="00CD1A58" w:rsidRDefault="00CD1A58" w14:paraId="4ADF6515" w14:textId="7011ACB4">
      <w:pPr>
        <w:pStyle w:val="Heading2"/>
        <w:tabs>
          <w:tab w:val="num" w:pos="851"/>
        </w:tabs>
      </w:pPr>
      <w:bookmarkStart w:name="_Toc194500077" w:id="17"/>
      <w:r w:rsidRPr="00CD1A58">
        <w:t>Composting of materials to make PAS100</w:t>
      </w:r>
      <w:r>
        <w:t xml:space="preserve"> compliant</w:t>
      </w:r>
      <w:r w:rsidRPr="00CD1A58">
        <w:t xml:space="preserve"> compost</w:t>
      </w:r>
      <w:bookmarkEnd w:id="17"/>
    </w:p>
    <w:p w:rsidR="00CD1A58" w:rsidP="00CD1A58" w:rsidRDefault="00CD1A58" w14:paraId="45E5751B" w14:textId="77777777">
      <w:pPr>
        <w:rPr>
          <w:lang w:eastAsia="x-none"/>
        </w:rPr>
      </w:pPr>
    </w:p>
    <w:p w:rsidR="00CD1A58" w:rsidP="00CD1A58" w:rsidRDefault="00CD1A58" w14:paraId="0698DB0A" w14:textId="21D5ABF6">
      <w:pPr>
        <w:spacing w:line="360" w:lineRule="auto"/>
        <w:rPr>
          <w:lang w:eastAsia="x-none"/>
        </w:rPr>
      </w:pPr>
      <w:r>
        <w:rPr>
          <w:lang w:eastAsia="x-none"/>
        </w:rPr>
        <w:t xml:space="preserve">The activity reference in the current permit under AR1 states the creation of PAS100 compost and </w:t>
      </w:r>
      <w:r w:rsidR="00FE12B3">
        <w:rPr>
          <w:lang w:eastAsia="x-none"/>
        </w:rPr>
        <w:t>that</w:t>
      </w:r>
      <w:r>
        <w:rPr>
          <w:lang w:eastAsia="x-none"/>
        </w:rPr>
        <w:t xml:space="preserve"> table 2.2 </w:t>
      </w:r>
      <w:r w:rsidR="00FE12B3">
        <w:rPr>
          <w:lang w:eastAsia="x-none"/>
        </w:rPr>
        <w:t>is</w:t>
      </w:r>
      <w:r>
        <w:rPr>
          <w:lang w:eastAsia="x-none"/>
        </w:rPr>
        <w:t xml:space="preserve"> comprised </w:t>
      </w:r>
      <w:r w:rsidR="00FE12B3">
        <w:rPr>
          <w:lang w:eastAsia="x-none"/>
        </w:rPr>
        <w:t xml:space="preserve">of </w:t>
      </w:r>
      <w:r>
        <w:rPr>
          <w:lang w:eastAsia="x-none"/>
        </w:rPr>
        <w:t>a list of acceptable wastes for this process</w:t>
      </w:r>
      <w:r w:rsidR="00FE12B3">
        <w:rPr>
          <w:lang w:eastAsia="x-none"/>
        </w:rPr>
        <w:t>, h</w:t>
      </w:r>
      <w:r>
        <w:rPr>
          <w:lang w:eastAsia="x-none"/>
        </w:rPr>
        <w:t>owever, table S2.2 contains unsuitable codes under the Compost Quality Protocol (CQP)</w:t>
      </w:r>
      <w:r w:rsidR="00BC2EC5">
        <w:rPr>
          <w:lang w:eastAsia="x-none"/>
        </w:rPr>
        <w:t xml:space="preserve"> and the very soon to be released resource frameworks</w:t>
      </w:r>
      <w:r>
        <w:rPr>
          <w:lang w:eastAsia="x-none"/>
        </w:rPr>
        <w:t>.</w:t>
      </w:r>
    </w:p>
    <w:p w:rsidR="00CD1A58" w:rsidP="00CD1A58" w:rsidRDefault="00CD1A58" w14:paraId="05E7BEF2" w14:textId="3117CD80">
      <w:pPr>
        <w:spacing w:line="360" w:lineRule="auto"/>
        <w:rPr>
          <w:lang w:eastAsia="x-none"/>
        </w:rPr>
      </w:pPr>
      <w:r>
        <w:rPr>
          <w:lang w:eastAsia="x-none"/>
        </w:rPr>
        <w:t>The codes listed unsuitable for composting for PAS, are suitable for creating a deployable compost and are an approved treatment method under BAS but may cause slight confusion if left unclarified.</w:t>
      </w:r>
    </w:p>
    <w:p w:rsidR="00A04561" w:rsidP="00691736" w:rsidRDefault="00A04561" w14:paraId="6682E5B9" w14:textId="77777777">
      <w:pPr>
        <w:spacing w:line="360" w:lineRule="auto"/>
        <w:rPr>
          <w:lang w:eastAsia="x-none"/>
        </w:rPr>
      </w:pPr>
    </w:p>
    <w:p w:rsidR="00691736" w:rsidP="00691736" w:rsidRDefault="00691736" w14:paraId="732D2328" w14:textId="6DEADF3C" w14:noSpellErr="1">
      <w:pPr>
        <w:spacing w:line="360" w:lineRule="auto"/>
      </w:pPr>
      <w:r w:rsidR="00691736">
        <w:rPr/>
        <w:t xml:space="preserve">The operator wishes to amend the wording included in Table S1.1 activities, AR5a to </w:t>
      </w:r>
      <w:r w:rsidR="00691736">
        <w:rPr/>
        <w:t>more accurately reflect the reality of the onsite operation</w:t>
      </w:r>
      <w:r w:rsidR="00691736">
        <w:rPr/>
        <w:t>. the description currently reads “</w:t>
      </w:r>
      <w:r w:rsidR="009B2C29">
        <w:rPr/>
        <w:t>post-treatment</w:t>
      </w:r>
      <w:r w:rsidR="00691736">
        <w:rPr/>
        <w:t xml:space="preserve"> of processed compost in a semi-enclosed building and on an impermeable surface including screening to remove contraries.</w:t>
      </w:r>
      <w:r w:rsidR="00691736">
        <w:rPr/>
        <w:t>” This should be amended to “post treatment of composting</w:t>
      </w:r>
      <w:r w:rsidR="00206D3B">
        <w:rPr/>
        <w:t xml:space="preserve"> process</w:t>
      </w:r>
      <w:r w:rsidR="00691736">
        <w:rPr/>
        <w:t xml:space="preserve"> outputs” to include other items that may be screened out of the process such as stones and oversize material.</w:t>
      </w:r>
    </w:p>
    <w:p w:rsidR="025767FA" w:rsidP="025767FA" w:rsidRDefault="025767FA" w14:paraId="6C3025DF" w14:textId="7AA40CB7">
      <w:pPr>
        <w:spacing w:line="360" w:lineRule="auto"/>
      </w:pPr>
    </w:p>
    <w:p w:rsidR="35D9876A" w:rsidP="025767FA" w:rsidRDefault="35D9876A" w14:paraId="0F0CE22F" w14:textId="4060B19C">
      <w:pPr>
        <w:spacing w:line="360" w:lineRule="auto"/>
      </w:pPr>
      <w:r w:rsidR="35D9876A">
        <w:rPr/>
        <w:t xml:space="preserve">The operator also wishes to </w:t>
      </w:r>
      <w:r w:rsidR="35D9876A">
        <w:rPr/>
        <w:t>amend</w:t>
      </w:r>
      <w:r w:rsidR="35D9876A">
        <w:rPr/>
        <w:t xml:space="preserve"> the code for 03 03 10 as per the justification document</w:t>
      </w:r>
    </w:p>
    <w:p w:rsidR="00CD1A58" w:rsidP="00CD1A58" w:rsidRDefault="00CD1A58" w14:paraId="3D876E77" w14:textId="77777777">
      <w:pPr>
        <w:rPr>
          <w:lang w:eastAsia="x-none"/>
        </w:rPr>
      </w:pPr>
    </w:p>
    <w:p w:rsidR="00FE12B3" w:rsidP="00FE12B3" w:rsidRDefault="00FE12B3" w14:paraId="6CD2E908" w14:textId="77777777">
      <w:pPr>
        <w:pStyle w:val="Heading2"/>
        <w:tabs>
          <w:tab w:val="num" w:pos="851"/>
        </w:tabs>
      </w:pPr>
      <w:bookmarkStart w:name="_Toc194500078" w:id="18"/>
      <w:r w:rsidRPr="00FE12B3">
        <w:t>Tonnages for the combined organic processing operation</w:t>
      </w:r>
      <w:bookmarkEnd w:id="18"/>
    </w:p>
    <w:p w:rsidR="00FE12B3" w:rsidP="00FE12B3" w:rsidRDefault="00FE12B3" w14:paraId="2F54CF71" w14:textId="77777777">
      <w:pPr>
        <w:rPr>
          <w:lang w:eastAsia="x-none"/>
        </w:rPr>
      </w:pPr>
    </w:p>
    <w:p w:rsidR="000F6122" w:rsidP="000F6122" w:rsidRDefault="000F6122" w14:paraId="4AAEC25D" w14:textId="5E0D4FC3">
      <w:pPr>
        <w:spacing w:line="360" w:lineRule="auto"/>
      </w:pPr>
      <w:r w:rsidR="000F6122">
        <w:rPr/>
        <w:t>The operator currently accepts co-mingled food and green for IVC operations and green waste for OWC operations. The</w:t>
      </w:r>
      <w:r w:rsidR="000F6122">
        <w:rPr/>
        <w:t xml:space="preserve"> two waste streams</w:t>
      </w:r>
      <w:r w:rsidR="000F6122">
        <w:rPr/>
        <w:t>,</w:t>
      </w:r>
      <w:r w:rsidR="000C4D90">
        <w:rPr/>
        <w:t xml:space="preserve"> being the IVC </w:t>
      </w:r>
      <w:r w:rsidR="756FC08E">
        <w:rPr/>
        <w:t>throughput</w:t>
      </w:r>
      <w:r w:rsidR="000F6122">
        <w:rPr/>
        <w:t xml:space="preserve"> which ha</w:t>
      </w:r>
      <w:r w:rsidR="000C4D90">
        <w:rPr/>
        <w:t>s</w:t>
      </w:r>
      <w:r w:rsidR="000F6122">
        <w:rPr/>
        <w:t xml:space="preserve"> been sanitised and partly stabilised</w:t>
      </w:r>
      <w:r w:rsidR="000C4D90">
        <w:rPr/>
        <w:t xml:space="preserve"> and the green waste stream</w:t>
      </w:r>
      <w:r w:rsidR="000F6122">
        <w:rPr/>
        <w:t xml:space="preserve"> </w:t>
      </w:r>
      <w:r w:rsidR="000F6122">
        <w:rPr/>
        <w:t xml:space="preserve">then </w:t>
      </w:r>
      <w:r w:rsidR="005F6F86">
        <w:rPr/>
        <w:t xml:space="preserve">are able to be </w:t>
      </w:r>
      <w:r w:rsidR="000F6122">
        <w:rPr/>
        <w:t>combine</w:t>
      </w:r>
      <w:r w:rsidR="005F6F86">
        <w:rPr/>
        <w:t>d</w:t>
      </w:r>
      <w:r w:rsidR="000F6122">
        <w:rPr/>
        <w:t xml:space="preserve"> on exit from the IVC tunnels</w:t>
      </w:r>
      <w:r w:rsidR="000F6122">
        <w:rPr/>
        <w:t xml:space="preserve"> and are then subjected to a further stabilisation step outside. </w:t>
      </w:r>
    </w:p>
    <w:p w:rsidR="005F6F86" w:rsidP="000F6122" w:rsidRDefault="005F6F86" w14:paraId="4DCA6FE1" w14:textId="5BD86B88">
      <w:pPr>
        <w:spacing w:line="360" w:lineRule="auto"/>
        <w:rPr>
          <w:lang w:eastAsia="x-none"/>
        </w:rPr>
      </w:pPr>
      <w:r>
        <w:rPr>
          <w:lang w:eastAsia="x-none"/>
        </w:rPr>
        <w:t xml:space="preserve">Currently all material goes through the IVC however with simpler recycling </w:t>
      </w:r>
      <w:r w:rsidR="0039384C">
        <w:rPr>
          <w:lang w:eastAsia="x-none"/>
        </w:rPr>
        <w:t>removing IVC tonnage more green waste only is expected to be taken straight to the composting open windrow operation.</w:t>
      </w:r>
    </w:p>
    <w:p w:rsidR="000F6122" w:rsidP="000F6122" w:rsidRDefault="000F6122" w14:paraId="2D634918" w14:textId="22B25C90">
      <w:pPr>
        <w:spacing w:line="360" w:lineRule="auto"/>
        <w:rPr>
          <w:lang w:eastAsia="x-none"/>
        </w:rPr>
      </w:pPr>
      <w:r>
        <w:rPr>
          <w:lang w:eastAsia="x-none"/>
        </w:rPr>
        <w:t xml:space="preserve">Green waste is also stored outside for composting. </w:t>
      </w:r>
      <w:r w:rsidR="0039384C">
        <w:rPr>
          <w:lang w:eastAsia="x-none"/>
        </w:rPr>
        <w:t>T</w:t>
      </w:r>
      <w:r>
        <w:rPr>
          <w:lang w:eastAsia="x-none"/>
        </w:rPr>
        <w:t>he 135,000 tons of waste processing ability was based upon current working capacity of the tunnel system and not the overall site capacity. Therefore the 27,500t of green waste processing should not be included within the 135,000t. Overall tonnages are described below in section, and these are to change in the future as more waste is being split out between food and green waste as per the requirement of simpler recycling.</w:t>
      </w:r>
    </w:p>
    <w:p w:rsidR="00FE12B3" w:rsidP="00D71052" w:rsidRDefault="000F6122" w14:paraId="136B816F" w14:textId="61EBFFF8">
      <w:pPr>
        <w:spacing w:line="360" w:lineRule="auto"/>
        <w:rPr>
          <w:lang w:eastAsia="x-none"/>
        </w:rPr>
      </w:pPr>
      <w:r>
        <w:rPr>
          <w:lang w:eastAsia="x-none"/>
        </w:rPr>
        <w:t xml:space="preserve">It is not possible, within a reasonable time frame, to ascertain when the splits shall take place or by how much the waste inputs will change within the next two years. Therefore, Envar suggests that the permit be modified to include an overall capacity for the tunnels (as modelled on 135,000) and the other on-site materials would be based upon their own capacities. </w:t>
      </w:r>
      <w:r w:rsidR="00FE12B3">
        <w:rPr>
          <w:lang w:eastAsia="x-none"/>
        </w:rPr>
        <w:t xml:space="preserve">However, the entire site overall capacity limit would be as per the planning permission limit of 200,000. Please refer to </w:t>
      </w:r>
      <w:r w:rsidRPr="000F6122" w:rsidR="00FE12B3">
        <w:rPr>
          <w:lang w:eastAsia="x-none"/>
        </w:rPr>
        <w:t xml:space="preserve">section </w:t>
      </w:r>
      <w:r w:rsidRPr="000F6122">
        <w:rPr>
          <w:lang w:eastAsia="x-none"/>
        </w:rPr>
        <w:t>6.</w:t>
      </w:r>
      <w:r w:rsidRPr="000F6122" w:rsidR="00FE12B3">
        <w:rPr>
          <w:lang w:eastAsia="x-none"/>
        </w:rPr>
        <w:t>2.</w:t>
      </w:r>
      <w:r w:rsidRPr="000F6122">
        <w:rPr>
          <w:lang w:eastAsia="x-none"/>
        </w:rPr>
        <w:t>1</w:t>
      </w:r>
      <w:r w:rsidRPr="000F6122" w:rsidR="00FE12B3">
        <w:rPr>
          <w:lang w:eastAsia="x-none"/>
        </w:rPr>
        <w:t xml:space="preserve"> for</w:t>
      </w:r>
      <w:r w:rsidR="00FE12B3">
        <w:rPr>
          <w:lang w:eastAsia="x-none"/>
        </w:rPr>
        <w:t xml:space="preserve"> full tonnage calculations.</w:t>
      </w:r>
    </w:p>
    <w:p w:rsidR="00FE12B3" w:rsidP="00FE12B3" w:rsidRDefault="00FE12B3" w14:paraId="2AD7A280" w14:textId="77777777">
      <w:pPr>
        <w:rPr>
          <w:lang w:eastAsia="x-none"/>
        </w:rPr>
      </w:pPr>
    </w:p>
    <w:p w:rsidR="00FE12B3" w:rsidP="002E3A3E" w:rsidRDefault="00D71052" w14:paraId="6A539B18" w14:textId="34B06120">
      <w:pPr>
        <w:pStyle w:val="Heading3"/>
      </w:pPr>
      <w:bookmarkStart w:name="_Toc194500079" w:id="19"/>
      <w:r w:rsidRPr="00D71052">
        <w:t>IVC operations (Combined, CLO, sewage, CAT3</w:t>
      </w:r>
      <w:r>
        <w:t xml:space="preserve"> ABPR material</w:t>
      </w:r>
      <w:r w:rsidRPr="00D71052">
        <w:t>) interchangeable</w:t>
      </w:r>
      <w:bookmarkEnd w:id="19"/>
    </w:p>
    <w:p w:rsidR="00FE12B3" w:rsidP="00FE12B3" w:rsidRDefault="00FE12B3" w14:paraId="3FD5862D" w14:textId="77777777">
      <w:pPr>
        <w:rPr>
          <w:lang w:eastAsia="x-none"/>
        </w:rPr>
      </w:pPr>
    </w:p>
    <w:p w:rsidR="00D71052" w:rsidP="00D71052" w:rsidRDefault="00D71052" w14:paraId="4FE19BCA" w14:textId="77777777">
      <w:pPr>
        <w:spacing w:line="360" w:lineRule="auto"/>
        <w:rPr>
          <w:lang w:eastAsia="x-none"/>
        </w:rPr>
      </w:pPr>
      <w:r>
        <w:rPr>
          <w:lang w:eastAsia="x-none"/>
        </w:rPr>
        <w:t>Envar operates the following</w:t>
      </w:r>
    </w:p>
    <w:p w:rsidR="00D71052" w:rsidP="00D71052" w:rsidRDefault="00D71052" w14:paraId="34F3818F" w14:textId="302F70DE">
      <w:pPr>
        <w:pStyle w:val="ListParagraph"/>
        <w:spacing w:line="360" w:lineRule="auto"/>
      </w:pPr>
      <w:r>
        <w:t>4 tunnels with a capacity of 200 tonnes per tunnel</w:t>
      </w:r>
    </w:p>
    <w:p w:rsidR="00D71052" w:rsidP="00D71052" w:rsidRDefault="00D71052" w14:paraId="3D12C7CB" w14:textId="1412BFBF">
      <w:pPr>
        <w:pStyle w:val="ListParagraph"/>
        <w:spacing w:line="360" w:lineRule="auto"/>
      </w:pPr>
      <w:r>
        <w:t>5 larger tunnels with a capacity of 500 tonnes per tunnel</w:t>
      </w:r>
    </w:p>
    <w:p w:rsidR="00D71052" w:rsidP="00FE12B3" w:rsidRDefault="00D71052" w14:paraId="26D81C92" w14:textId="77777777">
      <w:pPr>
        <w:rPr>
          <w:lang w:eastAsia="x-none"/>
        </w:rPr>
      </w:pPr>
    </w:p>
    <w:p w:rsidR="00D71052" w:rsidP="00D71052" w:rsidRDefault="00D71052" w14:paraId="245A78A6" w14:textId="77777777">
      <w:pPr>
        <w:spacing w:line="360" w:lineRule="auto"/>
        <w:rPr>
          <w:lang w:eastAsia="x-none"/>
        </w:rPr>
      </w:pPr>
      <w:r>
        <w:rPr>
          <w:lang w:eastAsia="x-none"/>
        </w:rPr>
        <w:t>Total tunnel capacity at any one time 3200 tonnes at any one time</w:t>
      </w:r>
    </w:p>
    <w:p w:rsidR="00D71052" w:rsidP="00D71052" w:rsidRDefault="00D71052" w14:paraId="3DD34AA7" w14:textId="77777777">
      <w:pPr>
        <w:spacing w:line="360" w:lineRule="auto"/>
        <w:rPr>
          <w:lang w:eastAsia="x-none"/>
        </w:rPr>
      </w:pPr>
      <w:r>
        <w:rPr>
          <w:lang w:eastAsia="x-none"/>
        </w:rPr>
        <w:t>Time in tunnel – 7 days</w:t>
      </w:r>
    </w:p>
    <w:p w:rsidR="00D71052" w:rsidP="00D71052" w:rsidRDefault="00D71052" w14:paraId="6DE3B40B" w14:textId="56A0A080">
      <w:pPr>
        <w:spacing w:line="360" w:lineRule="auto"/>
        <w:rPr>
          <w:lang w:eastAsia="x-none"/>
        </w:rPr>
      </w:pPr>
      <w:r>
        <w:rPr>
          <w:lang w:eastAsia="x-none"/>
        </w:rPr>
        <w:t>3200 tonnes x 52 weeks = 166,400t/yr TPA</w:t>
      </w:r>
    </w:p>
    <w:p w:rsidR="00D71052" w:rsidP="00D71052" w:rsidRDefault="00D71052" w14:paraId="0E889A00" w14:textId="240DAD44">
      <w:pPr>
        <w:spacing w:line="360" w:lineRule="auto"/>
        <w:rPr>
          <w:lang w:eastAsia="x-none"/>
        </w:rPr>
      </w:pPr>
      <w:r>
        <w:rPr>
          <w:lang w:eastAsia="x-none"/>
        </w:rPr>
        <w:t xml:space="preserve">This calculation </w:t>
      </w:r>
      <w:r w:rsidR="00BE30E5">
        <w:rPr>
          <w:lang w:eastAsia="x-none"/>
        </w:rPr>
        <w:t>is the theoretical maximum capacity, operational experience suggests that a</w:t>
      </w:r>
      <w:r>
        <w:rPr>
          <w:lang w:eastAsia="x-none"/>
        </w:rPr>
        <w:t xml:space="preserve"> </w:t>
      </w:r>
      <w:r w:rsidR="00E16016">
        <w:rPr>
          <w:lang w:eastAsia="x-none"/>
        </w:rPr>
        <w:t>maximum throughput</w:t>
      </w:r>
      <w:r>
        <w:rPr>
          <w:lang w:eastAsia="x-none"/>
        </w:rPr>
        <w:t xml:space="preserve"> of 145</w:t>
      </w:r>
      <w:r w:rsidR="00BE30E5">
        <w:rPr>
          <w:lang w:eastAsia="x-none"/>
        </w:rPr>
        <w:t>,</w:t>
      </w:r>
      <w:r>
        <w:rPr>
          <w:lang w:eastAsia="x-none"/>
        </w:rPr>
        <w:t>000t</w:t>
      </w:r>
      <w:r w:rsidR="00BE30E5">
        <w:rPr>
          <w:lang w:eastAsia="x-none"/>
        </w:rPr>
        <w:t xml:space="preserve">/yr is more realistic which is in line with the </w:t>
      </w:r>
      <w:r>
        <w:rPr>
          <w:lang w:eastAsia="x-none"/>
        </w:rPr>
        <w:t>max</w:t>
      </w:r>
      <w:r w:rsidR="00BE30E5">
        <w:rPr>
          <w:lang w:eastAsia="x-none"/>
        </w:rPr>
        <w:t>imum</w:t>
      </w:r>
      <w:r>
        <w:rPr>
          <w:lang w:eastAsia="x-none"/>
        </w:rPr>
        <w:t xml:space="preserve"> site limit of 200,000</w:t>
      </w:r>
      <w:r w:rsidR="00BE30E5">
        <w:rPr>
          <w:lang w:eastAsia="x-none"/>
        </w:rPr>
        <w:t>t/yr</w:t>
      </w:r>
      <w:r>
        <w:rPr>
          <w:lang w:eastAsia="x-none"/>
        </w:rPr>
        <w:t>.</w:t>
      </w:r>
    </w:p>
    <w:p w:rsidR="00413FEF" w:rsidP="002E3A3E" w:rsidRDefault="00413FEF" w14:paraId="68B2DBBA" w14:textId="33819DB7">
      <w:pPr>
        <w:pStyle w:val="Heading3"/>
      </w:pPr>
      <w:bookmarkStart w:name="_Toc194500080" w:id="20"/>
      <w:r>
        <w:t>Biomass</w:t>
      </w:r>
      <w:bookmarkEnd w:id="20"/>
    </w:p>
    <w:p w:rsidR="00413FEF" w:rsidP="00413FEF" w:rsidRDefault="00413FEF" w14:paraId="30A45765" w14:textId="77777777">
      <w:pPr>
        <w:spacing w:line="360" w:lineRule="auto"/>
        <w:rPr>
          <w:lang w:eastAsia="x-none"/>
        </w:rPr>
      </w:pPr>
    </w:p>
    <w:p w:rsidR="00BE30E5" w:rsidP="00413FEF" w:rsidRDefault="00413FEF" w14:paraId="34C1D488" w14:textId="7E11BEC3">
      <w:pPr>
        <w:spacing w:line="360" w:lineRule="auto"/>
        <w:rPr>
          <w:lang w:eastAsia="x-none"/>
        </w:rPr>
      </w:pPr>
      <w:r>
        <w:rPr>
          <w:lang w:eastAsia="x-none"/>
        </w:rPr>
        <w:t xml:space="preserve">The biomass operation does not treat waste materials other than the use of grade A waste wood as a fuel. The total amount required per year is approximately </w:t>
      </w:r>
      <w:r w:rsidR="00BC2EC5">
        <w:rPr>
          <w:lang w:eastAsia="x-none"/>
        </w:rPr>
        <w:t>5</w:t>
      </w:r>
      <w:r>
        <w:rPr>
          <w:lang w:eastAsia="x-none"/>
        </w:rPr>
        <w:t>,000 tonnes</w:t>
      </w:r>
      <w:r w:rsidR="00887A94">
        <w:rPr>
          <w:lang w:eastAsia="x-none"/>
        </w:rPr>
        <w:t xml:space="preserve"> at present </w:t>
      </w:r>
      <w:r w:rsidR="00945532">
        <w:rPr>
          <w:lang w:eastAsia="x-none"/>
        </w:rPr>
        <w:t>and the dryers are not currently drying waste. The overall capacity should remain as i</w:t>
      </w:r>
      <w:r w:rsidR="00634375">
        <w:rPr>
          <w:lang w:eastAsia="x-none"/>
        </w:rPr>
        <w:t>s.</w:t>
      </w:r>
    </w:p>
    <w:p w:rsidR="00D71052" w:rsidP="00FE12B3" w:rsidRDefault="00D71052" w14:paraId="7B0A41F0" w14:textId="77777777">
      <w:pPr>
        <w:rPr>
          <w:lang w:eastAsia="x-none"/>
        </w:rPr>
      </w:pPr>
    </w:p>
    <w:p w:rsidR="00413FEF" w:rsidP="002E3A3E" w:rsidRDefault="00413FEF" w14:paraId="5FF4D9FA" w14:textId="016D8FFA">
      <w:pPr>
        <w:pStyle w:val="Heading3"/>
      </w:pPr>
      <w:bookmarkStart w:name="_Toc194500081" w:id="21"/>
      <w:r>
        <w:t>Transfer</w:t>
      </w:r>
      <w:r w:rsidRPr="00413FEF">
        <w:t xml:space="preserve"> station</w:t>
      </w:r>
      <w:bookmarkEnd w:id="21"/>
    </w:p>
    <w:p w:rsidR="00413FEF" w:rsidP="00413FEF" w:rsidRDefault="00413FEF" w14:paraId="4F5B3611" w14:textId="77777777">
      <w:pPr>
        <w:rPr>
          <w:lang w:eastAsia="x-none"/>
        </w:rPr>
      </w:pPr>
    </w:p>
    <w:p w:rsidRPr="00786B1E" w:rsidR="00786B1E" w:rsidP="004D0D7D" w:rsidRDefault="00413FEF" w14:paraId="409C3A6B" w14:textId="5DA1D690">
      <w:pPr>
        <w:spacing w:line="360" w:lineRule="auto"/>
        <w:rPr>
          <w:lang w:eastAsia="x-none"/>
        </w:rPr>
      </w:pPr>
      <w:r>
        <w:rPr>
          <w:lang w:eastAsia="x-none"/>
        </w:rPr>
        <w:t xml:space="preserve">The waste transfer station is expected to continue </w:t>
      </w:r>
      <w:r w:rsidR="00BC2EC5">
        <w:rPr>
          <w:lang w:eastAsia="x-none"/>
        </w:rPr>
        <w:t xml:space="preserve">as a normal waste transfer operation working up to an expected </w:t>
      </w:r>
      <w:r w:rsidR="00634375">
        <w:rPr>
          <w:lang w:eastAsia="x-none"/>
        </w:rPr>
        <w:t>50</w:t>
      </w:r>
      <w:r w:rsidR="00D256B5">
        <w:rPr>
          <w:lang w:eastAsia="x-none"/>
        </w:rPr>
        <w:t>,</w:t>
      </w:r>
      <w:r w:rsidR="00BC2EC5">
        <w:rPr>
          <w:lang w:eastAsia="x-none"/>
        </w:rPr>
        <w:t xml:space="preserve">000 tonnes </w:t>
      </w:r>
      <w:r>
        <w:rPr>
          <w:lang w:eastAsia="x-none"/>
        </w:rPr>
        <w:t>also linked to the maximum overall site tonnage.</w:t>
      </w:r>
    </w:p>
    <w:p w:rsidR="009B2C29" w:rsidP="00E71298" w:rsidRDefault="009B2C29" w14:paraId="00932E2A" w14:textId="77777777"/>
    <w:p w:rsidR="009B2C29" w:rsidP="00E71298" w:rsidRDefault="009B2C29" w14:paraId="2E9F209F" w14:textId="77777777"/>
    <w:p w:rsidR="009B2C29" w:rsidP="00E71298" w:rsidRDefault="009B2C29" w14:paraId="5D409F5D" w14:textId="77777777"/>
    <w:p w:rsidR="009B2C29" w:rsidP="00E71298" w:rsidRDefault="009B2C29" w14:paraId="7E217D4F" w14:textId="77777777"/>
    <w:p w:rsidR="009B2C29" w:rsidP="00E71298" w:rsidRDefault="009B2C29" w14:paraId="2725D753" w14:textId="77777777"/>
    <w:p w:rsidR="009B2C29" w:rsidP="00E71298" w:rsidRDefault="009B2C29" w14:paraId="442015B4" w14:textId="77777777"/>
    <w:p w:rsidR="009B2C29" w:rsidP="00E71298" w:rsidRDefault="009B2C29" w14:paraId="39461078" w14:textId="77777777"/>
    <w:p w:rsidR="009B2C29" w:rsidP="00E71298" w:rsidRDefault="009B2C29" w14:paraId="297F737B" w14:textId="77777777"/>
    <w:p w:rsidR="009B2C29" w:rsidP="00E71298" w:rsidRDefault="009B2C29" w14:paraId="14431810" w14:textId="77777777"/>
    <w:p w:rsidR="009B2C29" w:rsidP="00E71298" w:rsidRDefault="009B2C29" w14:paraId="06315B40" w14:textId="77777777"/>
    <w:p w:rsidR="009B2C29" w:rsidP="00E71298" w:rsidRDefault="009B2C29" w14:paraId="718F18DD" w14:textId="77777777"/>
    <w:p w:rsidR="009B2C29" w:rsidP="00E71298" w:rsidRDefault="009B2C29" w14:paraId="06472F1D" w14:textId="77777777"/>
    <w:p w:rsidR="009B2C29" w:rsidP="00E71298" w:rsidRDefault="009B2C29" w14:paraId="04CE6591" w14:textId="77777777"/>
    <w:p w:rsidR="009B2C29" w:rsidP="00E71298" w:rsidRDefault="009B2C29" w14:paraId="157861FB" w14:textId="77777777"/>
    <w:p w:rsidR="009B2C29" w:rsidP="00E71298" w:rsidRDefault="009B2C29" w14:paraId="0E406024" w14:textId="77777777"/>
    <w:p w:rsidR="009B2C29" w:rsidP="00E71298" w:rsidRDefault="009B2C29" w14:paraId="760104A7" w14:textId="77777777"/>
    <w:p w:rsidR="009B2C29" w:rsidP="00E71298" w:rsidRDefault="009B2C29" w14:paraId="0038080A" w14:textId="77777777"/>
    <w:p w:rsidR="009B2C29" w:rsidP="00E71298" w:rsidRDefault="009B2C29" w14:paraId="0A4D8E65" w14:textId="77777777"/>
    <w:p w:rsidR="009B2C29" w:rsidP="00E71298" w:rsidRDefault="009B2C29" w14:paraId="53F84141" w14:textId="77777777"/>
    <w:p w:rsidR="009B2C29" w:rsidP="00E71298" w:rsidRDefault="009B2C29" w14:paraId="28A22546" w14:textId="77777777"/>
    <w:p w:rsidR="009B2C29" w:rsidP="00E71298" w:rsidRDefault="009B2C29" w14:paraId="203E7AB3" w14:textId="77777777"/>
    <w:p w:rsidR="009B2C29" w:rsidP="00E71298" w:rsidRDefault="009B2C29" w14:paraId="4F00CD34" w14:textId="77777777"/>
    <w:p w:rsidR="009B2C29" w:rsidP="00E71298" w:rsidRDefault="009B2C29" w14:paraId="1764394B" w14:textId="77777777"/>
    <w:p w:rsidR="009B2C29" w:rsidP="00E71298" w:rsidRDefault="009B2C29" w14:paraId="652EE5A2" w14:textId="77777777"/>
    <w:p w:rsidR="009B2C29" w:rsidP="00E71298" w:rsidRDefault="009B2C29" w14:paraId="693DA2D4" w14:textId="77777777"/>
    <w:p w:rsidR="009B2C29" w:rsidP="00E71298" w:rsidRDefault="009B2C29" w14:paraId="1D72D197" w14:textId="77777777"/>
    <w:p w:rsidR="009B2C29" w:rsidP="00E71298" w:rsidRDefault="009B2C29" w14:paraId="0A24912C" w14:textId="77777777"/>
    <w:p w:rsidR="009B2C29" w:rsidP="00E71298" w:rsidRDefault="009B2C29" w14:paraId="7372D39F" w14:textId="77777777"/>
    <w:p w:rsidR="009B2C29" w:rsidP="00E71298" w:rsidRDefault="009B2C29" w14:paraId="46492DAF" w14:textId="77777777"/>
    <w:p w:rsidR="009B2C29" w:rsidP="00E71298" w:rsidRDefault="009B2C29" w14:paraId="0FADFA96" w14:textId="77777777"/>
    <w:p w:rsidR="009B2C29" w:rsidP="00E71298" w:rsidRDefault="009B2C29" w14:paraId="771A8708" w14:textId="77777777"/>
    <w:p w:rsidR="009B2C29" w:rsidP="00E71298" w:rsidRDefault="009B2C29" w14:paraId="10EDEE59" w14:textId="77777777"/>
    <w:p w:rsidR="009B2C29" w:rsidP="00E71298" w:rsidRDefault="009B2C29" w14:paraId="5CEA02E6" w14:textId="77777777"/>
    <w:p w:rsidR="00413FEF" w:rsidP="00E71298" w:rsidRDefault="00413FEF" w14:paraId="2C278D4D" w14:textId="77777777"/>
    <w:p w:rsidR="00413FEF" w:rsidP="00413FEF" w:rsidRDefault="00413FEF" w14:paraId="63293527" w14:textId="244D9C46">
      <w:pPr>
        <w:pStyle w:val="Heading1"/>
      </w:pPr>
      <w:bookmarkStart w:name="_Toc194500083" w:id="22"/>
      <w:r>
        <w:t>Emissions</w:t>
      </w:r>
      <w:bookmarkEnd w:id="22"/>
    </w:p>
    <w:p w:rsidRPr="00413FEF" w:rsidR="00413FEF" w:rsidP="00413FEF" w:rsidRDefault="00413FEF" w14:paraId="69D67A62" w14:textId="77777777">
      <w:pPr>
        <w:rPr>
          <w:lang w:eastAsia="x-none"/>
        </w:rPr>
      </w:pPr>
    </w:p>
    <w:p w:rsidR="00413FEF" w:rsidP="00413FEF" w:rsidRDefault="00413FEF" w14:paraId="3EE8F3AF" w14:textId="2D55EFBD">
      <w:pPr>
        <w:pStyle w:val="Heading2"/>
      </w:pPr>
      <w:bookmarkStart w:name="_Toc194500084" w:id="23"/>
      <w:r>
        <w:t>Inventory</w:t>
      </w:r>
      <w:bookmarkEnd w:id="23"/>
    </w:p>
    <w:p w:rsidR="00413FEF" w:rsidP="00413FEF" w:rsidRDefault="00413FEF" w14:paraId="09D9443D" w14:textId="77777777"/>
    <w:p w:rsidR="00413FEF" w:rsidP="00413FEF" w:rsidRDefault="00413FEF" w14:paraId="6F1B8C75" w14:textId="01BD84C7">
      <w:pPr>
        <w:spacing w:line="360" w:lineRule="auto"/>
      </w:pPr>
      <w:r>
        <w:t>Emissions from the current system will stay in line with the BAT AEL’s which have already been agreed</w:t>
      </w:r>
      <w:r w:rsidR="00D8239E">
        <w:t xml:space="preserve"> and adhered to. </w:t>
      </w:r>
      <w:r>
        <w:t>The biowaste review improvement conditions previously issue have been complied with. There is no change to emissions to water, land or air from any point source.</w:t>
      </w:r>
    </w:p>
    <w:p w:rsidR="00413FEF" w:rsidP="00413FEF" w:rsidRDefault="00413FEF" w14:paraId="033013BB" w14:textId="77777777">
      <w:pPr>
        <w:spacing w:line="360" w:lineRule="auto"/>
      </w:pPr>
      <w:r>
        <w:t>Fugitive emissions changes shall be limited to the additional waste codes changes included within the permit and this is covered with the updated:</w:t>
      </w:r>
    </w:p>
    <w:p w:rsidR="00413FEF" w:rsidP="00413FEF" w:rsidRDefault="00413FEF" w14:paraId="66719FE2" w14:textId="283CE1C9">
      <w:pPr>
        <w:pStyle w:val="ListParagraph"/>
        <w:spacing w:line="360" w:lineRule="auto"/>
      </w:pPr>
      <w:r>
        <w:t>Bio-aerosol report</w:t>
      </w:r>
    </w:p>
    <w:p w:rsidR="00413FEF" w:rsidP="00413FEF" w:rsidRDefault="00413FEF" w14:paraId="300F8EBA" w14:textId="2A9C3000">
      <w:pPr>
        <w:pStyle w:val="ListParagraph"/>
        <w:spacing w:line="360" w:lineRule="auto"/>
      </w:pPr>
      <w:r>
        <w:t>Odour Management Plan</w:t>
      </w:r>
    </w:p>
    <w:p w:rsidR="007871E4" w:rsidP="00413FEF" w:rsidRDefault="00413FEF" w14:paraId="20B0BF11" w14:textId="41A0A052">
      <w:pPr>
        <w:pStyle w:val="ListParagraph"/>
        <w:spacing w:line="360" w:lineRule="auto"/>
      </w:pPr>
      <w:r>
        <w:t>Bespoke material risk assessments</w:t>
      </w:r>
    </w:p>
    <w:p w:rsidR="00DC3E2E" w:rsidP="00DC3E2E" w:rsidRDefault="00DC3E2E" w14:paraId="68F59230" w14:textId="06C9B71C">
      <w:pPr>
        <w:spacing w:line="360" w:lineRule="auto"/>
      </w:pPr>
      <w:r>
        <w:t xml:space="preserve">Essentially, there is very little change to the process, </w:t>
      </w:r>
      <w:proofErr w:type="spellStart"/>
      <w:r>
        <w:t>Biodrying</w:t>
      </w:r>
      <w:proofErr w:type="spellEnd"/>
      <w:r>
        <w:t>, composting and composting for non-pas production uses the same plant equipment, machinery and processes that are already undertaken on site using materials with a similar odour profile</w:t>
      </w:r>
      <w:r w:rsidR="00E478B5">
        <w:t xml:space="preserve"> for which the site was designed</w:t>
      </w:r>
      <w:r>
        <w:t>. The changes therefore are mostly technical in nature.</w:t>
      </w:r>
    </w:p>
    <w:p w:rsidR="00E478B5" w:rsidP="00DC3E2E" w:rsidRDefault="00E478B5" w14:paraId="39D42839" w14:textId="77777777">
      <w:pPr>
        <w:spacing w:line="360" w:lineRule="auto"/>
      </w:pPr>
    </w:p>
    <w:p w:rsidR="00413FEF" w:rsidP="00413FEF" w:rsidRDefault="00413FEF" w14:paraId="059CA312" w14:textId="523C019F">
      <w:pPr>
        <w:pStyle w:val="Heading2"/>
      </w:pPr>
      <w:bookmarkStart w:name="_Toc194500085" w:id="24"/>
      <w:r>
        <w:t>Monitoring</w:t>
      </w:r>
      <w:bookmarkEnd w:id="24"/>
    </w:p>
    <w:p w:rsidR="00413FEF" w:rsidP="00413FEF" w:rsidRDefault="00413FEF" w14:paraId="65289DE6" w14:textId="77777777"/>
    <w:p w:rsidR="00413FEF" w:rsidP="00413FEF" w:rsidRDefault="00413FEF" w14:paraId="623E6898" w14:textId="165C5E76">
      <w:pPr>
        <w:spacing w:line="360" w:lineRule="auto"/>
      </w:pPr>
      <w:r>
        <w:t xml:space="preserve">The operator shall monitor operations as is detailed in, the monitoring plan for the site and operations and make reports as required to the environment agency in line with the current agreed monitoring schedule. </w:t>
      </w:r>
    </w:p>
    <w:p w:rsidR="006B6913" w:rsidP="00413FEF" w:rsidRDefault="006B6913" w14:paraId="4F1C0DAC" w14:textId="77777777">
      <w:pPr>
        <w:spacing w:line="360" w:lineRule="auto"/>
      </w:pPr>
    </w:p>
    <w:p w:rsidR="006B6913" w:rsidP="00413FEF" w:rsidRDefault="006B6913" w14:paraId="3BC53CB3" w14:textId="77777777">
      <w:pPr>
        <w:spacing w:line="360" w:lineRule="auto"/>
      </w:pPr>
    </w:p>
    <w:p w:rsidR="006B6913" w:rsidP="00413FEF" w:rsidRDefault="006B6913" w14:paraId="2CF1322F" w14:textId="77777777">
      <w:pPr>
        <w:spacing w:line="360" w:lineRule="auto"/>
      </w:pPr>
    </w:p>
    <w:p w:rsidR="006B6913" w:rsidP="00413FEF" w:rsidRDefault="006B6913" w14:paraId="0DB46262" w14:textId="77777777">
      <w:pPr>
        <w:spacing w:line="360" w:lineRule="auto"/>
      </w:pPr>
    </w:p>
    <w:p w:rsidR="006B6913" w:rsidP="00413FEF" w:rsidRDefault="006B6913" w14:paraId="11F1D6F7" w14:textId="77777777">
      <w:pPr>
        <w:spacing w:line="360" w:lineRule="auto"/>
      </w:pPr>
    </w:p>
    <w:p w:rsidR="006B6913" w:rsidP="00413FEF" w:rsidRDefault="006B6913" w14:paraId="2C2701A8" w14:textId="77777777">
      <w:pPr>
        <w:spacing w:line="360" w:lineRule="auto"/>
      </w:pPr>
    </w:p>
    <w:p w:rsidR="006B6913" w:rsidP="00413FEF" w:rsidRDefault="006B6913" w14:paraId="4F7EF35E" w14:textId="77777777">
      <w:pPr>
        <w:spacing w:line="360" w:lineRule="auto"/>
      </w:pPr>
    </w:p>
    <w:p w:rsidR="006B6913" w:rsidP="00413FEF" w:rsidRDefault="006B6913" w14:paraId="664F8526" w14:textId="77777777">
      <w:pPr>
        <w:spacing w:line="360" w:lineRule="auto"/>
      </w:pPr>
    </w:p>
    <w:p w:rsidR="006B6913" w:rsidP="00413FEF" w:rsidRDefault="006B6913" w14:paraId="763B7693" w14:textId="77777777">
      <w:pPr>
        <w:spacing w:line="360" w:lineRule="auto"/>
      </w:pPr>
    </w:p>
    <w:p w:rsidR="006B6913" w:rsidP="00413FEF" w:rsidRDefault="006B6913" w14:paraId="6F72F484" w14:textId="77777777">
      <w:pPr>
        <w:spacing w:line="360" w:lineRule="auto"/>
      </w:pPr>
    </w:p>
    <w:p w:rsidR="006B6913" w:rsidP="00413FEF" w:rsidRDefault="006B6913" w14:paraId="3F86E6E7" w14:textId="77777777">
      <w:pPr>
        <w:spacing w:line="360" w:lineRule="auto"/>
      </w:pPr>
    </w:p>
    <w:p w:rsidR="006B6913" w:rsidP="00413FEF" w:rsidRDefault="006B6913" w14:paraId="176670B3" w14:textId="77777777">
      <w:pPr>
        <w:spacing w:line="360" w:lineRule="auto"/>
      </w:pPr>
    </w:p>
    <w:p w:rsidR="006B6913" w:rsidP="00413FEF" w:rsidRDefault="006B6913" w14:paraId="65BD2D33" w14:textId="77777777">
      <w:pPr>
        <w:spacing w:line="360" w:lineRule="auto"/>
      </w:pPr>
    </w:p>
    <w:p w:rsidR="006B6913" w:rsidP="00413FEF" w:rsidRDefault="006B6913" w14:paraId="1C131689" w14:textId="77777777">
      <w:pPr>
        <w:spacing w:line="360" w:lineRule="auto"/>
      </w:pPr>
    </w:p>
    <w:p w:rsidR="00B63492" w:rsidP="00413FEF" w:rsidRDefault="00B63492" w14:paraId="74F00365" w14:textId="77777777">
      <w:pPr>
        <w:spacing w:line="360" w:lineRule="auto"/>
      </w:pPr>
    </w:p>
    <w:p w:rsidR="006B6913" w:rsidP="00413FEF" w:rsidRDefault="006B6913" w14:paraId="75A5A3B2" w14:textId="77777777">
      <w:pPr>
        <w:spacing w:line="360" w:lineRule="auto"/>
      </w:pPr>
    </w:p>
    <w:p w:rsidR="00413FEF" w:rsidP="00A40E5E" w:rsidRDefault="00413FEF" w14:paraId="13E3FA1E" w14:textId="585E7239">
      <w:pPr>
        <w:pStyle w:val="Heading1"/>
      </w:pPr>
      <w:bookmarkStart w:name="_Toc194500086" w:id="25"/>
      <w:r>
        <w:t>Management</w:t>
      </w:r>
      <w:bookmarkEnd w:id="25"/>
    </w:p>
    <w:p w:rsidR="00413FEF" w:rsidP="00413FEF" w:rsidRDefault="00413FEF" w14:paraId="2BFF09EC" w14:textId="77777777"/>
    <w:p w:rsidR="00413FEF" w:rsidP="00413FEF" w:rsidRDefault="00413FEF" w14:paraId="4123FCAC" w14:textId="4EDC0A19">
      <w:pPr>
        <w:spacing w:line="360" w:lineRule="auto"/>
      </w:pPr>
      <w:r>
        <w:t xml:space="preserve">The management at Envar have multiple </w:t>
      </w:r>
      <w:proofErr w:type="spellStart"/>
      <w:r>
        <w:t>CoTC</w:t>
      </w:r>
      <w:proofErr w:type="spellEnd"/>
      <w:r>
        <w:t xml:space="preserve"> qualifications and academic qualifications. Including 4COMP, 4COMP with Sewage and 4MTSH</w:t>
      </w:r>
      <w:r w:rsidR="00B17ED1">
        <w:t>. Copies of which have been provided</w:t>
      </w:r>
      <w:r w:rsidR="00E478B5">
        <w:t xml:space="preserve"> and subsequently updated </w:t>
      </w:r>
      <w:r w:rsidR="004B49AA">
        <w:t>to include continuing competency certifications.</w:t>
      </w:r>
    </w:p>
    <w:p w:rsidRPr="003C2B29" w:rsidR="003C2B29" w:rsidP="002C76CE" w:rsidRDefault="003C2B29" w14:paraId="6C0656A7" w14:textId="77777777"/>
    <w:p w:rsidRPr="003C2B29" w:rsidR="003C2B29" w:rsidP="002C76CE" w:rsidRDefault="003C2B29" w14:paraId="4320CA5D" w14:textId="77777777"/>
    <w:p w:rsidRPr="003C2B29" w:rsidR="003C2B29" w:rsidP="002C76CE" w:rsidRDefault="003C2B29" w14:paraId="101D2DB4" w14:textId="77777777"/>
    <w:p w:rsidRPr="003C2B29" w:rsidR="003C2B29" w:rsidP="002C76CE" w:rsidRDefault="003C2B29" w14:paraId="1F35935A" w14:textId="77777777"/>
    <w:p w:rsidRPr="003C2B29" w:rsidR="003C2B29" w:rsidP="002C76CE" w:rsidRDefault="003C2B29" w14:paraId="122EA615" w14:textId="77777777"/>
    <w:p w:rsidRPr="003C2B29" w:rsidR="003C2B29" w:rsidP="002C76CE" w:rsidRDefault="003C2B29" w14:paraId="5C311D3A" w14:textId="77777777"/>
    <w:p w:rsidRPr="003C2B29" w:rsidR="003C2B29" w:rsidP="002C76CE" w:rsidRDefault="003C2B29" w14:paraId="702958C4" w14:textId="77777777"/>
    <w:p w:rsidRPr="003C2B29" w:rsidR="003C2B29" w:rsidP="002C76CE" w:rsidRDefault="003C2B29" w14:paraId="0000BA04" w14:textId="77777777"/>
    <w:p w:rsidRPr="003C2B29" w:rsidR="003C2B29" w:rsidP="002C76CE" w:rsidRDefault="003C2B29" w14:paraId="37062F96" w14:textId="77777777"/>
    <w:p w:rsidRPr="003C2B29" w:rsidR="003C2B29" w:rsidP="002C76CE" w:rsidRDefault="003C2B29" w14:paraId="0831D95E" w14:textId="77777777"/>
    <w:p w:rsidRPr="003C2B29" w:rsidR="003C2B29" w:rsidP="002C76CE" w:rsidRDefault="003C2B29" w14:paraId="136F9662" w14:textId="77777777"/>
    <w:p w:rsidRPr="003C2B29" w:rsidR="003C2B29" w:rsidP="002C76CE" w:rsidRDefault="003C2B29" w14:paraId="14517F75" w14:textId="77777777"/>
    <w:p w:rsidRPr="003C2B29" w:rsidR="003C2B29" w:rsidP="002C76CE" w:rsidRDefault="003C2B29" w14:paraId="517057B3" w14:textId="77777777"/>
    <w:p w:rsidRPr="003C2B29" w:rsidR="003C2B29" w:rsidP="002C76CE" w:rsidRDefault="003C2B29" w14:paraId="28944A0B" w14:textId="77777777"/>
    <w:p w:rsidRPr="003C2B29" w:rsidR="003C2B29" w:rsidP="002C76CE" w:rsidRDefault="003C2B29" w14:paraId="215B7770" w14:textId="77777777"/>
    <w:p w:rsidRPr="003C2B29" w:rsidR="003C2B29" w:rsidP="002C76CE" w:rsidRDefault="003C2B29" w14:paraId="567D90B0" w14:textId="77777777"/>
    <w:p w:rsidRPr="003C2B29" w:rsidR="003C2B29" w:rsidP="002C76CE" w:rsidRDefault="003C2B29" w14:paraId="569E2AC6" w14:textId="77777777"/>
    <w:p w:rsidRPr="003C2B29" w:rsidR="003C2B29" w:rsidP="002C76CE" w:rsidRDefault="003C2B29" w14:paraId="696001A5" w14:textId="77777777"/>
    <w:p w:rsidRPr="003C2B29" w:rsidR="003C2B29" w:rsidP="002C76CE" w:rsidRDefault="003C2B29" w14:paraId="6D07FD8B" w14:textId="77777777"/>
    <w:p w:rsidRPr="003C2B29" w:rsidR="003C2B29" w:rsidP="002C76CE" w:rsidRDefault="003C2B29" w14:paraId="3D186EE2" w14:textId="77777777"/>
    <w:p w:rsidRPr="003C2B29" w:rsidR="003C2B29" w:rsidP="002C76CE" w:rsidRDefault="003C2B29" w14:paraId="7BD1FE13" w14:textId="77777777"/>
    <w:p w:rsidRPr="003C2B29" w:rsidR="003C2B29" w:rsidP="002C76CE" w:rsidRDefault="003C2B29" w14:paraId="0D43D6FD" w14:textId="77777777"/>
    <w:p w:rsidRPr="003C2B29" w:rsidR="003C2B29" w:rsidP="002C76CE" w:rsidRDefault="003C2B29" w14:paraId="2A528806" w14:textId="77777777"/>
    <w:p w:rsidRPr="003C2B29" w:rsidR="003C2B29" w:rsidP="002C76CE" w:rsidRDefault="003C2B29" w14:paraId="19E6A352" w14:textId="77777777"/>
    <w:p w:rsidRPr="003C2B29" w:rsidR="003C2B29" w:rsidP="002C76CE" w:rsidRDefault="003C2B29" w14:paraId="63061C49" w14:textId="77777777"/>
    <w:p w:rsidRPr="003C2B29" w:rsidR="003C2B29" w:rsidP="002C76CE" w:rsidRDefault="003C2B29" w14:paraId="24B3D0BF" w14:textId="77777777"/>
    <w:p w:rsidRPr="003C2B29" w:rsidR="003C2B29" w:rsidP="002C76CE" w:rsidRDefault="003C2B29" w14:paraId="5FD86A66" w14:textId="77777777"/>
    <w:p w:rsidRPr="003C2B29" w:rsidR="003C2B29" w:rsidP="002C76CE" w:rsidRDefault="003C2B29" w14:paraId="4318C364" w14:textId="77777777"/>
    <w:p w:rsidRPr="003C2B29" w:rsidR="003C2B29" w:rsidP="002C76CE" w:rsidRDefault="003C2B29" w14:paraId="0AB50CC7" w14:textId="77777777"/>
    <w:p w:rsidRPr="003C2B29" w:rsidR="003C2B29" w:rsidP="002C76CE" w:rsidRDefault="003C2B29" w14:paraId="4FECCDC5" w14:textId="77777777"/>
    <w:p w:rsidRPr="003C2B29" w:rsidR="003C2B29" w:rsidP="002C76CE" w:rsidRDefault="003C2B29" w14:paraId="4E6D3696" w14:textId="77777777"/>
    <w:p w:rsidR="003C2B29" w:rsidP="003C2B29" w:rsidRDefault="003C2B29" w14:paraId="3443B5B5" w14:textId="77777777"/>
    <w:p w:rsidR="003C2B29" w:rsidP="003C2B29" w:rsidRDefault="003C2B29" w14:paraId="623A8F94" w14:textId="77777777"/>
    <w:p w:rsidR="003C2B29" w:rsidP="003C2B29" w:rsidRDefault="003C2B29" w14:paraId="04F40E22" w14:textId="77777777"/>
    <w:p w:rsidR="003C2B29" w:rsidP="003C2B29" w:rsidRDefault="003C2B29" w14:paraId="5FD8DB1B" w14:textId="77777777"/>
    <w:p w:rsidR="003C2B29" w:rsidP="003C2B29" w:rsidRDefault="003C2B29" w14:paraId="6CA22BD5" w14:textId="77777777"/>
    <w:p w:rsidR="003C2B29" w:rsidP="003C2B29" w:rsidRDefault="003C2B29" w14:paraId="7CE29231" w14:textId="77777777"/>
    <w:p w:rsidR="003C2B29" w:rsidP="003C2B29" w:rsidRDefault="003C2B29" w14:paraId="64B0E37D" w14:textId="77777777"/>
    <w:p w:rsidR="003C2B29" w:rsidP="003C2B29" w:rsidRDefault="003C2B29" w14:paraId="014BC887" w14:textId="77777777"/>
    <w:p w:rsidR="003C2B29" w:rsidP="003C2B29" w:rsidRDefault="003C2B29" w14:paraId="6B25C7A6" w14:textId="77777777"/>
    <w:p w:rsidR="003C2B29" w:rsidP="003C2B29" w:rsidRDefault="003C2B29" w14:paraId="117DF105" w14:textId="77777777"/>
    <w:p w:rsidR="003C2B29" w:rsidP="003C2B29" w:rsidRDefault="003C2B29" w14:paraId="729289EE" w14:textId="77777777"/>
    <w:p w:rsidR="003C2B29" w:rsidP="003C2B29" w:rsidRDefault="003C2B29" w14:paraId="346032EB" w14:textId="77777777"/>
    <w:p w:rsidR="003C2B29" w:rsidP="003C2B29" w:rsidRDefault="003C2B29" w14:paraId="76ABEB41" w14:textId="77777777"/>
    <w:p w:rsidR="003C2B29" w:rsidP="003C2B29" w:rsidRDefault="003C2B29" w14:paraId="31414E31" w14:textId="77777777"/>
    <w:p w:rsidR="003C2B29" w:rsidP="003C2B29" w:rsidRDefault="003C2B29" w14:paraId="014DA1EA" w14:textId="77777777"/>
    <w:p w:rsidR="003C2B29" w:rsidP="003C2B29" w:rsidRDefault="003C2B29" w14:paraId="27AA14A1" w14:textId="77777777"/>
    <w:p w:rsidR="003C2B29" w:rsidP="003C2B29" w:rsidRDefault="003C2B29" w14:paraId="3938F6E0" w14:textId="77777777"/>
    <w:p w:rsidR="003C2B29" w:rsidP="003C2B29" w:rsidRDefault="003C2B29" w14:paraId="475AEF66" w14:textId="77777777"/>
    <w:p w:rsidR="003C2B29" w:rsidP="003C2B29" w:rsidRDefault="003C2B29" w14:paraId="645C02F3" w14:textId="77777777">
      <w:pPr>
        <w:sectPr w:rsidR="003C2B29" w:rsidSect="00E2248B">
          <w:pgSz w:w="11907" w:h="16839" w:orient="portrait" w:code="9"/>
          <w:pgMar w:top="851" w:right="851" w:bottom="851" w:left="851" w:header="567" w:footer="567" w:gutter="0"/>
          <w:cols w:space="708"/>
          <w:docGrid w:linePitch="360"/>
        </w:sectPr>
      </w:pPr>
    </w:p>
    <w:p w:rsidR="003C2B29" w:rsidP="006D03AD" w:rsidRDefault="003C2B29" w14:paraId="12152108" w14:textId="047AB64C">
      <w:pPr>
        <w:pStyle w:val="Appendix"/>
      </w:pPr>
      <w:bookmarkStart w:name="_Toc194500087" w:id="26"/>
      <w:r w:rsidRPr="00446B41">
        <w:t>Appendix A:</w:t>
      </w:r>
      <w:r w:rsidR="006D03AD">
        <w:t xml:space="preserve"> Additional </w:t>
      </w:r>
      <w:r w:rsidR="001054A2">
        <w:t>EWC</w:t>
      </w:r>
      <w:r w:rsidR="006D03AD">
        <w:t xml:space="preserve"> Codes</w:t>
      </w:r>
      <w:bookmarkEnd w:id="26"/>
    </w:p>
    <w:p w:rsidRPr="00061F4B" w:rsidR="00061F4B" w:rsidP="002C76CE" w:rsidRDefault="00061F4B" w14:paraId="6CD51A87" w14:textId="77777777"/>
    <w:p w:rsidR="00061F4B" w:rsidP="00061F4B" w:rsidRDefault="00061F4B" w14:paraId="0E4C4B3B" w14:textId="77777777">
      <w:pPr>
        <w:rPr>
          <w:b/>
          <w:color w:val="0070C0"/>
          <w:sz w:val="28"/>
        </w:rPr>
      </w:pPr>
    </w:p>
    <w:tbl>
      <w:tblPr>
        <w:tblStyle w:val="TableGrid81"/>
        <w:tblW w:w="14556" w:type="dxa"/>
        <w:tblInd w:w="-434" w:type="dxa"/>
        <w:tblLook w:val="04A0" w:firstRow="1" w:lastRow="0" w:firstColumn="1" w:lastColumn="0" w:noHBand="0" w:noVBand="1"/>
      </w:tblPr>
      <w:tblGrid>
        <w:gridCol w:w="1170"/>
        <w:gridCol w:w="6693"/>
        <w:gridCol w:w="6693"/>
      </w:tblGrid>
      <w:tr w:rsidRPr="004D0D7D" w:rsidR="004D0D7D" w:rsidTr="00954AA6" w14:paraId="65CE7DB0" w14:textId="77777777">
        <w:trPr>
          <w:cnfStyle w:val="100000000000" w:firstRow="1" w:lastRow="0" w:firstColumn="0" w:lastColumn="0" w:oddVBand="0" w:evenVBand="0" w:oddHBand="0" w:evenHBand="0" w:firstRowFirstColumn="0" w:firstRowLastColumn="0" w:lastRowFirstColumn="0" w:lastRowLastColumn="0"/>
          <w:trHeight w:val="351"/>
        </w:trPr>
        <w:tc>
          <w:tcPr>
            <w:tcW w:w="1170" w:type="dxa"/>
          </w:tcPr>
          <w:p w:rsidRPr="004D0D7D" w:rsidR="004D0D7D" w:rsidP="004D0D7D" w:rsidRDefault="004D0D7D" w14:paraId="2F363C4A" w14:textId="77777777">
            <w:pPr>
              <w:spacing w:after="160" w:line="360" w:lineRule="auto"/>
              <w:jc w:val="left"/>
              <w:rPr>
                <w:rFonts w:ascii="Aptos" w:hAnsi="Aptos" w:eastAsia="Times New Roman"/>
                <w:color w:val="auto"/>
                <w:sz w:val="20"/>
                <w:szCs w:val="18"/>
                <w:lang w:eastAsia="ja-JP"/>
              </w:rPr>
            </w:pPr>
            <w:r w:rsidRPr="004D0D7D">
              <w:rPr>
                <w:rFonts w:ascii="Aptos" w:hAnsi="Aptos" w:eastAsia="Times New Roman"/>
                <w:color w:val="auto"/>
                <w:sz w:val="20"/>
                <w:szCs w:val="18"/>
                <w:lang w:eastAsia="ja-JP"/>
              </w:rPr>
              <w:t>EWC</w:t>
            </w:r>
          </w:p>
        </w:tc>
        <w:tc>
          <w:tcPr>
            <w:tcW w:w="6693" w:type="dxa"/>
          </w:tcPr>
          <w:p w:rsidRPr="004D0D7D" w:rsidR="004D0D7D" w:rsidP="004D0D7D" w:rsidRDefault="004D0D7D" w14:paraId="4EB3B83A" w14:textId="77777777">
            <w:pPr>
              <w:spacing w:after="160" w:line="360" w:lineRule="auto"/>
              <w:jc w:val="left"/>
              <w:rPr>
                <w:rFonts w:ascii="Aptos" w:hAnsi="Aptos" w:eastAsia="Times New Roman"/>
                <w:color w:val="auto"/>
                <w:sz w:val="20"/>
                <w:szCs w:val="18"/>
                <w:lang w:eastAsia="ja-JP"/>
              </w:rPr>
            </w:pPr>
            <w:r w:rsidRPr="004D0D7D">
              <w:rPr>
                <w:rFonts w:ascii="Aptos" w:hAnsi="Aptos" w:eastAsia="Times New Roman"/>
                <w:color w:val="auto"/>
                <w:sz w:val="20"/>
                <w:szCs w:val="18"/>
                <w:lang w:eastAsia="ja-JP"/>
              </w:rPr>
              <w:t>Description</w:t>
            </w:r>
          </w:p>
        </w:tc>
        <w:tc>
          <w:tcPr>
            <w:tcW w:w="6693" w:type="dxa"/>
          </w:tcPr>
          <w:p w:rsidRPr="004D0D7D" w:rsidR="004D0D7D" w:rsidP="004D0D7D" w:rsidRDefault="004D0D7D" w14:paraId="5FAF5EA3" w14:textId="77777777">
            <w:pPr>
              <w:spacing w:after="160" w:line="360" w:lineRule="auto"/>
              <w:jc w:val="left"/>
              <w:rPr>
                <w:rFonts w:ascii="Aptos" w:hAnsi="Aptos" w:eastAsia="Times New Roman"/>
                <w:color w:val="auto"/>
                <w:sz w:val="20"/>
                <w:szCs w:val="18"/>
                <w:lang w:eastAsia="ja-JP"/>
              </w:rPr>
            </w:pPr>
            <w:r w:rsidRPr="004D0D7D">
              <w:rPr>
                <w:rFonts w:ascii="Aptos" w:hAnsi="Aptos" w:eastAsia="Times New Roman"/>
                <w:color w:val="auto"/>
                <w:sz w:val="20"/>
                <w:szCs w:val="18"/>
                <w:lang w:eastAsia="ja-JP"/>
              </w:rPr>
              <w:t>Process</w:t>
            </w:r>
          </w:p>
        </w:tc>
      </w:tr>
      <w:tr w:rsidRPr="004D0D7D" w:rsidR="004D0D7D" w:rsidTr="00954AA6" w14:paraId="03F6BD33" w14:textId="77777777">
        <w:trPr>
          <w:trHeight w:val="1066"/>
        </w:trPr>
        <w:tc>
          <w:tcPr>
            <w:tcW w:w="1170" w:type="dxa"/>
          </w:tcPr>
          <w:p w:rsidRPr="004D0D7D" w:rsidR="004D0D7D" w:rsidP="004D0D7D" w:rsidRDefault="004D0D7D" w14:paraId="3DB8A70C"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03 03 10</w:t>
            </w:r>
          </w:p>
        </w:tc>
        <w:tc>
          <w:tcPr>
            <w:tcW w:w="6693" w:type="dxa"/>
          </w:tcPr>
          <w:p w:rsidRPr="004D0D7D" w:rsidR="004D0D7D" w:rsidP="004D0D7D" w:rsidRDefault="004D0D7D" w14:paraId="6FED5697"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fibre rejects and sludges including mineral based fillers and coatings only (only allowed if not mixed with, or does not contain, de-inking sludge and meets the site input contamination limits.)</w:t>
            </w:r>
          </w:p>
        </w:tc>
        <w:tc>
          <w:tcPr>
            <w:tcW w:w="6693" w:type="dxa"/>
          </w:tcPr>
          <w:p w:rsidRPr="004D0D7D" w:rsidR="004D0D7D" w:rsidP="004D0D7D" w:rsidRDefault="004D0D7D" w14:paraId="7F1FD9E2"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PAS-100 compost production</w:t>
            </w:r>
          </w:p>
        </w:tc>
      </w:tr>
      <w:tr w:rsidRPr="004D0D7D" w:rsidR="004D0D7D" w:rsidTr="00954AA6" w14:paraId="6DDC7049" w14:textId="77777777">
        <w:trPr>
          <w:trHeight w:val="363"/>
        </w:trPr>
        <w:tc>
          <w:tcPr>
            <w:tcW w:w="1170" w:type="dxa"/>
          </w:tcPr>
          <w:p w:rsidRPr="004D0D7D" w:rsidR="004D0D7D" w:rsidP="004D0D7D" w:rsidRDefault="004D0D7D" w14:paraId="2BC4F803"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19 08 01</w:t>
            </w:r>
          </w:p>
        </w:tc>
        <w:tc>
          <w:tcPr>
            <w:tcW w:w="6693" w:type="dxa"/>
          </w:tcPr>
          <w:p w:rsidRPr="004D0D7D" w:rsidR="004D0D7D" w:rsidP="004D0D7D" w:rsidRDefault="004D0D7D" w14:paraId="3E6B648E"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Solid waste from primary filtration and screenings</w:t>
            </w:r>
          </w:p>
        </w:tc>
        <w:tc>
          <w:tcPr>
            <w:tcW w:w="6693" w:type="dxa"/>
          </w:tcPr>
          <w:p w:rsidRPr="004D0D7D" w:rsidR="004D0D7D" w:rsidP="004D0D7D" w:rsidRDefault="004D0D7D" w14:paraId="38FD70C8"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Waste Treatment and Transfer</w:t>
            </w:r>
          </w:p>
        </w:tc>
      </w:tr>
      <w:tr w:rsidRPr="004D0D7D" w:rsidR="004D0D7D" w:rsidTr="00954AA6" w14:paraId="24D5EC9C" w14:textId="77777777">
        <w:trPr>
          <w:trHeight w:val="351"/>
        </w:trPr>
        <w:tc>
          <w:tcPr>
            <w:tcW w:w="1170" w:type="dxa"/>
          </w:tcPr>
          <w:p w:rsidRPr="004D0D7D" w:rsidR="004D0D7D" w:rsidP="004D0D7D" w:rsidRDefault="004D0D7D" w14:paraId="3CCC933C"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19 08 02</w:t>
            </w:r>
          </w:p>
        </w:tc>
        <w:tc>
          <w:tcPr>
            <w:tcW w:w="6693" w:type="dxa"/>
          </w:tcPr>
          <w:p w:rsidRPr="004D0D7D" w:rsidR="004D0D7D" w:rsidP="004D0D7D" w:rsidRDefault="004D0D7D" w14:paraId="0F39423C"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 xml:space="preserve">Waste from </w:t>
            </w:r>
            <w:proofErr w:type="spellStart"/>
            <w:r w:rsidRPr="004D0D7D">
              <w:rPr>
                <w:rFonts w:ascii="Arial Nova" w:hAnsi="Arial Nova" w:eastAsia="Times New Roman"/>
                <w:sz w:val="20"/>
                <w:szCs w:val="18"/>
              </w:rPr>
              <w:t>desanding</w:t>
            </w:r>
            <w:proofErr w:type="spellEnd"/>
            <w:r w:rsidRPr="004D0D7D">
              <w:rPr>
                <w:rFonts w:ascii="Arial Nova" w:hAnsi="Arial Nova" w:eastAsia="Times New Roman"/>
                <w:sz w:val="20"/>
                <w:szCs w:val="18"/>
              </w:rPr>
              <w:t>/</w:t>
            </w:r>
            <w:proofErr w:type="spellStart"/>
            <w:r w:rsidRPr="004D0D7D">
              <w:rPr>
                <w:rFonts w:ascii="Arial Nova" w:hAnsi="Arial Nova" w:eastAsia="Times New Roman"/>
                <w:sz w:val="20"/>
                <w:szCs w:val="18"/>
              </w:rPr>
              <w:t>degritting</w:t>
            </w:r>
            <w:proofErr w:type="spellEnd"/>
          </w:p>
        </w:tc>
        <w:tc>
          <w:tcPr>
            <w:tcW w:w="6693" w:type="dxa"/>
          </w:tcPr>
          <w:p w:rsidRPr="004D0D7D" w:rsidR="004D0D7D" w:rsidP="004D0D7D" w:rsidRDefault="004D0D7D" w14:paraId="22AEBEAE"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Composting in Closed System (</w:t>
            </w:r>
            <w:proofErr w:type="gramStart"/>
            <w:r w:rsidRPr="004D0D7D">
              <w:rPr>
                <w:rFonts w:ascii="Arial Nova" w:hAnsi="Arial Nova" w:eastAsia="Times New Roman"/>
                <w:sz w:val="20"/>
                <w:szCs w:val="18"/>
                <w:lang w:eastAsia="ja-JP"/>
              </w:rPr>
              <w:t>non PAS</w:t>
            </w:r>
            <w:proofErr w:type="gramEnd"/>
            <w:r w:rsidRPr="004D0D7D">
              <w:rPr>
                <w:rFonts w:ascii="Arial Nova" w:hAnsi="Arial Nova" w:eastAsia="Times New Roman"/>
                <w:sz w:val="20"/>
                <w:szCs w:val="18"/>
                <w:lang w:eastAsia="ja-JP"/>
              </w:rPr>
              <w:t>-100)</w:t>
            </w:r>
          </w:p>
        </w:tc>
      </w:tr>
      <w:tr w:rsidRPr="004D0D7D" w:rsidR="004D0D7D" w:rsidTr="00954AA6" w14:paraId="2DE19D94" w14:textId="77777777">
        <w:trPr>
          <w:trHeight w:val="715"/>
        </w:trPr>
        <w:tc>
          <w:tcPr>
            <w:tcW w:w="1170" w:type="dxa"/>
          </w:tcPr>
          <w:p w:rsidRPr="004D0D7D" w:rsidR="004D0D7D" w:rsidP="004D0D7D" w:rsidRDefault="004D0D7D" w14:paraId="3DE2D684"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19 09 01</w:t>
            </w:r>
          </w:p>
        </w:tc>
        <w:tc>
          <w:tcPr>
            <w:tcW w:w="6693" w:type="dxa"/>
          </w:tcPr>
          <w:p w:rsidRPr="004D0D7D" w:rsidR="004D0D7D" w:rsidP="004D0D7D" w:rsidRDefault="004D0D7D" w14:paraId="424C687C"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Grit and sludges from the treatment of water in preparation for human consumption (sludges from water clarification)</w:t>
            </w:r>
          </w:p>
        </w:tc>
        <w:tc>
          <w:tcPr>
            <w:tcW w:w="6693" w:type="dxa"/>
          </w:tcPr>
          <w:p w:rsidRPr="004D0D7D" w:rsidR="004D0D7D" w:rsidP="004D0D7D" w:rsidRDefault="004D0D7D" w14:paraId="0851316B"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PAS100 Compost production</w:t>
            </w:r>
          </w:p>
        </w:tc>
      </w:tr>
      <w:tr w:rsidRPr="004D0D7D" w:rsidR="004D0D7D" w:rsidTr="00954AA6" w14:paraId="00FB64FE" w14:textId="77777777">
        <w:trPr>
          <w:trHeight w:val="715"/>
        </w:trPr>
        <w:tc>
          <w:tcPr>
            <w:tcW w:w="1170" w:type="dxa"/>
          </w:tcPr>
          <w:p w:rsidRPr="004D0D7D" w:rsidR="004D0D7D" w:rsidP="004D0D7D" w:rsidRDefault="004D0D7D" w14:paraId="43670A16"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19 09 02</w:t>
            </w:r>
          </w:p>
        </w:tc>
        <w:tc>
          <w:tcPr>
            <w:tcW w:w="6693" w:type="dxa"/>
          </w:tcPr>
          <w:p w:rsidRPr="004D0D7D" w:rsidR="004D0D7D" w:rsidP="004D0D7D" w:rsidRDefault="004D0D7D" w14:paraId="62FAC73B"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Sludges from water clarification</w:t>
            </w:r>
          </w:p>
        </w:tc>
        <w:tc>
          <w:tcPr>
            <w:tcW w:w="6693" w:type="dxa"/>
          </w:tcPr>
          <w:p w:rsidRPr="004D0D7D" w:rsidR="004D0D7D" w:rsidP="004D0D7D" w:rsidRDefault="004D0D7D" w14:paraId="49BA0916"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Composting in Closed System (</w:t>
            </w:r>
            <w:proofErr w:type="gramStart"/>
            <w:r w:rsidRPr="004D0D7D">
              <w:rPr>
                <w:rFonts w:ascii="Arial Nova" w:hAnsi="Arial Nova" w:eastAsia="Times New Roman"/>
                <w:sz w:val="20"/>
                <w:szCs w:val="18"/>
                <w:lang w:eastAsia="ja-JP"/>
              </w:rPr>
              <w:t>non PAS</w:t>
            </w:r>
            <w:proofErr w:type="gramEnd"/>
            <w:r w:rsidRPr="004D0D7D">
              <w:rPr>
                <w:rFonts w:ascii="Arial Nova" w:hAnsi="Arial Nova" w:eastAsia="Times New Roman"/>
                <w:sz w:val="20"/>
                <w:szCs w:val="18"/>
                <w:lang w:eastAsia="ja-JP"/>
              </w:rPr>
              <w:t>-100)</w:t>
            </w:r>
          </w:p>
        </w:tc>
      </w:tr>
      <w:tr w:rsidRPr="004D0D7D" w:rsidR="004D0D7D" w:rsidTr="00954AA6" w14:paraId="4F686719" w14:textId="77777777">
        <w:trPr>
          <w:trHeight w:val="351"/>
        </w:trPr>
        <w:tc>
          <w:tcPr>
            <w:tcW w:w="1170" w:type="dxa"/>
          </w:tcPr>
          <w:p w:rsidRPr="004D0D7D" w:rsidR="004D0D7D" w:rsidP="004D0D7D" w:rsidRDefault="004D0D7D" w14:paraId="475E0923"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19 12 10</w:t>
            </w:r>
          </w:p>
        </w:tc>
        <w:tc>
          <w:tcPr>
            <w:tcW w:w="6693" w:type="dxa"/>
          </w:tcPr>
          <w:p w:rsidRPr="004D0D7D" w:rsidR="004D0D7D" w:rsidP="004D0D7D" w:rsidRDefault="004D0D7D" w14:paraId="7D916BA3"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Combustible waste (refuse derived fuel)</w:t>
            </w:r>
          </w:p>
        </w:tc>
        <w:tc>
          <w:tcPr>
            <w:tcW w:w="6693" w:type="dxa"/>
          </w:tcPr>
          <w:p w:rsidRPr="004D0D7D" w:rsidR="004D0D7D" w:rsidP="004D0D7D" w:rsidRDefault="004D0D7D" w14:paraId="4EDB5568"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Waste Transfer (Storage)</w:t>
            </w:r>
          </w:p>
        </w:tc>
      </w:tr>
      <w:tr w:rsidRPr="004D0D7D" w:rsidR="004D0D7D" w:rsidTr="00954AA6" w14:paraId="7CCD5C13" w14:textId="77777777">
        <w:trPr>
          <w:trHeight w:val="363"/>
        </w:trPr>
        <w:tc>
          <w:tcPr>
            <w:tcW w:w="1170" w:type="dxa"/>
          </w:tcPr>
          <w:p w:rsidRPr="004D0D7D" w:rsidR="004D0D7D" w:rsidP="004D0D7D" w:rsidRDefault="004D0D7D" w14:paraId="73480EA2"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19 12 12</w:t>
            </w:r>
          </w:p>
        </w:tc>
        <w:tc>
          <w:tcPr>
            <w:tcW w:w="6693" w:type="dxa"/>
          </w:tcPr>
          <w:p w:rsidRPr="004D0D7D" w:rsidR="004D0D7D" w:rsidP="004D0D7D" w:rsidRDefault="004D0D7D" w14:paraId="2E6653EA" w14:textId="63705D76">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Organic fraction</w:t>
            </w:r>
            <w:r w:rsidR="00E55817">
              <w:rPr>
                <w:rFonts w:ascii="Arial Nova" w:hAnsi="Arial Nova" w:eastAsia="Times New Roman"/>
                <w:sz w:val="20"/>
                <w:szCs w:val="18"/>
              </w:rPr>
              <w:t>, washed and</w:t>
            </w:r>
            <w:r w:rsidRPr="004D0D7D">
              <w:rPr>
                <w:rFonts w:ascii="Arial Nova" w:hAnsi="Arial Nova" w:eastAsia="Times New Roman"/>
                <w:sz w:val="20"/>
                <w:szCs w:val="18"/>
              </w:rPr>
              <w:t xml:space="preserve"> recovered from street sweeping processing</w:t>
            </w:r>
          </w:p>
        </w:tc>
        <w:tc>
          <w:tcPr>
            <w:tcW w:w="6693" w:type="dxa"/>
          </w:tcPr>
          <w:p w:rsidRPr="004D0D7D" w:rsidR="004D0D7D" w:rsidP="004D0D7D" w:rsidRDefault="004D0D7D" w14:paraId="26AE039D"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Composting in Closed System (non-PAS-100)</w:t>
            </w:r>
          </w:p>
        </w:tc>
      </w:tr>
      <w:tr w:rsidRPr="004D0D7D" w:rsidR="004D0D7D" w:rsidTr="00954AA6" w14:paraId="6E7F786F" w14:textId="77777777">
        <w:trPr>
          <w:trHeight w:val="715"/>
        </w:trPr>
        <w:tc>
          <w:tcPr>
            <w:tcW w:w="1170" w:type="dxa"/>
          </w:tcPr>
          <w:p w:rsidRPr="004D0D7D" w:rsidR="004D0D7D" w:rsidP="004D0D7D" w:rsidRDefault="004D0D7D" w14:paraId="6D522E06"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19 12 12</w:t>
            </w:r>
          </w:p>
        </w:tc>
        <w:tc>
          <w:tcPr>
            <w:tcW w:w="6693" w:type="dxa"/>
          </w:tcPr>
          <w:p w:rsidRPr="004D0D7D" w:rsidR="004D0D7D" w:rsidP="004D0D7D" w:rsidRDefault="004D0D7D" w14:paraId="04BC9664"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Silt from non-hazardous road sweepings conforming to the verification process as set out in the risk assessment and sampling plan</w:t>
            </w:r>
          </w:p>
        </w:tc>
        <w:tc>
          <w:tcPr>
            <w:tcW w:w="6693" w:type="dxa"/>
          </w:tcPr>
          <w:p w:rsidRPr="004D0D7D" w:rsidR="004D0D7D" w:rsidP="004D0D7D" w:rsidRDefault="004D0D7D" w14:paraId="51E237B2"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Composting in Closed System (non-PAS-100)</w:t>
            </w:r>
          </w:p>
        </w:tc>
      </w:tr>
      <w:tr w:rsidRPr="004D0D7D" w:rsidR="004D0D7D" w:rsidTr="00954AA6" w14:paraId="78688E41" w14:textId="77777777">
        <w:trPr>
          <w:trHeight w:val="715"/>
        </w:trPr>
        <w:tc>
          <w:tcPr>
            <w:tcW w:w="1170" w:type="dxa"/>
          </w:tcPr>
          <w:p w:rsidRPr="004D0D7D" w:rsidR="004D0D7D" w:rsidP="004D0D7D" w:rsidRDefault="004D0D7D" w14:paraId="2B3C332F"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19 12 12</w:t>
            </w:r>
          </w:p>
        </w:tc>
        <w:tc>
          <w:tcPr>
            <w:tcW w:w="6693" w:type="dxa"/>
          </w:tcPr>
          <w:p w:rsidRPr="004D0D7D" w:rsidR="004D0D7D" w:rsidP="004D0D7D" w:rsidRDefault="004D0D7D" w14:paraId="3F846B77"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other wastes (including mixtures of materials) from mechanical treatment of wastes other than those mentioned in 19 12 11</w:t>
            </w:r>
          </w:p>
        </w:tc>
        <w:tc>
          <w:tcPr>
            <w:tcW w:w="6693" w:type="dxa"/>
          </w:tcPr>
          <w:p w:rsidRPr="004D0D7D" w:rsidR="004D0D7D" w:rsidP="004D0D7D" w:rsidRDefault="004D0D7D" w14:paraId="561B8274"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Wash Plant</w:t>
            </w:r>
          </w:p>
        </w:tc>
      </w:tr>
      <w:tr w:rsidRPr="004D0D7D" w:rsidR="004D0D7D" w:rsidTr="00954AA6" w14:paraId="205A9049" w14:textId="77777777">
        <w:trPr>
          <w:trHeight w:val="715"/>
        </w:trPr>
        <w:tc>
          <w:tcPr>
            <w:tcW w:w="1170" w:type="dxa"/>
          </w:tcPr>
          <w:p w:rsidRPr="004D0D7D" w:rsidR="004D0D7D" w:rsidP="004D0D7D" w:rsidRDefault="004D0D7D" w14:paraId="5E2645F4"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20 03 03</w:t>
            </w:r>
          </w:p>
        </w:tc>
        <w:tc>
          <w:tcPr>
            <w:tcW w:w="6693" w:type="dxa"/>
          </w:tcPr>
          <w:p w:rsidRPr="004D0D7D" w:rsidR="004D0D7D" w:rsidP="004D0D7D" w:rsidRDefault="004D0D7D" w14:paraId="7D5682AB" w14:textId="77777777">
            <w:pPr>
              <w:spacing w:after="160" w:line="360" w:lineRule="auto"/>
              <w:jc w:val="left"/>
              <w:rPr>
                <w:rFonts w:ascii="Arial Nova" w:hAnsi="Arial Nova" w:eastAsia="Times New Roman"/>
                <w:sz w:val="20"/>
                <w:szCs w:val="18"/>
              </w:rPr>
            </w:pPr>
            <w:r w:rsidRPr="004D0D7D">
              <w:rPr>
                <w:rFonts w:ascii="Arial Nova" w:hAnsi="Arial Nova" w:eastAsia="Times New Roman"/>
                <w:sz w:val="20"/>
                <w:szCs w:val="18"/>
              </w:rPr>
              <w:t xml:space="preserve">Street cleaning residues </w:t>
            </w:r>
          </w:p>
          <w:p w:rsidRPr="004D0D7D" w:rsidR="004D0D7D" w:rsidP="004D0D7D" w:rsidRDefault="004D0D7D" w14:paraId="7ADFE2F0" w14:textId="77777777">
            <w:pPr>
              <w:spacing w:after="160" w:line="360" w:lineRule="auto"/>
              <w:jc w:val="left"/>
              <w:rPr>
                <w:rFonts w:ascii="Arial Nova" w:hAnsi="Arial Nova" w:eastAsia="Times New Roman"/>
                <w:sz w:val="20"/>
                <w:szCs w:val="18"/>
              </w:rPr>
            </w:pPr>
          </w:p>
        </w:tc>
        <w:tc>
          <w:tcPr>
            <w:tcW w:w="6693" w:type="dxa"/>
          </w:tcPr>
          <w:p w:rsidRPr="004D0D7D" w:rsidR="004D0D7D" w:rsidP="004D0D7D" w:rsidRDefault="004D0D7D" w14:paraId="7A120519" w14:textId="77777777">
            <w:pPr>
              <w:spacing w:after="160" w:line="360" w:lineRule="auto"/>
              <w:jc w:val="left"/>
              <w:rPr>
                <w:rFonts w:ascii="Arial Nova" w:hAnsi="Arial Nova" w:eastAsia="Times New Roman"/>
                <w:sz w:val="20"/>
                <w:szCs w:val="18"/>
                <w:lang w:eastAsia="ja-JP"/>
              </w:rPr>
            </w:pPr>
            <w:r w:rsidRPr="004D0D7D">
              <w:rPr>
                <w:rFonts w:ascii="Arial Nova" w:hAnsi="Arial Nova" w:eastAsia="Times New Roman"/>
                <w:sz w:val="20"/>
                <w:szCs w:val="18"/>
                <w:lang w:eastAsia="ja-JP"/>
              </w:rPr>
              <w:t>Wash Plant</w:t>
            </w:r>
          </w:p>
        </w:tc>
      </w:tr>
    </w:tbl>
    <w:p w:rsidR="006B5E23" w:rsidP="006B5E23" w:rsidRDefault="006B5E23" w14:paraId="71D84019" w14:textId="77777777"/>
    <w:p w:rsidRPr="006B5E23" w:rsidR="006B5E23" w:rsidP="002C76CE" w:rsidRDefault="006B5E23" w14:paraId="5DC6DBD6" w14:textId="5808A755">
      <w:pPr>
        <w:sectPr w:rsidRPr="006B5E23" w:rsidR="006B5E23" w:rsidSect="002C76CE">
          <w:pgSz w:w="16839" w:h="11907" w:orient="landscape" w:code="9"/>
          <w:pgMar w:top="851" w:right="851" w:bottom="851" w:left="851" w:header="567" w:footer="567" w:gutter="0"/>
          <w:cols w:space="708"/>
          <w:docGrid w:linePitch="360"/>
        </w:sectPr>
      </w:pPr>
    </w:p>
    <w:p w:rsidR="00F54F15" w:rsidP="00E22507" w:rsidRDefault="00F54F15" w14:paraId="3B59154D" w14:textId="54130463">
      <w:pPr>
        <w:pStyle w:val="Appendix"/>
      </w:pPr>
      <w:bookmarkStart w:name="_Toc194500088" w:id="27"/>
      <w:r w:rsidR="00F54F15">
        <w:rPr/>
        <w:t>Appendix B:</w:t>
      </w:r>
      <w:r w:rsidR="006D03AD">
        <w:rPr/>
        <w:t xml:space="preserve"> </w:t>
      </w:r>
      <w:r w:rsidR="001054A2">
        <w:rPr/>
        <w:t>EWC</w:t>
      </w:r>
      <w:r w:rsidR="006D03AD">
        <w:rPr/>
        <w:t xml:space="preserve"> Codes </w:t>
      </w:r>
      <w:r w:rsidR="001054A2">
        <w:rPr/>
        <w:t xml:space="preserve">for </w:t>
      </w:r>
      <w:r w:rsidR="001054A2">
        <w:rPr/>
        <w:t>Biodryin</w:t>
      </w:r>
      <w:r w:rsidR="7462E9D0">
        <w:rPr/>
        <w:t>g</w:t>
      </w:r>
      <w:bookmarkEnd w:id="27"/>
    </w:p>
    <w:p w:rsidRPr="00F54F15" w:rsidR="009F4603" w:rsidP="00E22507" w:rsidRDefault="009F4603" w14:paraId="368192FB" w14:textId="77777777">
      <w:pPr>
        <w:pStyle w:val="Appendix"/>
      </w:pPr>
    </w:p>
    <w:tbl>
      <w:tblPr>
        <w:tblStyle w:val="TableGrid8"/>
        <w:tblW w:w="15877" w:type="dxa"/>
        <w:tblInd w:w="-434" w:type="dxa"/>
        <w:tblLook w:val="04A0" w:firstRow="1" w:lastRow="0" w:firstColumn="1" w:lastColumn="0" w:noHBand="0" w:noVBand="1"/>
      </w:tblPr>
      <w:tblGrid>
        <w:gridCol w:w="1277"/>
        <w:gridCol w:w="7300"/>
        <w:gridCol w:w="7300"/>
      </w:tblGrid>
      <w:tr w:rsidRPr="00CB2187" w:rsidR="00DD5A54" w:rsidTr="721B1B47" w14:paraId="767B96A7"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277" w:type="dxa"/>
            <w:tcMar/>
          </w:tcPr>
          <w:p w:rsidRPr="00CB2187" w:rsidR="00DD5A54" w:rsidP="00332E2E" w:rsidRDefault="00DD5A54" w14:paraId="0022F83F" w14:textId="77777777">
            <w:pPr>
              <w:spacing w:line="360" w:lineRule="auto"/>
              <w:jc w:val="center"/>
              <w:rPr>
                <w:rFonts w:ascii="Arial Nova" w:hAnsi="Arial Nova"/>
                <w:sz w:val="20"/>
                <w:szCs w:val="18"/>
              </w:rPr>
            </w:pPr>
            <w:r w:rsidRPr="00CB2187">
              <w:rPr>
                <w:rFonts w:ascii="Arial Nova" w:hAnsi="Arial Nova"/>
                <w:sz w:val="20"/>
                <w:szCs w:val="18"/>
              </w:rPr>
              <w:t>EWC</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589A3E29" w14:textId="77777777">
            <w:pPr>
              <w:spacing w:line="360" w:lineRule="auto"/>
              <w:jc w:val="left"/>
              <w:rPr>
                <w:rFonts w:ascii="Arial Nova" w:hAnsi="Arial Nova"/>
                <w:sz w:val="20"/>
                <w:szCs w:val="18"/>
              </w:rPr>
            </w:pPr>
            <w:r w:rsidRPr="00CB2187">
              <w:rPr>
                <w:rFonts w:ascii="Arial Nova" w:hAnsi="Arial Nova"/>
                <w:sz w:val="20"/>
                <w:szCs w:val="18"/>
              </w:rPr>
              <w:t>Description</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304F8A5B" w14:textId="77777777">
            <w:pPr>
              <w:spacing w:line="360" w:lineRule="auto"/>
              <w:jc w:val="left"/>
              <w:rPr>
                <w:rFonts w:ascii="Arial Nova" w:hAnsi="Arial Nova"/>
                <w:sz w:val="20"/>
                <w:szCs w:val="18"/>
              </w:rPr>
            </w:pPr>
            <w:r w:rsidRPr="00CB2187">
              <w:rPr>
                <w:rFonts w:ascii="Arial Nova" w:hAnsi="Arial Nova"/>
                <w:sz w:val="20"/>
                <w:szCs w:val="18"/>
              </w:rPr>
              <w:t>Process</w:t>
            </w:r>
          </w:p>
        </w:tc>
      </w:tr>
      <w:tr w:rsidRPr="00CB2187" w:rsidR="004B203C" w:rsidTr="721B1B47" w14:paraId="5DF94AE9"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4B203C" w:rsidP="00332E2E" w:rsidRDefault="00B91F70" w14:paraId="0966DE3F" w14:textId="4168F1B7">
            <w:pPr>
              <w:spacing w:line="360" w:lineRule="auto"/>
              <w:jc w:val="center"/>
              <w:rPr>
                <w:rFonts w:ascii="Arial Nova" w:hAnsi="Arial Nova"/>
                <w:sz w:val="20"/>
                <w:szCs w:val="18"/>
              </w:rPr>
            </w:pPr>
            <w:r>
              <w:rPr>
                <w:rFonts w:ascii="Arial Nova" w:hAnsi="Arial Nova"/>
                <w:sz w:val="20"/>
                <w:szCs w:val="18"/>
              </w:rPr>
              <w:t>02 01 03</w:t>
            </w:r>
          </w:p>
        </w:tc>
        <w:tc>
          <w:tcPr>
            <w:cnfStyle w:val="000000000000" w:firstRow="0" w:lastRow="0" w:firstColumn="0" w:lastColumn="0" w:oddVBand="0" w:evenVBand="0" w:oddHBand="0" w:evenHBand="0" w:firstRowFirstColumn="0" w:firstRowLastColumn="0" w:lastRowFirstColumn="0" w:lastRowLastColumn="0"/>
            <w:tcW w:w="7300" w:type="dxa"/>
            <w:tcMar/>
          </w:tcPr>
          <w:p w:rsidR="00B91F70" w:rsidP="00AB1DEE" w:rsidRDefault="00B91F70" w14:paraId="3B9B34EC" w14:textId="77777777">
            <w:pPr>
              <w:pStyle w:val="Default"/>
              <w:jc w:val="left"/>
              <w:rPr>
                <w:sz w:val="20"/>
              </w:rPr>
            </w:pPr>
            <w:r>
              <w:rPr>
                <w:sz w:val="20"/>
                <w:szCs w:val="20"/>
              </w:rPr>
              <w:t xml:space="preserve">plant-tissue waste </w:t>
            </w:r>
          </w:p>
          <w:p w:rsidRPr="00CB2187" w:rsidR="004B203C" w:rsidP="002C76CE" w:rsidRDefault="004B203C" w14:paraId="4A68CFD5" w14:textId="77777777">
            <w:pPr>
              <w:spacing w:line="360" w:lineRule="auto"/>
              <w:jc w:val="left"/>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31F9FA04" w14:textId="32932EEC">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Pr="00CB2187" w:rsidR="004B203C" w:rsidTr="721B1B47" w14:paraId="2F7A1290"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2C76CE" w:rsidR="004B203C" w:rsidP="002C76CE" w:rsidRDefault="00546DAD" w14:paraId="31246478" w14:textId="7F4AA627">
            <w:pPr>
              <w:pStyle w:val="Default"/>
              <w:rPr>
                <w:sz w:val="20"/>
              </w:rPr>
            </w:pPr>
            <w:r>
              <w:rPr>
                <w:sz w:val="20"/>
                <w:szCs w:val="20"/>
              </w:rPr>
              <w:t xml:space="preserve">02 01 06 </w:t>
            </w:r>
          </w:p>
        </w:tc>
        <w:tc>
          <w:tcPr>
            <w:cnfStyle w:val="000000000000" w:firstRow="0" w:lastRow="0" w:firstColumn="0" w:lastColumn="0" w:oddVBand="0" w:evenVBand="0" w:oddHBand="0" w:evenHBand="0" w:firstRowFirstColumn="0" w:firstRowLastColumn="0" w:lastRowFirstColumn="0" w:lastRowLastColumn="0"/>
            <w:tcW w:w="7300" w:type="dxa"/>
            <w:tcMar/>
          </w:tcPr>
          <w:p w:rsidR="00546DAD" w:rsidP="002C76CE" w:rsidRDefault="00546DAD" w14:paraId="317CCCB6" w14:textId="77777777">
            <w:pPr>
              <w:pStyle w:val="Default"/>
              <w:jc w:val="left"/>
              <w:rPr>
                <w:sz w:val="20"/>
              </w:rPr>
            </w:pPr>
            <w:r>
              <w:rPr>
                <w:sz w:val="20"/>
                <w:szCs w:val="20"/>
              </w:rPr>
              <w:t xml:space="preserve">animal faeces, urine and manure (including spoiled straw) only </w:t>
            </w:r>
          </w:p>
          <w:p w:rsidRPr="00CB2187" w:rsidR="004B203C" w:rsidP="002C76CE" w:rsidRDefault="004B203C" w14:paraId="5C2F15E0" w14:textId="77777777">
            <w:pPr>
              <w:spacing w:line="360" w:lineRule="auto"/>
              <w:jc w:val="left"/>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15671AC1" w14:textId="13EAB0FF">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Pr="00CB2187" w:rsidR="004B203C" w:rsidTr="721B1B47" w14:paraId="2BCB908B" w14:textId="77777777">
        <w:tc>
          <w:tcPr>
            <w:cnfStyle w:val="000000000000" w:firstRow="0" w:lastRow="0" w:firstColumn="0" w:lastColumn="0" w:oddVBand="0" w:evenVBand="0" w:oddHBand="0" w:evenHBand="0" w:firstRowFirstColumn="0" w:firstRowLastColumn="0" w:lastRowFirstColumn="0" w:lastRowLastColumn="0"/>
            <w:tcW w:w="1277" w:type="dxa"/>
            <w:tcMar/>
          </w:tcPr>
          <w:p w:rsidR="00546DAD" w:rsidP="00546DAD" w:rsidRDefault="00546DAD" w14:paraId="203C7A10" w14:textId="77777777">
            <w:pPr>
              <w:pStyle w:val="Default"/>
              <w:rPr>
                <w:sz w:val="20"/>
              </w:rPr>
            </w:pPr>
            <w:r>
              <w:rPr>
                <w:sz w:val="20"/>
                <w:szCs w:val="20"/>
              </w:rPr>
              <w:t xml:space="preserve">02 01 07 </w:t>
            </w:r>
          </w:p>
          <w:p w:rsidRPr="00CB2187" w:rsidR="004B203C" w:rsidP="00332E2E" w:rsidRDefault="004B203C" w14:paraId="4AE044BA" w14:textId="77777777">
            <w:pPr>
              <w:spacing w:line="360" w:lineRule="auto"/>
              <w:jc w:val="center"/>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00546DAD" w:rsidP="002C76CE" w:rsidRDefault="00546DAD" w14:paraId="4258D116" w14:textId="77777777">
            <w:pPr>
              <w:pStyle w:val="Default"/>
              <w:jc w:val="left"/>
              <w:rPr>
                <w:sz w:val="20"/>
              </w:rPr>
            </w:pPr>
            <w:r>
              <w:rPr>
                <w:sz w:val="20"/>
                <w:szCs w:val="20"/>
              </w:rPr>
              <w:t xml:space="preserve">wastes from forestry (biodegradable only) </w:t>
            </w:r>
          </w:p>
          <w:p w:rsidRPr="00CB2187" w:rsidR="004B203C" w:rsidP="002C76CE" w:rsidRDefault="004B203C" w14:paraId="18B97BA6" w14:textId="77777777">
            <w:pPr>
              <w:spacing w:line="360" w:lineRule="auto"/>
              <w:jc w:val="left"/>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1EC94E3F" w14:textId="4DB14845">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Pr="00CB2187" w:rsidR="004B203C" w:rsidTr="721B1B47" w14:paraId="2BD97EE8"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4B203C" w:rsidP="00332E2E" w:rsidRDefault="00237D14" w14:paraId="52756AC8" w14:textId="6D8A5D4E">
            <w:pPr>
              <w:spacing w:line="360" w:lineRule="auto"/>
              <w:jc w:val="center"/>
              <w:rPr>
                <w:rFonts w:ascii="Arial Nova" w:hAnsi="Arial Nova"/>
                <w:sz w:val="20"/>
                <w:szCs w:val="18"/>
              </w:rPr>
            </w:pPr>
            <w:r>
              <w:rPr>
                <w:rFonts w:ascii="Arial Nova" w:hAnsi="Arial Nova"/>
                <w:sz w:val="20"/>
                <w:szCs w:val="18"/>
              </w:rPr>
              <w:t>02 03 04</w:t>
            </w:r>
          </w:p>
        </w:tc>
        <w:tc>
          <w:tcPr>
            <w:cnfStyle w:val="000000000000" w:firstRow="0" w:lastRow="0" w:firstColumn="0" w:lastColumn="0" w:oddVBand="0" w:evenVBand="0" w:oddHBand="0" w:evenHBand="0" w:firstRowFirstColumn="0" w:firstRowLastColumn="0" w:lastRowFirstColumn="0" w:lastRowLastColumn="0"/>
            <w:tcW w:w="7300" w:type="dxa"/>
            <w:tcMar/>
          </w:tcPr>
          <w:p w:rsidRPr="002C76CE" w:rsidR="004B203C" w:rsidP="002C76CE" w:rsidRDefault="000E2756" w14:paraId="7D8E5E9B" w14:textId="1A2CB965">
            <w:pPr>
              <w:pStyle w:val="Default"/>
              <w:jc w:val="left"/>
              <w:rPr>
                <w:sz w:val="20"/>
              </w:rPr>
            </w:pPr>
            <w:r>
              <w:rPr>
                <w:sz w:val="20"/>
                <w:szCs w:val="20"/>
              </w:rPr>
              <w:t xml:space="preserve">materials unsuitable for consumption or processing (biodegradable only) </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59D06C59" w14:textId="77561EBF">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Pr="00CB2187" w:rsidR="004B203C" w:rsidTr="721B1B47" w14:paraId="4C09D018"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4B203C" w:rsidP="00332E2E" w:rsidRDefault="00E55006" w14:paraId="3B9B53F0" w14:textId="3B718B9E">
            <w:pPr>
              <w:spacing w:line="360" w:lineRule="auto"/>
              <w:jc w:val="center"/>
              <w:rPr>
                <w:rFonts w:ascii="Arial Nova" w:hAnsi="Arial Nova"/>
                <w:sz w:val="20"/>
                <w:szCs w:val="18"/>
              </w:rPr>
            </w:pPr>
            <w:r w:rsidRPr="00E55006">
              <w:rPr>
                <w:rFonts w:ascii="Arial Nova" w:hAnsi="Arial Nova"/>
                <w:sz w:val="20"/>
                <w:szCs w:val="18"/>
              </w:rPr>
              <w:t>03 01 01</w:t>
            </w:r>
          </w:p>
        </w:tc>
        <w:tc>
          <w:tcPr>
            <w:cnfStyle w:val="000000000000" w:firstRow="0" w:lastRow="0" w:firstColumn="0" w:lastColumn="0" w:oddVBand="0" w:evenVBand="0" w:oddHBand="0" w:evenHBand="0" w:firstRowFirstColumn="0" w:firstRowLastColumn="0" w:lastRowFirstColumn="0" w:lastRowLastColumn="0"/>
            <w:tcW w:w="7300" w:type="dxa"/>
            <w:tcMar/>
          </w:tcPr>
          <w:p w:rsidR="0033378E" w:rsidP="00AB1DEE" w:rsidRDefault="0033378E" w14:paraId="154D2D94" w14:textId="77777777">
            <w:pPr>
              <w:pStyle w:val="Default"/>
              <w:jc w:val="left"/>
              <w:rPr>
                <w:sz w:val="20"/>
              </w:rPr>
            </w:pPr>
            <w:r>
              <w:rPr>
                <w:sz w:val="20"/>
                <w:szCs w:val="20"/>
              </w:rPr>
              <w:t xml:space="preserve">waste bark and cork – virgin timber only </w:t>
            </w:r>
          </w:p>
          <w:p w:rsidRPr="00CB2187" w:rsidR="004B203C" w:rsidP="002C76CE" w:rsidRDefault="004B203C" w14:paraId="50F003DD" w14:textId="77777777">
            <w:pPr>
              <w:spacing w:line="360" w:lineRule="auto"/>
              <w:jc w:val="left"/>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22D121C9" w14:textId="3DBF5FFF">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Pr="00CB2187" w:rsidR="004B203C" w:rsidTr="721B1B47" w14:paraId="76B7BF8C" w14:textId="77777777">
        <w:tc>
          <w:tcPr>
            <w:cnfStyle w:val="000000000000" w:firstRow="0" w:lastRow="0" w:firstColumn="0" w:lastColumn="0" w:oddVBand="0" w:evenVBand="0" w:oddHBand="0" w:evenHBand="0" w:firstRowFirstColumn="0" w:firstRowLastColumn="0" w:lastRowFirstColumn="0" w:lastRowLastColumn="0"/>
            <w:tcW w:w="1277" w:type="dxa"/>
            <w:tcMar/>
          </w:tcPr>
          <w:p w:rsidR="0033378E" w:rsidP="0033378E" w:rsidRDefault="0033378E" w14:paraId="1F012B2A" w14:textId="77777777">
            <w:pPr>
              <w:pStyle w:val="Default"/>
              <w:rPr>
                <w:sz w:val="20"/>
              </w:rPr>
            </w:pPr>
            <w:r>
              <w:rPr>
                <w:sz w:val="20"/>
                <w:szCs w:val="20"/>
              </w:rPr>
              <w:t xml:space="preserve">03 01 05 </w:t>
            </w:r>
          </w:p>
          <w:p w:rsidRPr="00CB2187" w:rsidR="004B203C" w:rsidP="00332E2E" w:rsidRDefault="004B203C" w14:paraId="15E665AC" w14:textId="77777777">
            <w:pPr>
              <w:spacing w:line="360" w:lineRule="auto"/>
              <w:jc w:val="center"/>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Pr="002C76CE" w:rsidR="004B203C" w:rsidP="002C76CE" w:rsidRDefault="0033378E" w14:paraId="42D74137" w14:textId="13A354B4">
            <w:pPr>
              <w:pStyle w:val="Default"/>
              <w:jc w:val="left"/>
              <w:rPr>
                <w:sz w:val="20"/>
              </w:rPr>
            </w:pPr>
            <w:r>
              <w:rPr>
                <w:sz w:val="20"/>
                <w:szCs w:val="20"/>
              </w:rPr>
              <w:t xml:space="preserve">sawdust, shavings, cuttings, wood and particle board other than those mentioned in 03 01 04 – virgin timber only </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56EDAAA1" w14:textId="7F6A2C56">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Pr="00CB2187" w:rsidR="004B203C" w:rsidTr="721B1B47" w14:paraId="52DD837C" w14:textId="77777777">
        <w:tc>
          <w:tcPr>
            <w:cnfStyle w:val="000000000000" w:firstRow="0" w:lastRow="0" w:firstColumn="0" w:lastColumn="0" w:oddVBand="0" w:evenVBand="0" w:oddHBand="0" w:evenHBand="0" w:firstRowFirstColumn="0" w:firstRowLastColumn="0" w:lastRowFirstColumn="0" w:lastRowLastColumn="0"/>
            <w:tcW w:w="1277" w:type="dxa"/>
            <w:tcMar/>
          </w:tcPr>
          <w:p w:rsidR="0033378E" w:rsidP="0033378E" w:rsidRDefault="0033378E" w14:paraId="0C927CCF" w14:textId="77777777">
            <w:pPr>
              <w:pStyle w:val="Default"/>
              <w:rPr>
                <w:sz w:val="20"/>
              </w:rPr>
            </w:pPr>
            <w:r>
              <w:rPr>
                <w:sz w:val="20"/>
                <w:szCs w:val="20"/>
              </w:rPr>
              <w:t xml:space="preserve">03 03 01 </w:t>
            </w:r>
          </w:p>
          <w:p w:rsidRPr="00CB2187" w:rsidR="004B203C" w:rsidP="00332E2E" w:rsidRDefault="004B203C" w14:paraId="105E06B0" w14:textId="77777777">
            <w:pPr>
              <w:spacing w:line="360" w:lineRule="auto"/>
              <w:jc w:val="center"/>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0033378E" w:rsidP="00AB1DEE" w:rsidRDefault="0033378E" w14:paraId="569841AA" w14:textId="77777777">
            <w:pPr>
              <w:pStyle w:val="Default"/>
              <w:jc w:val="left"/>
              <w:rPr>
                <w:sz w:val="20"/>
              </w:rPr>
            </w:pPr>
            <w:r>
              <w:rPr>
                <w:sz w:val="20"/>
                <w:szCs w:val="20"/>
              </w:rPr>
              <w:t xml:space="preserve">waste bark and wood </w:t>
            </w:r>
          </w:p>
          <w:p w:rsidRPr="00CB2187" w:rsidR="004B203C" w:rsidP="002C76CE" w:rsidRDefault="004B203C" w14:paraId="0233519A" w14:textId="77777777">
            <w:pPr>
              <w:spacing w:line="360" w:lineRule="auto"/>
              <w:jc w:val="left"/>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4B203C" w:rsidP="002C76CE" w:rsidRDefault="00AF3A73" w14:paraId="05CE3540" w14:textId="25BDBB8F">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tc>
      </w:tr>
      <w:tr w:rsidR="721B1B47" w:rsidTr="721B1B47" w14:paraId="4F789E0C">
        <w:trPr>
          <w:trHeight w:val="300"/>
        </w:trPr>
        <w:tc>
          <w:tcPr>
            <w:cnfStyle w:val="000000000000" w:firstRow="0" w:lastRow="0" w:firstColumn="0" w:lastColumn="0" w:oddVBand="0" w:evenVBand="0" w:oddHBand="0" w:evenHBand="0" w:firstRowFirstColumn="0" w:firstRowLastColumn="0" w:lastRowFirstColumn="0" w:lastRowLastColumn="0"/>
            <w:tcW w:w="1277" w:type="dxa"/>
            <w:tcMar/>
          </w:tcPr>
          <w:p w:rsidR="60CB2DE1" w:rsidP="721B1B47" w:rsidRDefault="60CB2DE1" w14:paraId="5FD070AB" w14:textId="2945AA9C">
            <w:pPr>
              <w:pStyle w:val="Default"/>
              <w:rPr>
                <w:sz w:val="20"/>
                <w:szCs w:val="20"/>
              </w:rPr>
            </w:pPr>
            <w:r w:rsidRPr="721B1B47" w:rsidR="60CB2DE1">
              <w:rPr>
                <w:sz w:val="20"/>
                <w:szCs w:val="20"/>
              </w:rPr>
              <w:t>15 01 03</w:t>
            </w:r>
          </w:p>
          <w:p w:rsidR="721B1B47" w:rsidP="721B1B47" w:rsidRDefault="721B1B47" w14:paraId="505CCF3A" w14:textId="36ED9C7D">
            <w:pPr>
              <w:pStyle w:val="Default"/>
              <w:rPr>
                <w:sz w:val="20"/>
                <w:szCs w:val="20"/>
              </w:rPr>
            </w:pPr>
          </w:p>
        </w:tc>
        <w:tc>
          <w:tcPr>
            <w:cnfStyle w:val="000000000000" w:firstRow="0" w:lastRow="0" w:firstColumn="0" w:lastColumn="0" w:oddVBand="0" w:evenVBand="0" w:oddHBand="0" w:evenHBand="0" w:firstRowFirstColumn="0" w:firstRowLastColumn="0" w:lastRowFirstColumn="0" w:lastRowLastColumn="0"/>
            <w:tcW w:w="7300" w:type="dxa"/>
            <w:tcMar/>
          </w:tcPr>
          <w:p w:rsidR="60CB2DE1" w:rsidP="721B1B47" w:rsidRDefault="60CB2DE1" w14:paraId="029A64D3" w14:textId="2AA54248">
            <w:pPr>
              <w:pStyle w:val="Default"/>
            </w:pPr>
            <w:r w:rsidRPr="721B1B47" w:rsidR="60CB2DE1">
              <w:rPr>
                <w:sz w:val="20"/>
                <w:szCs w:val="20"/>
              </w:rPr>
              <w:t>wooden packaging – Grade A timber only</w:t>
            </w:r>
          </w:p>
          <w:p w:rsidR="721B1B47" w:rsidP="721B1B47" w:rsidRDefault="721B1B47" w14:paraId="11C7D571" w14:textId="6936C68E">
            <w:pPr>
              <w:pStyle w:val="Default"/>
              <w:jc w:val="left"/>
              <w:rPr>
                <w:sz w:val="20"/>
                <w:szCs w:val="20"/>
              </w:rPr>
            </w:pPr>
          </w:p>
        </w:tc>
        <w:tc>
          <w:tcPr>
            <w:cnfStyle w:val="000000000000" w:firstRow="0" w:lastRow="0" w:firstColumn="0" w:lastColumn="0" w:oddVBand="0" w:evenVBand="0" w:oddHBand="0" w:evenHBand="0" w:firstRowFirstColumn="0" w:firstRowLastColumn="0" w:lastRowFirstColumn="0" w:lastRowLastColumn="0"/>
            <w:tcW w:w="7300" w:type="dxa"/>
            <w:tcMar/>
          </w:tcPr>
          <w:p w:rsidR="5F083851" w:rsidP="721B1B47" w:rsidRDefault="5F083851" w14:paraId="43CC9E2C" w14:textId="25BDBB8F">
            <w:pPr>
              <w:spacing w:line="360" w:lineRule="auto"/>
              <w:jc w:val="left"/>
              <w:rPr>
                <w:rFonts w:ascii="Arial Nova" w:hAnsi="Arial Nova"/>
                <w:sz w:val="20"/>
                <w:szCs w:val="20"/>
              </w:rPr>
            </w:pPr>
            <w:r w:rsidRPr="721B1B47" w:rsidR="5F083851">
              <w:rPr>
                <w:rFonts w:ascii="Arial Nova" w:hAnsi="Arial Nova"/>
                <w:sz w:val="20"/>
                <w:szCs w:val="20"/>
              </w:rPr>
              <w:t>Composting for the purposes of making a fuel</w:t>
            </w:r>
          </w:p>
          <w:p w:rsidR="721B1B47" w:rsidP="721B1B47" w:rsidRDefault="721B1B47" w14:paraId="42CE16D8" w14:textId="75423359">
            <w:pPr>
              <w:pStyle w:val="Normal"/>
              <w:spacing w:line="360" w:lineRule="auto"/>
              <w:jc w:val="left"/>
              <w:rPr>
                <w:rFonts w:ascii="Arial Nova" w:hAnsi="Arial Nova"/>
                <w:sz w:val="20"/>
                <w:szCs w:val="20"/>
              </w:rPr>
            </w:pPr>
          </w:p>
        </w:tc>
      </w:tr>
      <w:tr w:rsidR="721B1B47" w:rsidTr="721B1B47" w14:paraId="38192171">
        <w:trPr>
          <w:trHeight w:val="300"/>
        </w:trPr>
        <w:tc>
          <w:tcPr>
            <w:cnfStyle w:val="000000000000" w:firstRow="0" w:lastRow="0" w:firstColumn="0" w:lastColumn="0" w:oddVBand="0" w:evenVBand="0" w:oddHBand="0" w:evenHBand="0" w:firstRowFirstColumn="0" w:firstRowLastColumn="0" w:lastRowFirstColumn="0" w:lastRowLastColumn="0"/>
            <w:tcW w:w="1277" w:type="dxa"/>
            <w:tcMar/>
          </w:tcPr>
          <w:p w:rsidR="5F083851" w:rsidP="721B1B47" w:rsidRDefault="5F083851" w14:paraId="22AD43E2" w14:textId="3691E2EE">
            <w:pPr>
              <w:pStyle w:val="Default"/>
              <w:rPr>
                <w:sz w:val="20"/>
                <w:szCs w:val="20"/>
              </w:rPr>
            </w:pPr>
            <w:r w:rsidRPr="721B1B47" w:rsidR="5F083851">
              <w:rPr>
                <w:sz w:val="20"/>
                <w:szCs w:val="20"/>
              </w:rPr>
              <w:t>17 02 01</w:t>
            </w:r>
          </w:p>
        </w:tc>
        <w:tc>
          <w:tcPr>
            <w:cnfStyle w:val="000000000000" w:firstRow="0" w:lastRow="0" w:firstColumn="0" w:lastColumn="0" w:oddVBand="0" w:evenVBand="0" w:oddHBand="0" w:evenHBand="0" w:firstRowFirstColumn="0" w:firstRowLastColumn="0" w:lastRowFirstColumn="0" w:lastRowLastColumn="0"/>
            <w:tcW w:w="7300" w:type="dxa"/>
            <w:tcMar/>
          </w:tcPr>
          <w:p w:rsidR="5F083851" w:rsidP="721B1B47" w:rsidRDefault="5F083851" w14:paraId="7722EE4C" w14:textId="27CFF56D">
            <w:pPr>
              <w:pStyle w:val="Default"/>
              <w:rPr>
                <w:sz w:val="20"/>
                <w:szCs w:val="20"/>
              </w:rPr>
            </w:pPr>
            <w:r w:rsidRPr="721B1B47" w:rsidR="5F083851">
              <w:rPr>
                <w:sz w:val="20"/>
                <w:szCs w:val="20"/>
              </w:rPr>
              <w:t>Wood – Grade A clean waste timber only</w:t>
            </w:r>
          </w:p>
        </w:tc>
        <w:tc>
          <w:tcPr>
            <w:cnfStyle w:val="000000000000" w:firstRow="0" w:lastRow="0" w:firstColumn="0" w:lastColumn="0" w:oddVBand="0" w:evenVBand="0" w:oddHBand="0" w:evenHBand="0" w:firstRowFirstColumn="0" w:firstRowLastColumn="0" w:lastRowFirstColumn="0" w:lastRowLastColumn="0"/>
            <w:tcW w:w="7300" w:type="dxa"/>
            <w:tcMar/>
          </w:tcPr>
          <w:p w:rsidR="5F083851" w:rsidP="721B1B47" w:rsidRDefault="5F083851" w14:paraId="7CC874F0" w14:textId="25BDBB8F">
            <w:pPr>
              <w:spacing w:line="360" w:lineRule="auto"/>
              <w:jc w:val="left"/>
              <w:rPr>
                <w:rFonts w:ascii="Arial Nova" w:hAnsi="Arial Nova"/>
                <w:sz w:val="20"/>
                <w:szCs w:val="20"/>
              </w:rPr>
            </w:pPr>
            <w:r w:rsidRPr="721B1B47" w:rsidR="5F083851">
              <w:rPr>
                <w:rFonts w:ascii="Arial Nova" w:hAnsi="Arial Nova"/>
                <w:sz w:val="20"/>
                <w:szCs w:val="20"/>
              </w:rPr>
              <w:t>Composting for the purposes of making a fuel</w:t>
            </w:r>
          </w:p>
          <w:p w:rsidR="721B1B47" w:rsidP="721B1B47" w:rsidRDefault="721B1B47" w14:paraId="768DFE17" w14:textId="43F3D8AC">
            <w:pPr>
              <w:pStyle w:val="Normal"/>
              <w:spacing w:line="360" w:lineRule="auto"/>
              <w:jc w:val="left"/>
              <w:rPr>
                <w:rFonts w:ascii="Arial Nova" w:hAnsi="Arial Nova"/>
                <w:sz w:val="20"/>
                <w:szCs w:val="20"/>
              </w:rPr>
            </w:pPr>
          </w:p>
        </w:tc>
      </w:tr>
      <w:tr w:rsidRPr="00CB2187" w:rsidR="00DD5A54" w:rsidTr="721B1B47" w14:paraId="1DE5A022"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DD5A54" w:rsidP="00332E2E" w:rsidRDefault="00DD5A54" w14:paraId="0F28A21F" w14:textId="77777777">
            <w:pPr>
              <w:spacing w:line="360" w:lineRule="auto"/>
              <w:jc w:val="center"/>
              <w:rPr>
                <w:rFonts w:ascii="Arial Nova" w:hAnsi="Arial Nova"/>
                <w:sz w:val="20"/>
                <w:szCs w:val="18"/>
              </w:rPr>
            </w:pPr>
            <w:r w:rsidRPr="00CB2187">
              <w:rPr>
                <w:rFonts w:ascii="Arial Nova" w:hAnsi="Arial Nova"/>
                <w:sz w:val="20"/>
                <w:szCs w:val="18"/>
                <w:lang w:eastAsia="x-none"/>
              </w:rPr>
              <w:t>19 02 06</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24E02BEC" w14:textId="0281402F">
            <w:pPr>
              <w:spacing w:line="360" w:lineRule="auto"/>
              <w:jc w:val="left"/>
              <w:rPr>
                <w:rFonts w:ascii="Arial Nova" w:hAnsi="Arial Nova"/>
                <w:sz w:val="20"/>
                <w:szCs w:val="20"/>
              </w:rPr>
            </w:pPr>
            <w:r w:rsidRPr="721B1B47" w:rsidR="05111E79">
              <w:rPr>
                <w:rFonts w:ascii="Arial Nova" w:hAnsi="Arial Nova"/>
                <w:sz w:val="20"/>
                <w:szCs w:val="20"/>
              </w:rPr>
              <w:t xml:space="preserve">Sludge from the dewatering of sludge with the use of </w:t>
            </w:r>
            <w:r w:rsidRPr="721B1B47" w:rsidR="64384C78">
              <w:rPr>
                <w:rFonts w:ascii="Arial Nova" w:hAnsi="Arial Nova"/>
                <w:sz w:val="20"/>
                <w:szCs w:val="20"/>
              </w:rPr>
              <w:t>flocculation</w:t>
            </w:r>
            <w:r w:rsidRPr="721B1B47" w:rsidR="64384C78">
              <w:rPr>
                <w:rFonts w:ascii="Arial Nova" w:hAnsi="Arial Nova"/>
                <w:sz w:val="20"/>
                <w:szCs w:val="20"/>
              </w:rPr>
              <w:t xml:space="preserve"> and coagulation</w:t>
            </w:r>
          </w:p>
          <w:p w:rsidRPr="00CB2187" w:rsidR="00DD5A54" w:rsidP="002C76CE" w:rsidRDefault="00DD5A54" w14:paraId="4701BA1A" w14:textId="4C971E38">
            <w:pPr>
              <w:spacing w:line="360" w:lineRule="auto"/>
              <w:jc w:val="left"/>
              <w:rPr>
                <w:rFonts w:ascii="Arial Nova" w:hAnsi="Arial Nova"/>
                <w:sz w:val="20"/>
                <w:szCs w:val="20"/>
              </w:rPr>
            </w:pPr>
            <w:r w:rsidRPr="721B1B47" w:rsidR="05111E79">
              <w:rPr>
                <w:rFonts w:ascii="Arial Nova" w:hAnsi="Arial Nova"/>
                <w:sz w:val="20"/>
                <w:szCs w:val="20"/>
              </w:rPr>
              <w:t xml:space="preserve">Septic tank sludge from the dewatering of septic tank sludge </w:t>
            </w:r>
            <w:r w:rsidRPr="721B1B47" w:rsidR="349DED7E">
              <w:rPr>
                <w:rFonts w:ascii="Arial Nova" w:hAnsi="Arial Nova"/>
                <w:sz w:val="20"/>
                <w:szCs w:val="20"/>
              </w:rPr>
              <w:t>with the use of flocculation and coagulation</w:t>
            </w:r>
          </w:p>
          <w:p w:rsidRPr="00CB2187" w:rsidR="00DD5A54" w:rsidP="002C76CE" w:rsidRDefault="00DD5A54" w14:paraId="284D4838" w14:textId="77777777">
            <w:pPr>
              <w:spacing w:line="360" w:lineRule="auto"/>
              <w:jc w:val="left"/>
              <w:rPr>
                <w:rFonts w:ascii="Arial Nova" w:hAnsi="Arial Nova"/>
                <w:sz w:val="20"/>
                <w:szCs w:val="18"/>
              </w:rPr>
            </w:pPr>
            <w:r w:rsidRPr="00CB2187">
              <w:rPr>
                <w:rFonts w:ascii="Arial Nova" w:hAnsi="Arial Nova"/>
                <w:sz w:val="20"/>
                <w:szCs w:val="18"/>
              </w:rPr>
              <w:t>Septic tank sludge stabilised using non-waste lime</w:t>
            </w:r>
          </w:p>
          <w:p w:rsidRPr="00CB2187" w:rsidR="00DD5A54" w:rsidP="002C76CE" w:rsidRDefault="00DD5A54" w14:paraId="37D85ED7" w14:textId="77777777">
            <w:pPr>
              <w:spacing w:line="360" w:lineRule="auto"/>
              <w:jc w:val="left"/>
              <w:rPr>
                <w:rFonts w:ascii="Arial Nova" w:hAnsi="Arial Nova"/>
                <w:sz w:val="20"/>
                <w:szCs w:val="18"/>
              </w:rPr>
            </w:pPr>
            <w:r w:rsidRPr="00CB2187">
              <w:rPr>
                <w:rFonts w:ascii="Arial Nova" w:hAnsi="Arial Nova"/>
                <w:sz w:val="20"/>
                <w:szCs w:val="18"/>
              </w:rPr>
              <w:t>Sludge stabilised using non-waste lime</w:t>
            </w:r>
          </w:p>
          <w:p w:rsidRPr="00CB2187" w:rsidR="00DD5A54" w:rsidP="002C76CE" w:rsidRDefault="00DD5A54" w14:paraId="02BB376D" w14:textId="77777777">
            <w:pPr>
              <w:spacing w:line="360" w:lineRule="auto"/>
              <w:jc w:val="left"/>
              <w:rPr>
                <w:rFonts w:ascii="Arial Nova" w:hAnsi="Arial Nova"/>
                <w:sz w:val="20"/>
                <w:szCs w:val="18"/>
              </w:rPr>
            </w:pPr>
            <w:r w:rsidRPr="00CB2187">
              <w:rPr>
                <w:rFonts w:ascii="Arial Nova" w:hAnsi="Arial Nova"/>
                <w:sz w:val="20"/>
                <w:szCs w:val="18"/>
              </w:rPr>
              <w:t>Sludge mixed with non-waste straw, non-waste wood or other non-waste plant tissue material</w:t>
            </w:r>
          </w:p>
          <w:p w:rsidRPr="00CB2187" w:rsidR="00DD5A54" w:rsidP="002C76CE" w:rsidRDefault="00DD5A54" w14:paraId="6349F17D" w14:textId="77777777">
            <w:pPr>
              <w:spacing w:line="360" w:lineRule="auto"/>
              <w:jc w:val="left"/>
              <w:rPr>
                <w:rFonts w:ascii="Arial Nova" w:hAnsi="Arial Nova"/>
                <w:sz w:val="20"/>
                <w:szCs w:val="18"/>
              </w:rPr>
            </w:pPr>
            <w:r w:rsidRPr="00CB2187">
              <w:rPr>
                <w:rFonts w:ascii="Arial Nova" w:hAnsi="Arial Nova"/>
                <w:sz w:val="20"/>
                <w:szCs w:val="18"/>
              </w:rPr>
              <w:t>Septic tank sludge mixed with non-waste straw, non-waste wood or other non-waste plant tissue material</w:t>
            </w:r>
          </w:p>
        </w:tc>
        <w:tc>
          <w:tcPr>
            <w:cnfStyle w:val="000000000000" w:firstRow="0" w:lastRow="0" w:firstColumn="0" w:lastColumn="0" w:oddVBand="0" w:evenVBand="0" w:oddHBand="0" w:evenHBand="0" w:firstRowFirstColumn="0" w:firstRowLastColumn="0" w:lastRowFirstColumn="0" w:lastRowLastColumn="0"/>
            <w:tcW w:w="7300" w:type="dxa"/>
            <w:tcMar/>
          </w:tcPr>
          <w:p w:rsidR="00DD5A54" w:rsidP="002C76CE" w:rsidRDefault="00DD5A54" w14:paraId="04EA48EA" w14:textId="77777777">
            <w:pPr>
              <w:spacing w:line="360" w:lineRule="auto"/>
              <w:jc w:val="left"/>
              <w:rPr>
                <w:rFonts w:ascii="Arial Nova" w:hAnsi="Arial Nova"/>
                <w:sz w:val="20"/>
                <w:szCs w:val="18"/>
              </w:rPr>
            </w:pPr>
            <w:r>
              <w:rPr>
                <w:rFonts w:ascii="Arial Nova" w:hAnsi="Arial Nova"/>
                <w:sz w:val="20"/>
                <w:szCs w:val="18"/>
              </w:rPr>
              <w:t xml:space="preserve">Composting for the purposes of making a fuel. </w:t>
            </w:r>
          </w:p>
          <w:p w:rsidR="00C85236" w:rsidP="00C85236" w:rsidRDefault="00C85236" w14:paraId="4CBC6E99" w14:textId="77777777">
            <w:pPr>
              <w:spacing w:line="360" w:lineRule="auto"/>
              <w:jc w:val="left"/>
              <w:rPr>
                <w:rFonts w:ascii="Arial Nova" w:hAnsi="Arial Nova"/>
                <w:sz w:val="20"/>
                <w:szCs w:val="18"/>
              </w:rPr>
            </w:pPr>
            <w:r>
              <w:rPr>
                <w:rFonts w:ascii="Arial Nova" w:hAnsi="Arial Nova"/>
                <w:sz w:val="20"/>
                <w:szCs w:val="18"/>
              </w:rPr>
              <w:t xml:space="preserve">Production of non-PAS100 certified compost. </w:t>
            </w:r>
          </w:p>
          <w:p w:rsidR="00C85236" w:rsidP="002C76CE" w:rsidRDefault="00C85236" w14:paraId="40886CA3" w14:textId="77777777">
            <w:pPr>
              <w:spacing w:line="360" w:lineRule="auto"/>
              <w:jc w:val="left"/>
              <w:rPr>
                <w:rFonts w:ascii="Arial Nova" w:hAnsi="Arial Nova"/>
                <w:sz w:val="20"/>
                <w:szCs w:val="18"/>
              </w:rPr>
            </w:pPr>
          </w:p>
          <w:p w:rsidRPr="00CB2187" w:rsidR="00DD5A54" w:rsidP="002C76CE" w:rsidRDefault="00DD5A54" w14:paraId="2AFBEDFC" w14:textId="4D78463F">
            <w:pPr>
              <w:spacing w:line="360" w:lineRule="auto"/>
              <w:jc w:val="left"/>
              <w:rPr>
                <w:rFonts w:ascii="Arial Nova" w:hAnsi="Arial Nova"/>
                <w:sz w:val="20"/>
                <w:szCs w:val="18"/>
              </w:rPr>
            </w:pPr>
          </w:p>
        </w:tc>
      </w:tr>
      <w:tr w:rsidRPr="00CB2187" w:rsidR="00DD5A54" w:rsidTr="721B1B47" w14:paraId="0414C3EF"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DD5A54" w:rsidP="00332E2E" w:rsidRDefault="00DD5A54" w14:paraId="0D3D0C0D" w14:textId="77777777">
            <w:pPr>
              <w:spacing w:line="360" w:lineRule="auto"/>
              <w:jc w:val="center"/>
              <w:rPr>
                <w:rFonts w:ascii="Arial Nova" w:hAnsi="Arial Nova"/>
                <w:sz w:val="20"/>
                <w:szCs w:val="18"/>
              </w:rPr>
            </w:pPr>
            <w:r w:rsidRPr="00CB2187">
              <w:rPr>
                <w:rFonts w:ascii="Arial Nova" w:hAnsi="Arial Nova"/>
                <w:sz w:val="20"/>
                <w:szCs w:val="18"/>
              </w:rPr>
              <w:t>19 05 03</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06371751" w14:textId="4615B542">
            <w:pPr>
              <w:spacing w:line="360" w:lineRule="auto"/>
              <w:jc w:val="left"/>
              <w:rPr>
                <w:rFonts w:ascii="Arial Nova" w:hAnsi="Arial Nova"/>
                <w:sz w:val="20"/>
                <w:szCs w:val="18"/>
              </w:rPr>
            </w:pPr>
            <w:r w:rsidRPr="00CB2187">
              <w:rPr>
                <w:rFonts w:ascii="Arial Nova" w:hAnsi="Arial Nova"/>
                <w:sz w:val="20"/>
                <w:szCs w:val="18"/>
              </w:rPr>
              <w:t xml:space="preserve">Compost </w:t>
            </w:r>
            <w:r w:rsidR="00200F08">
              <w:rPr>
                <w:rFonts w:ascii="Arial Nova" w:hAnsi="Arial Nova"/>
                <w:sz w:val="20"/>
                <w:szCs w:val="18"/>
              </w:rPr>
              <w:t xml:space="preserve">oversize </w:t>
            </w:r>
            <w:r w:rsidRPr="00CB2187">
              <w:rPr>
                <w:rFonts w:ascii="Arial Nova" w:hAnsi="Arial Nova"/>
                <w:sz w:val="20"/>
                <w:szCs w:val="18"/>
              </w:rPr>
              <w:t xml:space="preserve">from aerobic treatment </w:t>
            </w:r>
            <w:r w:rsidR="00B34330">
              <w:rPr>
                <w:rFonts w:ascii="Arial Nova" w:hAnsi="Arial Nova"/>
                <w:sz w:val="20"/>
                <w:szCs w:val="18"/>
              </w:rPr>
              <w:t>(wood fraction only)</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589FC350" w14:textId="77777777">
            <w:pPr>
              <w:spacing w:line="360" w:lineRule="auto"/>
              <w:jc w:val="left"/>
              <w:rPr>
                <w:rFonts w:ascii="Arial Nova" w:hAnsi="Arial Nova"/>
                <w:sz w:val="20"/>
                <w:szCs w:val="18"/>
              </w:rPr>
            </w:pPr>
            <w:r>
              <w:rPr>
                <w:rFonts w:ascii="Arial Nova" w:hAnsi="Arial Nova"/>
                <w:sz w:val="20"/>
                <w:szCs w:val="18"/>
              </w:rPr>
              <w:t>Composting for the purposes of making a fuel</w:t>
            </w:r>
          </w:p>
        </w:tc>
      </w:tr>
      <w:tr w:rsidRPr="00CB2187" w:rsidR="00DD5A54" w:rsidTr="721B1B47" w14:paraId="25FB6137"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DD5A54" w:rsidP="00332E2E" w:rsidRDefault="00DD5A54" w14:paraId="2BAD6292" w14:textId="77777777">
            <w:pPr>
              <w:spacing w:line="360" w:lineRule="auto"/>
              <w:jc w:val="center"/>
              <w:rPr>
                <w:rFonts w:ascii="Arial Nova" w:hAnsi="Arial Nova"/>
                <w:sz w:val="20"/>
                <w:szCs w:val="18"/>
              </w:rPr>
            </w:pPr>
            <w:r w:rsidRPr="00CB2187">
              <w:rPr>
                <w:rFonts w:ascii="Arial Nova" w:hAnsi="Arial Nova"/>
                <w:sz w:val="20"/>
                <w:szCs w:val="18"/>
              </w:rPr>
              <w:t>19 06 06</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35AB3E1A" w14:textId="77777777">
            <w:pPr>
              <w:spacing w:line="360" w:lineRule="auto"/>
              <w:jc w:val="left"/>
              <w:rPr>
                <w:rFonts w:ascii="Arial Nova" w:hAnsi="Arial Nova"/>
                <w:sz w:val="20"/>
                <w:szCs w:val="18"/>
                <w:lang w:eastAsia="x-none"/>
              </w:rPr>
            </w:pPr>
            <w:r w:rsidRPr="00CB2187">
              <w:rPr>
                <w:rFonts w:ascii="Arial Nova" w:hAnsi="Arial Nova"/>
                <w:sz w:val="20"/>
                <w:szCs w:val="18"/>
                <w:lang w:eastAsia="x-none"/>
              </w:rPr>
              <w:t>Digestate from anaerobic treatment of sludge with the addition of treated sewage effluent produced at the sludge producer’s wastewater treatment plant</w:t>
            </w:r>
          </w:p>
          <w:p w:rsidRPr="00CB2187" w:rsidR="00DD5A54" w:rsidP="002C76CE" w:rsidRDefault="00DD5A54" w14:paraId="057A34BB" w14:textId="77777777">
            <w:pPr>
              <w:spacing w:line="360" w:lineRule="auto"/>
              <w:jc w:val="left"/>
              <w:rPr>
                <w:rFonts w:ascii="Arial Nova" w:hAnsi="Arial Nova"/>
                <w:sz w:val="20"/>
                <w:szCs w:val="18"/>
              </w:rPr>
            </w:pPr>
            <w:r w:rsidRPr="00CB2187">
              <w:rPr>
                <w:rFonts w:ascii="Arial Nova" w:hAnsi="Arial Nova"/>
                <w:sz w:val="20"/>
                <w:szCs w:val="18"/>
                <w:lang w:eastAsia="x-none"/>
              </w:rPr>
              <w:t>Digestate from anaerobic treatment of septic tank sludge</w:t>
            </w:r>
          </w:p>
        </w:tc>
        <w:tc>
          <w:tcPr>
            <w:cnfStyle w:val="000000000000" w:firstRow="0" w:lastRow="0" w:firstColumn="0" w:lastColumn="0" w:oddVBand="0" w:evenVBand="0" w:oddHBand="0" w:evenHBand="0" w:firstRowFirstColumn="0" w:firstRowLastColumn="0" w:lastRowFirstColumn="0" w:lastRowLastColumn="0"/>
            <w:tcW w:w="7300" w:type="dxa"/>
            <w:tcMar/>
          </w:tcPr>
          <w:p w:rsidR="00DD5A54" w:rsidP="002C76CE" w:rsidRDefault="00DD5A54" w14:paraId="3C458FC6" w14:textId="2F3CFE66">
            <w:pPr>
              <w:spacing w:line="360" w:lineRule="auto"/>
              <w:jc w:val="left"/>
              <w:rPr>
                <w:rFonts w:ascii="Arial Nova" w:hAnsi="Arial Nova"/>
                <w:sz w:val="20"/>
                <w:szCs w:val="18"/>
              </w:rPr>
            </w:pPr>
            <w:r>
              <w:rPr>
                <w:rFonts w:ascii="Arial Nova" w:hAnsi="Arial Nova"/>
                <w:sz w:val="20"/>
                <w:szCs w:val="18"/>
              </w:rPr>
              <w:t xml:space="preserve">Production of </w:t>
            </w:r>
            <w:r w:rsidR="004D0D7D">
              <w:rPr>
                <w:rFonts w:ascii="Arial Nova" w:hAnsi="Arial Nova"/>
                <w:sz w:val="20"/>
                <w:szCs w:val="18"/>
              </w:rPr>
              <w:t>non-PAS100 certified compost</w:t>
            </w:r>
            <w:r>
              <w:rPr>
                <w:rFonts w:ascii="Arial Nova" w:hAnsi="Arial Nova"/>
                <w:sz w:val="20"/>
                <w:szCs w:val="18"/>
              </w:rPr>
              <w:t xml:space="preserve">. </w:t>
            </w:r>
          </w:p>
          <w:p w:rsidRPr="00CB2187" w:rsidR="00DD5A54" w:rsidP="002C76CE" w:rsidRDefault="00DD5A54" w14:paraId="53A96E5A" w14:textId="77777777">
            <w:pPr>
              <w:spacing w:line="360" w:lineRule="auto"/>
              <w:jc w:val="left"/>
              <w:rPr>
                <w:rFonts w:ascii="Arial Nova" w:hAnsi="Arial Nova"/>
                <w:sz w:val="20"/>
                <w:szCs w:val="18"/>
              </w:rPr>
            </w:pPr>
            <w:r>
              <w:rPr>
                <w:rFonts w:ascii="Arial Nova" w:hAnsi="Arial Nova"/>
                <w:sz w:val="20"/>
                <w:szCs w:val="18"/>
              </w:rPr>
              <w:t>Composting for the purposes of making a fuel</w:t>
            </w:r>
          </w:p>
        </w:tc>
      </w:tr>
      <w:tr w:rsidRPr="00CB2187" w:rsidR="00DD5A54" w:rsidTr="721B1B47" w14:paraId="6F948E16" w14:textId="77777777">
        <w:tc>
          <w:tcPr>
            <w:cnfStyle w:val="000000000000" w:firstRow="0" w:lastRow="0" w:firstColumn="0" w:lastColumn="0" w:oddVBand="0" w:evenVBand="0" w:oddHBand="0" w:evenHBand="0" w:firstRowFirstColumn="0" w:firstRowLastColumn="0" w:lastRowFirstColumn="0" w:lastRowLastColumn="0"/>
            <w:tcW w:w="1277" w:type="dxa"/>
            <w:tcMar/>
          </w:tcPr>
          <w:p w:rsidRPr="00CB2187" w:rsidR="00DD5A54" w:rsidP="00332E2E" w:rsidRDefault="00DD5A54" w14:paraId="37CD51C0" w14:textId="77777777">
            <w:pPr>
              <w:spacing w:line="360" w:lineRule="auto"/>
              <w:jc w:val="center"/>
              <w:rPr>
                <w:rFonts w:ascii="Arial Nova" w:hAnsi="Arial Nova"/>
                <w:sz w:val="20"/>
                <w:szCs w:val="18"/>
              </w:rPr>
            </w:pPr>
            <w:r>
              <w:rPr>
                <w:rFonts w:ascii="Arial Nova" w:hAnsi="Arial Nova"/>
                <w:sz w:val="20"/>
                <w:szCs w:val="18"/>
              </w:rPr>
              <w:t>19 06 06</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5AC5F343" w14:textId="77777777">
            <w:pPr>
              <w:spacing w:line="360" w:lineRule="auto"/>
              <w:jc w:val="left"/>
              <w:rPr>
                <w:rFonts w:ascii="Arial Nova" w:hAnsi="Arial Nova"/>
                <w:sz w:val="20"/>
                <w:szCs w:val="18"/>
                <w:lang w:eastAsia="x-none"/>
              </w:rPr>
            </w:pPr>
            <w:r w:rsidRPr="00CB2187">
              <w:rPr>
                <w:rFonts w:ascii="Arial Nova" w:hAnsi="Arial Nova"/>
                <w:sz w:val="20"/>
                <w:szCs w:val="18"/>
                <w:lang w:eastAsia="x-none"/>
              </w:rPr>
              <w:t>Digestate from the treatment of non-source segregated municipal waste</w:t>
            </w:r>
            <w:r>
              <w:rPr>
                <w:rFonts w:ascii="Arial Nova" w:hAnsi="Arial Nova"/>
                <w:sz w:val="20"/>
                <w:szCs w:val="18"/>
                <w:lang w:eastAsia="x-none"/>
              </w:rPr>
              <w:t>,</w:t>
            </w:r>
            <w:r w:rsidRPr="00CB2187">
              <w:rPr>
                <w:rFonts w:ascii="Arial Nova" w:hAnsi="Arial Nova"/>
                <w:sz w:val="20"/>
                <w:szCs w:val="18"/>
                <w:lang w:eastAsia="x-none"/>
              </w:rPr>
              <w:t xml:space="preserve"> to including digestate from anaerobic treatment of municipal waste from a process that accepts waste input types listed in this table</w:t>
            </w:r>
            <w:r>
              <w:rPr>
                <w:rFonts w:ascii="Arial Nova" w:hAnsi="Arial Nova"/>
                <w:sz w:val="20"/>
                <w:szCs w:val="18"/>
                <w:lang w:eastAsia="x-none"/>
              </w:rPr>
              <w:t>,</w:t>
            </w:r>
            <w:r w:rsidRPr="00CB2187">
              <w:rPr>
                <w:rFonts w:ascii="Arial Nova" w:hAnsi="Arial Nova"/>
                <w:sz w:val="20"/>
                <w:szCs w:val="18"/>
                <w:lang w:eastAsia="x-none"/>
              </w:rPr>
              <w:t xml:space="preserve"> or anaerobic digestion or appropriate permit</w:t>
            </w:r>
            <w:r>
              <w:rPr>
                <w:rFonts w:ascii="Arial Nova" w:hAnsi="Arial Nova"/>
                <w:sz w:val="20"/>
                <w:szCs w:val="18"/>
                <w:lang w:eastAsia="x-none"/>
              </w:rPr>
              <w:t>.</w:t>
            </w:r>
            <w:r w:rsidRPr="00CB2187">
              <w:rPr>
                <w:rFonts w:ascii="Arial Nova" w:hAnsi="Arial Nova"/>
                <w:sz w:val="20"/>
                <w:szCs w:val="18"/>
                <w:lang w:eastAsia="x-none"/>
              </w:rPr>
              <w:t xml:space="preserve"> </w:t>
            </w:r>
          </w:p>
          <w:p w:rsidRPr="00CB2187" w:rsidR="00DD5A54" w:rsidP="002C76CE" w:rsidRDefault="00DD5A54" w14:paraId="77123A3D" w14:textId="77777777">
            <w:pPr>
              <w:spacing w:line="360" w:lineRule="auto"/>
              <w:jc w:val="left"/>
              <w:rPr>
                <w:rFonts w:ascii="Arial Nova" w:hAnsi="Arial Nova"/>
                <w:sz w:val="20"/>
                <w:szCs w:val="18"/>
                <w:lang w:eastAsia="x-none"/>
              </w:rPr>
            </w:pPr>
            <w:r w:rsidRPr="00CB2187">
              <w:rPr>
                <w:rFonts w:ascii="Arial Nova" w:hAnsi="Arial Nova"/>
                <w:sz w:val="20"/>
                <w:szCs w:val="18"/>
                <w:lang w:eastAsia="x-none"/>
              </w:rPr>
              <w:t>Digestate from segregated biodegradable waste that has been sourced from municipal waste.</w:t>
            </w:r>
          </w:p>
        </w:tc>
        <w:tc>
          <w:tcPr>
            <w:cnfStyle w:val="000000000000" w:firstRow="0" w:lastRow="0" w:firstColumn="0" w:lastColumn="0" w:oddVBand="0" w:evenVBand="0" w:oddHBand="0" w:evenHBand="0" w:firstRowFirstColumn="0" w:firstRowLastColumn="0" w:lastRowFirstColumn="0" w:lastRowLastColumn="0"/>
            <w:tcW w:w="7300" w:type="dxa"/>
            <w:tcMar/>
          </w:tcPr>
          <w:p w:rsidRPr="00CB2187" w:rsidR="00DD5A54" w:rsidP="002C76CE" w:rsidRDefault="00DD5A54" w14:paraId="11511B64" w14:textId="7D77BAC9">
            <w:pPr>
              <w:spacing w:line="360" w:lineRule="auto"/>
              <w:jc w:val="left"/>
              <w:rPr>
                <w:rFonts w:ascii="Arial Nova" w:hAnsi="Arial Nova"/>
                <w:sz w:val="20"/>
                <w:szCs w:val="18"/>
              </w:rPr>
            </w:pPr>
            <w:r w:rsidRPr="00CB2187">
              <w:rPr>
                <w:rFonts w:ascii="Arial Nova" w:hAnsi="Arial Nova"/>
                <w:sz w:val="20"/>
                <w:szCs w:val="18"/>
              </w:rPr>
              <w:t>Compo</w:t>
            </w:r>
            <w:r w:rsidR="00583072">
              <w:rPr>
                <w:rFonts w:ascii="Arial Nova" w:hAnsi="Arial Nova"/>
                <w:sz w:val="20"/>
                <w:szCs w:val="18"/>
              </w:rPr>
              <w:t>sting for the purposes of making a fuel</w:t>
            </w:r>
          </w:p>
        </w:tc>
      </w:tr>
      <w:tr w:rsidRPr="00CB2187" w:rsidR="00DD5A54" w:rsidTr="721B1B47" w14:paraId="6D0E9308" w14:textId="77777777">
        <w:tc>
          <w:tcPr>
            <w:cnfStyle w:val="000000000000" w:firstRow="0" w:lastRow="0" w:firstColumn="0" w:lastColumn="0" w:oddVBand="0" w:evenVBand="0" w:oddHBand="0" w:evenHBand="0" w:firstRowFirstColumn="0" w:firstRowLastColumn="0" w:lastRowFirstColumn="0" w:lastRowLastColumn="0"/>
            <w:tcW w:w="1277" w:type="dxa"/>
            <w:tcMar/>
          </w:tcPr>
          <w:p w:rsidR="00DD5A54" w:rsidP="00332E2E" w:rsidRDefault="00130E18" w14:paraId="536E8564" w14:textId="451D1714">
            <w:pPr>
              <w:spacing w:line="360" w:lineRule="auto"/>
              <w:jc w:val="center"/>
              <w:rPr>
                <w:rFonts w:ascii="Arial Nova" w:hAnsi="Arial Nova"/>
                <w:sz w:val="20"/>
                <w:szCs w:val="18"/>
              </w:rPr>
            </w:pPr>
            <w:r>
              <w:rPr>
                <w:rFonts w:ascii="Arial Nova" w:hAnsi="Arial Nova"/>
                <w:sz w:val="20"/>
                <w:szCs w:val="18"/>
              </w:rPr>
              <w:t>19 08 05</w:t>
            </w:r>
          </w:p>
          <w:p w:rsidRPr="00CB2187" w:rsidR="009A48DA" w:rsidP="00332E2E" w:rsidRDefault="009A48DA" w14:paraId="311BDC20" w14:textId="4DF26820">
            <w:pPr>
              <w:spacing w:line="360" w:lineRule="auto"/>
              <w:jc w:val="center"/>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00130E18" w:rsidP="00AB1DEE" w:rsidRDefault="00130E18" w14:paraId="74A01E4F" w14:textId="4E93FB7D">
            <w:pPr>
              <w:pStyle w:val="Default"/>
              <w:jc w:val="left"/>
              <w:rPr>
                <w:sz w:val="20"/>
              </w:rPr>
            </w:pPr>
            <w:r>
              <w:rPr>
                <w:sz w:val="20"/>
                <w:szCs w:val="20"/>
              </w:rPr>
              <w:t xml:space="preserve">sludges from treatment of urban wastewater </w:t>
            </w:r>
          </w:p>
          <w:p w:rsidRPr="00CB2187" w:rsidR="009A48DA" w:rsidP="002C76CE" w:rsidRDefault="009A48DA" w14:paraId="53C44EBA" w14:textId="1ECEBCF5">
            <w:pPr>
              <w:spacing w:line="360" w:lineRule="auto"/>
              <w:jc w:val="left"/>
              <w:rPr>
                <w:rFonts w:ascii="Arial Nova" w:hAnsi="Arial Nova"/>
                <w:sz w:val="20"/>
                <w:szCs w:val="18"/>
              </w:rPr>
            </w:pPr>
          </w:p>
        </w:tc>
        <w:tc>
          <w:tcPr>
            <w:cnfStyle w:val="000000000000" w:firstRow="0" w:lastRow="0" w:firstColumn="0" w:lastColumn="0" w:oddVBand="0" w:evenVBand="0" w:oddHBand="0" w:evenHBand="0" w:firstRowFirstColumn="0" w:firstRowLastColumn="0" w:lastRowFirstColumn="0" w:lastRowLastColumn="0"/>
            <w:tcW w:w="7300" w:type="dxa"/>
            <w:tcMar/>
          </w:tcPr>
          <w:p w:rsidR="00DD5A54" w:rsidP="002C76CE" w:rsidRDefault="00130E18" w14:paraId="53D8F69A" w14:textId="77777777">
            <w:pPr>
              <w:spacing w:line="360" w:lineRule="auto"/>
              <w:jc w:val="left"/>
              <w:rPr>
                <w:rFonts w:ascii="Arial Nova" w:hAnsi="Arial Nova"/>
                <w:sz w:val="20"/>
                <w:szCs w:val="18"/>
              </w:rPr>
            </w:pPr>
            <w:r w:rsidRPr="00CB2187">
              <w:rPr>
                <w:rFonts w:ascii="Arial Nova" w:hAnsi="Arial Nova"/>
                <w:sz w:val="20"/>
                <w:szCs w:val="18"/>
              </w:rPr>
              <w:t>Compo</w:t>
            </w:r>
            <w:r>
              <w:rPr>
                <w:rFonts w:ascii="Arial Nova" w:hAnsi="Arial Nova"/>
                <w:sz w:val="20"/>
                <w:szCs w:val="18"/>
              </w:rPr>
              <w:t>sting for the purposes of making a fuel</w:t>
            </w:r>
          </w:p>
          <w:p w:rsidR="009E27A3" w:rsidP="009E27A3" w:rsidRDefault="009E27A3" w14:paraId="45795DB1" w14:textId="77777777">
            <w:pPr>
              <w:spacing w:line="360" w:lineRule="auto"/>
              <w:jc w:val="left"/>
              <w:rPr>
                <w:rFonts w:ascii="Arial Nova" w:hAnsi="Arial Nova"/>
                <w:sz w:val="20"/>
                <w:szCs w:val="18"/>
              </w:rPr>
            </w:pPr>
            <w:r>
              <w:rPr>
                <w:rFonts w:ascii="Arial Nova" w:hAnsi="Arial Nova"/>
                <w:sz w:val="20"/>
                <w:szCs w:val="18"/>
              </w:rPr>
              <w:t xml:space="preserve">Production of non-PAS100 certified compost. </w:t>
            </w:r>
          </w:p>
          <w:p w:rsidRPr="00CB2187" w:rsidR="009E27A3" w:rsidP="002C76CE" w:rsidRDefault="009E27A3" w14:paraId="2D0D29EF" w14:textId="75AF0020">
            <w:pPr>
              <w:spacing w:line="360" w:lineRule="auto"/>
              <w:jc w:val="left"/>
              <w:rPr>
                <w:rFonts w:ascii="Arial Nova" w:hAnsi="Arial Nova"/>
                <w:sz w:val="20"/>
                <w:szCs w:val="18"/>
              </w:rPr>
            </w:pPr>
          </w:p>
        </w:tc>
      </w:tr>
      <w:tr w:rsidR="721B1B47" w:rsidTr="721B1B47" w14:paraId="18FA9ECD">
        <w:trPr>
          <w:trHeight w:val="300"/>
        </w:trPr>
        <w:tc>
          <w:tcPr>
            <w:cnfStyle w:val="000000000000" w:firstRow="0" w:lastRow="0" w:firstColumn="0" w:lastColumn="0" w:oddVBand="0" w:evenVBand="0" w:oddHBand="0" w:evenHBand="0" w:firstRowFirstColumn="0" w:firstRowLastColumn="0" w:lastRowFirstColumn="0" w:lastRowLastColumn="0"/>
            <w:tcW w:w="1277" w:type="dxa"/>
            <w:tcMar/>
          </w:tcPr>
          <w:p w:rsidR="415E003A" w:rsidP="721B1B47" w:rsidRDefault="415E003A" w14:paraId="1D22F93F" w14:textId="03D63C65">
            <w:pPr>
              <w:pStyle w:val="Normal"/>
              <w:spacing w:line="360" w:lineRule="auto"/>
              <w:jc w:val="center"/>
              <w:rPr>
                <w:rFonts w:ascii="Arial Nova" w:hAnsi="Arial Nova"/>
                <w:sz w:val="20"/>
                <w:szCs w:val="20"/>
              </w:rPr>
            </w:pPr>
            <w:r w:rsidRPr="721B1B47" w:rsidR="415E003A">
              <w:rPr>
                <w:rFonts w:ascii="Arial Nova" w:hAnsi="Arial Nova"/>
                <w:sz w:val="20"/>
                <w:szCs w:val="20"/>
              </w:rPr>
              <w:t>19 12 12</w:t>
            </w:r>
          </w:p>
        </w:tc>
        <w:tc>
          <w:tcPr>
            <w:cnfStyle w:val="000000000000" w:firstRow="0" w:lastRow="0" w:firstColumn="0" w:lastColumn="0" w:oddVBand="0" w:evenVBand="0" w:oddHBand="0" w:evenHBand="0" w:firstRowFirstColumn="0" w:firstRowLastColumn="0" w:lastRowFirstColumn="0" w:lastRowLastColumn="0"/>
            <w:tcW w:w="7300" w:type="dxa"/>
            <w:tcMar/>
          </w:tcPr>
          <w:p w:rsidR="1000C216" w:rsidP="721B1B47" w:rsidRDefault="1000C216" w14:paraId="25F60EF9" w14:textId="1DC8EDD6">
            <w:pPr>
              <w:pStyle w:val="Default"/>
              <w:jc w:val="left"/>
              <w:rPr>
                <w:sz w:val="20"/>
                <w:szCs w:val="20"/>
              </w:rPr>
            </w:pPr>
            <w:r w:rsidRPr="721B1B47" w:rsidR="1000C216">
              <w:rPr>
                <w:sz w:val="20"/>
                <w:szCs w:val="20"/>
              </w:rPr>
              <w:t>Biodgradable waste (recovered wood from green waste)</w:t>
            </w:r>
          </w:p>
        </w:tc>
        <w:tc>
          <w:tcPr>
            <w:cnfStyle w:val="000000000000" w:firstRow="0" w:lastRow="0" w:firstColumn="0" w:lastColumn="0" w:oddVBand="0" w:evenVBand="0" w:oddHBand="0" w:evenHBand="0" w:firstRowFirstColumn="0" w:firstRowLastColumn="0" w:lastRowFirstColumn="0" w:lastRowLastColumn="0"/>
            <w:tcW w:w="7300" w:type="dxa"/>
            <w:tcMar/>
          </w:tcPr>
          <w:p w:rsidR="1000C216" w:rsidP="721B1B47" w:rsidRDefault="1000C216" w14:paraId="232EEB3A" w14:textId="392CE91D">
            <w:pPr>
              <w:spacing w:line="360" w:lineRule="auto"/>
              <w:jc w:val="left"/>
              <w:rPr>
                <w:rFonts w:ascii="Arial Nova" w:hAnsi="Arial Nova"/>
                <w:sz w:val="20"/>
                <w:szCs w:val="20"/>
              </w:rPr>
            </w:pPr>
            <w:r w:rsidRPr="721B1B47" w:rsidR="1000C216">
              <w:rPr>
                <w:rFonts w:ascii="Arial Nova" w:hAnsi="Arial Nova"/>
                <w:sz w:val="20"/>
                <w:szCs w:val="20"/>
              </w:rPr>
              <w:t>Composting for the purposes of making a fuel</w:t>
            </w:r>
          </w:p>
          <w:p w:rsidR="721B1B47" w:rsidP="721B1B47" w:rsidRDefault="721B1B47" w14:paraId="150039F7" w14:textId="14586C6F">
            <w:pPr>
              <w:spacing w:line="360" w:lineRule="auto"/>
              <w:jc w:val="left"/>
              <w:rPr>
                <w:rFonts w:ascii="Arial Nova" w:hAnsi="Arial Nova"/>
                <w:sz w:val="20"/>
                <w:szCs w:val="20"/>
              </w:rPr>
            </w:pPr>
          </w:p>
        </w:tc>
      </w:tr>
      <w:tr w:rsidR="721B1B47" w:rsidTr="721B1B47" w14:paraId="399AFA1C">
        <w:trPr>
          <w:trHeight w:val="300"/>
        </w:trPr>
        <w:tc>
          <w:tcPr>
            <w:cnfStyle w:val="000000000000" w:firstRow="0" w:lastRow="0" w:firstColumn="0" w:lastColumn="0" w:oddVBand="0" w:evenVBand="0" w:oddHBand="0" w:evenHBand="0" w:firstRowFirstColumn="0" w:firstRowLastColumn="0" w:lastRowFirstColumn="0" w:lastRowLastColumn="0"/>
            <w:tcW w:w="1277" w:type="dxa"/>
            <w:tcMar/>
          </w:tcPr>
          <w:p w:rsidR="4B8D8015" w:rsidP="721B1B47" w:rsidRDefault="4B8D8015" w14:paraId="74FE5CF9" w14:textId="386B901D">
            <w:pPr>
              <w:pStyle w:val="Normal"/>
              <w:spacing w:line="360" w:lineRule="auto"/>
              <w:jc w:val="center"/>
              <w:rPr>
                <w:rFonts w:ascii="Arial Nova" w:hAnsi="Arial Nova"/>
                <w:sz w:val="20"/>
                <w:szCs w:val="20"/>
              </w:rPr>
            </w:pPr>
            <w:r w:rsidRPr="721B1B47" w:rsidR="4B8D8015">
              <w:rPr>
                <w:rFonts w:ascii="Arial Nova" w:hAnsi="Arial Nova"/>
                <w:sz w:val="20"/>
                <w:szCs w:val="20"/>
              </w:rPr>
              <w:t>20 02 01</w:t>
            </w:r>
          </w:p>
        </w:tc>
        <w:tc>
          <w:tcPr>
            <w:cnfStyle w:val="000000000000" w:firstRow="0" w:lastRow="0" w:firstColumn="0" w:lastColumn="0" w:oddVBand="0" w:evenVBand="0" w:oddHBand="0" w:evenHBand="0" w:firstRowFirstColumn="0" w:firstRowLastColumn="0" w:lastRowFirstColumn="0" w:lastRowLastColumn="0"/>
            <w:tcW w:w="7300" w:type="dxa"/>
            <w:tcMar/>
          </w:tcPr>
          <w:p w:rsidR="4B8D8015" w:rsidP="721B1B47" w:rsidRDefault="4B8D8015" w14:paraId="15CBAF7C" w14:textId="0A8F1DDC">
            <w:pPr>
              <w:pStyle w:val="Default"/>
              <w:jc w:val="left"/>
              <w:rPr>
                <w:sz w:val="20"/>
                <w:szCs w:val="20"/>
              </w:rPr>
            </w:pPr>
            <w:r w:rsidRPr="721B1B47" w:rsidR="4B8D8015">
              <w:rPr>
                <w:sz w:val="20"/>
                <w:szCs w:val="20"/>
              </w:rPr>
              <w:t>Biodegradable Waste</w:t>
            </w:r>
          </w:p>
        </w:tc>
        <w:tc>
          <w:tcPr>
            <w:cnfStyle w:val="000000000000" w:firstRow="0" w:lastRow="0" w:firstColumn="0" w:lastColumn="0" w:oddVBand="0" w:evenVBand="0" w:oddHBand="0" w:evenHBand="0" w:firstRowFirstColumn="0" w:firstRowLastColumn="0" w:lastRowFirstColumn="0" w:lastRowLastColumn="0"/>
            <w:tcW w:w="7300" w:type="dxa"/>
            <w:tcMar/>
          </w:tcPr>
          <w:p w:rsidR="4B8D8015" w:rsidP="721B1B47" w:rsidRDefault="4B8D8015" w14:paraId="12E60083" w14:textId="392CE91D">
            <w:pPr>
              <w:spacing w:line="360" w:lineRule="auto"/>
              <w:jc w:val="left"/>
              <w:rPr>
                <w:rFonts w:ascii="Arial Nova" w:hAnsi="Arial Nova"/>
                <w:sz w:val="20"/>
                <w:szCs w:val="20"/>
              </w:rPr>
            </w:pPr>
            <w:r w:rsidRPr="721B1B47" w:rsidR="4B8D8015">
              <w:rPr>
                <w:rFonts w:ascii="Arial Nova" w:hAnsi="Arial Nova"/>
                <w:sz w:val="20"/>
                <w:szCs w:val="20"/>
              </w:rPr>
              <w:t>Composting for the purposes of making a fuel</w:t>
            </w:r>
          </w:p>
          <w:p w:rsidR="721B1B47" w:rsidP="721B1B47" w:rsidRDefault="721B1B47" w14:paraId="6896DA20" w14:textId="14586C6F">
            <w:pPr>
              <w:spacing w:line="360" w:lineRule="auto"/>
              <w:jc w:val="left"/>
              <w:rPr>
                <w:rFonts w:ascii="Arial Nova" w:hAnsi="Arial Nova"/>
                <w:sz w:val="20"/>
                <w:szCs w:val="20"/>
              </w:rPr>
            </w:pPr>
          </w:p>
          <w:p w:rsidR="721B1B47" w:rsidP="721B1B47" w:rsidRDefault="721B1B47" w14:paraId="7623A7DD" w14:textId="616C31C0">
            <w:pPr>
              <w:pStyle w:val="Normal"/>
              <w:spacing w:line="360" w:lineRule="auto"/>
              <w:jc w:val="left"/>
              <w:rPr>
                <w:rFonts w:ascii="Arial Nova" w:hAnsi="Arial Nova"/>
                <w:sz w:val="20"/>
                <w:szCs w:val="20"/>
              </w:rPr>
            </w:pPr>
          </w:p>
        </w:tc>
      </w:tr>
    </w:tbl>
    <w:p w:rsidR="005A7D7A" w:rsidP="005A7D7A" w:rsidRDefault="005A7D7A" w14:paraId="6393009D" w14:textId="77777777"/>
    <w:p w:rsidR="00C85532" w:rsidP="00C85532" w:rsidRDefault="00C85532" w14:paraId="1D0A4CEB" w14:textId="77777777">
      <w:pPr>
        <w:sectPr w:rsidR="00C85532" w:rsidSect="006D03AD">
          <w:footerReference w:type="default" r:id="rId21"/>
          <w:pgSz w:w="16839" w:h="11907" w:orient="landscape" w:code="9"/>
          <w:pgMar w:top="851" w:right="851" w:bottom="851" w:left="851" w:header="567" w:footer="567" w:gutter="0"/>
          <w:cols w:space="708"/>
          <w:docGrid w:linePitch="360"/>
        </w:sectPr>
      </w:pPr>
    </w:p>
    <w:p w:rsidR="00C85532" w:rsidP="00C85532" w:rsidRDefault="00C85532" w14:paraId="729BF03A" w14:textId="3302A357">
      <w:pPr>
        <w:pStyle w:val="Appendix"/>
      </w:pPr>
      <w:bookmarkStart w:name="_Toc194500089" w:id="28"/>
      <w:r>
        <w:t>Appendix C – Composting/</w:t>
      </w:r>
      <w:proofErr w:type="spellStart"/>
      <w:r>
        <w:t>Biodrying</w:t>
      </w:r>
      <w:proofErr w:type="spellEnd"/>
      <w:r>
        <w:t xml:space="preserve"> Outline Process Flow</w:t>
      </w:r>
      <w:bookmarkEnd w:id="28"/>
    </w:p>
    <w:p w:rsidRPr="00CD1036" w:rsidR="00CD1036" w:rsidP="002C76CE" w:rsidRDefault="00CD1036" w14:paraId="35D5A072" w14:textId="77777777"/>
    <w:p w:rsidRPr="00CD1036" w:rsidR="00CD1036" w:rsidP="002C76CE" w:rsidRDefault="00CD1036" w14:paraId="4084D6B8" w14:textId="77777777"/>
    <w:p w:rsidR="00CD1036" w:rsidP="00CD1036" w:rsidRDefault="00CD1036" w14:paraId="5CEECFD5" w14:textId="77777777">
      <w:pPr>
        <w:rPr>
          <w:b/>
          <w:color w:val="0070C0"/>
          <w:sz w:val="28"/>
        </w:rPr>
      </w:pPr>
    </w:p>
    <w:p w:rsidRPr="00CD1036" w:rsidR="00CD1036" w:rsidP="00CD1036" w:rsidRDefault="00CD1036" w14:paraId="57B384F6" w14:textId="3F429BCB">
      <w:r w:rsidRPr="00CD1036">
        <w:rPr>
          <w:noProof/>
        </w:rPr>
        <w:drawing>
          <wp:inline distT="0" distB="0" distL="0" distR="0" wp14:anchorId="795F87EB" wp14:editId="78543FED">
            <wp:extent cx="6480175" cy="7172325"/>
            <wp:effectExtent l="0" t="0" r="0" b="9525"/>
            <wp:docPr id="319351190"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1190" name="Picture 1" descr="A diagram of a process&#10;&#10;Description automatically generated"/>
                    <pic:cNvPicPr/>
                  </pic:nvPicPr>
                  <pic:blipFill>
                    <a:blip r:embed="rId22"/>
                    <a:stretch>
                      <a:fillRect/>
                    </a:stretch>
                  </pic:blipFill>
                  <pic:spPr>
                    <a:xfrm>
                      <a:off x="0" y="0"/>
                      <a:ext cx="6480175" cy="7172325"/>
                    </a:xfrm>
                    <a:prstGeom prst="rect">
                      <a:avLst/>
                    </a:prstGeom>
                  </pic:spPr>
                </pic:pic>
              </a:graphicData>
            </a:graphic>
          </wp:inline>
        </w:drawing>
      </w:r>
    </w:p>
    <w:sectPr w:rsidRPr="00CD1036" w:rsidR="00CD1036" w:rsidSect="00C85532">
      <w:pgSz w:w="11907" w:h="16839" w:orient="portrait"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521A" w:rsidP="008B6A81" w:rsidRDefault="00DA521A" w14:paraId="0C787B15" w14:textId="77777777">
      <w:r>
        <w:separator/>
      </w:r>
    </w:p>
  </w:endnote>
  <w:endnote w:type="continuationSeparator" w:id="0">
    <w:p w:rsidR="00DA521A" w:rsidP="008B6A81" w:rsidRDefault="00DA521A" w14:paraId="4BF4AB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Arial Nova">
    <w:panose1 w:val="020B05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93"/>
      <w:gridCol w:w="2666"/>
      <w:gridCol w:w="1969"/>
      <w:gridCol w:w="1441"/>
      <w:gridCol w:w="1441"/>
      <w:gridCol w:w="1595"/>
    </w:tblGrid>
    <w:tr w:rsidRPr="000464C3" w:rsidR="008B563F" w:rsidTr="002121F6" w14:paraId="0E1A9D5F" w14:textId="77777777">
      <w:trPr>
        <w:trHeight w:val="1361"/>
        <w:jc w:val="center"/>
      </w:trPr>
      <w:tc>
        <w:tcPr>
          <w:tcW w:w="1362" w:type="dxa"/>
          <w:vAlign w:val="bottom"/>
        </w:tcPr>
        <w:p w:rsidRPr="000464C3" w:rsidR="008B563F" w:rsidP="008B563F" w:rsidRDefault="008B563F" w14:paraId="0BAA9521" w14:textId="77777777">
          <w:pPr>
            <w:jc w:val="center"/>
            <w:rPr>
              <w:sz w:val="16"/>
              <w:szCs w:val="16"/>
              <w:highlight w:val="yellow"/>
            </w:rPr>
          </w:pPr>
          <w:r>
            <w:rPr>
              <w:noProof/>
              <w:sz w:val="16"/>
              <w:szCs w:val="16"/>
            </w:rPr>
            <w:drawing>
              <wp:inline distT="0" distB="0" distL="0" distR="0" wp14:anchorId="2EA3C10E" wp14:editId="5B31F46D">
                <wp:extent cx="573061" cy="864000"/>
                <wp:effectExtent l="0" t="0" r="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061" cy="864000"/>
                        </a:xfrm>
                        <a:prstGeom prst="rect">
                          <a:avLst/>
                        </a:prstGeom>
                      </pic:spPr>
                    </pic:pic>
                  </a:graphicData>
                </a:graphic>
              </wp:inline>
            </w:drawing>
          </w:r>
        </w:p>
      </w:tc>
      <w:tc>
        <w:tcPr>
          <w:tcW w:w="2736" w:type="dxa"/>
          <w:vAlign w:val="bottom"/>
        </w:tcPr>
        <w:p w:rsidRPr="000464C3" w:rsidR="008B563F" w:rsidP="008B563F" w:rsidRDefault="008B563F" w14:paraId="2A27D587" w14:textId="77777777">
          <w:pPr>
            <w:jc w:val="center"/>
            <w:rPr>
              <w:sz w:val="16"/>
              <w:szCs w:val="16"/>
              <w:highlight w:val="yellow"/>
            </w:rPr>
          </w:pPr>
          <w:r>
            <w:rPr>
              <w:noProof/>
              <w:sz w:val="16"/>
              <w:szCs w:val="16"/>
            </w:rPr>
            <w:drawing>
              <wp:inline distT="0" distB="0" distL="0" distR="0" wp14:anchorId="267AD83C" wp14:editId="51C63915">
                <wp:extent cx="1591200" cy="468000"/>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591200" cy="468000"/>
                        </a:xfrm>
                        <a:prstGeom prst="rect">
                          <a:avLst/>
                        </a:prstGeom>
                      </pic:spPr>
                    </pic:pic>
                  </a:graphicData>
                </a:graphic>
              </wp:inline>
            </w:drawing>
          </w:r>
        </w:p>
      </w:tc>
      <w:tc>
        <w:tcPr>
          <w:tcW w:w="1333" w:type="dxa"/>
          <w:vAlign w:val="bottom"/>
        </w:tcPr>
        <w:p w:rsidR="008B563F" w:rsidP="008B563F" w:rsidRDefault="008B563F" w14:paraId="55375AE8" w14:textId="77777777">
          <w:pPr>
            <w:jc w:val="center"/>
            <w:rPr>
              <w:noProof/>
              <w:sz w:val="16"/>
              <w:szCs w:val="16"/>
            </w:rPr>
          </w:pPr>
          <w:r>
            <w:rPr>
              <w:noProof/>
              <w:sz w:val="16"/>
              <w:szCs w:val="16"/>
            </w:rPr>
            <w:drawing>
              <wp:inline distT="0" distB="0" distL="0" distR="0" wp14:anchorId="3C88B8D0" wp14:editId="6426E9C3">
                <wp:extent cx="1145156" cy="57600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5156" cy="576000"/>
                        </a:xfrm>
                        <a:prstGeom prst="rect">
                          <a:avLst/>
                        </a:prstGeom>
                      </pic:spPr>
                    </pic:pic>
                  </a:graphicData>
                </a:graphic>
              </wp:inline>
            </w:drawing>
          </w:r>
        </w:p>
      </w:tc>
      <w:tc>
        <w:tcPr>
          <w:tcW w:w="1566" w:type="dxa"/>
          <w:vAlign w:val="bottom"/>
        </w:tcPr>
        <w:p w:rsidRPr="000464C3" w:rsidR="008B563F" w:rsidP="008B563F" w:rsidRDefault="008B563F" w14:paraId="47A75F55" w14:textId="77777777">
          <w:pPr>
            <w:jc w:val="center"/>
            <w:rPr>
              <w:sz w:val="16"/>
              <w:szCs w:val="16"/>
              <w:highlight w:val="yellow"/>
            </w:rPr>
          </w:pPr>
          <w:r>
            <w:rPr>
              <w:noProof/>
              <w:sz w:val="16"/>
              <w:szCs w:val="16"/>
            </w:rPr>
            <w:drawing>
              <wp:inline distT="0" distB="0" distL="0" distR="0" wp14:anchorId="43E2D4C0" wp14:editId="7008ADB4">
                <wp:extent cx="792000" cy="792000"/>
                <wp:effectExtent l="0" t="0" r="8255" b="8255"/>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566" w:type="dxa"/>
          <w:vAlign w:val="bottom"/>
        </w:tcPr>
        <w:p w:rsidRPr="000464C3" w:rsidR="008B563F" w:rsidP="008B563F" w:rsidRDefault="008B563F" w14:paraId="7B010CAD" w14:textId="77777777">
          <w:pPr>
            <w:jc w:val="center"/>
            <w:rPr>
              <w:sz w:val="16"/>
              <w:szCs w:val="16"/>
              <w:highlight w:val="yellow"/>
            </w:rPr>
          </w:pPr>
          <w:r>
            <w:rPr>
              <w:noProof/>
              <w:sz w:val="16"/>
              <w:szCs w:val="16"/>
            </w:rPr>
            <w:drawing>
              <wp:inline distT="0" distB="0" distL="0" distR="0" wp14:anchorId="17FCB812" wp14:editId="552E50BF">
                <wp:extent cx="792000" cy="792000"/>
                <wp:effectExtent l="0" t="0" r="825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1642" w:type="dxa"/>
          <w:vAlign w:val="bottom"/>
        </w:tcPr>
        <w:p w:rsidRPr="000464C3" w:rsidR="008B563F" w:rsidP="008B563F" w:rsidRDefault="008B563F" w14:paraId="72505004" w14:textId="77777777">
          <w:pPr>
            <w:jc w:val="center"/>
            <w:rPr>
              <w:sz w:val="16"/>
              <w:szCs w:val="16"/>
              <w:highlight w:val="yellow"/>
            </w:rPr>
          </w:pPr>
          <w:r>
            <w:rPr>
              <w:noProof/>
              <w:sz w:val="16"/>
              <w:szCs w:val="16"/>
            </w:rPr>
            <w:drawing>
              <wp:inline distT="0" distB="0" distL="0" distR="0" wp14:anchorId="6CDC90CB" wp14:editId="64AB9AAE">
                <wp:extent cx="900528" cy="756000"/>
                <wp:effectExtent l="0" t="0" r="0" b="635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00528" cy="756000"/>
                        </a:xfrm>
                        <a:prstGeom prst="rect">
                          <a:avLst/>
                        </a:prstGeom>
                      </pic:spPr>
                    </pic:pic>
                  </a:graphicData>
                </a:graphic>
              </wp:inline>
            </w:drawing>
          </w:r>
        </w:p>
      </w:tc>
    </w:tr>
  </w:tbl>
  <w:p w:rsidRPr="008B563F" w:rsidR="008B563F" w:rsidP="008B563F" w:rsidRDefault="008B563F" w14:paraId="2E13F8FD" w14:textId="77777777">
    <w:pPr>
      <w:pStyle w:val="Footer"/>
      <w:tabs>
        <w:tab w:val="clear" w:pos="4513"/>
        <w:tab w:val="clear" w:pos="9026"/>
      </w:tabs>
      <w:spacing w:before="120" w:after="60"/>
      <w:ind w:left="84" w:right="-57"/>
      <w:jc w:val="center"/>
      <w:rPr>
        <w:rFonts w:ascii="Arial" w:hAnsi="Arial" w:cs="Arial"/>
        <w:iCs/>
        <w:color w:val="auto"/>
        <w:szCs w:val="16"/>
      </w:rPr>
    </w:pPr>
    <w:r w:rsidRPr="008B563F">
      <w:rPr>
        <w:rFonts w:ascii="Arial" w:hAnsi="Arial" w:cs="Arial"/>
        <w:iCs/>
        <w:color w:val="auto"/>
        <w:szCs w:val="16"/>
      </w:rPr>
      <w:t>Mabbett &amp; Associates Ltd, Corporate and Registered Office: 13 Henderson Road, Inverness, UK, IV1 1SN</w:t>
    </w:r>
  </w:p>
  <w:p w:rsidRPr="008B563F" w:rsidR="008B563F" w:rsidP="008B563F" w:rsidRDefault="008B563F" w14:paraId="4F43D395" w14:textId="77777777">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8B563F">
      <w:rPr>
        <w:rFonts w:ascii="Arial" w:hAnsi="Arial" w:cs="Arial"/>
        <w:color w:val="auto"/>
        <w:szCs w:val="16"/>
      </w:rPr>
      <w:t>Registered in Scotland No: SC 163378</w:t>
    </w:r>
    <w:r w:rsidRPr="008B563F">
      <w:rPr>
        <w:rFonts w:ascii="Arial" w:hAnsi="Arial" w:cs="Arial"/>
        <w:color w:val="auto"/>
        <w:szCs w:val="16"/>
      </w:rPr>
      <w:tab/>
    </w:r>
    <w:hyperlink w:history="1" r:id="rId7">
      <w:r w:rsidRPr="008B563F">
        <w:rPr>
          <w:rStyle w:val="Hyperlink"/>
          <w:rFonts w:ascii="Arial" w:hAnsi="Arial" w:cs="Arial"/>
          <w:color w:val="auto"/>
          <w:szCs w:val="16"/>
          <w:u w:val="none"/>
        </w:rPr>
        <w:t>info@mabbett.eu</w:t>
      </w:r>
    </w:hyperlink>
    <w:r w:rsidRPr="008B563F">
      <w:rPr>
        <w:rFonts w:ascii="Arial" w:hAnsi="Arial" w:cs="Arial"/>
        <w:color w:val="auto"/>
        <w:szCs w:val="16"/>
      </w:rPr>
      <w:tab/>
    </w:r>
    <w:hyperlink w:history="1" r:id="rId8">
      <w:r w:rsidRPr="008B563F">
        <w:rPr>
          <w:rStyle w:val="Hyperlink"/>
          <w:rFonts w:ascii="Arial" w:hAnsi="Arial" w:cs="Arial"/>
          <w:color w:val="auto"/>
          <w:szCs w:val="16"/>
          <w:u w:val="none"/>
        </w:rPr>
        <w:t>www.mabbett.e</w:t>
      </w:r>
    </w:hyperlink>
    <w:r w:rsidRPr="008B563F">
      <w:rPr>
        <w:rFonts w:ascii="Arial" w:hAnsi="Arial" w:cs="Arial"/>
        <w:color w:val="auto"/>
        <w:szCs w:val="16"/>
      </w:rPr>
      <w:t>u</w:t>
    </w:r>
  </w:p>
  <w:p w:rsidRPr="008B563F" w:rsidR="0049274F" w:rsidP="008B563F" w:rsidRDefault="008B563F" w14:paraId="7818D484" w14:textId="3DAD87D2">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8E7B94">
      <w:rPr>
        <w:rFonts w:cs="Arial"/>
        <w:noProof/>
        <w:sz w:val="15"/>
        <w:szCs w:val="15"/>
      </w:rPr>
      <w:t>2025</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w:t>
    </w:r>
    <w:proofErr w:type="gramStart"/>
    <w:r w:rsidRPr="00540BEA">
      <w:rPr>
        <w:rFonts w:cs="Arial"/>
        <w:sz w:val="15"/>
        <w:szCs w:val="15"/>
      </w:rPr>
      <w:t>Trade Marks</w:t>
    </w:r>
    <w:proofErr w:type="gramEnd"/>
    <w:r w:rsidRPr="00540BEA">
      <w:rPr>
        <w:rFonts w:cs="Arial"/>
        <w:sz w:val="15"/>
        <w:szCs w:val="15"/>
      </w:rPr>
      <w:t xml:space="preserve"> </w:t>
    </w:r>
    <w:r>
      <w:rPr>
        <w:rFonts w:cs="Arial"/>
        <w:sz w:val="15"/>
        <w:szCs w:val="15"/>
      </w:rPr>
      <w:t>licensed t</w:t>
    </w:r>
    <w:r w:rsidRPr="00540BEA">
      <w:rPr>
        <w:rFonts w:cs="Arial"/>
        <w:sz w:val="15"/>
        <w:szCs w:val="15"/>
      </w:rPr>
      <w:t>o Mabbett &amp; Associates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B6525" w:rsidR="0049274F" w:rsidP="00EB6525" w:rsidRDefault="00E74DBA" w14:paraId="5D87C8D2" w14:textId="4DB0EED4">
    <w:pPr>
      <w:pBdr>
        <w:top w:val="single" w:color="0070C0" w:sz="4" w:space="1"/>
      </w:pBdr>
      <w:tabs>
        <w:tab w:val="right" w:pos="10205"/>
      </w:tabs>
      <w:rPr>
        <w:sz w:val="16"/>
        <w:szCs w:val="16"/>
      </w:rPr>
    </w:pPr>
    <w:r w:rsidRPr="00E74DBA">
      <w:rPr>
        <w:sz w:val="16"/>
        <w:szCs w:val="16"/>
      </w:rPr>
      <w:t>Envar Composting Ltd: Non-Technical Summary</w:t>
    </w:r>
    <w:r w:rsidRPr="00EB6525" w:rsidR="0049274F">
      <w:rPr>
        <w:sz w:val="16"/>
        <w:szCs w:val="16"/>
      </w:rPr>
      <w:tab/>
    </w:r>
    <w:r w:rsidR="0049274F">
      <w:rPr>
        <w:sz w:val="16"/>
        <w:szCs w:val="16"/>
      </w:rPr>
      <w:t>3</w:t>
    </w:r>
    <w:r w:rsidR="008B563F">
      <w:rPr>
        <w:sz w:val="16"/>
        <w:szCs w:val="16"/>
      </w:rPr>
      <w:t>1</w:t>
    </w:r>
    <w:r>
      <w:rPr>
        <w:sz w:val="16"/>
        <w:szCs w:val="16"/>
      </w:rPr>
      <w:t>516</w:t>
    </w:r>
    <w:r w:rsidR="0049274F">
      <w:rPr>
        <w:sz w:val="16"/>
        <w:szCs w:val="16"/>
      </w:rPr>
      <w:t>0</w:t>
    </w:r>
  </w:p>
  <w:p w:rsidRPr="00EB6525" w:rsidR="0049274F" w:rsidP="00EB6525" w:rsidRDefault="0049274F" w14:paraId="3D30170D" w14:textId="6477F987">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8E7B94">
      <w:rPr>
        <w:noProof/>
        <w:sz w:val="16"/>
        <w:szCs w:val="16"/>
      </w:rPr>
      <w:t>2025</w:t>
    </w:r>
    <w:r>
      <w:rPr>
        <w:sz w:val="16"/>
        <w:szCs w:val="16"/>
      </w:rPr>
      <w:fldChar w:fldCharType="end"/>
    </w:r>
    <w:r w:rsidRPr="00EB6525">
      <w:rPr>
        <w:sz w:val="16"/>
        <w:szCs w:val="16"/>
      </w:rPr>
      <w:t>, Mabbett &amp; Associates Ltd</w:t>
    </w:r>
    <w:r w:rsidRPr="00EB6525">
      <w:rPr>
        <w:sz w:val="16"/>
        <w:szCs w:val="16"/>
      </w:rPr>
      <w:tab/>
    </w:r>
    <w:r w:rsidRPr="00EB6525">
      <w:rPr>
        <w:sz w:val="16"/>
        <w:szCs w:val="16"/>
      </w:rPr>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B6525" w:rsidR="0049274F" w:rsidP="00EB6525" w:rsidRDefault="00E74DBA" w14:paraId="55F4F794" w14:textId="247738F1">
    <w:pPr>
      <w:pBdr>
        <w:top w:val="single" w:color="0070C0" w:sz="4" w:space="1"/>
      </w:pBdr>
      <w:tabs>
        <w:tab w:val="right" w:pos="10205"/>
      </w:tabs>
      <w:rPr>
        <w:sz w:val="16"/>
        <w:szCs w:val="16"/>
      </w:rPr>
    </w:pPr>
    <w:r>
      <w:rPr>
        <w:sz w:val="16"/>
        <w:szCs w:val="16"/>
      </w:rPr>
      <w:t>Envar Composting Ltd</w:t>
    </w:r>
    <w:r w:rsidR="0049274F">
      <w:rPr>
        <w:sz w:val="16"/>
        <w:szCs w:val="16"/>
      </w:rPr>
      <w:t xml:space="preserve">: </w:t>
    </w:r>
    <w:r>
      <w:rPr>
        <w:sz w:val="16"/>
        <w:szCs w:val="16"/>
      </w:rPr>
      <w:t>Non-Technical Summary</w:t>
    </w:r>
    <w:r w:rsidRPr="00EB6525" w:rsidR="0049274F">
      <w:rPr>
        <w:sz w:val="16"/>
        <w:szCs w:val="16"/>
      </w:rPr>
      <w:tab/>
    </w:r>
    <w:r w:rsidR="0049274F">
      <w:rPr>
        <w:sz w:val="16"/>
        <w:szCs w:val="16"/>
      </w:rPr>
      <w:t>3</w:t>
    </w:r>
    <w:r w:rsidR="008B563F">
      <w:rPr>
        <w:sz w:val="16"/>
        <w:szCs w:val="16"/>
      </w:rPr>
      <w:t>1</w:t>
    </w:r>
    <w:r>
      <w:rPr>
        <w:sz w:val="16"/>
        <w:szCs w:val="16"/>
      </w:rPr>
      <w:t>516</w:t>
    </w:r>
    <w:r w:rsidR="0049274F">
      <w:rPr>
        <w:sz w:val="16"/>
        <w:szCs w:val="16"/>
      </w:rPr>
      <w:t>0</w:t>
    </w:r>
  </w:p>
  <w:p w:rsidRPr="00EB6525" w:rsidR="0049274F" w:rsidP="00EB6525" w:rsidRDefault="0049274F" w14:paraId="31CAD497" w14:textId="2F56FBDD">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8E7B94">
      <w:rPr>
        <w:noProof/>
        <w:sz w:val="16"/>
        <w:szCs w:val="16"/>
      </w:rPr>
      <w:t>2025</w:t>
    </w:r>
    <w:r>
      <w:rPr>
        <w:sz w:val="16"/>
        <w:szCs w:val="16"/>
      </w:rPr>
      <w:fldChar w:fldCharType="end"/>
    </w:r>
    <w:r w:rsidRPr="00EB6525">
      <w:rPr>
        <w:sz w:val="16"/>
        <w:szCs w:val="16"/>
      </w:rPr>
      <w:t>, Mabbett &amp; Associates Ltd</w:t>
    </w:r>
    <w:r w:rsidRPr="00EB6525">
      <w:rPr>
        <w:sz w:val="16"/>
        <w:szCs w:val="16"/>
      </w:rPr>
      <w:tab/>
    </w:r>
    <w:r w:rsidRPr="00EB6525">
      <w:rPr>
        <w:sz w:val="16"/>
        <w:szCs w:val="16"/>
      </w:rPr>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B6525" w:rsidR="0089321D" w:rsidP="00EB6525" w:rsidRDefault="0089321D" w14:paraId="3AD374CD" w14:textId="339B407A">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8E7B94">
      <w:rPr>
        <w:noProof/>
        <w:sz w:val="16"/>
        <w:szCs w:val="16"/>
      </w:rPr>
      <w:t>2025</w:t>
    </w:r>
    <w:r>
      <w:rPr>
        <w:sz w:val="16"/>
        <w:szCs w:val="16"/>
      </w:rPr>
      <w:fldChar w:fldCharType="end"/>
    </w:r>
    <w:r w:rsidRPr="00EB6525">
      <w:rPr>
        <w:sz w:val="16"/>
        <w:szCs w:val="16"/>
      </w:rPr>
      <w:t>, Mabbett &amp; Associates Ltd</w:t>
    </w:r>
    <w:r w:rsidRPr="00EB6525">
      <w:rPr>
        <w:sz w:val="16"/>
        <w:szCs w:val="16"/>
      </w:rPr>
      <w:tab/>
    </w:r>
    <w:r>
      <w:rPr>
        <w:sz w:val="16"/>
        <w:szCs w:val="16"/>
      </w:rPr>
      <w:t>Appendix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521A" w:rsidP="008B6A81" w:rsidRDefault="00DA521A" w14:paraId="740E3937" w14:textId="77777777">
      <w:r>
        <w:separator/>
      </w:r>
    </w:p>
  </w:footnote>
  <w:footnote w:type="continuationSeparator" w:id="0">
    <w:p w:rsidR="00DA521A" w:rsidP="008B6A81" w:rsidRDefault="00DA521A" w14:paraId="3BE96A4E" w14:textId="77777777">
      <w:r>
        <w:continuationSeparator/>
      </w:r>
    </w:p>
  </w:footnote>
  <w:footnote w:id="1">
    <w:p w:rsidRPr="00342B1C" w:rsidR="00342B1C" w:rsidRDefault="00342B1C" w14:paraId="47D22119" w14:textId="0CA5FC03">
      <w:pPr>
        <w:pStyle w:val="FootnoteText"/>
        <w:rPr>
          <w:rFonts w:ascii="Arial Nova" w:hAnsi="Arial Nova"/>
          <w:lang w:val="en-GB"/>
        </w:rPr>
      </w:pPr>
      <w:r w:rsidRPr="00342B1C">
        <w:rPr>
          <w:rStyle w:val="FootnoteReference"/>
          <w:rFonts w:ascii="Arial Nova" w:hAnsi="Arial Nova"/>
        </w:rPr>
        <w:footnoteRef/>
      </w:r>
      <w:r w:rsidRPr="00342B1C">
        <w:rPr>
          <w:rFonts w:ascii="Arial Nova" w:hAnsi="Arial Nova"/>
        </w:rPr>
        <w:t xml:space="preserve"> </w:t>
      </w:r>
      <w:hyperlink w:history="1" r:id="rId1">
        <w:r w:rsidRPr="00342B1C">
          <w:rPr>
            <w:rFonts w:ascii="Arial Nova" w:hAnsi="Arial Nova"/>
            <w:color w:val="0000FF"/>
            <w:sz w:val="22"/>
            <w:u w:val="single"/>
            <w:lang w:val="en-GB"/>
          </w:rPr>
          <w:t>Envar | Compost, Biomass &amp; Green Waste Recycling</w:t>
        </w:r>
      </w:hyperlink>
    </w:p>
  </w:footnote>
  <w:footnote w:id="2">
    <w:p w:rsidRPr="00342B1C" w:rsidR="00342B1C" w:rsidRDefault="00342B1C" w14:paraId="48C4F260" w14:textId="19E543B2">
      <w:pPr>
        <w:pStyle w:val="FootnoteText"/>
        <w:rPr>
          <w:rFonts w:ascii="Arial Nova" w:hAnsi="Arial Nova"/>
          <w:lang w:val="en-GB"/>
        </w:rPr>
      </w:pPr>
      <w:r w:rsidRPr="00342B1C">
        <w:rPr>
          <w:rStyle w:val="FootnoteReference"/>
          <w:rFonts w:ascii="Arial Nova" w:hAnsi="Arial Nova"/>
        </w:rPr>
        <w:footnoteRef/>
      </w:r>
      <w:r w:rsidRPr="00342B1C">
        <w:rPr>
          <w:rFonts w:ascii="Arial Nova" w:hAnsi="Arial Nova"/>
        </w:rPr>
        <w:t xml:space="preserve"> </w:t>
      </w:r>
      <w:hyperlink w:history="1" r:id="rId2">
        <w:r w:rsidRPr="00342B1C">
          <w:rPr>
            <w:rFonts w:ascii="Arial Nova" w:hAnsi="Arial Nova"/>
            <w:color w:val="0000FF"/>
            <w:sz w:val="22"/>
            <w:u w:val="single"/>
            <w:lang w:val="en-GB"/>
          </w:rPr>
          <w:t>In Vessel Composting (IVC) | WRAP</w:t>
        </w:r>
      </w:hyperlink>
    </w:p>
  </w:footnote>
  <w:footnote w:id="3">
    <w:p w:rsidRPr="00342B1C" w:rsidR="00342B1C" w:rsidRDefault="00342B1C" w14:paraId="16111EDA" w14:textId="7A5FA256">
      <w:pPr>
        <w:pStyle w:val="FootnoteText"/>
        <w:rPr>
          <w:rFonts w:ascii="Arial Nova" w:hAnsi="Arial Nova"/>
          <w:lang w:val="en-GB"/>
        </w:rPr>
      </w:pPr>
      <w:r w:rsidRPr="00342B1C">
        <w:rPr>
          <w:rStyle w:val="FootnoteReference"/>
          <w:rFonts w:ascii="Arial Nova" w:hAnsi="Arial Nova"/>
        </w:rPr>
        <w:footnoteRef/>
      </w:r>
      <w:r w:rsidRPr="00342B1C">
        <w:rPr>
          <w:rFonts w:ascii="Arial Nova" w:hAnsi="Arial Nova"/>
        </w:rPr>
        <w:t xml:space="preserve"> </w:t>
      </w:r>
      <w:hyperlink w:history="1" r:id="rId3">
        <w:r w:rsidRPr="00342B1C">
          <w:rPr>
            <w:rFonts w:ascii="Arial Nova" w:hAnsi="Arial Nova"/>
            <w:color w:val="0000FF"/>
            <w:sz w:val="22"/>
            <w:u w:val="single"/>
            <w:lang w:val="en-GB"/>
          </w:rPr>
          <w:t>The Environmental Permitting (England and Wales) Regulations 2016 (legislation.gov.uk)</w:t>
        </w:r>
      </w:hyperlink>
    </w:p>
  </w:footnote>
  <w:footnote w:id="4">
    <w:p w:rsidRPr="00BC67EA" w:rsidR="00BC67EA" w:rsidRDefault="00BC67EA" w14:paraId="3239F85B" w14:textId="572A608E">
      <w:pPr>
        <w:pStyle w:val="FootnoteText"/>
        <w:rPr>
          <w:rFonts w:ascii="Arial Nova" w:hAnsi="Arial Nova"/>
          <w:lang w:val="en-GB"/>
        </w:rPr>
      </w:pPr>
      <w:r w:rsidRPr="00BC67EA">
        <w:rPr>
          <w:rStyle w:val="FootnoteReference"/>
          <w:rFonts w:ascii="Arial Nova" w:hAnsi="Arial Nova"/>
        </w:rPr>
        <w:footnoteRef/>
      </w:r>
      <w:r w:rsidRPr="00BC67EA">
        <w:rPr>
          <w:rFonts w:ascii="Arial Nova" w:hAnsi="Arial Nova"/>
        </w:rPr>
        <w:t xml:space="preserve"> </w:t>
      </w:r>
      <w:hyperlink w:history="1" r:id="rId4">
        <w:r w:rsidRPr="00BC67EA">
          <w:rPr>
            <w:rFonts w:ascii="Arial Nova" w:hAnsi="Arial Nova"/>
            <w:color w:val="0000FF"/>
            <w:sz w:val="22"/>
            <w:u w:val="single"/>
            <w:lang w:val="en-GB"/>
          </w:rPr>
          <w:t>The Animal By-Products (Enforcement) (England) Regulations 2013 (legislation.gov.uk)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0432" w:type="dxa"/>
      <w:tblInd w:w="-142" w:type="dxa"/>
      <w:tblLook w:val="01E0" w:firstRow="1" w:lastRow="1" w:firstColumn="1" w:lastColumn="1" w:noHBand="0" w:noVBand="0"/>
    </w:tblPr>
    <w:tblGrid>
      <w:gridCol w:w="5556"/>
      <w:gridCol w:w="4876"/>
    </w:tblGrid>
    <w:tr w:rsidRPr="008B563F" w:rsidR="008B563F" w:rsidTr="008B563F" w14:paraId="0BC94054" w14:textId="77777777">
      <w:tc>
        <w:tcPr>
          <w:tcW w:w="5556" w:type="dxa"/>
          <w:vAlign w:val="center"/>
        </w:tcPr>
        <w:p w:rsidRPr="008B563F" w:rsidR="008B563F" w:rsidP="008B563F" w:rsidRDefault="008B563F" w14:paraId="1398E47F" w14:textId="77777777">
          <w:pPr>
            <w:pStyle w:val="Header"/>
            <w:tabs>
              <w:tab w:val="clear" w:pos="4513"/>
              <w:tab w:val="clear" w:pos="9026"/>
            </w:tabs>
            <w:ind w:left="28"/>
            <w:jc w:val="left"/>
            <w:rPr>
              <w:rFonts w:ascii="Arial" w:hAnsi="Arial" w:cs="Arial"/>
              <w:sz w:val="22"/>
              <w:szCs w:val="22"/>
            </w:rPr>
          </w:pPr>
          <w:r w:rsidRPr="008B563F">
            <w:rPr>
              <w:rFonts w:ascii="Arial" w:hAnsi="Arial" w:cs="Arial"/>
              <w:noProof/>
              <w:sz w:val="22"/>
              <w:szCs w:val="22"/>
            </w:rPr>
            <w:drawing>
              <wp:inline distT="0" distB="0" distL="0" distR="0" wp14:anchorId="6F18808E" wp14:editId="1A08AF97">
                <wp:extent cx="2299696" cy="648000"/>
                <wp:effectExtent l="0" t="0" r="571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696" cy="648000"/>
                        </a:xfrm>
                        <a:prstGeom prst="rect">
                          <a:avLst/>
                        </a:prstGeom>
                      </pic:spPr>
                    </pic:pic>
                  </a:graphicData>
                </a:graphic>
              </wp:inline>
            </w:drawing>
          </w:r>
        </w:p>
      </w:tc>
      <w:tc>
        <w:tcPr>
          <w:tcW w:w="4876" w:type="dxa"/>
          <w:vAlign w:val="center"/>
        </w:tcPr>
        <w:p w:rsidRPr="008B563F" w:rsidR="008B563F" w:rsidP="008B563F" w:rsidRDefault="008B563F" w14:paraId="6B829634" w14:textId="77777777">
          <w:pPr>
            <w:pStyle w:val="Header"/>
            <w:tabs>
              <w:tab w:val="clear" w:pos="4513"/>
              <w:tab w:val="clear" w:pos="9026"/>
            </w:tabs>
            <w:jc w:val="right"/>
            <w:rPr>
              <w:rFonts w:ascii="Arial" w:hAnsi="Arial" w:cs="Arial"/>
              <w:sz w:val="22"/>
              <w:szCs w:val="22"/>
            </w:rPr>
          </w:pPr>
          <w:r w:rsidRPr="008B563F">
            <w:rPr>
              <w:rFonts w:ascii="Arial" w:hAnsi="Arial" w:cs="Arial"/>
              <w:noProof/>
              <w:sz w:val="22"/>
              <w:szCs w:val="22"/>
              <w:lang w:eastAsia="en-GB"/>
            </w:rPr>
            <w:drawing>
              <wp:inline distT="0" distB="0" distL="0" distR="0" wp14:anchorId="5A44EBD3" wp14:editId="2117F1CB">
                <wp:extent cx="1933575" cy="542925"/>
                <wp:effectExtent l="0" t="0" r="9525" b="9525"/>
                <wp:docPr id="2" name="Picture 2"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2404" r="-1"/>
                        <a:stretch/>
                      </pic:blipFill>
                      <pic:spPr bwMode="auto">
                        <a:xfrm>
                          <a:off x="0" y="0"/>
                          <a:ext cx="1933575" cy="542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382A35" w:rsidR="0049274F" w:rsidP="00382A35" w:rsidRDefault="0049274F" w14:paraId="42B59EAC" w14:textId="77777777">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2A35" w:rsidR="0049274F" w:rsidP="00382A35" w:rsidRDefault="0049274F" w14:paraId="1DF06040" w14:textId="77777777">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hint="default" w:ascii="Symbol" w:hAnsi="Symbol"/>
        <w:color w:val="auto"/>
      </w:rPr>
    </w:lvl>
  </w:abstractNum>
  <w:abstractNum w:abstractNumId="1" w15:restartNumberingAfterBreak="0">
    <w:nsid w:val="057F7B97"/>
    <w:multiLevelType w:val="multilevel"/>
    <w:tmpl w:val="6A7EE9F2"/>
    <w:lvl w:ilvl="0">
      <w:start w:val="1"/>
      <w:numFmt w:val="decimal"/>
      <w:pStyle w:val="Heading1"/>
      <w:lvlText w:val="Section %1.0:"/>
      <w:lvlJc w:val="left"/>
      <w:pPr>
        <w:ind w:left="360" w:hanging="360"/>
      </w:pPr>
      <w:rPr>
        <w:rFonts w:hint="default" w:ascii="Arial Black" w:hAnsi="Arial Black"/>
        <w:b w:val="0"/>
        <w:i w:val="0"/>
        <w:color w:val="0070C0"/>
        <w:spacing w:val="0"/>
        <w:w w:val="100"/>
        <w:position w:val="0"/>
        <w:sz w:val="28"/>
      </w:rPr>
    </w:lvl>
    <w:lvl w:ilvl="1">
      <w:start w:val="1"/>
      <w:numFmt w:val="decimal"/>
      <w:pStyle w:val="Heading2"/>
      <w:lvlText w:val="%1.%2"/>
      <w:lvlJc w:val="left"/>
      <w:pPr>
        <w:tabs>
          <w:tab w:val="num" w:pos="284"/>
        </w:tabs>
        <w:ind w:left="0" w:firstLine="0"/>
      </w:pPr>
      <w:rPr>
        <w:rFonts w:hint="default" w:cs="Times New Roman"/>
      </w:rPr>
    </w:lvl>
    <w:lvl w:ilvl="2">
      <w:start w:val="1"/>
      <w:numFmt w:val="decimal"/>
      <w:pStyle w:val="Heading3"/>
      <w:lvlText w:val="%1.%2.%3"/>
      <w:lvlJc w:val="left"/>
      <w:pPr>
        <w:tabs>
          <w:tab w:val="num" w:pos="284"/>
        </w:tabs>
        <w:ind w:left="0" w:firstLine="0"/>
      </w:pPr>
      <w:rPr>
        <w:rFonts w:hint="default" w:cs="Times New Roman"/>
      </w:rPr>
    </w:lvl>
    <w:lvl w:ilvl="3">
      <w:start w:val="1"/>
      <w:numFmt w:val="decimal"/>
      <w:pStyle w:val="Heading4"/>
      <w:lvlText w:val="%1.%2.%3.%4"/>
      <w:lvlJc w:val="left"/>
      <w:pPr>
        <w:tabs>
          <w:tab w:val="num" w:pos="454"/>
        </w:tabs>
        <w:ind w:left="0" w:firstLine="0"/>
      </w:pPr>
      <w:rPr>
        <w:rFonts w:hint="default" w:cs="Times New Roman"/>
      </w:rPr>
    </w:lvl>
    <w:lvl w:ilvl="4">
      <w:start w:val="1"/>
      <w:numFmt w:val="decimal"/>
      <w:pStyle w:val="Heading5"/>
      <w:lvlText w:val="%1.%2.%3.%4.%5"/>
      <w:lvlJc w:val="right"/>
      <w:pPr>
        <w:tabs>
          <w:tab w:val="num" w:pos="284"/>
        </w:tabs>
        <w:ind w:left="0" w:hanging="170"/>
      </w:pPr>
      <w:rPr>
        <w:rFonts w:hint="default" w:cs="Times New Roman"/>
      </w:rPr>
    </w:lvl>
    <w:lvl w:ilvl="5">
      <w:start w:val="1"/>
      <w:numFmt w:val="decimal"/>
      <w:pStyle w:val="Heading6"/>
      <w:lvlText w:val="%1.%2.%3.%4.%5.%6"/>
      <w:lvlJc w:val="left"/>
      <w:pPr>
        <w:ind w:left="0" w:hanging="510"/>
      </w:pPr>
      <w:rPr>
        <w:rFonts w:hint="default" w:cs="Times New Roman"/>
      </w:rPr>
    </w:lvl>
    <w:lvl w:ilvl="6">
      <w:start w:val="1"/>
      <w:numFmt w:val="decimal"/>
      <w:pStyle w:val="Heading7"/>
      <w:lvlText w:val="%1.%2.%3.%4.%5.%6.%7"/>
      <w:lvlJc w:val="left"/>
      <w:pPr>
        <w:ind w:left="0" w:hanging="510"/>
      </w:pPr>
      <w:rPr>
        <w:rFonts w:hint="default" w:cs="Times New Roman"/>
      </w:rPr>
    </w:lvl>
    <w:lvl w:ilvl="7">
      <w:start w:val="1"/>
      <w:numFmt w:val="decimal"/>
      <w:pStyle w:val="Heading8"/>
      <w:lvlText w:val="%1.%2.%3.%4.%5.%6.%7.%8"/>
      <w:lvlJc w:val="left"/>
      <w:pPr>
        <w:ind w:left="0" w:hanging="510"/>
      </w:pPr>
      <w:rPr>
        <w:rFonts w:hint="default" w:cs="Times New Roman"/>
      </w:rPr>
    </w:lvl>
    <w:lvl w:ilvl="8">
      <w:start w:val="1"/>
      <w:numFmt w:val="decimal"/>
      <w:pStyle w:val="Heading9"/>
      <w:lvlText w:val="%1.%2.%3.%4.%5.%6.%7.%8.%9"/>
      <w:lvlJc w:val="left"/>
      <w:pPr>
        <w:ind w:left="0" w:hanging="510"/>
      </w:pPr>
      <w:rPr>
        <w:rFonts w:hint="default" w:cs="Times New Roman"/>
      </w:rPr>
    </w:lvl>
  </w:abstractNum>
  <w:abstractNum w:abstractNumId="2"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3" w15:restartNumberingAfterBreak="0">
    <w:nsid w:val="1A7656D6"/>
    <w:multiLevelType w:val="hybridMultilevel"/>
    <w:tmpl w:val="1AE6663A"/>
    <w:lvl w:ilvl="0" w:tplc="2C90F29A">
      <w:start w:val="1"/>
      <w:numFmt w:val="decimal"/>
      <w:pStyle w:val="ListNumber3"/>
      <w:lvlText w:val="%1."/>
      <w:lvlJc w:val="left"/>
      <w:pPr>
        <w:ind w:left="360" w:hanging="360"/>
      </w:pPr>
      <w:rPr>
        <w:rFonts w:hint="default"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FCC8914"/>
    <w:multiLevelType w:val="hybridMultilevel"/>
    <w:tmpl w:val="CDD85D4C"/>
    <w:lvl w:ilvl="0" w:tplc="AF980B26">
      <w:start w:val="1"/>
      <w:numFmt w:val="bullet"/>
      <w:lvlText w:val="-"/>
      <w:lvlJc w:val="left"/>
      <w:pPr>
        <w:ind w:left="720" w:hanging="360"/>
      </w:pPr>
      <w:rPr>
        <w:rFonts w:hint="default" w:ascii="Aptos" w:hAnsi="Aptos"/>
      </w:rPr>
    </w:lvl>
    <w:lvl w:ilvl="1" w:tplc="09CC585C">
      <w:start w:val="1"/>
      <w:numFmt w:val="bullet"/>
      <w:lvlText w:val="o"/>
      <w:lvlJc w:val="left"/>
      <w:pPr>
        <w:ind w:left="1440" w:hanging="360"/>
      </w:pPr>
      <w:rPr>
        <w:rFonts w:hint="default" w:ascii="Courier New" w:hAnsi="Courier New"/>
      </w:rPr>
    </w:lvl>
    <w:lvl w:ilvl="2" w:tplc="1E0E53A6">
      <w:start w:val="1"/>
      <w:numFmt w:val="bullet"/>
      <w:lvlText w:val=""/>
      <w:lvlJc w:val="left"/>
      <w:pPr>
        <w:ind w:left="2160" w:hanging="360"/>
      </w:pPr>
      <w:rPr>
        <w:rFonts w:hint="default" w:ascii="Wingdings" w:hAnsi="Wingdings"/>
      </w:rPr>
    </w:lvl>
    <w:lvl w:ilvl="3" w:tplc="85CC6BF4">
      <w:start w:val="1"/>
      <w:numFmt w:val="bullet"/>
      <w:lvlText w:val=""/>
      <w:lvlJc w:val="left"/>
      <w:pPr>
        <w:ind w:left="2880" w:hanging="360"/>
      </w:pPr>
      <w:rPr>
        <w:rFonts w:hint="default" w:ascii="Symbol" w:hAnsi="Symbol"/>
      </w:rPr>
    </w:lvl>
    <w:lvl w:ilvl="4" w:tplc="F696709E">
      <w:start w:val="1"/>
      <w:numFmt w:val="bullet"/>
      <w:lvlText w:val="o"/>
      <w:lvlJc w:val="left"/>
      <w:pPr>
        <w:ind w:left="3600" w:hanging="360"/>
      </w:pPr>
      <w:rPr>
        <w:rFonts w:hint="default" w:ascii="Courier New" w:hAnsi="Courier New"/>
      </w:rPr>
    </w:lvl>
    <w:lvl w:ilvl="5" w:tplc="DB166C58">
      <w:start w:val="1"/>
      <w:numFmt w:val="bullet"/>
      <w:lvlText w:val=""/>
      <w:lvlJc w:val="left"/>
      <w:pPr>
        <w:ind w:left="4320" w:hanging="360"/>
      </w:pPr>
      <w:rPr>
        <w:rFonts w:hint="default" w:ascii="Wingdings" w:hAnsi="Wingdings"/>
      </w:rPr>
    </w:lvl>
    <w:lvl w:ilvl="6" w:tplc="EFEE2F26">
      <w:start w:val="1"/>
      <w:numFmt w:val="bullet"/>
      <w:lvlText w:val=""/>
      <w:lvlJc w:val="left"/>
      <w:pPr>
        <w:ind w:left="5040" w:hanging="360"/>
      </w:pPr>
      <w:rPr>
        <w:rFonts w:hint="default" w:ascii="Symbol" w:hAnsi="Symbol"/>
      </w:rPr>
    </w:lvl>
    <w:lvl w:ilvl="7" w:tplc="4C7C848E">
      <w:start w:val="1"/>
      <w:numFmt w:val="bullet"/>
      <w:lvlText w:val="o"/>
      <w:lvlJc w:val="left"/>
      <w:pPr>
        <w:ind w:left="5760" w:hanging="360"/>
      </w:pPr>
      <w:rPr>
        <w:rFonts w:hint="default" w:ascii="Courier New" w:hAnsi="Courier New"/>
      </w:rPr>
    </w:lvl>
    <w:lvl w:ilvl="8" w:tplc="C6B25194">
      <w:start w:val="1"/>
      <w:numFmt w:val="bullet"/>
      <w:lvlText w:val=""/>
      <w:lvlJc w:val="left"/>
      <w:pPr>
        <w:ind w:left="6480" w:hanging="360"/>
      </w:pPr>
      <w:rPr>
        <w:rFonts w:hint="default" w:ascii="Wingdings" w:hAnsi="Wingdings"/>
      </w:rPr>
    </w:lvl>
  </w:abstractNum>
  <w:abstractNum w:abstractNumId="5" w15:restartNumberingAfterBreak="0">
    <w:nsid w:val="2A913CCC"/>
    <w:multiLevelType w:val="hybridMultilevel"/>
    <w:tmpl w:val="79985128"/>
    <w:lvl w:ilvl="0" w:tplc="E5D85334">
      <w:start w:val="1"/>
      <w:numFmt w:val="bullet"/>
      <w:pStyle w:val="BulletList2"/>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BDB3116"/>
    <w:multiLevelType w:val="multilevel"/>
    <w:tmpl w:val="10F00634"/>
    <w:lvl w:ilvl="0">
      <w:start w:val="1"/>
      <w:numFmt w:val="lowerRoman"/>
      <w:pStyle w:val="ListNumber"/>
      <w:lvlText w:val="%1."/>
      <w:lvlJc w:val="left"/>
      <w:pPr>
        <w:ind w:left="1080" w:hanging="720"/>
      </w:pPr>
      <w:rPr>
        <w:rFonts w:hint="default" w:cs="Times New Roman"/>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681CF911"/>
    <w:multiLevelType w:val="hybridMultilevel"/>
    <w:tmpl w:val="9E1C143C"/>
    <w:lvl w:ilvl="0" w:tplc="A7781696">
      <w:start w:val="1"/>
      <w:numFmt w:val="bullet"/>
      <w:lvlText w:val="-"/>
      <w:lvlJc w:val="left"/>
      <w:pPr>
        <w:ind w:left="720" w:hanging="360"/>
      </w:pPr>
      <w:rPr>
        <w:rFonts w:hint="default" w:ascii="Aptos" w:hAnsi="Aptos"/>
      </w:rPr>
    </w:lvl>
    <w:lvl w:ilvl="1" w:tplc="EFCC230E">
      <w:start w:val="1"/>
      <w:numFmt w:val="bullet"/>
      <w:lvlText w:val="o"/>
      <w:lvlJc w:val="left"/>
      <w:pPr>
        <w:ind w:left="1440" w:hanging="360"/>
      </w:pPr>
      <w:rPr>
        <w:rFonts w:hint="default" w:ascii="Courier New" w:hAnsi="Courier New"/>
      </w:rPr>
    </w:lvl>
    <w:lvl w:ilvl="2" w:tplc="1B4A44CA">
      <w:start w:val="1"/>
      <w:numFmt w:val="bullet"/>
      <w:lvlText w:val=""/>
      <w:lvlJc w:val="left"/>
      <w:pPr>
        <w:ind w:left="2160" w:hanging="360"/>
      </w:pPr>
      <w:rPr>
        <w:rFonts w:hint="default" w:ascii="Wingdings" w:hAnsi="Wingdings"/>
      </w:rPr>
    </w:lvl>
    <w:lvl w:ilvl="3" w:tplc="4516B01E">
      <w:start w:val="1"/>
      <w:numFmt w:val="bullet"/>
      <w:lvlText w:val=""/>
      <w:lvlJc w:val="left"/>
      <w:pPr>
        <w:ind w:left="2880" w:hanging="360"/>
      </w:pPr>
      <w:rPr>
        <w:rFonts w:hint="default" w:ascii="Symbol" w:hAnsi="Symbol"/>
      </w:rPr>
    </w:lvl>
    <w:lvl w:ilvl="4" w:tplc="E4E47FF4">
      <w:start w:val="1"/>
      <w:numFmt w:val="bullet"/>
      <w:lvlText w:val="o"/>
      <w:lvlJc w:val="left"/>
      <w:pPr>
        <w:ind w:left="3600" w:hanging="360"/>
      </w:pPr>
      <w:rPr>
        <w:rFonts w:hint="default" w:ascii="Courier New" w:hAnsi="Courier New"/>
      </w:rPr>
    </w:lvl>
    <w:lvl w:ilvl="5" w:tplc="222AED78">
      <w:start w:val="1"/>
      <w:numFmt w:val="bullet"/>
      <w:lvlText w:val=""/>
      <w:lvlJc w:val="left"/>
      <w:pPr>
        <w:ind w:left="4320" w:hanging="360"/>
      </w:pPr>
      <w:rPr>
        <w:rFonts w:hint="default" w:ascii="Wingdings" w:hAnsi="Wingdings"/>
      </w:rPr>
    </w:lvl>
    <w:lvl w:ilvl="6" w:tplc="C2EC6810">
      <w:start w:val="1"/>
      <w:numFmt w:val="bullet"/>
      <w:lvlText w:val=""/>
      <w:lvlJc w:val="left"/>
      <w:pPr>
        <w:ind w:left="5040" w:hanging="360"/>
      </w:pPr>
      <w:rPr>
        <w:rFonts w:hint="default" w:ascii="Symbol" w:hAnsi="Symbol"/>
      </w:rPr>
    </w:lvl>
    <w:lvl w:ilvl="7" w:tplc="899EF4CE">
      <w:start w:val="1"/>
      <w:numFmt w:val="bullet"/>
      <w:lvlText w:val="o"/>
      <w:lvlJc w:val="left"/>
      <w:pPr>
        <w:ind w:left="5760" w:hanging="360"/>
      </w:pPr>
      <w:rPr>
        <w:rFonts w:hint="default" w:ascii="Courier New" w:hAnsi="Courier New"/>
      </w:rPr>
    </w:lvl>
    <w:lvl w:ilvl="8" w:tplc="350EB86C">
      <w:start w:val="1"/>
      <w:numFmt w:val="bullet"/>
      <w:lvlText w:val=""/>
      <w:lvlJc w:val="left"/>
      <w:pPr>
        <w:ind w:left="6480" w:hanging="360"/>
      </w:pPr>
      <w:rPr>
        <w:rFonts w:hint="default" w:ascii="Wingdings" w:hAnsi="Wingdings"/>
      </w:rPr>
    </w:lvl>
  </w:abstractNum>
  <w:abstractNum w:abstractNumId="10" w15:restartNumberingAfterBreak="0">
    <w:nsid w:val="6D1C1E22"/>
    <w:multiLevelType w:val="hybridMultilevel"/>
    <w:tmpl w:val="5F48DEEE"/>
    <w:lvl w:ilvl="0" w:tplc="144AB514">
      <w:start w:val="808"/>
      <w:numFmt w:val="bullet"/>
      <w:pStyle w:val="ListBullet1"/>
      <w:lvlText w:val=""/>
      <w:lvlJc w:val="left"/>
      <w:pPr>
        <w:ind w:left="720" w:hanging="360"/>
      </w:pPr>
      <w:rPr>
        <w:rFonts w:hint="default" w:ascii="Symbol" w:hAnsi="Symbol" w:eastAsia="Times New Roman"/>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FE95452"/>
    <w:multiLevelType w:val="hybridMultilevel"/>
    <w:tmpl w:val="3636FF20"/>
    <w:lvl w:ilvl="0" w:tplc="52C0E810">
      <w:start w:val="1"/>
      <w:numFmt w:val="bullet"/>
      <w:pStyle w:val="ListParagraph"/>
      <w:lvlText w:val=""/>
      <w:lvlJc w:val="left"/>
      <w:pPr>
        <w:ind w:left="360" w:hanging="360"/>
      </w:pPr>
      <w:rPr>
        <w:rFonts w:hint="default" w:ascii="Wingdings" w:hAnsi="Wingdings"/>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2104911664">
    <w:abstractNumId w:val="9"/>
  </w:num>
  <w:num w:numId="2" w16cid:durableId="149366528">
    <w:abstractNumId w:val="4"/>
  </w:num>
  <w:num w:numId="3" w16cid:durableId="1161432836">
    <w:abstractNumId w:val="0"/>
  </w:num>
  <w:num w:numId="4" w16cid:durableId="443109773">
    <w:abstractNumId w:val="6"/>
  </w:num>
  <w:num w:numId="5" w16cid:durableId="514808382">
    <w:abstractNumId w:val="3"/>
  </w:num>
  <w:num w:numId="6" w16cid:durableId="341590540">
    <w:abstractNumId w:val="10"/>
  </w:num>
  <w:num w:numId="7" w16cid:durableId="2046590869">
    <w:abstractNumId w:val="1"/>
  </w:num>
  <w:num w:numId="8" w16cid:durableId="1665889592">
    <w:abstractNumId w:val="7"/>
  </w:num>
  <w:num w:numId="9" w16cid:durableId="529223065">
    <w:abstractNumId w:val="11"/>
  </w:num>
  <w:num w:numId="10" w16cid:durableId="580526972">
    <w:abstractNumId w:val="5"/>
  </w:num>
  <w:num w:numId="11" w16cid:durableId="1399592109">
    <w:abstractNumId w:val="8"/>
  </w:num>
  <w:num w:numId="12" w16cid:durableId="1309096108">
    <w:abstractNumId w:val="2"/>
  </w:num>
  <w:num w:numId="13" w16cid:durableId="50689277">
    <w:abstractNumId w:val="1"/>
    <w:lvlOverride w:ilvl="0">
      <w:lvl w:ilvl="0">
        <w:start w:val="1"/>
        <w:numFmt w:val="decimal"/>
        <w:pStyle w:val="Heading1"/>
        <w:lvlText w:val="Section %1.0:"/>
        <w:lvlJc w:val="left"/>
        <w:pPr>
          <w:ind w:left="360" w:hanging="360"/>
        </w:pPr>
        <w:rPr>
          <w:rFonts w:hint="default" w:ascii="Arial Black" w:hAnsi="Arial Black"/>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hint="default" w:cs="Times New Roman"/>
        </w:rPr>
      </w:lvl>
    </w:lvlOverride>
    <w:lvlOverride w:ilvl="2">
      <w:lvl w:ilvl="2">
        <w:start w:val="1"/>
        <w:numFmt w:val="decimal"/>
        <w:pStyle w:val="Heading3"/>
        <w:lvlText w:val="%1.%2.%3"/>
        <w:lvlJc w:val="left"/>
        <w:pPr>
          <w:tabs>
            <w:tab w:val="num" w:pos="284"/>
          </w:tabs>
          <w:ind w:left="0" w:firstLine="0"/>
        </w:pPr>
        <w:rPr>
          <w:rFonts w:hint="default" w:cs="Times New Roman"/>
        </w:rPr>
      </w:lvl>
    </w:lvlOverride>
    <w:lvlOverride w:ilvl="3">
      <w:lvl w:ilvl="3">
        <w:start w:val="1"/>
        <w:numFmt w:val="decimal"/>
        <w:pStyle w:val="Heading4"/>
        <w:lvlText w:val="%1.%2.%3.%4"/>
        <w:lvlJc w:val="left"/>
        <w:pPr>
          <w:tabs>
            <w:tab w:val="num" w:pos="454"/>
          </w:tabs>
          <w:ind w:left="0" w:firstLine="0"/>
        </w:pPr>
        <w:rPr>
          <w:rFonts w:hint="default" w:cs="Times New Roman"/>
        </w:rPr>
      </w:lvl>
    </w:lvlOverride>
    <w:lvlOverride w:ilvl="4">
      <w:lvl w:ilvl="4">
        <w:start w:val="1"/>
        <w:numFmt w:val="decimal"/>
        <w:pStyle w:val="Heading5"/>
        <w:lvlText w:val="%1.%2.%3.%4.%5"/>
        <w:lvlJc w:val="right"/>
        <w:pPr>
          <w:tabs>
            <w:tab w:val="num" w:pos="284"/>
          </w:tabs>
          <w:ind w:left="0" w:hanging="170"/>
        </w:pPr>
        <w:rPr>
          <w:rFonts w:hint="default" w:cs="Times New Roman"/>
        </w:rPr>
      </w:lvl>
    </w:lvlOverride>
    <w:lvlOverride w:ilvl="5">
      <w:lvl w:ilvl="5">
        <w:start w:val="1"/>
        <w:numFmt w:val="decimal"/>
        <w:pStyle w:val="Heading6"/>
        <w:lvlText w:val="%1.%2.%3.%4.%5.%6"/>
        <w:lvlJc w:val="left"/>
        <w:pPr>
          <w:ind w:left="0" w:hanging="510"/>
        </w:pPr>
        <w:rPr>
          <w:rFonts w:hint="default" w:cs="Times New Roman"/>
        </w:rPr>
      </w:lvl>
    </w:lvlOverride>
    <w:lvlOverride w:ilvl="6">
      <w:lvl w:ilvl="6">
        <w:start w:val="1"/>
        <w:numFmt w:val="decimal"/>
        <w:pStyle w:val="Heading7"/>
        <w:lvlText w:val="%1.%2.%3.%4.%5.%6.%7"/>
        <w:lvlJc w:val="left"/>
        <w:pPr>
          <w:ind w:left="0" w:hanging="510"/>
        </w:pPr>
        <w:rPr>
          <w:rFonts w:hint="default" w:cs="Times New Roman"/>
        </w:rPr>
      </w:lvl>
    </w:lvlOverride>
    <w:lvlOverride w:ilvl="7">
      <w:lvl w:ilvl="7">
        <w:start w:val="1"/>
        <w:numFmt w:val="decimal"/>
        <w:pStyle w:val="Heading8"/>
        <w:lvlText w:val="%1.%2.%3.%4.%5.%6.%7.%8"/>
        <w:lvlJc w:val="left"/>
        <w:pPr>
          <w:ind w:left="0" w:hanging="510"/>
        </w:pPr>
        <w:rPr>
          <w:rFonts w:hint="default" w:cs="Times New Roman"/>
        </w:rPr>
      </w:lvl>
    </w:lvlOverride>
    <w:lvlOverride w:ilvl="8">
      <w:lvl w:ilvl="8">
        <w:start w:val="1"/>
        <w:numFmt w:val="decimal"/>
        <w:pStyle w:val="Heading9"/>
        <w:lvlText w:val="%1.%2.%3.%4.%5.%6.%7.%8.%9"/>
        <w:lvlJc w:val="left"/>
        <w:pPr>
          <w:ind w:left="0" w:hanging="510"/>
        </w:pPr>
        <w:rPr>
          <w:rFonts w:hint="default" w:cs="Times New Roman"/>
        </w:rPr>
      </w:lvl>
    </w:lvlOverride>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A9B"/>
    <w:rsid w:val="0000112C"/>
    <w:rsid w:val="00001598"/>
    <w:rsid w:val="00004E72"/>
    <w:rsid w:val="00004E90"/>
    <w:rsid w:val="0000684B"/>
    <w:rsid w:val="00010099"/>
    <w:rsid w:val="00011925"/>
    <w:rsid w:val="00012D75"/>
    <w:rsid w:val="00013A77"/>
    <w:rsid w:val="000225E8"/>
    <w:rsid w:val="00026ADA"/>
    <w:rsid w:val="00026F94"/>
    <w:rsid w:val="0003036C"/>
    <w:rsid w:val="00030CB8"/>
    <w:rsid w:val="00033DAC"/>
    <w:rsid w:val="00035A49"/>
    <w:rsid w:val="0004271F"/>
    <w:rsid w:val="00051140"/>
    <w:rsid w:val="00054EA8"/>
    <w:rsid w:val="00056151"/>
    <w:rsid w:val="00061F4B"/>
    <w:rsid w:val="00065374"/>
    <w:rsid w:val="000706A8"/>
    <w:rsid w:val="00073E95"/>
    <w:rsid w:val="00076E04"/>
    <w:rsid w:val="0007755F"/>
    <w:rsid w:val="00080238"/>
    <w:rsid w:val="00084A2B"/>
    <w:rsid w:val="00085BE0"/>
    <w:rsid w:val="0008623E"/>
    <w:rsid w:val="00086AD5"/>
    <w:rsid w:val="00090DCA"/>
    <w:rsid w:val="00093A12"/>
    <w:rsid w:val="000A3816"/>
    <w:rsid w:val="000A5278"/>
    <w:rsid w:val="000B0167"/>
    <w:rsid w:val="000B1B75"/>
    <w:rsid w:val="000B3B12"/>
    <w:rsid w:val="000B7E8C"/>
    <w:rsid w:val="000C1405"/>
    <w:rsid w:val="000C244E"/>
    <w:rsid w:val="000C277B"/>
    <w:rsid w:val="000C44FC"/>
    <w:rsid w:val="000C4D06"/>
    <w:rsid w:val="000C4D90"/>
    <w:rsid w:val="000C77D5"/>
    <w:rsid w:val="000D01E0"/>
    <w:rsid w:val="000D12F0"/>
    <w:rsid w:val="000E2756"/>
    <w:rsid w:val="000E2E52"/>
    <w:rsid w:val="000F231A"/>
    <w:rsid w:val="000F4F68"/>
    <w:rsid w:val="000F6122"/>
    <w:rsid w:val="00100309"/>
    <w:rsid w:val="0010498D"/>
    <w:rsid w:val="001054A2"/>
    <w:rsid w:val="00107D3D"/>
    <w:rsid w:val="0011302B"/>
    <w:rsid w:val="001130A8"/>
    <w:rsid w:val="00115E71"/>
    <w:rsid w:val="0011665E"/>
    <w:rsid w:val="00130E18"/>
    <w:rsid w:val="00133499"/>
    <w:rsid w:val="001406F9"/>
    <w:rsid w:val="00140A21"/>
    <w:rsid w:val="0014688A"/>
    <w:rsid w:val="001503BA"/>
    <w:rsid w:val="00153CE3"/>
    <w:rsid w:val="00157586"/>
    <w:rsid w:val="0017477D"/>
    <w:rsid w:val="00183E2B"/>
    <w:rsid w:val="00191239"/>
    <w:rsid w:val="0019291C"/>
    <w:rsid w:val="00195CD5"/>
    <w:rsid w:val="001A60C7"/>
    <w:rsid w:val="001A618C"/>
    <w:rsid w:val="001B1DC2"/>
    <w:rsid w:val="001B293C"/>
    <w:rsid w:val="001C0E2A"/>
    <w:rsid w:val="001C2C1C"/>
    <w:rsid w:val="001C46B4"/>
    <w:rsid w:val="001C503C"/>
    <w:rsid w:val="001C7EF6"/>
    <w:rsid w:val="001D078D"/>
    <w:rsid w:val="001D09E2"/>
    <w:rsid w:val="001D2286"/>
    <w:rsid w:val="001D31CE"/>
    <w:rsid w:val="001D4B27"/>
    <w:rsid w:val="001D52C8"/>
    <w:rsid w:val="001E34D9"/>
    <w:rsid w:val="001F601C"/>
    <w:rsid w:val="00200F08"/>
    <w:rsid w:val="00202D27"/>
    <w:rsid w:val="00203605"/>
    <w:rsid w:val="00206D3B"/>
    <w:rsid w:val="002113CF"/>
    <w:rsid w:val="00221B9C"/>
    <w:rsid w:val="0022284A"/>
    <w:rsid w:val="00223003"/>
    <w:rsid w:val="0022369D"/>
    <w:rsid w:val="00223BFE"/>
    <w:rsid w:val="00225695"/>
    <w:rsid w:val="002266B3"/>
    <w:rsid w:val="00236055"/>
    <w:rsid w:val="00237D14"/>
    <w:rsid w:val="00242774"/>
    <w:rsid w:val="002429F6"/>
    <w:rsid w:val="00243CBE"/>
    <w:rsid w:val="002460DA"/>
    <w:rsid w:val="002505C5"/>
    <w:rsid w:val="00260EF5"/>
    <w:rsid w:val="00262118"/>
    <w:rsid w:val="00264928"/>
    <w:rsid w:val="00265F54"/>
    <w:rsid w:val="00270292"/>
    <w:rsid w:val="00271745"/>
    <w:rsid w:val="00271E07"/>
    <w:rsid w:val="00275B01"/>
    <w:rsid w:val="00280427"/>
    <w:rsid w:val="002829B5"/>
    <w:rsid w:val="0028317F"/>
    <w:rsid w:val="00283ED3"/>
    <w:rsid w:val="002847F7"/>
    <w:rsid w:val="00285262"/>
    <w:rsid w:val="002854C4"/>
    <w:rsid w:val="00296F24"/>
    <w:rsid w:val="002B0138"/>
    <w:rsid w:val="002B17ED"/>
    <w:rsid w:val="002B564B"/>
    <w:rsid w:val="002B593B"/>
    <w:rsid w:val="002C0D83"/>
    <w:rsid w:val="002C13E6"/>
    <w:rsid w:val="002C47D7"/>
    <w:rsid w:val="002C76CE"/>
    <w:rsid w:val="002C7B0C"/>
    <w:rsid w:val="002D17F5"/>
    <w:rsid w:val="002D3187"/>
    <w:rsid w:val="002D3C9B"/>
    <w:rsid w:val="002D4D2C"/>
    <w:rsid w:val="002D7186"/>
    <w:rsid w:val="002D78CF"/>
    <w:rsid w:val="002E0974"/>
    <w:rsid w:val="002E2B47"/>
    <w:rsid w:val="002E3A3E"/>
    <w:rsid w:val="002E6909"/>
    <w:rsid w:val="002F506E"/>
    <w:rsid w:val="0030036A"/>
    <w:rsid w:val="003040CD"/>
    <w:rsid w:val="00304420"/>
    <w:rsid w:val="00306107"/>
    <w:rsid w:val="00313F71"/>
    <w:rsid w:val="003145A8"/>
    <w:rsid w:val="0031797B"/>
    <w:rsid w:val="00317988"/>
    <w:rsid w:val="00322E71"/>
    <w:rsid w:val="003233B9"/>
    <w:rsid w:val="00325B35"/>
    <w:rsid w:val="00326260"/>
    <w:rsid w:val="00326D55"/>
    <w:rsid w:val="003273F7"/>
    <w:rsid w:val="00330773"/>
    <w:rsid w:val="00331AFB"/>
    <w:rsid w:val="0033378E"/>
    <w:rsid w:val="00340648"/>
    <w:rsid w:val="00342B1C"/>
    <w:rsid w:val="00344693"/>
    <w:rsid w:val="00345163"/>
    <w:rsid w:val="00350A56"/>
    <w:rsid w:val="00354016"/>
    <w:rsid w:val="003542AE"/>
    <w:rsid w:val="003624E5"/>
    <w:rsid w:val="00364051"/>
    <w:rsid w:val="003652A0"/>
    <w:rsid w:val="003664D8"/>
    <w:rsid w:val="00367CB0"/>
    <w:rsid w:val="003721CD"/>
    <w:rsid w:val="00372681"/>
    <w:rsid w:val="00374685"/>
    <w:rsid w:val="00375278"/>
    <w:rsid w:val="00375806"/>
    <w:rsid w:val="003801A1"/>
    <w:rsid w:val="0038183D"/>
    <w:rsid w:val="0038217D"/>
    <w:rsid w:val="00382A35"/>
    <w:rsid w:val="00385428"/>
    <w:rsid w:val="00387357"/>
    <w:rsid w:val="00391DA0"/>
    <w:rsid w:val="0039384C"/>
    <w:rsid w:val="00393E13"/>
    <w:rsid w:val="003A3429"/>
    <w:rsid w:val="003A3468"/>
    <w:rsid w:val="003B1C54"/>
    <w:rsid w:val="003B626D"/>
    <w:rsid w:val="003B7FC2"/>
    <w:rsid w:val="003C0EB9"/>
    <w:rsid w:val="003C1D2F"/>
    <w:rsid w:val="003C2B29"/>
    <w:rsid w:val="003C7570"/>
    <w:rsid w:val="003C7FC5"/>
    <w:rsid w:val="003D03B9"/>
    <w:rsid w:val="003D6342"/>
    <w:rsid w:val="003E1D02"/>
    <w:rsid w:val="003E50FA"/>
    <w:rsid w:val="003E5A66"/>
    <w:rsid w:val="003E5EB8"/>
    <w:rsid w:val="003E6432"/>
    <w:rsid w:val="003F4586"/>
    <w:rsid w:val="003F766B"/>
    <w:rsid w:val="004046E6"/>
    <w:rsid w:val="00413FEF"/>
    <w:rsid w:val="004225D2"/>
    <w:rsid w:val="00422B72"/>
    <w:rsid w:val="00423FF7"/>
    <w:rsid w:val="00424DD6"/>
    <w:rsid w:val="00426D29"/>
    <w:rsid w:val="00433FDA"/>
    <w:rsid w:val="004363F9"/>
    <w:rsid w:val="00441F7E"/>
    <w:rsid w:val="00442F2A"/>
    <w:rsid w:val="00443FB7"/>
    <w:rsid w:val="00444979"/>
    <w:rsid w:val="00444BE7"/>
    <w:rsid w:val="00446B41"/>
    <w:rsid w:val="0045137B"/>
    <w:rsid w:val="00455184"/>
    <w:rsid w:val="00457660"/>
    <w:rsid w:val="00461135"/>
    <w:rsid w:val="004639AB"/>
    <w:rsid w:val="00467D7D"/>
    <w:rsid w:val="00470157"/>
    <w:rsid w:val="00470BD0"/>
    <w:rsid w:val="0047160B"/>
    <w:rsid w:val="00490C68"/>
    <w:rsid w:val="00490C74"/>
    <w:rsid w:val="00492247"/>
    <w:rsid w:val="0049274F"/>
    <w:rsid w:val="00495D4E"/>
    <w:rsid w:val="004A2E34"/>
    <w:rsid w:val="004A5AEF"/>
    <w:rsid w:val="004A6BEF"/>
    <w:rsid w:val="004B1AD4"/>
    <w:rsid w:val="004B203C"/>
    <w:rsid w:val="004B218F"/>
    <w:rsid w:val="004B2A25"/>
    <w:rsid w:val="004B2E69"/>
    <w:rsid w:val="004B40AF"/>
    <w:rsid w:val="004B49AA"/>
    <w:rsid w:val="004B6B20"/>
    <w:rsid w:val="004C2B1F"/>
    <w:rsid w:val="004C5FA4"/>
    <w:rsid w:val="004D0D7D"/>
    <w:rsid w:val="004D65AE"/>
    <w:rsid w:val="004E0B76"/>
    <w:rsid w:val="004E116E"/>
    <w:rsid w:val="004E24D0"/>
    <w:rsid w:val="004E6023"/>
    <w:rsid w:val="004F0E1D"/>
    <w:rsid w:val="004F3EBE"/>
    <w:rsid w:val="004F566B"/>
    <w:rsid w:val="0050184F"/>
    <w:rsid w:val="0050569D"/>
    <w:rsid w:val="00506334"/>
    <w:rsid w:val="00513FF7"/>
    <w:rsid w:val="005143B6"/>
    <w:rsid w:val="00514E73"/>
    <w:rsid w:val="0051690E"/>
    <w:rsid w:val="00517DC9"/>
    <w:rsid w:val="00520E87"/>
    <w:rsid w:val="00522FC8"/>
    <w:rsid w:val="005316DC"/>
    <w:rsid w:val="00540097"/>
    <w:rsid w:val="00540B9F"/>
    <w:rsid w:val="005417DD"/>
    <w:rsid w:val="0054594C"/>
    <w:rsid w:val="00546DAD"/>
    <w:rsid w:val="00552615"/>
    <w:rsid w:val="0055590C"/>
    <w:rsid w:val="00556FAF"/>
    <w:rsid w:val="005579DB"/>
    <w:rsid w:val="00562470"/>
    <w:rsid w:val="00562B24"/>
    <w:rsid w:val="00564513"/>
    <w:rsid w:val="00565237"/>
    <w:rsid w:val="00567A9B"/>
    <w:rsid w:val="005705D6"/>
    <w:rsid w:val="0057076C"/>
    <w:rsid w:val="00572615"/>
    <w:rsid w:val="0057279D"/>
    <w:rsid w:val="00572A89"/>
    <w:rsid w:val="00574D21"/>
    <w:rsid w:val="005750AF"/>
    <w:rsid w:val="00580345"/>
    <w:rsid w:val="0058172A"/>
    <w:rsid w:val="00583072"/>
    <w:rsid w:val="005852F0"/>
    <w:rsid w:val="005867A4"/>
    <w:rsid w:val="00587A43"/>
    <w:rsid w:val="00590770"/>
    <w:rsid w:val="00590EC4"/>
    <w:rsid w:val="00594CB4"/>
    <w:rsid w:val="005A289B"/>
    <w:rsid w:val="005A2A29"/>
    <w:rsid w:val="005A42DE"/>
    <w:rsid w:val="005A728F"/>
    <w:rsid w:val="005A7D7A"/>
    <w:rsid w:val="005B370E"/>
    <w:rsid w:val="005B3C5F"/>
    <w:rsid w:val="005C0777"/>
    <w:rsid w:val="005C1B77"/>
    <w:rsid w:val="005C29BD"/>
    <w:rsid w:val="005C6E11"/>
    <w:rsid w:val="005D4633"/>
    <w:rsid w:val="005D6402"/>
    <w:rsid w:val="005D764A"/>
    <w:rsid w:val="005E2CCF"/>
    <w:rsid w:val="005E35E8"/>
    <w:rsid w:val="005E62F9"/>
    <w:rsid w:val="005F2275"/>
    <w:rsid w:val="005F4036"/>
    <w:rsid w:val="005F6F86"/>
    <w:rsid w:val="005F74A8"/>
    <w:rsid w:val="00602CB3"/>
    <w:rsid w:val="00604376"/>
    <w:rsid w:val="006075AC"/>
    <w:rsid w:val="006115B0"/>
    <w:rsid w:val="00612E32"/>
    <w:rsid w:val="00617E1B"/>
    <w:rsid w:val="0062389D"/>
    <w:rsid w:val="0062767B"/>
    <w:rsid w:val="00631226"/>
    <w:rsid w:val="00634375"/>
    <w:rsid w:val="006363E4"/>
    <w:rsid w:val="006410D2"/>
    <w:rsid w:val="00642B51"/>
    <w:rsid w:val="00645C13"/>
    <w:rsid w:val="00645E9E"/>
    <w:rsid w:val="0065162D"/>
    <w:rsid w:val="006527DD"/>
    <w:rsid w:val="00657B9D"/>
    <w:rsid w:val="00661846"/>
    <w:rsid w:val="00671911"/>
    <w:rsid w:val="006728E6"/>
    <w:rsid w:val="00675820"/>
    <w:rsid w:val="0067598E"/>
    <w:rsid w:val="006759E0"/>
    <w:rsid w:val="00680B18"/>
    <w:rsid w:val="00681AB2"/>
    <w:rsid w:val="00681D02"/>
    <w:rsid w:val="00683C46"/>
    <w:rsid w:val="0068730D"/>
    <w:rsid w:val="00687DFC"/>
    <w:rsid w:val="00691736"/>
    <w:rsid w:val="006944DB"/>
    <w:rsid w:val="00695D92"/>
    <w:rsid w:val="0069759F"/>
    <w:rsid w:val="00697B55"/>
    <w:rsid w:val="006A155D"/>
    <w:rsid w:val="006A26AE"/>
    <w:rsid w:val="006A2BD2"/>
    <w:rsid w:val="006A52A0"/>
    <w:rsid w:val="006B5E23"/>
    <w:rsid w:val="006B6913"/>
    <w:rsid w:val="006C5D12"/>
    <w:rsid w:val="006C700E"/>
    <w:rsid w:val="006D03AD"/>
    <w:rsid w:val="006D23C9"/>
    <w:rsid w:val="006E2122"/>
    <w:rsid w:val="006E298B"/>
    <w:rsid w:val="006E2D8C"/>
    <w:rsid w:val="006E3681"/>
    <w:rsid w:val="006E443A"/>
    <w:rsid w:val="006E5A7A"/>
    <w:rsid w:val="006E7F93"/>
    <w:rsid w:val="006F0DED"/>
    <w:rsid w:val="006F1019"/>
    <w:rsid w:val="006F336F"/>
    <w:rsid w:val="006F575D"/>
    <w:rsid w:val="006F68E5"/>
    <w:rsid w:val="00700254"/>
    <w:rsid w:val="00702EDE"/>
    <w:rsid w:val="00706AD1"/>
    <w:rsid w:val="007078D5"/>
    <w:rsid w:val="0072095B"/>
    <w:rsid w:val="00721900"/>
    <w:rsid w:val="00723E47"/>
    <w:rsid w:val="007267F5"/>
    <w:rsid w:val="0073069F"/>
    <w:rsid w:val="00735BC7"/>
    <w:rsid w:val="0074549F"/>
    <w:rsid w:val="0074748E"/>
    <w:rsid w:val="00747EC8"/>
    <w:rsid w:val="007533AD"/>
    <w:rsid w:val="00756B02"/>
    <w:rsid w:val="00765396"/>
    <w:rsid w:val="0076745E"/>
    <w:rsid w:val="007714B2"/>
    <w:rsid w:val="00772558"/>
    <w:rsid w:val="0077411D"/>
    <w:rsid w:val="007764AD"/>
    <w:rsid w:val="0078373D"/>
    <w:rsid w:val="00783A77"/>
    <w:rsid w:val="00786B1E"/>
    <w:rsid w:val="007871E4"/>
    <w:rsid w:val="00794A7D"/>
    <w:rsid w:val="00794D11"/>
    <w:rsid w:val="007A0C98"/>
    <w:rsid w:val="007B5830"/>
    <w:rsid w:val="007B724A"/>
    <w:rsid w:val="007C02DD"/>
    <w:rsid w:val="007C5D87"/>
    <w:rsid w:val="007D37BE"/>
    <w:rsid w:val="007D406F"/>
    <w:rsid w:val="007E1816"/>
    <w:rsid w:val="007E6337"/>
    <w:rsid w:val="007E67DB"/>
    <w:rsid w:val="007E772D"/>
    <w:rsid w:val="007E7D4C"/>
    <w:rsid w:val="008064FC"/>
    <w:rsid w:val="00816337"/>
    <w:rsid w:val="00816AF2"/>
    <w:rsid w:val="00816CD9"/>
    <w:rsid w:val="00816F21"/>
    <w:rsid w:val="00826A83"/>
    <w:rsid w:val="00851959"/>
    <w:rsid w:val="00855EF9"/>
    <w:rsid w:val="008605B5"/>
    <w:rsid w:val="00862E46"/>
    <w:rsid w:val="00863FCC"/>
    <w:rsid w:val="00865105"/>
    <w:rsid w:val="008722F0"/>
    <w:rsid w:val="00876278"/>
    <w:rsid w:val="00886FA0"/>
    <w:rsid w:val="00887A94"/>
    <w:rsid w:val="008907C8"/>
    <w:rsid w:val="00891BAF"/>
    <w:rsid w:val="008929D6"/>
    <w:rsid w:val="00893039"/>
    <w:rsid w:val="0089321D"/>
    <w:rsid w:val="008A3B8B"/>
    <w:rsid w:val="008A7158"/>
    <w:rsid w:val="008B1635"/>
    <w:rsid w:val="008B256C"/>
    <w:rsid w:val="008B4443"/>
    <w:rsid w:val="008B563F"/>
    <w:rsid w:val="008B6A81"/>
    <w:rsid w:val="008C13ED"/>
    <w:rsid w:val="008C6423"/>
    <w:rsid w:val="008D187D"/>
    <w:rsid w:val="008E1FC7"/>
    <w:rsid w:val="008E28CE"/>
    <w:rsid w:val="008E5AF8"/>
    <w:rsid w:val="008E6617"/>
    <w:rsid w:val="008E6DFC"/>
    <w:rsid w:val="008E7B94"/>
    <w:rsid w:val="008F13E5"/>
    <w:rsid w:val="008F3F78"/>
    <w:rsid w:val="008F4309"/>
    <w:rsid w:val="008F49DC"/>
    <w:rsid w:val="008F68D8"/>
    <w:rsid w:val="008F7AC3"/>
    <w:rsid w:val="00901E46"/>
    <w:rsid w:val="009022C6"/>
    <w:rsid w:val="00903C9B"/>
    <w:rsid w:val="00911CBC"/>
    <w:rsid w:val="009162E6"/>
    <w:rsid w:val="00925362"/>
    <w:rsid w:val="00925E59"/>
    <w:rsid w:val="009266E5"/>
    <w:rsid w:val="00927881"/>
    <w:rsid w:val="00930CFD"/>
    <w:rsid w:val="00932199"/>
    <w:rsid w:val="0093394E"/>
    <w:rsid w:val="00934E87"/>
    <w:rsid w:val="009418C1"/>
    <w:rsid w:val="009443B6"/>
    <w:rsid w:val="00945532"/>
    <w:rsid w:val="00953BDB"/>
    <w:rsid w:val="009552A9"/>
    <w:rsid w:val="0096202F"/>
    <w:rsid w:val="00965AAF"/>
    <w:rsid w:val="00965C89"/>
    <w:rsid w:val="00970AE2"/>
    <w:rsid w:val="0097374F"/>
    <w:rsid w:val="00975573"/>
    <w:rsid w:val="009829A9"/>
    <w:rsid w:val="00983A8A"/>
    <w:rsid w:val="00984BC2"/>
    <w:rsid w:val="00990FFA"/>
    <w:rsid w:val="0099103A"/>
    <w:rsid w:val="009927F9"/>
    <w:rsid w:val="00993648"/>
    <w:rsid w:val="00997358"/>
    <w:rsid w:val="009979AA"/>
    <w:rsid w:val="009A48DA"/>
    <w:rsid w:val="009A5B44"/>
    <w:rsid w:val="009A64DD"/>
    <w:rsid w:val="009A672D"/>
    <w:rsid w:val="009B2C29"/>
    <w:rsid w:val="009B51E3"/>
    <w:rsid w:val="009C741A"/>
    <w:rsid w:val="009C7FEA"/>
    <w:rsid w:val="009D184C"/>
    <w:rsid w:val="009D2FB0"/>
    <w:rsid w:val="009D5C4A"/>
    <w:rsid w:val="009E0F9B"/>
    <w:rsid w:val="009E27A3"/>
    <w:rsid w:val="009E3AA8"/>
    <w:rsid w:val="009F40DF"/>
    <w:rsid w:val="009F4138"/>
    <w:rsid w:val="009F4603"/>
    <w:rsid w:val="009F5582"/>
    <w:rsid w:val="009F5CD6"/>
    <w:rsid w:val="00A04561"/>
    <w:rsid w:val="00A11A73"/>
    <w:rsid w:val="00A1418E"/>
    <w:rsid w:val="00A141AF"/>
    <w:rsid w:val="00A14C10"/>
    <w:rsid w:val="00A15E04"/>
    <w:rsid w:val="00A16120"/>
    <w:rsid w:val="00A2150F"/>
    <w:rsid w:val="00A21872"/>
    <w:rsid w:val="00A40B06"/>
    <w:rsid w:val="00A40E1A"/>
    <w:rsid w:val="00A40E5E"/>
    <w:rsid w:val="00A41C4E"/>
    <w:rsid w:val="00A4253E"/>
    <w:rsid w:val="00A432FC"/>
    <w:rsid w:val="00A445FC"/>
    <w:rsid w:val="00A467C2"/>
    <w:rsid w:val="00A46902"/>
    <w:rsid w:val="00A51E38"/>
    <w:rsid w:val="00A52721"/>
    <w:rsid w:val="00A537DE"/>
    <w:rsid w:val="00A53A82"/>
    <w:rsid w:val="00A55E41"/>
    <w:rsid w:val="00A6235B"/>
    <w:rsid w:val="00A626EB"/>
    <w:rsid w:val="00A62F8C"/>
    <w:rsid w:val="00A72FDA"/>
    <w:rsid w:val="00A7663A"/>
    <w:rsid w:val="00A82C85"/>
    <w:rsid w:val="00A90FFE"/>
    <w:rsid w:val="00A91561"/>
    <w:rsid w:val="00AA24AD"/>
    <w:rsid w:val="00AA52B3"/>
    <w:rsid w:val="00AA769C"/>
    <w:rsid w:val="00AB1DEE"/>
    <w:rsid w:val="00AB203E"/>
    <w:rsid w:val="00AB40E5"/>
    <w:rsid w:val="00AC5915"/>
    <w:rsid w:val="00AC6AF7"/>
    <w:rsid w:val="00AD1776"/>
    <w:rsid w:val="00AD22BA"/>
    <w:rsid w:val="00AD630C"/>
    <w:rsid w:val="00AE4654"/>
    <w:rsid w:val="00AE4798"/>
    <w:rsid w:val="00AE5F17"/>
    <w:rsid w:val="00AF1ED2"/>
    <w:rsid w:val="00AF3A73"/>
    <w:rsid w:val="00B02276"/>
    <w:rsid w:val="00B04E43"/>
    <w:rsid w:val="00B072A0"/>
    <w:rsid w:val="00B111BC"/>
    <w:rsid w:val="00B14FE5"/>
    <w:rsid w:val="00B17ED1"/>
    <w:rsid w:val="00B208CF"/>
    <w:rsid w:val="00B22FC8"/>
    <w:rsid w:val="00B240EB"/>
    <w:rsid w:val="00B26FFB"/>
    <w:rsid w:val="00B32958"/>
    <w:rsid w:val="00B34330"/>
    <w:rsid w:val="00B35158"/>
    <w:rsid w:val="00B35F55"/>
    <w:rsid w:val="00B40274"/>
    <w:rsid w:val="00B426BF"/>
    <w:rsid w:val="00B44303"/>
    <w:rsid w:val="00B44A6C"/>
    <w:rsid w:val="00B45426"/>
    <w:rsid w:val="00B47E30"/>
    <w:rsid w:val="00B61676"/>
    <w:rsid w:val="00B63492"/>
    <w:rsid w:val="00B6504B"/>
    <w:rsid w:val="00B66F31"/>
    <w:rsid w:val="00B673E3"/>
    <w:rsid w:val="00B71CF9"/>
    <w:rsid w:val="00B7442B"/>
    <w:rsid w:val="00B76DD1"/>
    <w:rsid w:val="00B91694"/>
    <w:rsid w:val="00B91F70"/>
    <w:rsid w:val="00B952CB"/>
    <w:rsid w:val="00B9683D"/>
    <w:rsid w:val="00BA0543"/>
    <w:rsid w:val="00BA26EB"/>
    <w:rsid w:val="00BA32E3"/>
    <w:rsid w:val="00BA71D8"/>
    <w:rsid w:val="00BA73EB"/>
    <w:rsid w:val="00BA7F2F"/>
    <w:rsid w:val="00BB1B9A"/>
    <w:rsid w:val="00BB48E6"/>
    <w:rsid w:val="00BB536F"/>
    <w:rsid w:val="00BB6376"/>
    <w:rsid w:val="00BB6A20"/>
    <w:rsid w:val="00BC1558"/>
    <w:rsid w:val="00BC2EC5"/>
    <w:rsid w:val="00BC3324"/>
    <w:rsid w:val="00BC4721"/>
    <w:rsid w:val="00BC4A7C"/>
    <w:rsid w:val="00BC5747"/>
    <w:rsid w:val="00BC5CC1"/>
    <w:rsid w:val="00BC67EA"/>
    <w:rsid w:val="00BD142C"/>
    <w:rsid w:val="00BD6B74"/>
    <w:rsid w:val="00BE30E5"/>
    <w:rsid w:val="00BE5009"/>
    <w:rsid w:val="00BF0B08"/>
    <w:rsid w:val="00BF301B"/>
    <w:rsid w:val="00BF7E3E"/>
    <w:rsid w:val="00C03DB4"/>
    <w:rsid w:val="00C04C69"/>
    <w:rsid w:val="00C10096"/>
    <w:rsid w:val="00C1266E"/>
    <w:rsid w:val="00C21A4F"/>
    <w:rsid w:val="00C24201"/>
    <w:rsid w:val="00C27788"/>
    <w:rsid w:val="00C310B9"/>
    <w:rsid w:val="00C35022"/>
    <w:rsid w:val="00C355D1"/>
    <w:rsid w:val="00C36768"/>
    <w:rsid w:val="00C37AD3"/>
    <w:rsid w:val="00C407F0"/>
    <w:rsid w:val="00C507E2"/>
    <w:rsid w:val="00C514DF"/>
    <w:rsid w:val="00C5398B"/>
    <w:rsid w:val="00C55698"/>
    <w:rsid w:val="00C61F5A"/>
    <w:rsid w:val="00C639B3"/>
    <w:rsid w:val="00C66FDC"/>
    <w:rsid w:val="00C71872"/>
    <w:rsid w:val="00C71A50"/>
    <w:rsid w:val="00C80D2E"/>
    <w:rsid w:val="00C81785"/>
    <w:rsid w:val="00C828B8"/>
    <w:rsid w:val="00C85236"/>
    <w:rsid w:val="00C85532"/>
    <w:rsid w:val="00C903C5"/>
    <w:rsid w:val="00C91D7E"/>
    <w:rsid w:val="00C9693E"/>
    <w:rsid w:val="00C976B2"/>
    <w:rsid w:val="00CA46DC"/>
    <w:rsid w:val="00CA4BF5"/>
    <w:rsid w:val="00CA5E6E"/>
    <w:rsid w:val="00CA7457"/>
    <w:rsid w:val="00CB4571"/>
    <w:rsid w:val="00CB6D2A"/>
    <w:rsid w:val="00CC1638"/>
    <w:rsid w:val="00CC4165"/>
    <w:rsid w:val="00CC7299"/>
    <w:rsid w:val="00CC793F"/>
    <w:rsid w:val="00CD1036"/>
    <w:rsid w:val="00CD12B9"/>
    <w:rsid w:val="00CD1A58"/>
    <w:rsid w:val="00CD4F6E"/>
    <w:rsid w:val="00CD70F1"/>
    <w:rsid w:val="00CE0A98"/>
    <w:rsid w:val="00CE354A"/>
    <w:rsid w:val="00CE6C09"/>
    <w:rsid w:val="00CF2B07"/>
    <w:rsid w:val="00CF406A"/>
    <w:rsid w:val="00D00753"/>
    <w:rsid w:val="00D029A5"/>
    <w:rsid w:val="00D04DEF"/>
    <w:rsid w:val="00D0667E"/>
    <w:rsid w:val="00D11C19"/>
    <w:rsid w:val="00D1292F"/>
    <w:rsid w:val="00D13054"/>
    <w:rsid w:val="00D152A4"/>
    <w:rsid w:val="00D21B5F"/>
    <w:rsid w:val="00D22872"/>
    <w:rsid w:val="00D232D6"/>
    <w:rsid w:val="00D24D2F"/>
    <w:rsid w:val="00D256B5"/>
    <w:rsid w:val="00D32298"/>
    <w:rsid w:val="00D32F92"/>
    <w:rsid w:val="00D33814"/>
    <w:rsid w:val="00D3566E"/>
    <w:rsid w:val="00D4194A"/>
    <w:rsid w:val="00D43655"/>
    <w:rsid w:val="00D44486"/>
    <w:rsid w:val="00D4662E"/>
    <w:rsid w:val="00D5301A"/>
    <w:rsid w:val="00D5603C"/>
    <w:rsid w:val="00D56DDD"/>
    <w:rsid w:val="00D71052"/>
    <w:rsid w:val="00D72113"/>
    <w:rsid w:val="00D81D27"/>
    <w:rsid w:val="00D8239E"/>
    <w:rsid w:val="00D93A99"/>
    <w:rsid w:val="00DA3D59"/>
    <w:rsid w:val="00DA521A"/>
    <w:rsid w:val="00DA7CAB"/>
    <w:rsid w:val="00DB1ACE"/>
    <w:rsid w:val="00DB4A06"/>
    <w:rsid w:val="00DC083C"/>
    <w:rsid w:val="00DC1D10"/>
    <w:rsid w:val="00DC25BD"/>
    <w:rsid w:val="00DC3856"/>
    <w:rsid w:val="00DC3E2E"/>
    <w:rsid w:val="00DC5449"/>
    <w:rsid w:val="00DC6239"/>
    <w:rsid w:val="00DD1475"/>
    <w:rsid w:val="00DD1C8F"/>
    <w:rsid w:val="00DD5805"/>
    <w:rsid w:val="00DD5A54"/>
    <w:rsid w:val="00DD6866"/>
    <w:rsid w:val="00DD7EF7"/>
    <w:rsid w:val="00DE3060"/>
    <w:rsid w:val="00DE6C36"/>
    <w:rsid w:val="00DF2F95"/>
    <w:rsid w:val="00DF32D1"/>
    <w:rsid w:val="00DF4449"/>
    <w:rsid w:val="00E01874"/>
    <w:rsid w:val="00E0254B"/>
    <w:rsid w:val="00E02E64"/>
    <w:rsid w:val="00E06575"/>
    <w:rsid w:val="00E06609"/>
    <w:rsid w:val="00E07895"/>
    <w:rsid w:val="00E14D05"/>
    <w:rsid w:val="00E16016"/>
    <w:rsid w:val="00E16094"/>
    <w:rsid w:val="00E2248B"/>
    <w:rsid w:val="00E2249D"/>
    <w:rsid w:val="00E22507"/>
    <w:rsid w:val="00E26D3C"/>
    <w:rsid w:val="00E31572"/>
    <w:rsid w:val="00E35E88"/>
    <w:rsid w:val="00E36105"/>
    <w:rsid w:val="00E36297"/>
    <w:rsid w:val="00E427C6"/>
    <w:rsid w:val="00E4428C"/>
    <w:rsid w:val="00E447A5"/>
    <w:rsid w:val="00E448F6"/>
    <w:rsid w:val="00E4698B"/>
    <w:rsid w:val="00E47294"/>
    <w:rsid w:val="00E476A0"/>
    <w:rsid w:val="00E478B5"/>
    <w:rsid w:val="00E53A1B"/>
    <w:rsid w:val="00E55006"/>
    <w:rsid w:val="00E55817"/>
    <w:rsid w:val="00E61E0B"/>
    <w:rsid w:val="00E64AB9"/>
    <w:rsid w:val="00E651B0"/>
    <w:rsid w:val="00E70723"/>
    <w:rsid w:val="00E71298"/>
    <w:rsid w:val="00E73CA7"/>
    <w:rsid w:val="00E74DBA"/>
    <w:rsid w:val="00E77F6F"/>
    <w:rsid w:val="00E800B4"/>
    <w:rsid w:val="00E81CE7"/>
    <w:rsid w:val="00E91E1D"/>
    <w:rsid w:val="00E973CC"/>
    <w:rsid w:val="00EA054B"/>
    <w:rsid w:val="00EA47E6"/>
    <w:rsid w:val="00EA569A"/>
    <w:rsid w:val="00EB147F"/>
    <w:rsid w:val="00EB31CF"/>
    <w:rsid w:val="00EB36E2"/>
    <w:rsid w:val="00EB6525"/>
    <w:rsid w:val="00EB7B14"/>
    <w:rsid w:val="00EC1E68"/>
    <w:rsid w:val="00EC6139"/>
    <w:rsid w:val="00ED07DA"/>
    <w:rsid w:val="00ED4990"/>
    <w:rsid w:val="00ED680D"/>
    <w:rsid w:val="00EE2993"/>
    <w:rsid w:val="00EE49C6"/>
    <w:rsid w:val="00EE6F46"/>
    <w:rsid w:val="00EE6FF7"/>
    <w:rsid w:val="00EE773E"/>
    <w:rsid w:val="00F0148F"/>
    <w:rsid w:val="00F05EC3"/>
    <w:rsid w:val="00F0639D"/>
    <w:rsid w:val="00F0793B"/>
    <w:rsid w:val="00F107EA"/>
    <w:rsid w:val="00F118CD"/>
    <w:rsid w:val="00F14618"/>
    <w:rsid w:val="00F20652"/>
    <w:rsid w:val="00F238E7"/>
    <w:rsid w:val="00F245CA"/>
    <w:rsid w:val="00F31477"/>
    <w:rsid w:val="00F35BCC"/>
    <w:rsid w:val="00F37C92"/>
    <w:rsid w:val="00F46270"/>
    <w:rsid w:val="00F50343"/>
    <w:rsid w:val="00F53C6F"/>
    <w:rsid w:val="00F54F15"/>
    <w:rsid w:val="00F55E06"/>
    <w:rsid w:val="00F57E0B"/>
    <w:rsid w:val="00F75A8E"/>
    <w:rsid w:val="00F80754"/>
    <w:rsid w:val="00F95855"/>
    <w:rsid w:val="00F95DC3"/>
    <w:rsid w:val="00FA16AE"/>
    <w:rsid w:val="00FA4576"/>
    <w:rsid w:val="00FA4E7D"/>
    <w:rsid w:val="00FB59D3"/>
    <w:rsid w:val="00FC1AFA"/>
    <w:rsid w:val="00FC312A"/>
    <w:rsid w:val="00FC6C0A"/>
    <w:rsid w:val="00FD2AC6"/>
    <w:rsid w:val="00FD39AC"/>
    <w:rsid w:val="00FE12B3"/>
    <w:rsid w:val="00FE2E09"/>
    <w:rsid w:val="00FE36A3"/>
    <w:rsid w:val="00FE5938"/>
    <w:rsid w:val="00FE7EB4"/>
    <w:rsid w:val="00FF20F5"/>
    <w:rsid w:val="00FF6AA8"/>
    <w:rsid w:val="00FF706C"/>
    <w:rsid w:val="0224F9F4"/>
    <w:rsid w:val="025767FA"/>
    <w:rsid w:val="05111E79"/>
    <w:rsid w:val="0C44E96B"/>
    <w:rsid w:val="0E3AF0E5"/>
    <w:rsid w:val="0EA1C0BD"/>
    <w:rsid w:val="1000C216"/>
    <w:rsid w:val="10DA2569"/>
    <w:rsid w:val="110C47B6"/>
    <w:rsid w:val="149A7A34"/>
    <w:rsid w:val="14E9CB03"/>
    <w:rsid w:val="166F275F"/>
    <w:rsid w:val="17FEF522"/>
    <w:rsid w:val="199EAC85"/>
    <w:rsid w:val="19EC8EB0"/>
    <w:rsid w:val="1A70E2B4"/>
    <w:rsid w:val="1B016429"/>
    <w:rsid w:val="1C07F85E"/>
    <w:rsid w:val="1CBEAE17"/>
    <w:rsid w:val="1D86555D"/>
    <w:rsid w:val="1E92A332"/>
    <w:rsid w:val="1EDDA632"/>
    <w:rsid w:val="1F2A546C"/>
    <w:rsid w:val="1F2C73A9"/>
    <w:rsid w:val="20BE6CAD"/>
    <w:rsid w:val="213D3B89"/>
    <w:rsid w:val="233E20C6"/>
    <w:rsid w:val="2342E526"/>
    <w:rsid w:val="26932138"/>
    <w:rsid w:val="26AEBA6A"/>
    <w:rsid w:val="288A1A39"/>
    <w:rsid w:val="2B4404D4"/>
    <w:rsid w:val="2BC1B627"/>
    <w:rsid w:val="2C76AF13"/>
    <w:rsid w:val="2D054A8C"/>
    <w:rsid w:val="2D331729"/>
    <w:rsid w:val="2E057A0C"/>
    <w:rsid w:val="2F24D920"/>
    <w:rsid w:val="31EB90FC"/>
    <w:rsid w:val="322B2867"/>
    <w:rsid w:val="326CD5CC"/>
    <w:rsid w:val="344D4D55"/>
    <w:rsid w:val="349DED7E"/>
    <w:rsid w:val="356B9A33"/>
    <w:rsid w:val="35D9876A"/>
    <w:rsid w:val="3726B631"/>
    <w:rsid w:val="3A62A544"/>
    <w:rsid w:val="3DC79781"/>
    <w:rsid w:val="3DD3DBA6"/>
    <w:rsid w:val="405715CE"/>
    <w:rsid w:val="415E003A"/>
    <w:rsid w:val="4306C4A0"/>
    <w:rsid w:val="4463F631"/>
    <w:rsid w:val="46180334"/>
    <w:rsid w:val="4894F708"/>
    <w:rsid w:val="48EA363C"/>
    <w:rsid w:val="49161441"/>
    <w:rsid w:val="4B8D8015"/>
    <w:rsid w:val="4C3DC37E"/>
    <w:rsid w:val="4D14ED2D"/>
    <w:rsid w:val="501C4BFB"/>
    <w:rsid w:val="51404569"/>
    <w:rsid w:val="522D92C2"/>
    <w:rsid w:val="52697697"/>
    <w:rsid w:val="537440C0"/>
    <w:rsid w:val="5402CE3A"/>
    <w:rsid w:val="54B578B9"/>
    <w:rsid w:val="558ADE60"/>
    <w:rsid w:val="569703B2"/>
    <w:rsid w:val="5A7E15DE"/>
    <w:rsid w:val="5BA7F7BD"/>
    <w:rsid w:val="5DE91530"/>
    <w:rsid w:val="5E07D13E"/>
    <w:rsid w:val="5F083851"/>
    <w:rsid w:val="60826174"/>
    <w:rsid w:val="60CB2DE1"/>
    <w:rsid w:val="61B0A446"/>
    <w:rsid w:val="623CF8CB"/>
    <w:rsid w:val="63F5B076"/>
    <w:rsid w:val="64384C78"/>
    <w:rsid w:val="64D3F9A8"/>
    <w:rsid w:val="653D3B14"/>
    <w:rsid w:val="6785F520"/>
    <w:rsid w:val="6828B03F"/>
    <w:rsid w:val="6AEDCA0F"/>
    <w:rsid w:val="6BE0BFCC"/>
    <w:rsid w:val="6D67B5FC"/>
    <w:rsid w:val="6D76BE20"/>
    <w:rsid w:val="6EFF3367"/>
    <w:rsid w:val="70374B54"/>
    <w:rsid w:val="721B1B47"/>
    <w:rsid w:val="7424CA9A"/>
    <w:rsid w:val="7462E9D0"/>
    <w:rsid w:val="74B0FAAF"/>
    <w:rsid w:val="756FC08E"/>
    <w:rsid w:val="7797C854"/>
    <w:rsid w:val="79178EC5"/>
    <w:rsid w:val="792AC29B"/>
    <w:rsid w:val="7B47FBF9"/>
    <w:rsid w:val="7B4A6B55"/>
    <w:rsid w:val="7C213B1F"/>
    <w:rsid w:val="7D7C56EA"/>
    <w:rsid w:val="7DA04893"/>
    <w:rsid w:val="7FF86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20F35"/>
  <w15:chartTrackingRefBased/>
  <w15:docId w15:val="{C43ABACA-767F-4EDB-A6BA-3A00D770CA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lsdException w:name="heading 7" w:locked="1"/>
    <w:lsdException w:name="heading 8" w:locked="1"/>
    <w:lsdException w:name="heading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85236"/>
    <w:pPr>
      <w:jc w:val="both"/>
    </w:pPr>
    <w:rPr>
      <w:sz w:val="22"/>
    </w:rPr>
  </w:style>
  <w:style w:type="paragraph" w:styleId="Heading1">
    <w:name w:val="heading 1"/>
    <w:basedOn w:val="Normal"/>
    <w:next w:val="Normal"/>
    <w:link w:val="Heading1Char"/>
    <w:qFormat/>
    <w:rsid w:val="0089321D"/>
    <w:pPr>
      <w:keepNext/>
      <w:keepLines/>
      <w:numPr>
        <w:numId w:val="7"/>
      </w:numPr>
      <w:pBdr>
        <w:bottom w:val="single" w:color="0070C0" w:sz="4" w:space="1"/>
      </w:pBdr>
      <w:ind w:left="0" w:firstLine="0"/>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89321D"/>
    <w:pPr>
      <w:keepNext/>
      <w:keepLines/>
      <w:numPr>
        <w:ilvl w:val="1"/>
        <w:numId w:val="13"/>
      </w:numPr>
      <w:tabs>
        <w:tab w:val="clear" w:pos="851"/>
      </w:tabs>
      <w:spacing w:after="120"/>
      <w:outlineLvl w:val="1"/>
    </w:pPr>
    <w:rPr>
      <w:rFonts w:ascii="Arial Bold" w:hAnsi="Arial Bold"/>
      <w:b/>
      <w:bCs/>
      <w:szCs w:val="26"/>
      <w:lang w:eastAsia="x-none"/>
    </w:rPr>
  </w:style>
  <w:style w:type="paragraph" w:styleId="Heading3">
    <w:name w:val="heading 3"/>
    <w:basedOn w:val="Normal"/>
    <w:next w:val="Normal"/>
    <w:link w:val="Heading3Char"/>
    <w:autoRedefine/>
    <w:qFormat/>
    <w:rsid w:val="002E3A3E"/>
    <w:pPr>
      <w:keepNext/>
      <w:keepLines/>
      <w:numPr>
        <w:ilvl w:val="2"/>
        <w:numId w:val="7"/>
      </w:numPr>
      <w:tabs>
        <w:tab w:val="clear" w:pos="284"/>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7"/>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7"/>
      </w:numPr>
      <w:spacing w:before="160" w:line="240" w:lineRule="atLeast"/>
      <w:outlineLvl w:val="4"/>
    </w:pPr>
    <w:rPr>
      <w:rFonts w:ascii="Calibri" w:hAnsi="Calibri"/>
      <w:b/>
      <w:lang w:eastAsia="x-none"/>
    </w:rPr>
  </w:style>
  <w:style w:type="paragraph" w:styleId="Heading6">
    <w:name w:val="heading 6"/>
    <w:basedOn w:val="Normal"/>
    <w:next w:val="Normal"/>
    <w:link w:val="Heading6Char"/>
    <w:rsid w:val="00AE5F17"/>
    <w:pPr>
      <w:keepNext/>
      <w:keepLines/>
      <w:numPr>
        <w:ilvl w:val="5"/>
        <w:numId w:val="7"/>
      </w:numPr>
      <w:spacing w:before="200"/>
      <w:outlineLvl w:val="5"/>
    </w:pPr>
    <w:rPr>
      <w:i/>
      <w:iCs/>
      <w:color w:val="2D495E"/>
      <w:lang w:eastAsia="x-none"/>
    </w:rPr>
  </w:style>
  <w:style w:type="paragraph" w:styleId="Heading7">
    <w:name w:val="heading 7"/>
    <w:basedOn w:val="Normal"/>
    <w:next w:val="Normal"/>
    <w:link w:val="Heading7Char"/>
    <w:rsid w:val="00CD12B9"/>
    <w:pPr>
      <w:keepNext/>
      <w:keepLines/>
      <w:numPr>
        <w:ilvl w:val="6"/>
        <w:numId w:val="7"/>
      </w:numPr>
      <w:spacing w:before="200"/>
      <w:outlineLvl w:val="6"/>
    </w:pPr>
    <w:rPr>
      <w:rFonts w:ascii="Cambria" w:hAnsi="Cambria"/>
      <w:i/>
      <w:iCs/>
      <w:color w:val="404040"/>
      <w:lang w:eastAsia="x-none"/>
    </w:rPr>
  </w:style>
  <w:style w:type="paragraph" w:styleId="Heading8">
    <w:name w:val="heading 8"/>
    <w:basedOn w:val="Normal"/>
    <w:next w:val="Normal"/>
    <w:link w:val="Heading8Char"/>
    <w:rsid w:val="00CD12B9"/>
    <w:pPr>
      <w:keepNext/>
      <w:keepLines/>
      <w:numPr>
        <w:ilvl w:val="7"/>
        <w:numId w:val="7"/>
      </w:numPr>
      <w:spacing w:before="200"/>
      <w:outlineLvl w:val="7"/>
    </w:pPr>
    <w:rPr>
      <w:rFonts w:ascii="Cambria" w:hAnsi="Cambria"/>
      <w:color w:val="404040"/>
      <w:lang w:eastAsia="x-none"/>
    </w:rPr>
  </w:style>
  <w:style w:type="paragraph" w:styleId="Heading9">
    <w:name w:val="heading 9"/>
    <w:basedOn w:val="Normal"/>
    <w:next w:val="Normal"/>
    <w:link w:val="Heading9Char"/>
    <w:rsid w:val="00CD12B9"/>
    <w:pPr>
      <w:keepNext/>
      <w:keepLines/>
      <w:numPr>
        <w:ilvl w:val="8"/>
        <w:numId w:val="7"/>
      </w:numPr>
      <w:spacing w:before="200"/>
      <w:outlineLvl w:val="8"/>
    </w:pPr>
    <w:rPr>
      <w:rFonts w:ascii="Cambria" w:hAnsi="Cambria"/>
      <w:i/>
      <w:iCs/>
      <w:color w:val="404040"/>
      <w:lang w:eastAsia="x-none"/>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89321D"/>
    <w:rPr>
      <w:rFonts w:ascii="Arial Black" w:hAnsi="Arial Black"/>
      <w:bCs/>
      <w:color w:val="0070C0"/>
      <w:sz w:val="28"/>
      <w:szCs w:val="28"/>
      <w:lang w:eastAsia="x-none"/>
    </w:rPr>
  </w:style>
  <w:style w:type="character" w:styleId="Heading2Char" w:customStyle="1">
    <w:name w:val="Heading 2 Char"/>
    <w:link w:val="Heading2"/>
    <w:locked/>
    <w:rsid w:val="0089321D"/>
    <w:rPr>
      <w:rFonts w:ascii="Arial Bold" w:hAnsi="Arial Bold"/>
      <w:b/>
      <w:bCs/>
      <w:sz w:val="22"/>
      <w:szCs w:val="26"/>
      <w:lang w:eastAsia="x-none"/>
    </w:rPr>
  </w:style>
  <w:style w:type="character" w:styleId="Heading3Char" w:customStyle="1">
    <w:name w:val="Heading 3 Char"/>
    <w:link w:val="Heading3"/>
    <w:locked/>
    <w:rsid w:val="002E3A3E"/>
    <w:rPr>
      <w:rFonts w:ascii="Arial Bold" w:hAnsi="Arial Bold"/>
      <w:b/>
      <w:bCs/>
      <w:sz w:val="22"/>
      <w:lang w:eastAsia="x-none"/>
    </w:rPr>
  </w:style>
  <w:style w:type="character" w:styleId="Heading4Char" w:customStyle="1">
    <w:name w:val="Heading 4 Char"/>
    <w:link w:val="Heading4"/>
    <w:locked/>
    <w:rsid w:val="00C03DB4"/>
    <w:rPr>
      <w:b/>
      <w:bCs/>
      <w:iCs/>
      <w:sz w:val="22"/>
      <w:lang w:eastAsia="x-none"/>
    </w:rPr>
  </w:style>
  <w:style w:type="character" w:styleId="Heading5Char" w:customStyle="1">
    <w:name w:val="Heading 5 Char"/>
    <w:link w:val="Heading5"/>
    <w:locked/>
    <w:rsid w:val="00AE5F17"/>
    <w:rPr>
      <w:rFonts w:ascii="Calibri" w:hAnsi="Calibri"/>
      <w:b/>
      <w:sz w:val="22"/>
      <w:lang w:eastAsia="x-none"/>
    </w:rPr>
  </w:style>
  <w:style w:type="character" w:styleId="Heading6Char" w:customStyle="1">
    <w:name w:val="Heading 6 Char"/>
    <w:link w:val="Heading6"/>
    <w:locked/>
    <w:rsid w:val="00AE5F17"/>
    <w:rPr>
      <w:i/>
      <w:iCs/>
      <w:color w:val="2D495E"/>
      <w:sz w:val="22"/>
      <w:lang w:eastAsia="x-none"/>
    </w:rPr>
  </w:style>
  <w:style w:type="character" w:styleId="Heading7Char" w:customStyle="1">
    <w:name w:val="Heading 7 Char"/>
    <w:link w:val="Heading7"/>
    <w:locked/>
    <w:rsid w:val="00AE5F17"/>
    <w:rPr>
      <w:rFonts w:ascii="Cambria" w:hAnsi="Cambria"/>
      <w:i/>
      <w:iCs/>
      <w:color w:val="404040"/>
      <w:sz w:val="22"/>
      <w:lang w:eastAsia="x-none"/>
    </w:rPr>
  </w:style>
  <w:style w:type="character" w:styleId="Heading8Char" w:customStyle="1">
    <w:name w:val="Heading 8 Char"/>
    <w:link w:val="Heading8"/>
    <w:locked/>
    <w:rsid w:val="00AE5F17"/>
    <w:rPr>
      <w:rFonts w:ascii="Cambria" w:hAnsi="Cambria"/>
      <w:color w:val="404040"/>
      <w:sz w:val="22"/>
      <w:lang w:eastAsia="x-none"/>
    </w:rPr>
  </w:style>
  <w:style w:type="character" w:styleId="Heading9Char" w:customStyle="1">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styleId="HeaderChar" w:customStyle="1">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styleId="FooterChar" w:customStyle="1">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styleId="BalloonTextChar" w:customStyle="1">
    <w:name w:val="Balloon Text Char"/>
    <w:link w:val="BalloonText"/>
    <w:semiHidden/>
    <w:locked/>
    <w:rsid w:val="00EE2993"/>
    <w:rPr>
      <w:rFonts w:ascii="Tahoma" w:hAnsi="Tahoma"/>
      <w:sz w:val="16"/>
    </w:rPr>
  </w:style>
  <w:style w:type="table" w:styleId="TableGrid">
    <w:name w:val="Table Grid"/>
    <w:basedOn w:val="TableNormal"/>
    <w:rsid w:val="00B04E43"/>
    <w:rPr>
      <w:rFonts w:eastAsia="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pacer" w:customStyle="1">
    <w:name w:val="Spacer"/>
    <w:basedOn w:val="Header"/>
    <w:rsid w:val="00093A12"/>
    <w:rPr>
      <w:sz w:val="2"/>
    </w:rPr>
  </w:style>
  <w:style w:type="paragraph" w:styleId="Tabletitles" w:customStyle="1">
    <w:name w:val="Table titles"/>
    <w:basedOn w:val="Normal"/>
    <w:rsid w:val="000A5278"/>
    <w:rPr>
      <w:b/>
      <w:color w:val="FFFFFF"/>
    </w:rPr>
  </w:style>
  <w:style w:type="paragraph" w:styleId="Normalblue" w:customStyle="1">
    <w:name w:val="Normal blue"/>
    <w:basedOn w:val="Normal"/>
    <w:semiHidden/>
    <w:rsid w:val="00026F94"/>
    <w:pPr>
      <w:spacing w:after="120"/>
    </w:pPr>
    <w:rPr>
      <w:color w:val="08354F"/>
    </w:rPr>
  </w:style>
  <w:style w:type="paragraph" w:styleId="Milestonedays" w:customStyle="1">
    <w:name w:val="Milestone days"/>
    <w:basedOn w:val="Normal"/>
    <w:semiHidden/>
    <w:rsid w:val="00345163"/>
    <w:rPr>
      <w:b/>
      <w:color w:val="6493B5"/>
      <w:sz w:val="96"/>
    </w:rPr>
  </w:style>
  <w:style w:type="paragraph" w:styleId="Businessdays" w:customStyle="1">
    <w:name w:val="Business days"/>
    <w:basedOn w:val="Normal"/>
    <w:semiHidden/>
    <w:rsid w:val="00345163"/>
    <w:pPr>
      <w:spacing w:line="240" w:lineRule="atLeast"/>
    </w:pPr>
    <w:rPr>
      <w:i/>
      <w:color w:val="6493B5"/>
    </w:rPr>
  </w:style>
  <w:style w:type="paragraph" w:styleId="Tabletitlessmall" w:customStyle="1">
    <w:name w:val="Table titles small"/>
    <w:basedOn w:val="Tabletitles"/>
    <w:rsid w:val="00721900"/>
  </w:style>
  <w:style w:type="paragraph" w:styleId="Tabletextsmall" w:customStyle="1">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styleId="Footerbold" w:customStyle="1">
    <w:name w:val="Footer bold"/>
    <w:basedOn w:val="Footer"/>
    <w:semiHidden/>
    <w:rsid w:val="00E73CA7"/>
    <w:rPr>
      <w:b/>
    </w:rPr>
  </w:style>
  <w:style w:type="paragraph" w:styleId="Footeritalicleft" w:customStyle="1">
    <w:name w:val="Footer italic left"/>
    <w:basedOn w:val="Footer"/>
    <w:semiHidden/>
    <w:rsid w:val="009927F9"/>
    <w:rPr>
      <w:i/>
    </w:rPr>
  </w:style>
  <w:style w:type="paragraph" w:styleId="Project" w:customStyle="1">
    <w:name w:val="Project"/>
    <w:basedOn w:val="Normalblue"/>
    <w:semiHidden/>
    <w:rsid w:val="004B1AD4"/>
  </w:style>
  <w:style w:type="paragraph" w:styleId="Documentdate" w:customStyle="1">
    <w:name w:val="Document date"/>
    <w:basedOn w:val="Normalblue"/>
    <w:next w:val="Normalblue"/>
    <w:rsid w:val="00E4698B"/>
    <w:pPr>
      <w:jc w:val="right"/>
    </w:pPr>
    <w:rPr>
      <w:color w:val="FFFFFF"/>
      <w:sz w:val="34"/>
    </w:rPr>
  </w:style>
  <w:style w:type="paragraph" w:styleId="Footeritalicright" w:customStyle="1">
    <w:name w:val="Footer italic right"/>
    <w:basedOn w:val="Footeritalicleft"/>
    <w:semiHidden/>
    <w:rsid w:val="006F68E5"/>
    <w:pPr>
      <w:jc w:val="right"/>
    </w:pPr>
  </w:style>
  <w:style w:type="paragraph" w:styleId="ListBullet">
    <w:name w:val="List Bullet"/>
    <w:basedOn w:val="Normal"/>
    <w:link w:val="ListBulletChar"/>
    <w:rsid w:val="00D32298"/>
    <w:pPr>
      <w:numPr>
        <w:numId w:val="3"/>
      </w:numPr>
      <w:tabs>
        <w:tab w:val="left" w:pos="340"/>
      </w:tabs>
      <w:contextualSpacing/>
    </w:pPr>
    <w:rPr>
      <w:sz w:val="20"/>
    </w:rPr>
  </w:style>
  <w:style w:type="paragraph" w:styleId="ListNumber">
    <w:name w:val="List Number"/>
    <w:basedOn w:val="Normal"/>
    <w:rsid w:val="00925362"/>
    <w:pPr>
      <w:numPr>
        <w:numId w:val="4"/>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9"/>
      </w:numPr>
      <w:ind w:left="425" w:hanging="425"/>
    </w:pPr>
    <w:rPr>
      <w:lang w:val="x-none"/>
    </w:rPr>
  </w:style>
  <w:style w:type="paragraph" w:styleId="ListNumber2">
    <w:name w:val="List Number 2"/>
    <w:basedOn w:val="Normal"/>
    <w:rsid w:val="00073E95"/>
    <w:pPr>
      <w:numPr>
        <w:ilvl w:val="1"/>
        <w:numId w:val="4"/>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styleId="BodyTextChar" w:customStyle="1">
    <w:name w:val="Body Text Char"/>
    <w:link w:val="BodyText"/>
    <w:semiHidden/>
    <w:locked/>
    <w:rsid w:val="00EE2993"/>
    <w:rPr>
      <w:rFonts w:ascii="Tahoma" w:hAnsi="Tahoma"/>
      <w:color w:val="0D0D0D"/>
      <w:sz w:val="16"/>
      <w:lang w:val="en-GB" w:eastAsia="en-US"/>
    </w:rPr>
  </w:style>
  <w:style w:type="paragraph" w:styleId="Statustitle" w:customStyle="1">
    <w:name w:val="Status title"/>
    <w:basedOn w:val="Normal"/>
    <w:semiHidden/>
    <w:rsid w:val="0074748E"/>
    <w:rPr>
      <w:b/>
      <w:sz w:val="42"/>
    </w:rPr>
  </w:style>
  <w:style w:type="paragraph" w:styleId="Documenttitle" w:customStyle="1">
    <w:name w:val="Document title"/>
    <w:basedOn w:val="Normal"/>
    <w:rsid w:val="00FF20F5"/>
    <w:pPr>
      <w:spacing w:after="400" w:line="480" w:lineRule="atLeast"/>
    </w:pPr>
    <w:rPr>
      <w:b/>
      <w:color w:val="FFFFFF"/>
      <w:sz w:val="48"/>
    </w:rPr>
  </w:style>
  <w:style w:type="paragraph" w:styleId="Clientname" w:customStyle="1">
    <w:name w:val="Client name"/>
    <w:basedOn w:val="Normal"/>
    <w:rsid w:val="00073E95"/>
    <w:pPr>
      <w:spacing w:line="300" w:lineRule="atLeast"/>
    </w:pPr>
    <w:rPr>
      <w:b/>
      <w:sz w:val="32"/>
    </w:rPr>
  </w:style>
  <w:style w:type="paragraph" w:styleId="Documentsubtitle" w:customStyle="1">
    <w:name w:val="Document subtitle"/>
    <w:basedOn w:val="Normal"/>
    <w:rsid w:val="0045137B"/>
    <w:pPr>
      <w:spacing w:after="400" w:line="300" w:lineRule="atLeast"/>
    </w:pPr>
    <w:rPr>
      <w:color w:val="FFFFFF"/>
      <w:sz w:val="24"/>
    </w:rPr>
  </w:style>
  <w:style w:type="paragraph" w:styleId="Documentversionnumber" w:customStyle="1">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322E71"/>
    <w:pPr>
      <w:tabs>
        <w:tab w:val="left" w:pos="709"/>
        <w:tab w:val="left" w:pos="1276"/>
        <w:tab w:val="right" w:pos="9923"/>
      </w:tabs>
      <w:spacing w:before="240" w:after="120"/>
    </w:pPr>
    <w:rPr>
      <w:bCs/>
    </w:rPr>
  </w:style>
  <w:style w:type="paragraph" w:styleId="Normalbluebold" w:customStyle="1">
    <w:name w:val="Normal blue bold"/>
    <w:basedOn w:val="Normalblue"/>
    <w:semiHidden/>
    <w:rsid w:val="00026F94"/>
    <w:rPr>
      <w:b/>
    </w:rPr>
  </w:style>
  <w:style w:type="paragraph" w:styleId="Contentstitle" w:customStyle="1">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styleId="Version" w:customStyle="1">
    <w:name w:val="Version"/>
    <w:basedOn w:val="Tabletitles"/>
    <w:rsid w:val="008D187D"/>
    <w:rPr>
      <w:sz w:val="24"/>
    </w:rPr>
  </w:style>
  <w:style w:type="paragraph" w:styleId="Versionhistory" w:customStyle="1">
    <w:name w:val="Version history"/>
    <w:basedOn w:val="Heading2"/>
    <w:rsid w:val="00F46270"/>
    <w:pPr>
      <w:numPr>
        <w:ilvl w:val="0"/>
        <w:numId w:val="0"/>
      </w:numPr>
    </w:pPr>
  </w:style>
  <w:style w:type="paragraph" w:styleId="Documentauthor" w:customStyle="1">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5"/>
      </w:numPr>
      <w:tabs>
        <w:tab w:val="left" w:pos="284"/>
      </w:tabs>
      <w:ind w:left="284" w:hanging="284"/>
      <w:contextualSpacing/>
    </w:pPr>
    <w:rPr>
      <w:rFonts w:ascii="Verdana" w:hAnsi="Verdana"/>
      <w:sz w:val="20"/>
    </w:rPr>
  </w:style>
  <w:style w:type="table" w:styleId="Riskcaretable" w:customStyle="1">
    <w:name w:val="Riskcare table"/>
    <w:rsid w:val="00073E95"/>
    <w:rPr>
      <w:rFonts w:eastAsia="Times New Roman"/>
      <w:color w:val="008B95"/>
      <w:sz w:val="18"/>
    </w:rPr>
    <w:tblPr>
      <w:tblInd w:w="108" w:type="dxa"/>
      <w:tblBorders>
        <w:bottom w:val="single" w:color="08354F" w:sz="4" w:space="0"/>
        <w:insideH w:val="single" w:color="08354F" w:sz="4" w:space="0"/>
      </w:tblBorders>
      <w:tblCellMar>
        <w:top w:w="113" w:type="dxa"/>
        <w:left w:w="108" w:type="dxa"/>
        <w:bottom w:w="113" w:type="dxa"/>
        <w:right w:w="0" w:type="dxa"/>
      </w:tblCellMar>
    </w:tblPr>
  </w:style>
  <w:style w:type="paragraph" w:styleId="Coverfooter" w:customStyle="1">
    <w:name w:val="Cover footer"/>
    <w:basedOn w:val="Footer"/>
    <w:semiHidden/>
    <w:rsid w:val="005F74A8"/>
    <w:rPr>
      <w:rFonts w:ascii="Calibri" w:hAnsi="Calibri"/>
      <w:i/>
      <w:color w:val="FFFFFF"/>
    </w:rPr>
  </w:style>
  <w:style w:type="paragraph" w:styleId="TableText" w:customStyle="1">
    <w:name w:val="Table Text"/>
    <w:basedOn w:val="Normal"/>
    <w:rsid w:val="00D32298"/>
    <w:pPr>
      <w:spacing w:before="60" w:after="60"/>
    </w:pPr>
    <w:rPr>
      <w:szCs w:val="24"/>
    </w:rPr>
  </w:style>
  <w:style w:type="table" w:styleId="LightShading-Accent31" w:customStyle="1">
    <w:name w:val="Light Shading - Accent 31"/>
    <w:rsid w:val="00073E95"/>
    <w:rPr>
      <w:rFonts w:eastAsia="Times New Roman"/>
      <w:color w:val="008B95"/>
      <w:sz w:val="22"/>
    </w:rPr>
    <w:tblPr>
      <w:tblStyleRowBandSize w:val="1"/>
      <w:tblStyleColBandSize w:val="1"/>
      <w:tblInd w:w="0" w:type="dxa"/>
      <w:tblBorders>
        <w:top w:val="single" w:color="663300" w:sz="8" w:space="0"/>
        <w:bottom w:val="single" w:color="663300" w:sz="8" w:space="0"/>
      </w:tblBorders>
      <w:tblCellMar>
        <w:top w:w="0" w:type="dxa"/>
        <w:left w:w="108" w:type="dxa"/>
        <w:bottom w:w="0" w:type="dxa"/>
        <w:right w:w="108" w:type="dxa"/>
      </w:tblCellMar>
    </w:tblPr>
  </w:style>
  <w:style w:type="paragraph" w:styleId="Textregular" w:customStyle="1">
    <w:name w:val="Text (regular)"/>
    <w:basedOn w:val="Normal"/>
    <w:rsid w:val="00AC5915"/>
    <w:pPr>
      <w:spacing w:after="280" w:line="260" w:lineRule="auto"/>
    </w:pPr>
    <w:rPr>
      <w:noProof/>
      <w:lang w:val="en-US"/>
    </w:rPr>
  </w:style>
  <w:style w:type="paragraph" w:styleId="NormalBold" w:customStyle="1">
    <w:name w:val="Normal Bold"/>
    <w:basedOn w:val="Normal"/>
    <w:rsid w:val="00340648"/>
    <w:pPr>
      <w:spacing w:line="260" w:lineRule="atLeast"/>
    </w:pPr>
    <w:rPr>
      <w:b/>
      <w:szCs w:val="24"/>
    </w:rPr>
  </w:style>
  <w:style w:type="paragraph" w:styleId="Textregularbold" w:customStyle="1">
    <w:name w:val="Text (regular bold)"/>
    <w:basedOn w:val="Normal"/>
    <w:rsid w:val="004A2E34"/>
    <w:pPr>
      <w:spacing w:after="280" w:line="260" w:lineRule="auto"/>
    </w:pPr>
    <w:rPr>
      <w:b/>
      <w:noProof/>
      <w:lang w:val="en-US"/>
    </w:rPr>
  </w:style>
  <w:style w:type="paragraph" w:styleId="Headerodd" w:customStyle="1">
    <w:name w:val="Header odd"/>
    <w:basedOn w:val="Header"/>
    <w:rsid w:val="00564513"/>
    <w:pPr>
      <w:jc w:val="right"/>
    </w:pPr>
    <w:rPr>
      <w:sz w:val="22"/>
    </w:rPr>
  </w:style>
  <w:style w:type="paragraph" w:styleId="Headereven" w:customStyle="1">
    <w:name w:val="Header even"/>
    <w:basedOn w:val="Headerodd"/>
    <w:rsid w:val="00564513"/>
    <w:pPr>
      <w:jc w:val="left"/>
    </w:pPr>
  </w:style>
  <w:style w:type="paragraph" w:styleId="IntroParaHeadline" w:customStyle="1">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styleId="Style1" w:custom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styleId="TitleChar" w:customStyle="1">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styleId="SubtitleChar" w:customStyle="1">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styleId="CommentTextChar" w:customStyle="1">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styleId="CommentSubjectChar" w:customStyle="1">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styleId="FootnoteTextChar" w:customStyle="1">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styleId="ListBullet1" w:customStyle="1">
    <w:name w:val="List Bullet1"/>
    <w:basedOn w:val="ListParagraph"/>
    <w:link w:val="ListbulletChar0"/>
    <w:rsid w:val="00D32298"/>
    <w:pPr>
      <w:numPr>
        <w:numId w:val="6"/>
      </w:numPr>
    </w:pPr>
    <w:rPr>
      <w:lang w:val="en-GB"/>
    </w:rPr>
  </w:style>
  <w:style w:type="character" w:styleId="ListBulletChar" w:customStyle="1">
    <w:name w:val="List Bullet Char"/>
    <w:link w:val="ListBullet"/>
    <w:locked/>
    <w:rsid w:val="00D32298"/>
  </w:style>
  <w:style w:type="character" w:styleId="ListParagraphChar" w:customStyle="1">
    <w:name w:val="List Paragraph Char"/>
    <w:aliases w:val="Bullet List 1 Char"/>
    <w:link w:val="ListParagraph"/>
    <w:uiPriority w:val="34"/>
    <w:locked/>
    <w:rsid w:val="006A52A0"/>
    <w:rPr>
      <w:sz w:val="22"/>
      <w:lang w:val="x-none"/>
    </w:rPr>
  </w:style>
  <w:style w:type="character" w:styleId="ListbulletChar0" w:customStyle="1">
    <w:name w:val="List bullet Char"/>
    <w:link w:val="ListBullet1"/>
    <w:locked/>
    <w:rsid w:val="00D32298"/>
    <w:rPr>
      <w:sz w:val="22"/>
    </w:rPr>
  </w:style>
  <w:style w:type="character" w:styleId="ListNumber3Char" w:customStyle="1">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hAnsi="Arial" w:eastAsia="Times New Roman"/>
      <w:color w:val="auto"/>
      <w:sz w:val="22"/>
      <w:lang w:val="en-US"/>
    </w:rPr>
  </w:style>
  <w:style w:type="numbering" w:styleId="Style2" w:customStyle="1">
    <w:name w:val="Style2"/>
    <w:uiPriority w:val="99"/>
    <w:rsid w:val="006A52A0"/>
    <w:pPr>
      <w:numPr>
        <w:numId w:val="8"/>
      </w:numPr>
    </w:pPr>
  </w:style>
  <w:style w:type="paragraph" w:styleId="BulletList2" w:customStyle="1">
    <w:name w:val="Bullet List 2"/>
    <w:basedOn w:val="Normal"/>
    <w:link w:val="BulletList2Char"/>
    <w:qFormat/>
    <w:rsid w:val="00A16120"/>
    <w:pPr>
      <w:numPr>
        <w:numId w:val="10"/>
      </w:numPr>
      <w:ind w:left="850" w:hanging="425"/>
    </w:pPr>
  </w:style>
  <w:style w:type="paragraph" w:styleId="NumberList1" w:customStyle="1">
    <w:name w:val="Number List 1"/>
    <w:basedOn w:val="ListParagraph"/>
    <w:link w:val="NumberList1Char"/>
    <w:qFormat/>
    <w:rsid w:val="00E31572"/>
    <w:pPr>
      <w:numPr>
        <w:numId w:val="11"/>
      </w:numPr>
      <w:ind w:left="425" w:hanging="425"/>
    </w:pPr>
  </w:style>
  <w:style w:type="character" w:styleId="BulletList2Char" w:customStyle="1">
    <w:name w:val="Bullet List 2 Char"/>
    <w:basedOn w:val="DefaultParagraphFont"/>
    <w:link w:val="BulletList2"/>
    <w:rsid w:val="00A16120"/>
    <w:rPr>
      <w:sz w:val="22"/>
    </w:rPr>
  </w:style>
  <w:style w:type="paragraph" w:styleId="NumberList2" w:customStyle="1">
    <w:name w:val="Number List 2"/>
    <w:basedOn w:val="BulletList2"/>
    <w:link w:val="NumberList2Char"/>
    <w:qFormat/>
    <w:rsid w:val="00A16120"/>
    <w:pPr>
      <w:numPr>
        <w:numId w:val="12"/>
      </w:numPr>
      <w:ind w:left="850" w:hanging="425"/>
    </w:pPr>
  </w:style>
  <w:style w:type="character" w:styleId="NumberList1Char" w:customStyle="1">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NumberList2Char" w:customStyle="1">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Appendix" w:customStyle="1">
    <w:name w:val="Appendix"/>
    <w:basedOn w:val="Normal"/>
    <w:link w:val="AppendixChar"/>
    <w:autoRedefine/>
    <w:qFormat/>
    <w:rsid w:val="00E22507"/>
    <w:rPr>
      <w:b/>
      <w:color w:val="0070C0"/>
      <w:sz w:val="28"/>
    </w:rPr>
  </w:style>
  <w:style w:type="character" w:styleId="AppendixChar" w:customStyle="1">
    <w:name w:val="Appendix Char"/>
    <w:basedOn w:val="DefaultParagraphFont"/>
    <w:link w:val="Appendix"/>
    <w:rsid w:val="00E22507"/>
    <w:rPr>
      <w:b/>
      <w:color w:val="0070C0"/>
      <w:sz w:val="28"/>
    </w:rPr>
  </w:style>
  <w:style w:type="paragraph" w:styleId="Revision">
    <w:name w:val="Revision"/>
    <w:hidden/>
    <w:uiPriority w:val="99"/>
    <w:semiHidden/>
    <w:rsid w:val="000C1405"/>
    <w:rPr>
      <w:sz w:val="22"/>
    </w:rPr>
  </w:style>
  <w:style w:type="paragraph" w:styleId="Default" w:customStyle="1">
    <w:name w:val="Default"/>
    <w:rsid w:val="00B91F70"/>
    <w:pPr>
      <w:autoSpaceDE w:val="0"/>
      <w:autoSpaceDN w:val="0"/>
      <w:adjustRightInd w:val="0"/>
    </w:pPr>
    <w:rPr>
      <w:rFonts w:cs="Arial"/>
      <w:color w:val="000000"/>
      <w:sz w:val="24"/>
      <w:szCs w:val="24"/>
    </w:rPr>
  </w:style>
  <w:style w:type="table" w:styleId="TableGrid81" w:customStyle="1">
    <w:name w:val="Table Grid 81"/>
    <w:basedOn w:val="TableNormal"/>
    <w:next w:val="TableGrid8"/>
    <w:rsid w:val="004D0D7D"/>
    <w:pPr>
      <w:jc w:val="center"/>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vAlign w:val="center"/>
    </w:tcPr>
    <w:tblStylePr w:type="firstRow">
      <w:pPr>
        <w:wordWrap/>
        <w:spacing w:line="240" w:lineRule="auto"/>
        <w:jc w:val="center"/>
      </w:pPr>
      <w:rPr>
        <w:rFonts w:ascii="Arial Nova" w:hAnsi="Arial Nova"/>
        <w:b/>
        <w:bCs/>
        <w:color w:val="FFFFFF"/>
        <w:spacing w:val="0"/>
        <w:w w:val="100"/>
        <w:position w:val="0"/>
        <w:sz w:val="22"/>
        <w:u w:color="FFFFFF"/>
      </w:rPr>
      <w:tblPr/>
      <w:tcPr>
        <w:shd w:val="clear" w:color="auto" w:fill="0070C0"/>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02531033">
      <w:bodyDiv w:val="1"/>
      <w:marLeft w:val="0"/>
      <w:marRight w:val="0"/>
      <w:marTop w:val="0"/>
      <w:marBottom w:val="0"/>
      <w:divBdr>
        <w:top w:val="none" w:sz="0" w:space="0" w:color="auto"/>
        <w:left w:val="none" w:sz="0" w:space="0" w:color="auto"/>
        <w:bottom w:val="none" w:sz="0" w:space="0" w:color="auto"/>
        <w:right w:val="none" w:sz="0" w:space="0" w:color="auto"/>
      </w:divBdr>
    </w:div>
    <w:div w:id="718745930">
      <w:bodyDiv w:val="1"/>
      <w:marLeft w:val="0"/>
      <w:marRight w:val="0"/>
      <w:marTop w:val="0"/>
      <w:marBottom w:val="0"/>
      <w:divBdr>
        <w:top w:val="none" w:sz="0" w:space="0" w:color="auto"/>
        <w:left w:val="none" w:sz="0" w:space="0" w:color="auto"/>
        <w:bottom w:val="none" w:sz="0" w:space="0" w:color="auto"/>
        <w:right w:val="none" w:sz="0" w:space="0" w:color="auto"/>
      </w:divBdr>
    </w:div>
    <w:div w:id="1387529130">
      <w:bodyDiv w:val="1"/>
      <w:marLeft w:val="0"/>
      <w:marRight w:val="0"/>
      <w:marTop w:val="0"/>
      <w:marBottom w:val="0"/>
      <w:divBdr>
        <w:top w:val="none" w:sz="0" w:space="0" w:color="auto"/>
        <w:left w:val="none" w:sz="0" w:space="0" w:color="auto"/>
        <w:bottom w:val="none" w:sz="0" w:space="0" w:color="auto"/>
        <w:right w:val="none" w:sz="0" w:space="0" w:color="auto"/>
      </w:divBdr>
    </w:div>
    <w:div w:id="1471484377">
      <w:bodyDiv w:val="1"/>
      <w:marLeft w:val="0"/>
      <w:marRight w:val="0"/>
      <w:marTop w:val="0"/>
      <w:marBottom w:val="0"/>
      <w:divBdr>
        <w:top w:val="none" w:sz="0" w:space="0" w:color="auto"/>
        <w:left w:val="none" w:sz="0" w:space="0" w:color="auto"/>
        <w:bottom w:val="none" w:sz="0" w:space="0" w:color="auto"/>
        <w:right w:val="none" w:sz="0" w:space="0" w:color="auto"/>
      </w:divBdr>
    </w:div>
    <w:div w:id="1558279796">
      <w:bodyDiv w:val="1"/>
      <w:marLeft w:val="0"/>
      <w:marRight w:val="0"/>
      <w:marTop w:val="0"/>
      <w:marBottom w:val="0"/>
      <w:divBdr>
        <w:top w:val="none" w:sz="0" w:space="0" w:color="auto"/>
        <w:left w:val="none" w:sz="0" w:space="0" w:color="auto"/>
        <w:bottom w:val="none" w:sz="0" w:space="0" w:color="auto"/>
        <w:right w:val="none" w:sz="0" w:space="0" w:color="auto"/>
      </w:divBdr>
    </w:div>
    <w:div w:id="182959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11.png" Id="rId18"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10.png" Id="rId17"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12.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14.png" Id="rId22" /></Relationships>
</file>

<file path=word/_rels/footer1.xml.rels><?xml version="1.0" encoding="UTF-8" standalone="yes"?>
<Relationships xmlns="http://schemas.openxmlformats.org/package/2006/relationships"><Relationship Id="rId8" Type="http://schemas.openxmlformats.org/officeDocument/2006/relationships/hyperlink" Target="http://www.mabbett.eu" TargetMode="External"/><Relationship Id="rId3" Type="http://schemas.openxmlformats.org/officeDocument/2006/relationships/image" Target="media/image5.png"/><Relationship Id="rId7" Type="http://schemas.openxmlformats.org/officeDocument/2006/relationships/hyperlink" Target="mailto:info@mabbett.eu" TargetMode="External"/><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16/1154/contents/made" TargetMode="External"/><Relationship Id="rId2" Type="http://schemas.openxmlformats.org/officeDocument/2006/relationships/hyperlink" Target="https://www.wrap.ngo/resources/guide/vessel-composting-ivc" TargetMode="External"/><Relationship Id="rId1" Type="http://schemas.openxmlformats.org/officeDocument/2006/relationships/hyperlink" Target="https://www.envar.co.uk/" TargetMode="External"/><Relationship Id="rId4" Type="http://schemas.openxmlformats.org/officeDocument/2006/relationships/hyperlink" Target="https://www.legislation.gov.uk/uksi/2013/2952/cont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IMS\05%20Forms,%20Templates%20&amp;%20Other\Branding%20Templates\Report%20Template%20All%20Offic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181</Value>
      <Value>12</Value>
      <Value>10</Value>
      <Value>9</Value>
      <Value>38</Value>
    </TaxCatchAll>
    <lcf76f155ced4ddcb4097134ff3c332f xmlns="78dbe001-c251-4e73-ac7d-a437e8f0ea50">
      <Terms xmlns="http://schemas.microsoft.com/office/infopath/2007/PartnerControls"/>
    </lcf76f155ced4ddcb4097134ff3c332f>
    <EAReceivedDate xmlns="eebef177-55b5-4448-a5fb-28ea454417ee">2025-04-08T23:00:00+00:00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epr-gp3930df</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Envar Composting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2025-04-08T23:00:00+00:00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_Flow_SignoffStatus xmlns="78dbe001-c251-4e73-ac7d-a437e8f0ea50" xsi:nil="true"/>
    <EPRNumber xmlns="eebef177-55b5-4448-a5fb-28ea454417ee">EPR/GP3930DF/V003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PE28 3BS</FacilityAddressPostcode>
    <ExternalAuthor xmlns="eebef177-55b5-4448-a5fb-28ea454417ee">James Cooper</ExternalAuthor>
    <SiteName xmlns="eebef177-55b5-4448-a5fb-28ea454417ee">Envar Composting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The Heath  Huntingdon  PE28 3BS</FacilityAddress>
  </documentManagement>
</p: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D79BE554BA5FA4C855D1235E340D070" ma:contentTypeVersion="48" ma:contentTypeDescription="Create a new document." ma:contentTypeScope="" ma:versionID="81eeb04ebf55e5dc65fad5d88aef8ab8">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78dbe001-c251-4e73-ac7d-a437e8f0ea50" targetNamespace="http://schemas.microsoft.com/office/2006/metadata/properties" ma:root="true" ma:fieldsID="6e81fb7879845f4725c79e6bab270ede" ns2:_="" ns3:_="" ns4:_="" ns5:_="" ns6:_="">
    <xsd:import namespace="8595a0ec-c146-4eeb-925a-270f4bc4be63"/>
    <xsd:import namespace="662745e8-e224-48e8-a2e3-254862b8c2f5"/>
    <xsd:import namespace="eebef177-55b5-4448-a5fb-28ea454417ee"/>
    <xsd:import namespace="5ffd8e36-f429-4edc-ab50-c5be84842779"/>
    <xsd:import namespace="78dbe001-c251-4e73-ac7d-a437e8f0ea5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be001-c251-4e73-ac7d-a437e8f0ea5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element name="_Flow_SignoffStatus" ma:index="65"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35161D-361B-482A-887B-F74AEC7D1207}">
  <ds:schemaRefs>
    <ds:schemaRef ds:uri="http://schemas.microsoft.com/office/2006/metadata/properties"/>
    <ds:schemaRef ds:uri="http://schemas.microsoft.com/office/infopath/2007/PartnerControls"/>
    <ds:schemaRef ds:uri="30c0a729-041b-4689-a745-4323f2baa042"/>
    <ds:schemaRef ds:uri="dfe9b51b-e3e1-4fe1-a23c-7ce296e81cf6"/>
  </ds:schemaRefs>
</ds:datastoreItem>
</file>

<file path=customXml/itemProps2.xml><?xml version="1.0" encoding="utf-8"?>
<ds:datastoreItem xmlns:ds="http://schemas.openxmlformats.org/officeDocument/2006/customXml" ds:itemID="{47C5DF2B-97D6-4793-BB4E-7E9662123FC5}"/>
</file>

<file path=customXml/itemProps3.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4.xml><?xml version="1.0" encoding="utf-8"?>
<ds:datastoreItem xmlns:ds="http://schemas.openxmlformats.org/officeDocument/2006/customXml" ds:itemID="{C5E986A0-3B39-4692-9EF1-206628C7D08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 Template All Offices</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Kennett | Mabbett</dc:creator>
  <cp:keywords/>
  <dc:description/>
  <cp:lastModifiedBy>James Cooper</cp:lastModifiedBy>
  <cp:revision>41</cp:revision>
  <cp:lastPrinted>2020-01-07T11:52:00Z</cp:lastPrinted>
  <dcterms:created xsi:type="dcterms:W3CDTF">2025-04-01T07:51:00Z</dcterms:created>
  <dcterms:modified xsi:type="dcterms:W3CDTF">2025-04-09T10:39:52Z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0x0101000E9AD557692E154F9D2697C8C6432F76003D79BE554BA5FA4C855D1235E340D070</vt:lpwstr>
  </property>
  <property fmtid="{D5CDD505-2E9C-101B-9397-08002B2CF9AE}" pid="3" name="MediaServiceImageTags">
    <vt:lpwstr/>
  </property>
  <property fmtid="{D5CDD505-2E9C-101B-9397-08002B2CF9AE}" pid="4" name="PermitDocumentType">
    <vt:lpwstr/>
  </property>
  <property fmtid="{D5CDD505-2E9C-101B-9397-08002B2CF9AE}" pid="5" name="TypeofPermit">
    <vt:lpwstr>9;#Type Of Permit|0430e4c2-ee0a-4b2d-9af6-df735aafbcb2</vt:lpwstr>
  </property>
  <property fmtid="{D5CDD505-2E9C-101B-9397-08002B2CF9AE}" pid="6" name="DisclosureStatus">
    <vt:lpwstr>181;#Public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_x002d_Class">
    <vt:lpwstr/>
  </property>
  <property fmtid="{D5CDD505-2E9C-101B-9397-08002B2CF9AE}" pid="16" name="RegulatedActivitySub-Class">
    <vt:lpwstr/>
  </property>
  <property fmtid="{D5CDD505-2E9C-101B-9397-08002B2CF9AE}" pid="17" name="SysUpdateNoER">
    <vt:lpwstr>No</vt:lpwstr>
  </property>
</Properties>
</file>