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4F34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2FB4F955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15377F74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716BB0DA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4F9F8A65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36F98787" w14:textId="7981AE3F" w:rsidR="00325976" w:rsidRP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  <w:r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  <w:t>Non-Technical Summary</w:t>
      </w:r>
    </w:p>
    <w:p w14:paraId="3DD1C8B1" w14:textId="77777777" w:rsid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</w:p>
    <w:p w14:paraId="1DD1055C" w14:textId="7F06AAC2" w:rsidR="00325976" w:rsidRP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</w:pPr>
      <w:r w:rsidRPr="00325976"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  <w:t>(</w:t>
      </w:r>
      <w:r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  <w:t>NTS</w:t>
      </w:r>
      <w:r w:rsidRPr="00325976">
        <w:rPr>
          <w:rFonts w:ascii="Arial" w:eastAsia="Times New Roman" w:hAnsi="Arial" w:cs="Arial"/>
          <w:b/>
          <w:kern w:val="28"/>
          <w:sz w:val="44"/>
          <w:szCs w:val="20"/>
          <w14:ligatures w14:val="none"/>
        </w:rPr>
        <w:t>)</w:t>
      </w:r>
    </w:p>
    <w:p w14:paraId="76C7608D" w14:textId="77777777" w:rsidR="00325976" w:rsidRP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kern w:val="28"/>
          <w:sz w:val="20"/>
          <w:szCs w:val="20"/>
          <w14:ligatures w14:val="none"/>
        </w:rPr>
      </w:pPr>
    </w:p>
    <w:p w14:paraId="59D00206" w14:textId="77777777" w:rsidR="00325976" w:rsidRP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kern w:val="28"/>
          <w:sz w:val="20"/>
          <w:szCs w:val="32"/>
          <w14:ligatures w14:val="none"/>
        </w:rPr>
      </w:pPr>
    </w:p>
    <w:p w14:paraId="1BEA8350" w14:textId="77777777" w:rsidR="00325976" w:rsidRPr="00325976" w:rsidRDefault="00325976" w:rsidP="00325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kern w:val="28"/>
          <w:sz w:val="20"/>
          <w14:ligatures w14:val="none"/>
        </w:rPr>
      </w:pPr>
    </w:p>
    <w:p w14:paraId="0EBC5375" w14:textId="77777777" w:rsidR="00325976" w:rsidRDefault="00325976" w:rsidP="003259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napToGrid w:val="0"/>
          <w:kern w:val="28"/>
          <w:sz w:val="20"/>
          <w:szCs w:val="72"/>
          <w14:ligatures w14:val="none"/>
        </w:rPr>
      </w:pPr>
    </w:p>
    <w:p w14:paraId="20BAA7FE" w14:textId="77777777" w:rsidR="00325976" w:rsidRPr="00325976" w:rsidRDefault="00325976" w:rsidP="003259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napToGrid w:val="0"/>
          <w:kern w:val="28"/>
          <w:sz w:val="20"/>
          <w:szCs w:val="72"/>
          <w14:ligatures w14:val="none"/>
        </w:rPr>
      </w:pPr>
    </w:p>
    <w:p w14:paraId="69DA563D" w14:textId="77777777" w:rsidR="00325976" w:rsidRPr="00325976" w:rsidRDefault="00325976" w:rsidP="003259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napToGrid w:val="0"/>
          <w:kern w:val="28"/>
          <w:sz w:val="20"/>
          <w:szCs w:val="72"/>
          <w14:ligatures w14:val="none"/>
        </w:rPr>
      </w:pPr>
    </w:p>
    <w:p w14:paraId="782B5ED6" w14:textId="77777777" w:rsidR="00325976" w:rsidRPr="00325976" w:rsidRDefault="00325976" w:rsidP="003259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napToGrid w:val="0"/>
          <w:kern w:val="28"/>
          <w:sz w:val="20"/>
          <w:szCs w:val="72"/>
          <w14:ligatures w14:val="none"/>
        </w:rPr>
      </w:pPr>
    </w:p>
    <w:p w14:paraId="32E24189" w14:textId="77777777" w:rsidR="00325976" w:rsidRPr="00325976" w:rsidRDefault="00325976" w:rsidP="003259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snapToGrid w:val="0"/>
          <w:kern w:val="28"/>
          <w:sz w:val="20"/>
          <w:szCs w:val="72"/>
          <w14:ligatures w14:val="none"/>
        </w:rPr>
      </w:pPr>
    </w:p>
    <w:tbl>
      <w:tblPr>
        <w:tblW w:w="1023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4562"/>
      </w:tblGrid>
      <w:tr w:rsidR="00325976" w:rsidRPr="00325976" w14:paraId="2D08FA07" w14:textId="77777777" w:rsidTr="00A8355C">
        <w:trPr>
          <w:trHeight w:val="217"/>
          <w:jc w:val="center"/>
        </w:trPr>
        <w:tc>
          <w:tcPr>
            <w:tcW w:w="10232" w:type="dxa"/>
            <w:gridSpan w:val="3"/>
          </w:tcPr>
          <w:p w14:paraId="2CF9001C" w14:textId="536168A9" w:rsidR="00325976" w:rsidRPr="00325976" w:rsidRDefault="00FC1809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2"/>
                <w14:ligatures w14:val="none"/>
              </w:rPr>
              <w:t>Recycle for Future</w:t>
            </w:r>
            <w:r w:rsidR="00325976" w:rsidRPr="00325976"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2"/>
                <w14:ligatures w14:val="none"/>
              </w:rPr>
              <w:t xml:space="preserve"> Ltd</w:t>
            </w:r>
          </w:p>
          <w:p w14:paraId="6785F5C1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32"/>
                <w:szCs w:val="32"/>
                <w14:ligatures w14:val="none"/>
              </w:rPr>
            </w:pPr>
          </w:p>
          <w:p w14:paraId="1931E72D" w14:textId="75422756" w:rsidR="00325976" w:rsidRPr="00325976" w:rsidRDefault="00762732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183 Fengate,</w:t>
            </w:r>
          </w:p>
          <w:p w14:paraId="2A7E58B4" w14:textId="7D22EF72" w:rsidR="00325976" w:rsidRDefault="00762732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Peterborough,</w:t>
            </w:r>
          </w:p>
          <w:p w14:paraId="7D41350F" w14:textId="77777777" w:rsidR="00762732" w:rsidRPr="00325976" w:rsidRDefault="00762732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2CDF758F" w14:textId="2CE3ECCB" w:rsidR="00325976" w:rsidRPr="00762732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62732">
              <w:rPr>
                <w:rFonts w:ascii="Arial" w:eastAsia="Times New Roman" w:hAnsi="Arial" w:cs="Arial"/>
                <w:b/>
                <w:color w:val="auto"/>
                <w:kern w:val="0"/>
                <w:sz w:val="28"/>
                <w:szCs w:val="28"/>
                <w14:ligatures w14:val="none"/>
              </w:rPr>
              <w:t>PE1</w:t>
            </w:r>
            <w:r w:rsidR="00762732" w:rsidRPr="00762732">
              <w:rPr>
                <w:rFonts w:ascii="Arial" w:eastAsia="Times New Roman" w:hAnsi="Arial" w:cs="Arial"/>
                <w:b/>
                <w:color w:val="auto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62732">
              <w:rPr>
                <w:rFonts w:ascii="Arial" w:eastAsia="Times New Roman" w:hAnsi="Arial" w:cs="Arial"/>
                <w:b/>
                <w:color w:val="auto"/>
                <w:kern w:val="0"/>
                <w:sz w:val="28"/>
                <w:szCs w:val="28"/>
                <w14:ligatures w14:val="none"/>
              </w:rPr>
              <w:t>5</w:t>
            </w:r>
            <w:r w:rsidR="00762732" w:rsidRPr="00762732">
              <w:rPr>
                <w:rFonts w:ascii="Arial" w:eastAsia="Times New Roman" w:hAnsi="Arial" w:cs="Arial"/>
                <w:b/>
                <w:color w:val="auto"/>
                <w:kern w:val="0"/>
                <w:sz w:val="28"/>
                <w:szCs w:val="28"/>
                <w14:ligatures w14:val="none"/>
              </w:rPr>
              <w:t>PE</w:t>
            </w:r>
          </w:p>
          <w:p w14:paraId="13ADA892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0828B6AB" w14:textId="636C4B2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 w:rsidRPr="00325976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Email: info@</w:t>
            </w:r>
            <w:r w:rsidR="00762732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r</w:t>
            </w:r>
            <w:r w:rsidR="00FC1809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ecyclefor</w:t>
            </w:r>
            <w:r w:rsidR="00762732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f</w:t>
            </w:r>
            <w:r w:rsidR="00FC1809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uture</w:t>
            </w:r>
            <w:r w:rsidRPr="00325976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 xml:space="preserve">.com </w:t>
            </w:r>
          </w:p>
          <w:p w14:paraId="1CF4787E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69BF405B" w14:textId="03A00B3E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 w:rsidRPr="00325976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 xml:space="preserve">Telephone: </w:t>
            </w:r>
            <w:r w:rsidR="00677FF9" w:rsidRPr="00677FF9">
              <w:rPr>
                <w:rFonts w:ascii="Arial" w:eastAsia="Times New Roman" w:hAnsi="Arial" w:cs="Arial"/>
                <w:bCs/>
                <w:color w:val="auto"/>
                <w:kern w:val="0"/>
                <w:sz w:val="28"/>
                <w:szCs w:val="28"/>
                <w14:ligatures w14:val="none"/>
              </w:rPr>
              <w:t>01733 358807</w:t>
            </w:r>
          </w:p>
          <w:p w14:paraId="6914C0F1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5C3ACE3E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5707018E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42D3870B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47F07E66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702DDAE1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2A32E30D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auto"/>
                <w:kern w:val="0"/>
                <w:sz w:val="20"/>
                <w:szCs w:val="20"/>
                <w14:ligatures w14:val="none"/>
              </w:rPr>
            </w:pPr>
          </w:p>
          <w:p w14:paraId="7D3D2031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325976" w:rsidRPr="00325976" w14:paraId="26831588" w14:textId="77777777" w:rsidTr="00A8355C">
        <w:trPr>
          <w:trHeight w:val="579"/>
          <w:jc w:val="center"/>
        </w:trPr>
        <w:tc>
          <w:tcPr>
            <w:tcW w:w="1276" w:type="dxa"/>
            <w:tcBorders>
              <w:bottom w:val="single" w:sz="4" w:space="0" w:color="BFBFBF"/>
            </w:tcBorders>
          </w:tcPr>
          <w:p w14:paraId="4C6CACB1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4394" w:type="dxa"/>
            <w:tcBorders>
              <w:bottom w:val="single" w:sz="4" w:space="0" w:color="BFBFBF"/>
            </w:tcBorders>
          </w:tcPr>
          <w:p w14:paraId="0029ED74" w14:textId="77777777" w:rsidR="00325976" w:rsidRPr="00325976" w:rsidRDefault="00325976" w:rsidP="00325976">
            <w:pPr>
              <w:tabs>
                <w:tab w:val="center" w:pos="1618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Prepared By:</w:t>
            </w:r>
          </w:p>
          <w:p w14:paraId="638724E0" w14:textId="77777777" w:rsidR="00325976" w:rsidRPr="00325976" w:rsidRDefault="00325976" w:rsidP="00325976">
            <w:pPr>
              <w:tabs>
                <w:tab w:val="center" w:pos="1618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4562" w:type="dxa"/>
            <w:tcBorders>
              <w:bottom w:val="single" w:sz="4" w:space="0" w:color="BFBFBF"/>
            </w:tcBorders>
          </w:tcPr>
          <w:p w14:paraId="529E85E2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Approved By:</w:t>
            </w:r>
          </w:p>
        </w:tc>
      </w:tr>
      <w:tr w:rsidR="00325976" w:rsidRPr="00325976" w14:paraId="5CB5D1BA" w14:textId="77777777" w:rsidTr="00A8355C">
        <w:trPr>
          <w:trHeight w:val="333"/>
          <w:jc w:val="center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DDC180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Name: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54FCBB" w14:textId="0C3E8FEF" w:rsidR="00325976" w:rsidRPr="00325976" w:rsidRDefault="00BC017A" w:rsidP="00C10759">
            <w:pPr>
              <w:tabs>
                <w:tab w:val="left" w:pos="-2172"/>
                <w:tab w:val="left" w:pos="-1452"/>
                <w:tab w:val="left" w:pos="-732"/>
                <w:tab w:val="left" w:pos="2004"/>
                <w:tab w:val="left" w:pos="6036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Martin Harper </w:t>
            </w:r>
          </w:p>
          <w:p w14:paraId="4A70525F" w14:textId="3E5AA113" w:rsidR="00325976" w:rsidRPr="00325976" w:rsidRDefault="00325976" w:rsidP="00C10759">
            <w:pPr>
              <w:tabs>
                <w:tab w:val="left" w:pos="-2172"/>
                <w:tab w:val="left" w:pos="-1452"/>
                <w:tab w:val="left" w:pos="-732"/>
                <w:tab w:val="left" w:pos="2004"/>
                <w:tab w:val="left" w:pos="6036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(HS</w:t>
            </w:r>
            <w:r w:rsidR="00134962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/ HR / TCM</w:t>
            </w: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)</w:t>
            </w:r>
          </w:p>
        </w:tc>
        <w:tc>
          <w:tcPr>
            <w:tcW w:w="4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92305C" w14:textId="77777777" w:rsidR="00325976" w:rsidRDefault="00762732" w:rsidP="00C10759">
            <w:pPr>
              <w:tabs>
                <w:tab w:val="left" w:pos="-2172"/>
                <w:tab w:val="left" w:pos="-1452"/>
                <w:tab w:val="left" w:pos="-732"/>
                <w:tab w:val="left" w:pos="2004"/>
                <w:tab w:val="left" w:pos="6036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Awais Butt</w:t>
            </w:r>
          </w:p>
          <w:p w14:paraId="07262067" w14:textId="4BFE963E" w:rsidR="00762732" w:rsidRPr="00325976" w:rsidRDefault="00762732" w:rsidP="00C10759">
            <w:pPr>
              <w:tabs>
                <w:tab w:val="left" w:pos="-2172"/>
                <w:tab w:val="left" w:pos="-1452"/>
                <w:tab w:val="left" w:pos="-732"/>
                <w:tab w:val="left" w:pos="2004"/>
                <w:tab w:val="left" w:pos="6036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(Managing Director)</w:t>
            </w:r>
          </w:p>
        </w:tc>
      </w:tr>
      <w:tr w:rsidR="00325976" w:rsidRPr="00325976" w14:paraId="59A921DD" w14:textId="77777777" w:rsidTr="00A8355C">
        <w:trPr>
          <w:trHeight w:val="838"/>
          <w:jc w:val="center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3BC342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BE8A06" w14:textId="06BCD05C" w:rsidR="00325976" w:rsidRPr="00762732" w:rsidRDefault="00A866D3" w:rsidP="00762732">
            <w:pPr>
              <w:tabs>
                <w:tab w:val="center" w:pos="1618"/>
              </w:tabs>
              <w:spacing w:after="0" w:line="240" w:lineRule="auto"/>
              <w:ind w:left="0" w:firstLine="0"/>
              <w:jc w:val="center"/>
              <w:rPr>
                <w:rFonts w:ascii="Baguet Script" w:eastAsia="Times New Roman" w:hAnsi="Baguet Script" w:cs="Arial"/>
                <w:i/>
                <w:iCs/>
                <w:color w:val="auto"/>
                <w:kern w:val="0"/>
                <w:sz w:val="32"/>
                <w:szCs w:val="32"/>
                <w:lang w:eastAsia="en-US"/>
                <w14:ligatures w14:val="none"/>
              </w:rPr>
            </w:pPr>
            <w:r w:rsidRPr="00A866D3">
              <w:rPr>
                <w:rFonts w:ascii="Baguet Script" w:eastAsia="Times New Roman" w:hAnsi="Baguet Script" w:cs="Arial"/>
                <w:i/>
                <w:iCs/>
                <w:noProof/>
                <w:color w:val="auto"/>
                <w:kern w:val="0"/>
                <w:sz w:val="32"/>
                <w:szCs w:val="32"/>
                <w:lang w:eastAsia="en-US"/>
                <w14:ligatures w14:val="none"/>
              </w:rPr>
              <w:drawing>
                <wp:inline distT="0" distB="0" distL="0" distR="0" wp14:anchorId="14920FBF" wp14:editId="55674F4A">
                  <wp:extent cx="1257300" cy="546204"/>
                  <wp:effectExtent l="0" t="0" r="0" b="6350"/>
                  <wp:docPr id="994721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2150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13" cy="55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C3BA6B" w14:textId="5D9750E8" w:rsidR="00762732" w:rsidRDefault="00762732" w:rsidP="00762732">
            <w:pPr>
              <w:rPr>
                <w:rFonts w:ascii="Arial" w:hAnsi="Arial" w:cs="Arial"/>
                <w:sz w:val="20"/>
                <w:szCs w:val="20"/>
              </w:rPr>
            </w:pPr>
            <w:r w:rsidRPr="00A168C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14720" behindDoc="0" locked="0" layoutInCell="1" allowOverlap="1" wp14:anchorId="561F974A" wp14:editId="01BD98D4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33655</wp:posOffset>
                  </wp:positionV>
                  <wp:extent cx="906780" cy="523875"/>
                  <wp:effectExtent l="0" t="0" r="7620" b="9525"/>
                  <wp:wrapNone/>
                  <wp:docPr id="9125598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C1FA39" w14:textId="7D41BA5C" w:rsidR="00325976" w:rsidRPr="00762732" w:rsidRDefault="00325976" w:rsidP="00762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976" w:rsidRPr="00325976" w14:paraId="7A83F926" w14:textId="77777777" w:rsidTr="00A8355C">
        <w:trPr>
          <w:trHeight w:val="320"/>
          <w:jc w:val="center"/>
        </w:trPr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50E3A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Date:</w:t>
            </w:r>
          </w:p>
        </w:tc>
        <w:tc>
          <w:tcPr>
            <w:tcW w:w="4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7F92F9" w14:textId="77777777" w:rsidR="00325976" w:rsidRPr="00325976" w:rsidRDefault="00325976" w:rsidP="00325976">
            <w:pPr>
              <w:tabs>
                <w:tab w:val="center" w:pos="1618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4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36345F" w14:textId="7834BABD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325976" w:rsidRPr="00325976" w14:paraId="35EC4A93" w14:textId="77777777" w:rsidTr="00A8355C">
        <w:trPr>
          <w:trHeight w:val="217"/>
          <w:jc w:val="center"/>
        </w:trPr>
        <w:tc>
          <w:tcPr>
            <w:tcW w:w="10232" w:type="dxa"/>
            <w:gridSpan w:val="3"/>
            <w:tcBorders>
              <w:top w:val="single" w:sz="4" w:space="0" w:color="BFBFBF"/>
            </w:tcBorders>
          </w:tcPr>
          <w:p w14:paraId="33FA2270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br w:type="page"/>
            </w:r>
          </w:p>
          <w:p w14:paraId="1E07F171" w14:textId="4C8C015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 xml:space="preserve">This document is the property of </w:t>
            </w:r>
            <w:r w:rsidR="00FC1809"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Recycle for Future</w:t>
            </w:r>
            <w:r w:rsidRPr="00325976"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 xml:space="preserve"> Ltd and shall not be copied in part or in full without the written permission of </w:t>
            </w:r>
            <w:r w:rsidR="00762732"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the Managing Director</w:t>
            </w:r>
            <w:r w:rsidRPr="00325976"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31C62BDB" w14:textId="77777777" w:rsidR="00325976" w:rsidRPr="00325976" w:rsidRDefault="00325976" w:rsidP="00325976">
            <w:pPr>
              <w:tabs>
                <w:tab w:val="center" w:pos="1600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i/>
                <w:color w:val="auto"/>
                <w:kern w:val="0"/>
                <w:sz w:val="16"/>
                <w:szCs w:val="16"/>
                <w:lang w:eastAsia="en-US"/>
                <w14:ligatures w14:val="none"/>
              </w:rPr>
            </w:pPr>
          </w:p>
          <w:p w14:paraId="17D733D6" w14:textId="77777777" w:rsidR="00325976" w:rsidRPr="00325976" w:rsidRDefault="00325976" w:rsidP="00677FF9">
            <w:pPr>
              <w:tabs>
                <w:tab w:val="center" w:pos="1600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44F5ABDD" w14:textId="77777777" w:rsidR="00325976" w:rsidRPr="00325976" w:rsidRDefault="00325976" w:rsidP="00325976">
      <w:pPr>
        <w:tabs>
          <w:tab w:val="left" w:pos="288"/>
          <w:tab w:val="left" w:pos="1008"/>
          <w:tab w:val="left" w:pos="1728"/>
          <w:tab w:val="left" w:pos="4464"/>
          <w:tab w:val="left" w:pos="8496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325976">
        <w:rPr>
          <w:rFonts w:ascii="Arial" w:eastAsia="Times New Roman" w:hAnsi="Arial" w:cs="Arial"/>
          <w:b/>
          <w:color w:val="auto"/>
          <w:kern w:val="0"/>
          <w:sz w:val="20"/>
          <w:szCs w:val="20"/>
          <w:lang w:eastAsia="en-US"/>
          <w14:ligatures w14:val="none"/>
        </w:rPr>
        <w:lastRenderedPageBreak/>
        <w:t>Document Revision Record</w:t>
      </w:r>
    </w:p>
    <w:p w14:paraId="1FCF1B8C" w14:textId="77777777" w:rsidR="00325976" w:rsidRPr="00325976" w:rsidRDefault="00325976" w:rsidP="00325976">
      <w:pPr>
        <w:tabs>
          <w:tab w:val="left" w:pos="288"/>
          <w:tab w:val="left" w:pos="1008"/>
          <w:tab w:val="left" w:pos="1728"/>
          <w:tab w:val="left" w:pos="4464"/>
          <w:tab w:val="left" w:pos="8496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</w:pPr>
    </w:p>
    <w:p w14:paraId="676090AA" w14:textId="77777777" w:rsidR="00325976" w:rsidRPr="00325976" w:rsidRDefault="00325976" w:rsidP="00325976">
      <w:pPr>
        <w:tabs>
          <w:tab w:val="left" w:pos="288"/>
          <w:tab w:val="left" w:pos="1008"/>
          <w:tab w:val="left" w:pos="1728"/>
          <w:tab w:val="left" w:pos="4464"/>
          <w:tab w:val="left" w:pos="8496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</w:pPr>
      <w:r w:rsidRPr="00325976"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  <w:t>This schedule will be updated, when necessary, by the issue of amended pages.</w:t>
      </w:r>
    </w:p>
    <w:p w14:paraId="7E9ABC8B" w14:textId="77777777" w:rsidR="00325976" w:rsidRPr="00325976" w:rsidRDefault="00325976" w:rsidP="00325976">
      <w:pPr>
        <w:tabs>
          <w:tab w:val="left" w:pos="288"/>
          <w:tab w:val="left" w:pos="1008"/>
          <w:tab w:val="left" w:pos="1728"/>
          <w:tab w:val="left" w:pos="4464"/>
          <w:tab w:val="left" w:pos="8496"/>
        </w:tabs>
        <w:spacing w:after="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</w:pPr>
    </w:p>
    <w:tbl>
      <w:tblPr>
        <w:tblW w:w="10218" w:type="dxa"/>
        <w:tblInd w:w="1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7"/>
        <w:gridCol w:w="1417"/>
        <w:gridCol w:w="3544"/>
        <w:gridCol w:w="1843"/>
        <w:gridCol w:w="1907"/>
      </w:tblGrid>
      <w:tr w:rsidR="00325976" w:rsidRPr="00325976" w14:paraId="38F7FCDD" w14:textId="77777777" w:rsidTr="00A8355C">
        <w:trPr>
          <w:trHeight w:val="374"/>
        </w:trPr>
        <w:tc>
          <w:tcPr>
            <w:tcW w:w="1507" w:type="dxa"/>
          </w:tcPr>
          <w:p w14:paraId="11402B31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REVISION</w:t>
            </w:r>
          </w:p>
        </w:tc>
        <w:tc>
          <w:tcPr>
            <w:tcW w:w="1417" w:type="dxa"/>
          </w:tcPr>
          <w:p w14:paraId="65C5B2AB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DATE</w:t>
            </w:r>
          </w:p>
        </w:tc>
        <w:tc>
          <w:tcPr>
            <w:tcW w:w="3544" w:type="dxa"/>
          </w:tcPr>
          <w:p w14:paraId="6C6428FA" w14:textId="77777777" w:rsidR="00325976" w:rsidRPr="00325976" w:rsidRDefault="00325976" w:rsidP="00325976">
            <w:pPr>
              <w:tabs>
                <w:tab w:val="center" w:pos="2019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REVISION DETAILS</w:t>
            </w:r>
          </w:p>
        </w:tc>
        <w:tc>
          <w:tcPr>
            <w:tcW w:w="1843" w:type="dxa"/>
          </w:tcPr>
          <w:p w14:paraId="5984FD5F" w14:textId="77777777" w:rsidR="00325976" w:rsidRPr="00325976" w:rsidRDefault="00325976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PREPARED</w:t>
            </w:r>
          </w:p>
        </w:tc>
        <w:tc>
          <w:tcPr>
            <w:tcW w:w="1907" w:type="dxa"/>
          </w:tcPr>
          <w:p w14:paraId="5DF91DC5" w14:textId="77777777" w:rsidR="00325976" w:rsidRPr="00325976" w:rsidRDefault="00325976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APPROVED</w:t>
            </w:r>
          </w:p>
        </w:tc>
      </w:tr>
      <w:tr w:rsidR="00325976" w:rsidRPr="00325976" w14:paraId="080624A6" w14:textId="77777777" w:rsidTr="00A8355C">
        <w:trPr>
          <w:trHeight w:val="374"/>
        </w:trPr>
        <w:tc>
          <w:tcPr>
            <w:tcW w:w="1507" w:type="dxa"/>
            <w:vAlign w:val="center"/>
          </w:tcPr>
          <w:p w14:paraId="1CAC6C26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01</w:t>
            </w:r>
          </w:p>
        </w:tc>
        <w:tc>
          <w:tcPr>
            <w:tcW w:w="1417" w:type="dxa"/>
            <w:vAlign w:val="center"/>
          </w:tcPr>
          <w:p w14:paraId="1DBDBAAF" w14:textId="3C039E96" w:rsidR="00325976" w:rsidRPr="00325976" w:rsidRDefault="009814CF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13/11/2023</w:t>
            </w:r>
          </w:p>
        </w:tc>
        <w:tc>
          <w:tcPr>
            <w:tcW w:w="3544" w:type="dxa"/>
            <w:vAlign w:val="center"/>
          </w:tcPr>
          <w:p w14:paraId="12AF8CFD" w14:textId="77777777" w:rsidR="00325976" w:rsidRPr="00325976" w:rsidRDefault="00325976" w:rsidP="00325976">
            <w:pPr>
              <w:tabs>
                <w:tab w:val="left" w:pos="-1092"/>
                <w:tab w:val="left" w:pos="-372"/>
                <w:tab w:val="left" w:pos="348"/>
                <w:tab w:val="left" w:pos="3084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Version 1</w:t>
            </w:r>
          </w:p>
        </w:tc>
        <w:tc>
          <w:tcPr>
            <w:tcW w:w="1843" w:type="dxa"/>
            <w:vAlign w:val="center"/>
          </w:tcPr>
          <w:p w14:paraId="73C08F56" w14:textId="77777777" w:rsidR="00325976" w:rsidRPr="00325976" w:rsidRDefault="00325976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597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B Rimmer</w:t>
            </w:r>
          </w:p>
        </w:tc>
        <w:tc>
          <w:tcPr>
            <w:tcW w:w="1907" w:type="dxa"/>
            <w:vAlign w:val="center"/>
          </w:tcPr>
          <w:p w14:paraId="3D47D6BF" w14:textId="69A68354" w:rsidR="00325976" w:rsidRPr="00325976" w:rsidRDefault="00762732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 Butt</w:t>
            </w:r>
          </w:p>
        </w:tc>
      </w:tr>
      <w:tr w:rsidR="00325976" w:rsidRPr="00325976" w14:paraId="31A1B6CF" w14:textId="77777777" w:rsidTr="00A8355C">
        <w:trPr>
          <w:trHeight w:val="374"/>
        </w:trPr>
        <w:tc>
          <w:tcPr>
            <w:tcW w:w="1507" w:type="dxa"/>
            <w:vAlign w:val="center"/>
          </w:tcPr>
          <w:p w14:paraId="6EB89DD0" w14:textId="65CD6911" w:rsidR="00325976" w:rsidRPr="00325976" w:rsidRDefault="009814CF" w:rsidP="009814CF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02</w:t>
            </w:r>
          </w:p>
        </w:tc>
        <w:tc>
          <w:tcPr>
            <w:tcW w:w="1417" w:type="dxa"/>
            <w:vAlign w:val="center"/>
          </w:tcPr>
          <w:p w14:paraId="3B8B2687" w14:textId="05C12F63" w:rsidR="00325976" w:rsidRPr="00325976" w:rsidRDefault="009814CF" w:rsidP="009814CF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08/08/2024</w:t>
            </w:r>
          </w:p>
        </w:tc>
        <w:tc>
          <w:tcPr>
            <w:tcW w:w="3544" w:type="dxa"/>
            <w:vAlign w:val="center"/>
          </w:tcPr>
          <w:p w14:paraId="6451ED85" w14:textId="0E515457" w:rsidR="00325976" w:rsidRPr="00325976" w:rsidRDefault="009814CF" w:rsidP="009814CF">
            <w:pPr>
              <w:tabs>
                <w:tab w:val="left" w:pos="-1092"/>
                <w:tab w:val="left" w:pos="-372"/>
                <w:tab w:val="left" w:pos="348"/>
                <w:tab w:val="left" w:pos="3084"/>
              </w:tabs>
              <w:spacing w:before="90"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Review following EA feedback.</w:t>
            </w:r>
          </w:p>
        </w:tc>
        <w:tc>
          <w:tcPr>
            <w:tcW w:w="1843" w:type="dxa"/>
            <w:vAlign w:val="center"/>
          </w:tcPr>
          <w:p w14:paraId="3611F769" w14:textId="7CB2C85C" w:rsidR="00325976" w:rsidRPr="00325976" w:rsidRDefault="009814CF" w:rsidP="009814CF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B Rimmer</w:t>
            </w:r>
          </w:p>
        </w:tc>
        <w:tc>
          <w:tcPr>
            <w:tcW w:w="1907" w:type="dxa"/>
            <w:vAlign w:val="center"/>
          </w:tcPr>
          <w:p w14:paraId="6A4D46CB" w14:textId="08F0627A" w:rsidR="00325976" w:rsidRPr="00325976" w:rsidRDefault="009814CF" w:rsidP="009814CF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 Butt</w:t>
            </w:r>
          </w:p>
        </w:tc>
      </w:tr>
      <w:tr w:rsidR="00325976" w:rsidRPr="00325976" w14:paraId="67F1B889" w14:textId="77777777" w:rsidTr="00A8355C">
        <w:trPr>
          <w:trHeight w:val="374"/>
        </w:trPr>
        <w:tc>
          <w:tcPr>
            <w:tcW w:w="1507" w:type="dxa"/>
            <w:vAlign w:val="center"/>
          </w:tcPr>
          <w:p w14:paraId="23EEED9B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01E14F3" w14:textId="77777777" w:rsidR="00325976" w:rsidRPr="00325976" w:rsidRDefault="00325976" w:rsidP="00325976">
            <w:pPr>
              <w:tabs>
                <w:tab w:val="left" w:pos="168"/>
                <w:tab w:val="left" w:pos="888"/>
                <w:tab w:val="left" w:pos="1608"/>
              </w:tabs>
              <w:spacing w:before="90" w:after="54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 w14:paraId="3D166640" w14:textId="77777777" w:rsidR="00325976" w:rsidRPr="00325976" w:rsidRDefault="00325976" w:rsidP="00325976">
            <w:pPr>
              <w:tabs>
                <w:tab w:val="left" w:pos="-1092"/>
                <w:tab w:val="left" w:pos="-372"/>
                <w:tab w:val="left" w:pos="348"/>
                <w:tab w:val="left" w:pos="3084"/>
              </w:tabs>
              <w:spacing w:before="90" w:after="54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F5D7307" w14:textId="77777777" w:rsidR="00325976" w:rsidRPr="00325976" w:rsidRDefault="00325976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907" w:type="dxa"/>
            <w:vAlign w:val="center"/>
          </w:tcPr>
          <w:p w14:paraId="5F129BD9" w14:textId="77777777" w:rsidR="00325976" w:rsidRPr="00325976" w:rsidRDefault="00325976" w:rsidP="00325976">
            <w:pPr>
              <w:tabs>
                <w:tab w:val="left" w:pos="-5352"/>
                <w:tab w:val="left" w:pos="-4632"/>
                <w:tab w:val="left" w:pos="-3912"/>
                <w:tab w:val="left" w:pos="-1176"/>
                <w:tab w:val="left" w:pos="2856"/>
              </w:tabs>
              <w:spacing w:after="54" w:line="240" w:lineRule="auto"/>
              <w:ind w:left="0" w:firstLine="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3F31E29E" w14:textId="77777777" w:rsidR="00E16162" w:rsidRDefault="00E16162" w:rsidP="00E16162">
      <w:pPr>
        <w:ind w:left="0" w:firstLine="0"/>
      </w:pP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990"/>
        <w:gridCol w:w="870"/>
      </w:tblGrid>
      <w:tr w:rsidR="00205EA5" w:rsidRPr="00FB05A1" w14:paraId="6A7993FB" w14:textId="77777777" w:rsidTr="00FB05A1">
        <w:tc>
          <w:tcPr>
            <w:tcW w:w="9639" w:type="dxa"/>
            <w:gridSpan w:val="2"/>
            <w:vAlign w:val="center"/>
          </w:tcPr>
          <w:p w14:paraId="0FAE36AD" w14:textId="05210229" w:rsidR="00205EA5" w:rsidRPr="00FB05A1" w:rsidRDefault="00205EA5" w:rsidP="00205EA5">
            <w:pPr>
              <w:ind w:left="0" w:firstLine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B05A1">
              <w:rPr>
                <w:rFonts w:ascii="Arial" w:hAnsi="Arial" w:cs="Arial"/>
                <w:b/>
                <w:bCs/>
                <w:sz w:val="28"/>
                <w:szCs w:val="24"/>
              </w:rPr>
              <w:t>Contents:</w:t>
            </w:r>
          </w:p>
        </w:tc>
        <w:tc>
          <w:tcPr>
            <w:tcW w:w="851" w:type="dxa"/>
            <w:vAlign w:val="center"/>
          </w:tcPr>
          <w:p w14:paraId="29743748" w14:textId="11D6D725" w:rsidR="00205EA5" w:rsidRPr="00FB05A1" w:rsidRDefault="00205EA5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Page:</w:t>
            </w:r>
          </w:p>
        </w:tc>
      </w:tr>
      <w:tr w:rsidR="00205EA5" w:rsidRPr="00205EA5" w14:paraId="0A1F80C7" w14:textId="77777777" w:rsidTr="00FB05A1">
        <w:tc>
          <w:tcPr>
            <w:tcW w:w="709" w:type="dxa"/>
            <w:vAlign w:val="center"/>
          </w:tcPr>
          <w:p w14:paraId="09CBD8A9" w14:textId="69982062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8930" w:type="dxa"/>
            <w:vAlign w:val="center"/>
          </w:tcPr>
          <w:p w14:paraId="552EE152" w14:textId="422025CA" w:rsidR="00192504" w:rsidRPr="00205EA5" w:rsidRDefault="00192504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Introduction</w:t>
            </w:r>
            <w:r w:rsidR="00205EA5" w:rsidRPr="00205EA5">
              <w:rPr>
                <w:rFonts w:ascii="Arial" w:hAnsi="Arial" w:cs="Arial"/>
              </w:rPr>
              <w:t>…………………………………………………………………………</w:t>
            </w:r>
            <w:r w:rsidR="00205EA5">
              <w:rPr>
                <w:rFonts w:ascii="Arial" w:hAnsi="Arial" w:cs="Arial"/>
              </w:rPr>
              <w:t>……….</w:t>
            </w:r>
          </w:p>
        </w:tc>
        <w:tc>
          <w:tcPr>
            <w:tcW w:w="851" w:type="dxa"/>
            <w:vAlign w:val="center"/>
          </w:tcPr>
          <w:p w14:paraId="0286D82A" w14:textId="12AC56CC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05EA5" w:rsidRPr="00205EA5" w14:paraId="07E584E2" w14:textId="77777777" w:rsidTr="00FB05A1">
        <w:tc>
          <w:tcPr>
            <w:tcW w:w="709" w:type="dxa"/>
            <w:vAlign w:val="center"/>
          </w:tcPr>
          <w:p w14:paraId="57E5EFB0" w14:textId="15F27AD5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8930" w:type="dxa"/>
            <w:vAlign w:val="center"/>
          </w:tcPr>
          <w:p w14:paraId="759C0AA3" w14:textId="38C26666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Waste Stream Acceptance………………………………………………</w:t>
            </w:r>
            <w:r>
              <w:rPr>
                <w:rFonts w:ascii="Arial" w:hAnsi="Arial" w:cs="Arial"/>
              </w:rPr>
              <w:t>………</w:t>
            </w:r>
            <w:r w:rsidR="00FB05A1">
              <w:rPr>
                <w:rFonts w:ascii="Arial" w:hAnsi="Arial" w:cs="Arial"/>
              </w:rPr>
              <w:t>……</w:t>
            </w:r>
            <w:proofErr w:type="gramStart"/>
            <w:r w:rsidR="00FB05A1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851" w:type="dxa"/>
            <w:vAlign w:val="center"/>
          </w:tcPr>
          <w:p w14:paraId="7E5116D2" w14:textId="22422319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05EA5" w:rsidRPr="00205EA5" w14:paraId="3B978CE2" w14:textId="77777777" w:rsidTr="00FB05A1">
        <w:tc>
          <w:tcPr>
            <w:tcW w:w="709" w:type="dxa"/>
            <w:vAlign w:val="center"/>
          </w:tcPr>
          <w:p w14:paraId="68EB5F4D" w14:textId="3EA31775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3.0</w:t>
            </w:r>
          </w:p>
        </w:tc>
        <w:tc>
          <w:tcPr>
            <w:tcW w:w="8930" w:type="dxa"/>
            <w:vAlign w:val="center"/>
          </w:tcPr>
          <w:p w14:paraId="0B2778B1" w14:textId="466CC27A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Industries Serviced………………………………………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Pr="00205EA5">
              <w:rPr>
                <w:rFonts w:ascii="Arial" w:hAnsi="Arial" w:cs="Arial"/>
              </w:rPr>
              <w:t>……………………</w:t>
            </w:r>
            <w:r w:rsidR="00FB05A1">
              <w:rPr>
                <w:rFonts w:ascii="Arial" w:hAnsi="Arial" w:cs="Arial"/>
              </w:rPr>
              <w:t>……</w:t>
            </w:r>
            <w:proofErr w:type="gramStart"/>
            <w:r w:rsidR="00FB05A1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851" w:type="dxa"/>
            <w:vAlign w:val="center"/>
          </w:tcPr>
          <w:p w14:paraId="044DE6AF" w14:textId="518D5773" w:rsidR="00192504" w:rsidRPr="00FB05A1" w:rsidRDefault="00587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05EA5" w:rsidRPr="00205EA5" w14:paraId="70EE5B1C" w14:textId="77777777" w:rsidTr="00FB05A1">
        <w:tc>
          <w:tcPr>
            <w:tcW w:w="709" w:type="dxa"/>
            <w:vAlign w:val="center"/>
          </w:tcPr>
          <w:p w14:paraId="50CFE70B" w14:textId="2B79B4CC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4.0</w:t>
            </w:r>
          </w:p>
        </w:tc>
        <w:tc>
          <w:tcPr>
            <w:tcW w:w="8930" w:type="dxa"/>
            <w:vAlign w:val="center"/>
          </w:tcPr>
          <w:p w14:paraId="4004949E" w14:textId="406E7FE4" w:rsidR="00192504" w:rsidRPr="00205EA5" w:rsidRDefault="00192504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Hazardous Waste</w:t>
            </w:r>
            <w:r w:rsidR="00205EA5" w:rsidRPr="00205EA5">
              <w:rPr>
                <w:rFonts w:ascii="Arial" w:hAnsi="Arial" w:cs="Arial"/>
              </w:rPr>
              <w:t>…………………………</w:t>
            </w:r>
            <w:r w:rsidR="00205EA5">
              <w:rPr>
                <w:rFonts w:ascii="Arial" w:hAnsi="Arial" w:cs="Arial"/>
              </w:rPr>
              <w:t>…</w:t>
            </w:r>
            <w:proofErr w:type="gramStart"/>
            <w:r w:rsidR="00205EA5">
              <w:rPr>
                <w:rFonts w:ascii="Arial" w:hAnsi="Arial" w:cs="Arial"/>
              </w:rPr>
              <w:t>…..</w:t>
            </w:r>
            <w:proofErr w:type="gramEnd"/>
            <w:r w:rsidR="00205EA5" w:rsidRPr="00205EA5">
              <w:rPr>
                <w:rFonts w:ascii="Arial" w:hAnsi="Arial" w:cs="Arial"/>
              </w:rPr>
              <w:t>……………………………………</w:t>
            </w:r>
            <w:r w:rsidR="00FB05A1">
              <w:rPr>
                <w:rFonts w:ascii="Arial" w:hAnsi="Arial" w:cs="Arial"/>
              </w:rPr>
              <w:t>……</w:t>
            </w:r>
          </w:p>
        </w:tc>
        <w:tc>
          <w:tcPr>
            <w:tcW w:w="851" w:type="dxa"/>
            <w:vAlign w:val="center"/>
          </w:tcPr>
          <w:p w14:paraId="0AC63510" w14:textId="3D246710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05EA5" w:rsidRPr="00205EA5" w14:paraId="48A72126" w14:textId="77777777" w:rsidTr="00FB05A1">
        <w:tc>
          <w:tcPr>
            <w:tcW w:w="709" w:type="dxa"/>
            <w:vAlign w:val="center"/>
          </w:tcPr>
          <w:p w14:paraId="674075B4" w14:textId="2627B9C0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8930" w:type="dxa"/>
            <w:vAlign w:val="center"/>
          </w:tcPr>
          <w:p w14:paraId="032A3923" w14:textId="3BA5C796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Location………………………………………………………………………………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proofErr w:type="gramStart"/>
            <w:r w:rsidR="00FB05A1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851" w:type="dxa"/>
            <w:vAlign w:val="center"/>
          </w:tcPr>
          <w:p w14:paraId="05DE9FDA" w14:textId="3892A51C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05EA5" w:rsidRPr="00205EA5" w14:paraId="3E142DC9" w14:textId="77777777" w:rsidTr="00FB05A1">
        <w:tc>
          <w:tcPr>
            <w:tcW w:w="709" w:type="dxa"/>
            <w:vAlign w:val="center"/>
          </w:tcPr>
          <w:p w14:paraId="02BF4434" w14:textId="4B4FADD8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6.0</w:t>
            </w:r>
          </w:p>
        </w:tc>
        <w:tc>
          <w:tcPr>
            <w:tcW w:w="8930" w:type="dxa"/>
            <w:vAlign w:val="center"/>
          </w:tcPr>
          <w:p w14:paraId="4EAF8D0E" w14:textId="6839FC49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Recycling Process……………………………………………………………………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r w:rsidR="00FB05A1">
              <w:rPr>
                <w:rFonts w:ascii="Arial" w:hAnsi="Arial" w:cs="Arial"/>
              </w:rPr>
              <w:t>….</w:t>
            </w:r>
          </w:p>
        </w:tc>
        <w:tc>
          <w:tcPr>
            <w:tcW w:w="851" w:type="dxa"/>
            <w:vAlign w:val="center"/>
          </w:tcPr>
          <w:p w14:paraId="3FC32FF9" w14:textId="7E41A7F9" w:rsidR="00192504" w:rsidRPr="00FB05A1" w:rsidRDefault="00981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205EA5" w:rsidRPr="00205EA5" w14:paraId="4764F41D" w14:textId="77777777" w:rsidTr="00FB05A1">
        <w:tc>
          <w:tcPr>
            <w:tcW w:w="709" w:type="dxa"/>
            <w:vAlign w:val="center"/>
          </w:tcPr>
          <w:p w14:paraId="2E3567DD" w14:textId="0C6F2858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7.0</w:t>
            </w:r>
          </w:p>
        </w:tc>
        <w:tc>
          <w:tcPr>
            <w:tcW w:w="8930" w:type="dxa"/>
            <w:vAlign w:val="center"/>
          </w:tcPr>
          <w:p w14:paraId="272D590E" w14:textId="34919A05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Wastes Received and</w:t>
            </w:r>
            <w:r>
              <w:rPr>
                <w:rFonts w:ascii="Arial" w:hAnsi="Arial" w:cs="Arial"/>
              </w:rPr>
              <w:t xml:space="preserve"> </w:t>
            </w:r>
            <w:r w:rsidRPr="00205EA5">
              <w:rPr>
                <w:rFonts w:ascii="Arial" w:hAnsi="Arial" w:cs="Arial"/>
              </w:rPr>
              <w:t>Stored…………………………………………………………</w:t>
            </w:r>
            <w:r w:rsidR="00FB05A1">
              <w:rPr>
                <w:rFonts w:ascii="Arial" w:hAnsi="Arial" w:cs="Arial"/>
              </w:rPr>
              <w:t>….</w:t>
            </w:r>
          </w:p>
        </w:tc>
        <w:tc>
          <w:tcPr>
            <w:tcW w:w="851" w:type="dxa"/>
            <w:vAlign w:val="center"/>
          </w:tcPr>
          <w:p w14:paraId="11BE2A2E" w14:textId="13DD87D7" w:rsidR="00192504" w:rsidRPr="00FB05A1" w:rsidRDefault="00981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05EA5" w:rsidRPr="00205EA5" w14:paraId="02077532" w14:textId="77777777" w:rsidTr="00FB05A1">
        <w:tc>
          <w:tcPr>
            <w:tcW w:w="709" w:type="dxa"/>
            <w:vAlign w:val="center"/>
          </w:tcPr>
          <w:p w14:paraId="08DD2755" w14:textId="472D8D8E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8.0</w:t>
            </w:r>
          </w:p>
        </w:tc>
        <w:tc>
          <w:tcPr>
            <w:tcW w:w="8930" w:type="dxa"/>
            <w:vAlign w:val="center"/>
          </w:tcPr>
          <w:p w14:paraId="273A912B" w14:textId="51FAA2C4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Drainage……………………………………………</w:t>
            </w:r>
            <w:r>
              <w:rPr>
                <w:rFonts w:ascii="Arial" w:hAnsi="Arial" w:cs="Arial"/>
              </w:rPr>
              <w:t>…</w:t>
            </w:r>
            <w:r w:rsidRPr="00205EA5">
              <w:rPr>
                <w:rFonts w:ascii="Arial" w:hAnsi="Arial" w:cs="Arial"/>
              </w:rPr>
              <w:t>………………………………</w:t>
            </w:r>
            <w:r w:rsidR="00FB05A1">
              <w:rPr>
                <w:rFonts w:ascii="Arial" w:hAnsi="Arial" w:cs="Arial"/>
              </w:rPr>
              <w:t>……</w:t>
            </w:r>
          </w:p>
        </w:tc>
        <w:tc>
          <w:tcPr>
            <w:tcW w:w="851" w:type="dxa"/>
            <w:vAlign w:val="center"/>
          </w:tcPr>
          <w:p w14:paraId="0CDFD552" w14:textId="04B6DAE2" w:rsidR="00192504" w:rsidRPr="00FB05A1" w:rsidRDefault="00981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05EA5" w:rsidRPr="00205EA5" w14:paraId="7C43BD9A" w14:textId="77777777" w:rsidTr="00FB05A1">
        <w:tc>
          <w:tcPr>
            <w:tcW w:w="709" w:type="dxa"/>
            <w:vAlign w:val="center"/>
          </w:tcPr>
          <w:p w14:paraId="7979876B" w14:textId="362D4B45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8930" w:type="dxa"/>
            <w:vAlign w:val="center"/>
          </w:tcPr>
          <w:p w14:paraId="464D1FC3" w14:textId="687A71AD" w:rsidR="00192504" w:rsidRPr="00205EA5" w:rsidRDefault="00205EA5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Emissions………………………………………………………………………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  <w:r w:rsidR="00FB05A1">
              <w:rPr>
                <w:rFonts w:ascii="Arial" w:hAnsi="Arial" w:cs="Arial"/>
              </w:rPr>
              <w:t>……</w:t>
            </w:r>
            <w:proofErr w:type="gramStart"/>
            <w:r w:rsidR="00FB05A1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851" w:type="dxa"/>
            <w:vAlign w:val="center"/>
          </w:tcPr>
          <w:p w14:paraId="17C85A7A" w14:textId="3AA71280" w:rsidR="00192504" w:rsidRPr="00FB05A1" w:rsidRDefault="00981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05EA5" w:rsidRPr="00205EA5" w14:paraId="2676EC91" w14:textId="77777777" w:rsidTr="00FB05A1">
        <w:tc>
          <w:tcPr>
            <w:tcW w:w="709" w:type="dxa"/>
            <w:vAlign w:val="center"/>
          </w:tcPr>
          <w:p w14:paraId="72DA32FE" w14:textId="49D086FB" w:rsidR="00192504" w:rsidRPr="00FB05A1" w:rsidRDefault="00192504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FB05A1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8930" w:type="dxa"/>
            <w:vAlign w:val="center"/>
          </w:tcPr>
          <w:p w14:paraId="37E32054" w14:textId="21E9F9AD" w:rsidR="00192504" w:rsidRPr="00205EA5" w:rsidRDefault="00192504" w:rsidP="00205EA5">
            <w:pPr>
              <w:ind w:left="0" w:firstLine="0"/>
              <w:rPr>
                <w:rFonts w:ascii="Arial" w:hAnsi="Arial" w:cs="Arial"/>
              </w:rPr>
            </w:pPr>
            <w:r w:rsidRPr="00205EA5">
              <w:rPr>
                <w:rFonts w:ascii="Arial" w:hAnsi="Arial" w:cs="Arial"/>
              </w:rPr>
              <w:t>Fire</w:t>
            </w:r>
            <w:r w:rsidR="00205EA5" w:rsidRPr="00205EA5">
              <w:rPr>
                <w:rFonts w:ascii="Arial" w:hAnsi="Arial" w:cs="Arial"/>
              </w:rPr>
              <w:t>……………………………………</w:t>
            </w:r>
            <w:proofErr w:type="gramStart"/>
            <w:r w:rsidR="00205EA5">
              <w:rPr>
                <w:rFonts w:ascii="Arial" w:hAnsi="Arial" w:cs="Arial"/>
              </w:rPr>
              <w:t>…..</w:t>
            </w:r>
            <w:proofErr w:type="gramEnd"/>
            <w:r w:rsidR="00205EA5" w:rsidRPr="00205EA5">
              <w:rPr>
                <w:rFonts w:ascii="Arial" w:hAnsi="Arial" w:cs="Arial"/>
              </w:rPr>
              <w:t>…………………………………………</w:t>
            </w:r>
            <w:r w:rsidR="00FB05A1">
              <w:rPr>
                <w:rFonts w:ascii="Arial" w:hAnsi="Arial" w:cs="Arial"/>
              </w:rPr>
              <w:t>……….</w:t>
            </w:r>
          </w:p>
        </w:tc>
        <w:tc>
          <w:tcPr>
            <w:tcW w:w="851" w:type="dxa"/>
            <w:vAlign w:val="center"/>
          </w:tcPr>
          <w:p w14:paraId="1F5BF947" w14:textId="0C1E915D" w:rsidR="00192504" w:rsidRPr="00FB05A1" w:rsidRDefault="009814CF" w:rsidP="00205EA5">
            <w:pPr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6193F1B7" w14:textId="77777777" w:rsidR="00677FF9" w:rsidRDefault="00677FF9" w:rsidP="00677FF9">
      <w:pPr>
        <w:pStyle w:val="Heading2"/>
        <w:ind w:left="0" w:firstLine="0"/>
        <w:rPr>
          <w:rFonts w:ascii="Arial" w:hAnsi="Arial" w:cs="Arial"/>
          <w:sz w:val="22"/>
          <w:szCs w:val="20"/>
        </w:rPr>
      </w:pPr>
    </w:p>
    <w:p w14:paraId="71F14D8B" w14:textId="00A553FE" w:rsidR="003F0E3A" w:rsidRPr="00E46112" w:rsidRDefault="009445BB" w:rsidP="00677FF9">
      <w:pPr>
        <w:pStyle w:val="Heading2"/>
        <w:ind w:left="0" w:firstLine="0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1.0</w:t>
      </w:r>
      <w:r w:rsidRPr="00E46112">
        <w:rPr>
          <w:rFonts w:ascii="Arial" w:eastAsia="Arial" w:hAnsi="Arial" w:cs="Arial"/>
          <w:sz w:val="22"/>
          <w:szCs w:val="20"/>
        </w:rPr>
        <w:t xml:space="preserve"> </w:t>
      </w:r>
      <w:r w:rsidRPr="00E46112">
        <w:rPr>
          <w:rFonts w:ascii="Arial" w:hAnsi="Arial" w:cs="Arial"/>
          <w:sz w:val="22"/>
          <w:szCs w:val="20"/>
        </w:rPr>
        <w:t>Introduction</w:t>
      </w:r>
      <w:r w:rsidR="00F0368D">
        <w:rPr>
          <w:rFonts w:ascii="Arial" w:hAnsi="Arial" w:cs="Arial"/>
          <w:sz w:val="22"/>
          <w:szCs w:val="20"/>
        </w:rPr>
        <w:t>:</w:t>
      </w:r>
    </w:p>
    <w:p w14:paraId="2A887117" w14:textId="3CE6B20A" w:rsidR="00106A1D" w:rsidRDefault="00FC1809" w:rsidP="00106A1D">
      <w:pPr>
        <w:ind w:left="-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Recycle for Future</w:t>
      </w:r>
      <w:r w:rsidR="00BF13A4" w:rsidRPr="00E46112">
        <w:rPr>
          <w:rFonts w:ascii="Arial" w:hAnsi="Arial" w:cs="Arial"/>
          <w:sz w:val="22"/>
          <w:szCs w:val="20"/>
        </w:rPr>
        <w:t xml:space="preserve"> Ltd </w:t>
      </w:r>
      <w:r w:rsidR="009D7807" w:rsidRPr="009D7807">
        <w:rPr>
          <w:rFonts w:ascii="Arial" w:hAnsi="Arial" w:cs="Arial"/>
          <w:sz w:val="22"/>
          <w:szCs w:val="20"/>
        </w:rPr>
        <w:t xml:space="preserve">is a </w:t>
      </w:r>
      <w:r w:rsidR="003C563C">
        <w:rPr>
          <w:rFonts w:ascii="Arial" w:hAnsi="Arial" w:cs="Arial"/>
          <w:sz w:val="22"/>
          <w:szCs w:val="20"/>
        </w:rPr>
        <w:t xml:space="preserve">UK-based company that supplies scrap and regrind. They have </w:t>
      </w:r>
      <w:r w:rsidR="003C563C" w:rsidRPr="003C563C">
        <w:rPr>
          <w:rFonts w:ascii="Arial" w:hAnsi="Arial" w:cs="Arial"/>
          <w:sz w:val="22"/>
          <w:szCs w:val="20"/>
        </w:rPr>
        <w:t>20 years in-house experience in the recycling industry.</w:t>
      </w:r>
    </w:p>
    <w:p w14:paraId="08B4CBB4" w14:textId="54B9B1A8" w:rsidR="00DB78A9" w:rsidRPr="00E46112" w:rsidRDefault="003C563C" w:rsidP="00106A1D">
      <w:pPr>
        <w:ind w:left="-5"/>
        <w:rPr>
          <w:rFonts w:ascii="Arial" w:hAnsi="Arial" w:cs="Arial"/>
          <w:sz w:val="22"/>
          <w:szCs w:val="20"/>
        </w:rPr>
      </w:pPr>
      <w:r w:rsidRPr="003C563C">
        <w:rPr>
          <w:rFonts w:ascii="Arial" w:hAnsi="Arial" w:cs="Arial"/>
          <w:sz w:val="22"/>
          <w:szCs w:val="20"/>
        </w:rPr>
        <w:t>Our core business is focussed on sourcing </w:t>
      </w:r>
      <w:r>
        <w:rPr>
          <w:rFonts w:ascii="Arial" w:hAnsi="Arial" w:cs="Arial"/>
          <w:sz w:val="22"/>
          <w:szCs w:val="20"/>
        </w:rPr>
        <w:t>plastic scraps, however, there is ongoing requirements for paper also.</w:t>
      </w:r>
      <w:r w:rsidR="00106A1D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S</w:t>
      </w:r>
      <w:r w:rsidRPr="003C563C">
        <w:rPr>
          <w:rFonts w:ascii="Arial" w:hAnsi="Arial" w:cs="Arial"/>
          <w:sz w:val="22"/>
          <w:szCs w:val="20"/>
        </w:rPr>
        <w:t xml:space="preserve">ome of the plastic scraps and regrinds that </w:t>
      </w:r>
      <w:r>
        <w:rPr>
          <w:rFonts w:ascii="Arial" w:hAnsi="Arial" w:cs="Arial"/>
          <w:sz w:val="22"/>
          <w:szCs w:val="20"/>
        </w:rPr>
        <w:t>the company</w:t>
      </w:r>
      <w:r w:rsidRPr="003C563C">
        <w:rPr>
          <w:rFonts w:ascii="Arial" w:hAnsi="Arial" w:cs="Arial"/>
          <w:sz w:val="22"/>
          <w:szCs w:val="20"/>
        </w:rPr>
        <w:t xml:space="preserve"> purchase </w:t>
      </w:r>
      <w:proofErr w:type="gramStart"/>
      <w:r w:rsidRPr="003C563C">
        <w:rPr>
          <w:rFonts w:ascii="Arial" w:hAnsi="Arial" w:cs="Arial"/>
          <w:sz w:val="22"/>
          <w:szCs w:val="20"/>
        </w:rPr>
        <w:t>are</w:t>
      </w:r>
      <w:proofErr w:type="gramEnd"/>
      <w:r w:rsidRPr="003C563C">
        <w:rPr>
          <w:rFonts w:ascii="Arial" w:hAnsi="Arial" w:cs="Arial"/>
          <w:sz w:val="22"/>
          <w:szCs w:val="20"/>
        </w:rPr>
        <w:t xml:space="preserve"> supplied to </w:t>
      </w:r>
      <w:r>
        <w:rPr>
          <w:rFonts w:ascii="Arial" w:hAnsi="Arial" w:cs="Arial"/>
          <w:sz w:val="22"/>
          <w:szCs w:val="20"/>
        </w:rPr>
        <w:t>their</w:t>
      </w:r>
      <w:r w:rsidRPr="003C563C">
        <w:rPr>
          <w:rFonts w:ascii="Arial" w:hAnsi="Arial" w:cs="Arial"/>
          <w:sz w:val="22"/>
          <w:szCs w:val="20"/>
        </w:rPr>
        <w:t xml:space="preserve"> partner facility where they are pelletised.</w:t>
      </w:r>
      <w:r>
        <w:rPr>
          <w:rFonts w:ascii="Arial" w:hAnsi="Arial" w:cs="Arial"/>
          <w:sz w:val="22"/>
          <w:szCs w:val="20"/>
        </w:rPr>
        <w:t xml:space="preserve"> T</w:t>
      </w:r>
      <w:r w:rsidRPr="003C563C">
        <w:rPr>
          <w:rFonts w:ascii="Arial" w:hAnsi="Arial" w:cs="Arial"/>
          <w:sz w:val="22"/>
          <w:szCs w:val="20"/>
        </w:rPr>
        <w:t xml:space="preserve">hese high-quality pellets </w:t>
      </w:r>
      <w:r>
        <w:rPr>
          <w:rFonts w:ascii="Arial" w:hAnsi="Arial" w:cs="Arial"/>
          <w:sz w:val="22"/>
          <w:szCs w:val="20"/>
        </w:rPr>
        <w:t>to manufacturers across Asia and Europe.</w:t>
      </w:r>
    </w:p>
    <w:p w14:paraId="5AAD7E33" w14:textId="18C8BA1D" w:rsidR="00ED130F" w:rsidRDefault="009445BB" w:rsidP="00ED130F">
      <w:pPr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The company operates fro</w:t>
      </w:r>
      <w:r w:rsidR="00ED130F">
        <w:rPr>
          <w:rFonts w:ascii="Arial" w:hAnsi="Arial" w:cs="Arial"/>
          <w:sz w:val="22"/>
          <w:szCs w:val="20"/>
        </w:rPr>
        <w:t>m</w:t>
      </w:r>
      <w:r w:rsidRPr="00E46112">
        <w:rPr>
          <w:rFonts w:ascii="Arial" w:hAnsi="Arial" w:cs="Arial"/>
          <w:sz w:val="22"/>
          <w:szCs w:val="20"/>
        </w:rPr>
        <w:t xml:space="preserve"> their facility </w:t>
      </w:r>
      <w:r w:rsidR="003C563C">
        <w:rPr>
          <w:rFonts w:ascii="Arial" w:hAnsi="Arial" w:cs="Arial"/>
          <w:sz w:val="22"/>
          <w:szCs w:val="20"/>
        </w:rPr>
        <w:t>in Fengate, Peterborough – PE1 5PE.</w:t>
      </w:r>
    </w:p>
    <w:p w14:paraId="17539136" w14:textId="77777777" w:rsidR="009A36F9" w:rsidRDefault="009445BB" w:rsidP="00ED130F">
      <w:pPr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The site currently operates under</w:t>
      </w:r>
      <w:r w:rsidR="009A36F9">
        <w:rPr>
          <w:rFonts w:ascii="Arial" w:hAnsi="Arial" w:cs="Arial"/>
          <w:sz w:val="22"/>
          <w:szCs w:val="20"/>
        </w:rPr>
        <w:t>:</w:t>
      </w:r>
    </w:p>
    <w:p w14:paraId="3D18D7F9" w14:textId="7E8399E9" w:rsidR="009A36F9" w:rsidRDefault="009A36F9" w:rsidP="00ED130F">
      <w:pPr>
        <w:ind w:left="-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 T4 exemption (</w:t>
      </w:r>
      <w:r w:rsidR="00D405A2" w:rsidRPr="00D405A2">
        <w:rPr>
          <w:rFonts w:ascii="Arial" w:hAnsi="Arial" w:cs="Arial"/>
          <w:sz w:val="22"/>
          <w:szCs w:val="20"/>
        </w:rPr>
        <w:t>WEX284475</w:t>
      </w:r>
      <w:r>
        <w:rPr>
          <w:rFonts w:ascii="Arial" w:hAnsi="Arial" w:cs="Arial"/>
          <w:sz w:val="22"/>
          <w:szCs w:val="20"/>
        </w:rPr>
        <w:t>)</w:t>
      </w:r>
      <w:r w:rsidR="00767DD3">
        <w:rPr>
          <w:rFonts w:ascii="Arial" w:hAnsi="Arial" w:cs="Arial"/>
          <w:sz w:val="22"/>
          <w:szCs w:val="20"/>
        </w:rPr>
        <w:t xml:space="preserve">: </w:t>
      </w:r>
      <w:r w:rsidR="00510E9B">
        <w:rPr>
          <w:rFonts w:ascii="Arial" w:hAnsi="Arial" w:cs="Arial"/>
          <w:sz w:val="22"/>
          <w:szCs w:val="20"/>
        </w:rPr>
        <w:t>Preparatory treatments (baling, sorting, shredding, etc).</w:t>
      </w:r>
    </w:p>
    <w:p w14:paraId="0B5A9C3A" w14:textId="1108930B" w:rsidR="003F0E3A" w:rsidRPr="00E47171" w:rsidRDefault="007A1978" w:rsidP="00ED130F">
      <w:pPr>
        <w:ind w:left="-5"/>
        <w:rPr>
          <w:rFonts w:ascii="Arial" w:hAnsi="Arial" w:cs="Arial"/>
          <w:sz w:val="22"/>
          <w:szCs w:val="20"/>
        </w:rPr>
      </w:pPr>
      <w:r w:rsidRPr="00E47171">
        <w:rPr>
          <w:rFonts w:ascii="Arial" w:hAnsi="Arial" w:cs="Arial"/>
          <w:sz w:val="22"/>
          <w:szCs w:val="20"/>
        </w:rPr>
        <w:t xml:space="preserve">These are operated under in tandem with regulatory position statement </w:t>
      </w:r>
      <w:r w:rsidR="00374C84" w:rsidRPr="00E47171">
        <w:rPr>
          <w:rFonts w:ascii="Arial" w:hAnsi="Arial" w:cs="Arial"/>
          <w:sz w:val="22"/>
          <w:szCs w:val="20"/>
        </w:rPr>
        <w:t>for s</w:t>
      </w:r>
      <w:r w:rsidRPr="00E47171">
        <w:rPr>
          <w:rFonts w:ascii="Arial" w:hAnsi="Arial" w:cs="Arial"/>
          <w:sz w:val="22"/>
          <w:szCs w:val="20"/>
        </w:rPr>
        <w:t>mall</w:t>
      </w:r>
      <w:r w:rsidR="00374C84" w:rsidRPr="00E47171">
        <w:rPr>
          <w:rFonts w:ascii="Arial" w:hAnsi="Arial" w:cs="Arial"/>
          <w:sz w:val="22"/>
          <w:szCs w:val="20"/>
        </w:rPr>
        <w:t xml:space="preserve"> </w:t>
      </w:r>
      <w:r w:rsidRPr="00E47171">
        <w:rPr>
          <w:rFonts w:ascii="Arial" w:hAnsi="Arial" w:cs="Arial"/>
          <w:sz w:val="22"/>
          <w:szCs w:val="20"/>
        </w:rPr>
        <w:t xml:space="preserve">scale heat treatment of waste plastics for reuse: RPS 112. </w:t>
      </w:r>
    </w:p>
    <w:p w14:paraId="752DAB76" w14:textId="20D0DD8F" w:rsidR="003F0E3A" w:rsidRDefault="00535FC8" w:rsidP="00464274">
      <w:pPr>
        <w:ind w:left="-5"/>
        <w:rPr>
          <w:rFonts w:ascii="Arial" w:hAnsi="Arial" w:cs="Arial"/>
          <w:sz w:val="22"/>
          <w:szCs w:val="20"/>
        </w:rPr>
      </w:pPr>
      <w:r w:rsidRPr="00E47171">
        <w:rPr>
          <w:rFonts w:ascii="Arial" w:hAnsi="Arial" w:cs="Arial"/>
          <w:sz w:val="22"/>
          <w:szCs w:val="20"/>
        </w:rPr>
        <w:lastRenderedPageBreak/>
        <w:t xml:space="preserve">The company aims to treat up to </w:t>
      </w:r>
      <w:r w:rsidR="008E4C94" w:rsidRPr="00E47171">
        <w:rPr>
          <w:rFonts w:ascii="Arial" w:hAnsi="Arial" w:cs="Arial"/>
          <w:sz w:val="22"/>
          <w:szCs w:val="20"/>
        </w:rPr>
        <w:t>52</w:t>
      </w:r>
      <w:r w:rsidR="00BA11F8">
        <w:rPr>
          <w:rFonts w:ascii="Arial" w:hAnsi="Arial" w:cs="Arial"/>
          <w:sz w:val="22"/>
          <w:szCs w:val="20"/>
        </w:rPr>
        <w:t>,</w:t>
      </w:r>
      <w:r w:rsidR="008E4C94" w:rsidRPr="00E47171">
        <w:rPr>
          <w:rFonts w:ascii="Arial" w:hAnsi="Arial" w:cs="Arial"/>
          <w:sz w:val="22"/>
          <w:szCs w:val="20"/>
        </w:rPr>
        <w:t>00</w:t>
      </w:r>
      <w:r w:rsidR="007A1978" w:rsidRPr="00E47171">
        <w:rPr>
          <w:rFonts w:ascii="Arial" w:hAnsi="Arial" w:cs="Arial"/>
          <w:sz w:val="22"/>
          <w:szCs w:val="20"/>
        </w:rPr>
        <w:t xml:space="preserve"> </w:t>
      </w:r>
      <w:r w:rsidRPr="00E47171">
        <w:rPr>
          <w:rFonts w:ascii="Arial" w:hAnsi="Arial" w:cs="Arial"/>
          <w:sz w:val="22"/>
          <w:szCs w:val="20"/>
        </w:rPr>
        <w:t>tonnes of</w:t>
      </w:r>
      <w:r w:rsidRPr="007A1978">
        <w:rPr>
          <w:rFonts w:ascii="Arial" w:hAnsi="Arial" w:cs="Arial"/>
          <w:sz w:val="22"/>
          <w:szCs w:val="20"/>
        </w:rPr>
        <w:t xml:space="preserve"> plastic wastes per annum</w:t>
      </w:r>
      <w:r w:rsidR="00374C84">
        <w:rPr>
          <w:rFonts w:ascii="Arial" w:hAnsi="Arial" w:cs="Arial"/>
          <w:sz w:val="22"/>
          <w:szCs w:val="20"/>
        </w:rPr>
        <w:t>.</w:t>
      </w:r>
    </w:p>
    <w:p w14:paraId="6EB774FA" w14:textId="19E5A073" w:rsidR="00DB6B88" w:rsidRPr="0089543A" w:rsidRDefault="00E01DBE" w:rsidP="0089543A">
      <w:pPr>
        <w:ind w:left="-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Under the bespoke permit, </w:t>
      </w:r>
      <w:r w:rsidR="00DB6B88">
        <w:rPr>
          <w:rFonts w:ascii="Arial" w:hAnsi="Arial" w:cs="Arial"/>
          <w:sz w:val="22"/>
          <w:szCs w:val="20"/>
        </w:rPr>
        <w:t>this would instead be 52,000 tonnes per annum.</w:t>
      </w:r>
    </w:p>
    <w:p w14:paraId="7417D1F7" w14:textId="670208A2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2.0 Waste stream acceptance</w:t>
      </w:r>
      <w:r w:rsidR="00F0368D">
        <w:rPr>
          <w:rFonts w:ascii="Arial" w:hAnsi="Arial" w:cs="Arial"/>
          <w:sz w:val="22"/>
          <w:szCs w:val="20"/>
        </w:rPr>
        <w:t>:</w:t>
      </w:r>
    </w:p>
    <w:p w14:paraId="50DED38F" w14:textId="6EDDEFC4" w:rsidR="003F0E3A" w:rsidRPr="00E46112" w:rsidRDefault="009445BB">
      <w:pPr>
        <w:ind w:left="-5"/>
        <w:rPr>
          <w:rFonts w:ascii="Arial" w:hAnsi="Arial" w:cs="Arial"/>
          <w:sz w:val="22"/>
          <w:szCs w:val="20"/>
        </w:rPr>
      </w:pPr>
      <w:r w:rsidRPr="00574047">
        <w:rPr>
          <w:rFonts w:ascii="Arial" w:hAnsi="Arial" w:cs="Arial"/>
          <w:sz w:val="22"/>
          <w:szCs w:val="20"/>
        </w:rPr>
        <w:t>The proposed waste streams accepted at the site will be limited to those listed in the table below -</w:t>
      </w:r>
      <w:r w:rsidRPr="00E46112">
        <w:rPr>
          <w:rFonts w:ascii="Arial" w:hAnsi="Arial" w:cs="Arial"/>
          <w:sz w:val="22"/>
          <w:szCs w:val="20"/>
        </w:rPr>
        <w:t xml:space="preserve">  </w:t>
      </w:r>
    </w:p>
    <w:p w14:paraId="606F9BED" w14:textId="4C5EFA25" w:rsidR="00762732" w:rsidRDefault="00ED7A3C" w:rsidP="00E90EDA">
      <w:pPr>
        <w:spacing w:after="221" w:line="259" w:lineRule="auto"/>
        <w:ind w:left="0" w:firstLine="0"/>
        <w:jc w:val="center"/>
        <w:rPr>
          <w:rFonts w:ascii="Arial" w:hAnsi="Arial" w:cs="Arial"/>
          <w:sz w:val="22"/>
          <w:szCs w:val="20"/>
        </w:rPr>
      </w:pPr>
      <w:r w:rsidRPr="00ED7A3C">
        <w:rPr>
          <w:rFonts w:ascii="Arial" w:hAnsi="Arial" w:cs="Arial"/>
          <w:noProof/>
          <w:sz w:val="22"/>
          <w:szCs w:val="20"/>
        </w:rPr>
        <w:lastRenderedPageBreak/>
        <w:drawing>
          <wp:inline distT="0" distB="0" distL="0" distR="0" wp14:anchorId="3540F934" wp14:editId="2E51CEF5">
            <wp:extent cx="6670584" cy="7869677"/>
            <wp:effectExtent l="0" t="0" r="0" b="0"/>
            <wp:docPr id="1818705982" name="Picture 1" descr="A list of waste pac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05982" name="Picture 1" descr="A list of waste pack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3312" cy="788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BA10" w14:textId="77777777" w:rsidR="00E90EDA" w:rsidRDefault="00E90EDA" w:rsidP="00E90EDA">
      <w:pPr>
        <w:spacing w:after="221" w:line="259" w:lineRule="auto"/>
        <w:ind w:left="0" w:firstLine="0"/>
        <w:jc w:val="center"/>
        <w:rPr>
          <w:rFonts w:ascii="Arial" w:hAnsi="Arial" w:cs="Arial"/>
          <w:sz w:val="22"/>
          <w:szCs w:val="20"/>
        </w:rPr>
      </w:pPr>
    </w:p>
    <w:p w14:paraId="14B09AD0" w14:textId="77777777" w:rsidR="00E90EDA" w:rsidRDefault="00E90EDA" w:rsidP="00E90EDA">
      <w:pPr>
        <w:spacing w:after="221" w:line="259" w:lineRule="auto"/>
        <w:ind w:left="0" w:firstLine="0"/>
        <w:jc w:val="center"/>
        <w:rPr>
          <w:rFonts w:ascii="Arial" w:hAnsi="Arial" w:cs="Arial"/>
          <w:sz w:val="22"/>
          <w:szCs w:val="20"/>
        </w:rPr>
      </w:pPr>
    </w:p>
    <w:p w14:paraId="412B42AD" w14:textId="7970335E" w:rsidR="003F0E3A" w:rsidRPr="00E46112" w:rsidRDefault="009445BB" w:rsidP="00762732">
      <w:pPr>
        <w:pStyle w:val="Heading2"/>
        <w:ind w:left="0" w:firstLine="0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lastRenderedPageBreak/>
        <w:t>3.0 Industries Serviced</w:t>
      </w:r>
      <w:r w:rsidR="00F0368D">
        <w:rPr>
          <w:rFonts w:ascii="Arial" w:hAnsi="Arial" w:cs="Arial"/>
          <w:sz w:val="22"/>
          <w:szCs w:val="20"/>
        </w:rPr>
        <w:t>:</w:t>
      </w:r>
    </w:p>
    <w:p w14:paraId="102FCA2F" w14:textId="6DC4E6E2" w:rsidR="003F0E3A" w:rsidRPr="00E46112" w:rsidRDefault="00FC1809" w:rsidP="00832517">
      <w:pPr>
        <w:spacing w:after="198" w:line="276" w:lineRule="auto"/>
        <w:ind w:left="0" w:firstLine="0"/>
        <w:rPr>
          <w:rFonts w:ascii="Arial" w:hAnsi="Arial" w:cs="Arial"/>
          <w:sz w:val="22"/>
          <w:szCs w:val="20"/>
        </w:rPr>
      </w:pPr>
      <w:r w:rsidRPr="008D1A8D">
        <w:rPr>
          <w:rFonts w:ascii="Arial" w:hAnsi="Arial" w:cs="Arial"/>
          <w:color w:val="333333"/>
          <w:sz w:val="22"/>
          <w:szCs w:val="20"/>
        </w:rPr>
        <w:t>Recycle for Future</w:t>
      </w:r>
      <w:r w:rsidR="00832517" w:rsidRPr="008D1A8D">
        <w:rPr>
          <w:rFonts w:ascii="Arial" w:hAnsi="Arial" w:cs="Arial"/>
          <w:color w:val="333333"/>
          <w:sz w:val="22"/>
          <w:szCs w:val="20"/>
        </w:rPr>
        <w:t xml:space="preserve"> Ltd accepts waste from the waste sector, but also </w:t>
      </w:r>
      <w:r w:rsidR="008D1A8D">
        <w:rPr>
          <w:rFonts w:ascii="Arial" w:hAnsi="Arial" w:cs="Arial"/>
          <w:color w:val="333333"/>
          <w:sz w:val="22"/>
          <w:szCs w:val="20"/>
        </w:rPr>
        <w:t>off-specification</w:t>
      </w:r>
      <w:r w:rsidR="00832517" w:rsidRPr="008D1A8D">
        <w:rPr>
          <w:rFonts w:ascii="Arial" w:hAnsi="Arial" w:cs="Arial"/>
          <w:color w:val="333333"/>
          <w:sz w:val="22"/>
          <w:szCs w:val="20"/>
        </w:rPr>
        <w:t xml:space="preserve"> material from the</w:t>
      </w:r>
      <w:r w:rsidR="003D1034" w:rsidRPr="008D1A8D">
        <w:rPr>
          <w:rFonts w:ascii="Arial" w:hAnsi="Arial" w:cs="Arial"/>
          <w:color w:val="333333"/>
          <w:sz w:val="22"/>
          <w:szCs w:val="20"/>
        </w:rPr>
        <w:t xml:space="preserve"> </w:t>
      </w:r>
      <w:r w:rsidR="00832517" w:rsidRPr="008D1A8D">
        <w:rPr>
          <w:rFonts w:ascii="Arial" w:hAnsi="Arial" w:cs="Arial"/>
          <w:color w:val="333333"/>
          <w:sz w:val="22"/>
          <w:szCs w:val="20"/>
        </w:rPr>
        <w:t xml:space="preserve">manufacturing industry and then provides </w:t>
      </w:r>
      <w:r w:rsidR="00832517" w:rsidRPr="008D1A8D">
        <w:rPr>
          <w:rFonts w:ascii="Arial" w:hAnsi="Arial" w:cs="Arial"/>
          <w:sz w:val="22"/>
          <w:szCs w:val="20"/>
        </w:rPr>
        <w:t>recycled plastic pellets to manufacturing sectors.</w:t>
      </w:r>
      <w:r w:rsidR="00832517" w:rsidRPr="00E46112">
        <w:rPr>
          <w:rFonts w:ascii="Arial" w:hAnsi="Arial" w:cs="Arial"/>
          <w:sz w:val="22"/>
          <w:szCs w:val="20"/>
        </w:rPr>
        <w:t xml:space="preserve"> </w:t>
      </w:r>
    </w:p>
    <w:p w14:paraId="5076DF22" w14:textId="50855B2F" w:rsidR="00325976" w:rsidRDefault="009445BB" w:rsidP="008D1A8D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b/>
          <w:sz w:val="22"/>
          <w:szCs w:val="20"/>
        </w:rPr>
        <w:t xml:space="preserve"> </w:t>
      </w:r>
    </w:p>
    <w:p w14:paraId="1D119647" w14:textId="2D0FE19C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4.0 Hazardous waste</w:t>
      </w:r>
      <w:r w:rsidR="00B33AD0">
        <w:rPr>
          <w:rFonts w:ascii="Arial" w:hAnsi="Arial" w:cs="Arial"/>
          <w:sz w:val="22"/>
          <w:szCs w:val="20"/>
        </w:rPr>
        <w:t>:</w:t>
      </w:r>
    </w:p>
    <w:p w14:paraId="25FF3C17" w14:textId="444598CD" w:rsidR="003F0E3A" w:rsidRDefault="00FC1809" w:rsidP="00832517">
      <w:pPr>
        <w:spacing w:after="156" w:line="318" w:lineRule="auto"/>
        <w:ind w:left="0" w:firstLine="0"/>
        <w:rPr>
          <w:rFonts w:ascii="Arial" w:hAnsi="Arial" w:cs="Arial"/>
          <w:sz w:val="22"/>
        </w:rPr>
      </w:pPr>
      <w:r>
        <w:rPr>
          <w:rFonts w:ascii="Arial" w:eastAsia="Arial" w:hAnsi="Arial" w:cs="Arial"/>
          <w:color w:val="333333"/>
          <w:sz w:val="22"/>
        </w:rPr>
        <w:t>Recycle for Future</w:t>
      </w:r>
      <w:r w:rsidR="00832517" w:rsidRPr="00832517">
        <w:rPr>
          <w:rFonts w:ascii="Arial" w:eastAsia="Arial" w:hAnsi="Arial" w:cs="Arial"/>
          <w:color w:val="333333"/>
          <w:sz w:val="22"/>
        </w:rPr>
        <w:t xml:space="preserve"> Ltd will not accept any hazardous waste at the facility a strict waste acceptance process will be in place and adhered to. </w:t>
      </w:r>
    </w:p>
    <w:p w14:paraId="740BBB32" w14:textId="7EE15016" w:rsidR="00832517" w:rsidRPr="00832517" w:rsidRDefault="00832517" w:rsidP="00832517">
      <w:pPr>
        <w:spacing w:after="156" w:line="318" w:lineRule="auto"/>
        <w:ind w:left="0" w:firstLine="0"/>
        <w:rPr>
          <w:rFonts w:ascii="Arial" w:hAnsi="Arial" w:cs="Arial"/>
          <w:sz w:val="22"/>
        </w:rPr>
      </w:pPr>
    </w:p>
    <w:p w14:paraId="4BB0F474" w14:textId="057F2EC6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5.0</w:t>
      </w:r>
      <w:r w:rsidR="00205EA5">
        <w:rPr>
          <w:rFonts w:ascii="Arial" w:hAnsi="Arial" w:cs="Arial"/>
          <w:sz w:val="22"/>
          <w:szCs w:val="20"/>
        </w:rPr>
        <w:t xml:space="preserve"> Location</w:t>
      </w:r>
      <w:r w:rsidR="00B33AD0">
        <w:rPr>
          <w:rFonts w:ascii="Arial" w:hAnsi="Arial" w:cs="Arial"/>
          <w:sz w:val="22"/>
          <w:szCs w:val="20"/>
        </w:rPr>
        <w:t>:</w:t>
      </w:r>
    </w:p>
    <w:p w14:paraId="5E9EE586" w14:textId="7E935218" w:rsidR="003F0E3A" w:rsidRPr="00E46112" w:rsidRDefault="009445BB">
      <w:pPr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The company’s site at</w:t>
      </w:r>
      <w:r w:rsidRPr="00E46112">
        <w:rPr>
          <w:rFonts w:ascii="Arial" w:hAnsi="Arial" w:cs="Arial"/>
          <w:b/>
          <w:sz w:val="22"/>
          <w:szCs w:val="20"/>
        </w:rPr>
        <w:t xml:space="preserve"> </w:t>
      </w:r>
      <w:r w:rsidRPr="00E46112">
        <w:rPr>
          <w:rFonts w:ascii="Arial" w:hAnsi="Arial" w:cs="Arial"/>
          <w:sz w:val="22"/>
          <w:szCs w:val="20"/>
        </w:rPr>
        <w:t xml:space="preserve">is located on a </w:t>
      </w:r>
      <w:r w:rsidR="00374C84" w:rsidRPr="00E46112">
        <w:rPr>
          <w:rFonts w:ascii="Arial" w:hAnsi="Arial" w:cs="Arial"/>
          <w:sz w:val="22"/>
          <w:szCs w:val="20"/>
        </w:rPr>
        <w:t>mixed-use</w:t>
      </w:r>
      <w:r w:rsidRPr="00E46112">
        <w:rPr>
          <w:rFonts w:ascii="Arial" w:hAnsi="Arial" w:cs="Arial"/>
          <w:sz w:val="22"/>
          <w:szCs w:val="20"/>
        </w:rPr>
        <w:t xml:space="preserve"> industrial estate</w:t>
      </w:r>
      <w:r w:rsidR="00205EA5">
        <w:rPr>
          <w:rFonts w:ascii="Arial" w:hAnsi="Arial" w:cs="Arial"/>
          <w:sz w:val="22"/>
          <w:szCs w:val="20"/>
        </w:rPr>
        <w:t xml:space="preserve"> –</w:t>
      </w:r>
      <w:r w:rsidR="00D405A2">
        <w:rPr>
          <w:rFonts w:ascii="Arial" w:hAnsi="Arial" w:cs="Arial"/>
          <w:sz w:val="22"/>
          <w:szCs w:val="20"/>
        </w:rPr>
        <w:t xml:space="preserve"> Fengate, Peterborough</w:t>
      </w:r>
      <w:r w:rsidRPr="00E46112">
        <w:rPr>
          <w:rFonts w:ascii="Arial" w:hAnsi="Arial" w:cs="Arial"/>
          <w:sz w:val="22"/>
          <w:szCs w:val="20"/>
        </w:rPr>
        <w:t xml:space="preserve">. The site comprises of an outside storage area and a building for waste treatment and product storage. </w:t>
      </w:r>
    </w:p>
    <w:p w14:paraId="2777042A" w14:textId="1291276D" w:rsidR="009814CF" w:rsidRPr="00E90EDA" w:rsidRDefault="009814CF" w:rsidP="00E90EDA">
      <w:pPr>
        <w:spacing w:after="221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4F8E53DB" w14:textId="26FBDDC1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 xml:space="preserve">6.0 Recycling Process </w:t>
      </w:r>
    </w:p>
    <w:p w14:paraId="2233E282" w14:textId="65855B10" w:rsidR="003F0E3A" w:rsidRPr="00A5224B" w:rsidRDefault="009445BB">
      <w:pPr>
        <w:spacing w:after="0"/>
        <w:ind w:left="-5"/>
        <w:rPr>
          <w:rFonts w:ascii="Arial" w:hAnsi="Arial" w:cs="Arial"/>
          <w:sz w:val="22"/>
          <w:szCs w:val="20"/>
        </w:rPr>
      </w:pPr>
      <w:r w:rsidRPr="00A5224B">
        <w:rPr>
          <w:rFonts w:ascii="Arial" w:hAnsi="Arial" w:cs="Arial"/>
          <w:sz w:val="22"/>
          <w:szCs w:val="20"/>
        </w:rPr>
        <w:t>The recycling process is simple as the site only accepts plastics wastes that have been purchased for processing</w:t>
      </w:r>
      <w:r w:rsidR="00D405A2">
        <w:rPr>
          <w:rFonts w:ascii="Arial" w:hAnsi="Arial" w:cs="Arial"/>
          <w:sz w:val="22"/>
          <w:szCs w:val="20"/>
        </w:rPr>
        <w:t xml:space="preserve"> or to be resold.</w:t>
      </w:r>
    </w:p>
    <w:p w14:paraId="3B8568EC" w14:textId="359789C8" w:rsidR="003F0E3A" w:rsidRPr="00E46112" w:rsidRDefault="009445BB">
      <w:pPr>
        <w:spacing w:after="0" w:line="259" w:lineRule="auto"/>
        <w:ind w:left="0" w:firstLine="0"/>
        <w:rPr>
          <w:rFonts w:ascii="Arial" w:hAnsi="Arial" w:cs="Arial"/>
          <w:sz w:val="22"/>
          <w:szCs w:val="20"/>
          <w:highlight w:val="yellow"/>
        </w:rPr>
      </w:pPr>
      <w:r w:rsidRPr="00E46112">
        <w:rPr>
          <w:rFonts w:ascii="Arial" w:hAnsi="Arial" w:cs="Arial"/>
          <w:sz w:val="22"/>
          <w:szCs w:val="20"/>
          <w:highlight w:val="yellow"/>
        </w:rPr>
        <w:t xml:space="preserve"> </w:t>
      </w:r>
    </w:p>
    <w:p w14:paraId="263BC583" w14:textId="3504800D" w:rsidR="003F0E3A" w:rsidRDefault="00AD6B33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  <w:r w:rsidRPr="00574047">
        <w:rPr>
          <w:rFonts w:ascii="Arial" w:hAnsi="Arial" w:cs="Arial"/>
          <w:sz w:val="22"/>
          <w:szCs w:val="20"/>
        </w:rPr>
        <w:t>T</w:t>
      </w:r>
      <w:r w:rsidR="00B33AD0" w:rsidRPr="00574047">
        <w:rPr>
          <w:rFonts w:ascii="Arial" w:hAnsi="Arial" w:cs="Arial"/>
          <w:sz w:val="22"/>
          <w:szCs w:val="20"/>
        </w:rPr>
        <w:t xml:space="preserve">he </w:t>
      </w:r>
      <w:r w:rsidR="00E07CC8" w:rsidRPr="00574047">
        <w:rPr>
          <w:rFonts w:ascii="Arial" w:hAnsi="Arial" w:cs="Arial"/>
          <w:sz w:val="22"/>
          <w:szCs w:val="20"/>
        </w:rPr>
        <w:t>in-house</w:t>
      </w:r>
      <w:r w:rsidR="00B33AD0" w:rsidRPr="00574047">
        <w:rPr>
          <w:rFonts w:ascii="Arial" w:hAnsi="Arial" w:cs="Arial"/>
          <w:sz w:val="22"/>
          <w:szCs w:val="20"/>
        </w:rPr>
        <w:t xml:space="preserve"> procedure</w:t>
      </w:r>
      <w:r w:rsidR="00E07CC8" w:rsidRPr="00574047">
        <w:rPr>
          <w:rFonts w:ascii="Arial" w:hAnsi="Arial" w:cs="Arial"/>
          <w:sz w:val="22"/>
          <w:szCs w:val="20"/>
        </w:rPr>
        <w:t xml:space="preserve"> from start to finish</w:t>
      </w:r>
      <w:r w:rsidRPr="00574047">
        <w:rPr>
          <w:rFonts w:ascii="Arial" w:hAnsi="Arial" w:cs="Arial"/>
          <w:sz w:val="22"/>
          <w:szCs w:val="20"/>
        </w:rPr>
        <w:t xml:space="preserve"> is as follows:</w:t>
      </w:r>
    </w:p>
    <w:p w14:paraId="29806E7F" w14:textId="3F1BC8FE" w:rsidR="009814CF" w:rsidRPr="00E46112" w:rsidRDefault="009814CF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  <w:r>
        <w:rPr>
          <w:noProof/>
        </w:rPr>
        <w:lastRenderedPageBreak/>
        <w:drawing>
          <wp:inline distT="0" distB="0" distL="0" distR="0" wp14:anchorId="27FA7D5C" wp14:editId="7034F060">
            <wp:extent cx="6645910" cy="7843617"/>
            <wp:effectExtent l="0" t="0" r="2540" b="5080"/>
            <wp:docPr id="317355817" name="Picture 1" descr="A diagram of a flow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43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233C3" w14:textId="16868183" w:rsidR="00FC1809" w:rsidRDefault="009445BB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 xml:space="preserve"> </w:t>
      </w:r>
    </w:p>
    <w:p w14:paraId="310E5432" w14:textId="77777777" w:rsidR="00F977F2" w:rsidRDefault="00F977F2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36B732B9" w14:textId="77777777" w:rsidR="00F977F2" w:rsidRDefault="00F977F2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0108366D" w14:textId="77777777" w:rsidR="00F977F2" w:rsidRDefault="00F977F2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6BF204B4" w14:textId="77777777" w:rsidR="00F977F2" w:rsidRDefault="00F977F2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50C4EB6F" w14:textId="77777777" w:rsidR="00F977F2" w:rsidRPr="00E46112" w:rsidRDefault="00F977F2">
      <w:pPr>
        <w:spacing w:after="0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76274D9C" w14:textId="77777777" w:rsidR="00F977F2" w:rsidRDefault="00F977F2">
      <w:pPr>
        <w:pStyle w:val="Heading2"/>
        <w:ind w:left="-5"/>
        <w:rPr>
          <w:rFonts w:ascii="Arial" w:hAnsi="Arial" w:cs="Arial"/>
          <w:sz w:val="22"/>
          <w:szCs w:val="20"/>
        </w:rPr>
      </w:pPr>
    </w:p>
    <w:p w14:paraId="15D040CA" w14:textId="77777777" w:rsidR="00F977F2" w:rsidRDefault="00F977F2">
      <w:pPr>
        <w:pStyle w:val="Heading2"/>
        <w:ind w:left="-5"/>
        <w:rPr>
          <w:rFonts w:ascii="Arial" w:hAnsi="Arial" w:cs="Arial"/>
          <w:sz w:val="22"/>
          <w:szCs w:val="20"/>
        </w:rPr>
      </w:pPr>
    </w:p>
    <w:p w14:paraId="6817AECE" w14:textId="73A63AC1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 xml:space="preserve">7.0 </w:t>
      </w:r>
      <w:r w:rsidR="005A79B4">
        <w:rPr>
          <w:rFonts w:ascii="Arial" w:hAnsi="Arial" w:cs="Arial"/>
          <w:sz w:val="22"/>
          <w:szCs w:val="20"/>
        </w:rPr>
        <w:t xml:space="preserve">   </w:t>
      </w:r>
      <w:r w:rsidRPr="00E46112">
        <w:rPr>
          <w:rFonts w:ascii="Arial" w:hAnsi="Arial" w:cs="Arial"/>
          <w:sz w:val="22"/>
          <w:szCs w:val="20"/>
        </w:rPr>
        <w:t>Wastes received and stored</w:t>
      </w:r>
      <w:r w:rsidR="00B33AD0">
        <w:rPr>
          <w:rFonts w:ascii="Arial" w:hAnsi="Arial" w:cs="Arial"/>
          <w:sz w:val="22"/>
          <w:szCs w:val="20"/>
        </w:rPr>
        <w:t>:</w:t>
      </w:r>
    </w:p>
    <w:p w14:paraId="150DC60E" w14:textId="77777777" w:rsidR="00725222" w:rsidRPr="00725222" w:rsidRDefault="00725222" w:rsidP="00725222">
      <w:pPr>
        <w:spacing w:after="242"/>
        <w:ind w:left="-5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Feedstock Acquisition:</w:t>
      </w:r>
      <w:r w:rsidRPr="00725222">
        <w:rPr>
          <w:rFonts w:ascii="Arial" w:hAnsi="Arial" w:cs="Arial"/>
          <w:sz w:val="22"/>
          <w:szCs w:val="20"/>
        </w:rPr>
        <w:t xml:space="preserve"> Plastic waste is sourced from diverse streams, including:</w:t>
      </w:r>
    </w:p>
    <w:p w14:paraId="4C73C4E7" w14:textId="0975C7FB" w:rsidR="00725222" w:rsidRPr="00725222" w:rsidRDefault="00725222" w:rsidP="00027A26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Post-consumer waste:</w:t>
      </w:r>
      <w:r w:rsidRPr="00725222">
        <w:rPr>
          <w:rFonts w:ascii="Arial" w:hAnsi="Arial" w:cs="Arial"/>
          <w:sz w:val="22"/>
          <w:szCs w:val="20"/>
        </w:rPr>
        <w:t xml:space="preserve"> Collected from kerbside recycling programs, drop-off </w:t>
      </w:r>
      <w:r w:rsidRPr="00725222">
        <w:rPr>
          <w:rFonts w:ascii="Arial" w:hAnsi="Arial" w:cs="Arial"/>
          <w:sz w:val="22"/>
          <w:szCs w:val="20"/>
        </w:rPr>
        <w:t>centres</w:t>
      </w:r>
      <w:r w:rsidRPr="00725222">
        <w:rPr>
          <w:rFonts w:ascii="Arial" w:hAnsi="Arial" w:cs="Arial"/>
          <w:sz w:val="22"/>
          <w:szCs w:val="20"/>
        </w:rPr>
        <w:t>, and material recovery facilities (MRFs).</w:t>
      </w:r>
    </w:p>
    <w:p w14:paraId="1055A624" w14:textId="77777777" w:rsidR="00725222" w:rsidRPr="00725222" w:rsidRDefault="00725222" w:rsidP="00027A26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Post-industrial waste:</w:t>
      </w:r>
      <w:r w:rsidRPr="00725222">
        <w:rPr>
          <w:rFonts w:ascii="Arial" w:hAnsi="Arial" w:cs="Arial"/>
          <w:sz w:val="22"/>
          <w:szCs w:val="20"/>
        </w:rPr>
        <w:t xml:space="preserve"> Generated from manufacturing processes, often consisting of clean, homogeneous plastic scrap.</w:t>
      </w:r>
    </w:p>
    <w:p w14:paraId="0A039C66" w14:textId="77777777" w:rsidR="00725222" w:rsidRPr="00725222" w:rsidRDefault="00725222" w:rsidP="00725222">
      <w:pPr>
        <w:spacing w:after="242"/>
        <w:ind w:left="-5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Sorting and Pre-processing:</w:t>
      </w:r>
    </w:p>
    <w:p w14:paraId="4793A72E" w14:textId="107B426C" w:rsidR="00725222" w:rsidRPr="00725222" w:rsidRDefault="00725222" w:rsidP="00027A26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Manual &amp; Automated Sorting:</w:t>
      </w:r>
      <w:r w:rsidRPr="00725222">
        <w:rPr>
          <w:rFonts w:ascii="Arial" w:hAnsi="Arial" w:cs="Arial"/>
          <w:sz w:val="22"/>
          <w:szCs w:val="20"/>
        </w:rPr>
        <w:t xml:space="preserve"> Incoming plastic waste is segregated based on resin type (PET, HDPE, PVC, etc.), </w:t>
      </w:r>
      <w:proofErr w:type="spellStart"/>
      <w:r w:rsidRPr="00725222">
        <w:rPr>
          <w:rFonts w:ascii="Arial" w:hAnsi="Arial" w:cs="Arial"/>
          <w:sz w:val="22"/>
          <w:szCs w:val="20"/>
        </w:rPr>
        <w:t>color</w:t>
      </w:r>
      <w:proofErr w:type="spellEnd"/>
      <w:r w:rsidRPr="00725222">
        <w:rPr>
          <w:rFonts w:ascii="Arial" w:hAnsi="Arial" w:cs="Arial"/>
          <w:sz w:val="22"/>
          <w:szCs w:val="20"/>
        </w:rPr>
        <w:t xml:space="preserve">, and form factor. Advanced technologies like </w:t>
      </w:r>
      <w:proofErr w:type="gramStart"/>
      <w:r w:rsidRPr="00725222">
        <w:rPr>
          <w:rFonts w:ascii="Arial" w:hAnsi="Arial" w:cs="Arial"/>
          <w:sz w:val="22"/>
          <w:szCs w:val="20"/>
        </w:rPr>
        <w:t>near-infrared</w:t>
      </w:r>
      <w:proofErr w:type="gramEnd"/>
      <w:r w:rsidRPr="00725222">
        <w:rPr>
          <w:rFonts w:ascii="Arial" w:hAnsi="Arial" w:cs="Arial"/>
          <w:sz w:val="22"/>
          <w:szCs w:val="20"/>
        </w:rPr>
        <w:t xml:space="preserve"> (NIR) </w:t>
      </w:r>
    </w:p>
    <w:p w14:paraId="06817D69" w14:textId="77777777" w:rsidR="00725222" w:rsidRPr="00725222" w:rsidRDefault="00725222" w:rsidP="00027A26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Size Reduction:</w:t>
      </w:r>
      <w:r w:rsidRPr="00725222">
        <w:rPr>
          <w:rFonts w:ascii="Arial" w:hAnsi="Arial" w:cs="Arial"/>
          <w:sz w:val="22"/>
          <w:szCs w:val="20"/>
        </w:rPr>
        <w:t xml:space="preserve"> Large plastic items are shredded or granulated into smaller, uniform pieces for easier handling and processing.</w:t>
      </w:r>
    </w:p>
    <w:p w14:paraId="2474229C" w14:textId="77777777" w:rsidR="00725222" w:rsidRPr="00725222" w:rsidRDefault="00725222" w:rsidP="00725222">
      <w:pPr>
        <w:spacing w:after="242"/>
        <w:ind w:left="-5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Reprocessing:</w:t>
      </w:r>
    </w:p>
    <w:p w14:paraId="16607917" w14:textId="77777777" w:rsidR="00725222" w:rsidRDefault="00725222" w:rsidP="00027A26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Extrusion and Compounding:</w:t>
      </w:r>
      <w:r w:rsidRPr="00725222">
        <w:rPr>
          <w:rFonts w:ascii="Arial" w:hAnsi="Arial" w:cs="Arial"/>
          <w:sz w:val="22"/>
          <w:szCs w:val="20"/>
        </w:rPr>
        <w:t xml:space="preserve"> Clean plastic flakes or granules are melted and extruded through a die to form strands, which are then cooled and pelletized. Compounding may be used to introduce additives that enhance the properties of the recycled plastic.</w:t>
      </w:r>
    </w:p>
    <w:p w14:paraId="456F4156" w14:textId="6211EDCB" w:rsidR="00CC1B37" w:rsidRPr="00CC1B37" w:rsidRDefault="00CC1B37" w:rsidP="00CC1B37">
      <w:pPr>
        <w:spacing w:after="242"/>
        <w:rPr>
          <w:rFonts w:ascii="Arial" w:hAnsi="Arial" w:cs="Arial"/>
          <w:sz w:val="22"/>
          <w:szCs w:val="20"/>
        </w:rPr>
      </w:pPr>
      <w:r w:rsidRPr="00CC1B37">
        <w:rPr>
          <w:rFonts w:ascii="Arial" w:hAnsi="Arial" w:cs="Arial"/>
          <w:b/>
          <w:bCs/>
          <w:sz w:val="22"/>
          <w:szCs w:val="20"/>
        </w:rPr>
        <w:t>Baling and Packaging:</w:t>
      </w:r>
      <w:r w:rsidRPr="00CC1B37">
        <w:rPr>
          <w:rFonts w:ascii="Arial" w:hAnsi="Arial" w:cs="Arial"/>
          <w:sz w:val="22"/>
          <w:szCs w:val="20"/>
        </w:rPr>
        <w:t xml:space="preserve"> Sorted plastic waste is often compressed into bales or packaged in containers to facilitate transportation.</w:t>
      </w:r>
    </w:p>
    <w:p w14:paraId="5822BA19" w14:textId="53F4B62F" w:rsidR="00CC1B37" w:rsidRPr="00725222" w:rsidRDefault="00CC1B37" w:rsidP="00CC1B37">
      <w:pPr>
        <w:spacing w:after="242"/>
        <w:ind w:left="0" w:firstLine="0"/>
        <w:rPr>
          <w:rFonts w:ascii="Arial" w:hAnsi="Arial" w:cs="Arial"/>
          <w:sz w:val="22"/>
          <w:szCs w:val="20"/>
        </w:rPr>
      </w:pPr>
      <w:r w:rsidRPr="00CC1B37">
        <w:rPr>
          <w:rFonts w:ascii="Arial" w:hAnsi="Arial" w:cs="Arial"/>
          <w:b/>
          <w:bCs/>
          <w:sz w:val="22"/>
          <w:szCs w:val="20"/>
        </w:rPr>
        <w:t>Shipping and Transportation:</w:t>
      </w:r>
      <w:r w:rsidRPr="00CC1B37">
        <w:rPr>
          <w:rFonts w:ascii="Arial" w:hAnsi="Arial" w:cs="Arial"/>
          <w:sz w:val="22"/>
          <w:szCs w:val="20"/>
        </w:rPr>
        <w:t xml:space="preserve"> The packaged plastic waste is shipped via cargo vessels or other modes of transport to the destination country.</w:t>
      </w:r>
    </w:p>
    <w:p w14:paraId="60DA5998" w14:textId="77777777" w:rsidR="00725222" w:rsidRPr="00725222" w:rsidRDefault="00725222" w:rsidP="00725222">
      <w:pPr>
        <w:spacing w:after="242"/>
        <w:ind w:left="-5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Output and Applications:</w:t>
      </w:r>
    </w:p>
    <w:p w14:paraId="220B5AC2" w14:textId="604BC5B2" w:rsidR="00725222" w:rsidRPr="00725222" w:rsidRDefault="00725222" w:rsidP="00CC1B37">
      <w:pPr>
        <w:spacing w:after="242"/>
        <w:rPr>
          <w:rFonts w:ascii="Arial" w:hAnsi="Arial" w:cs="Arial"/>
          <w:sz w:val="22"/>
          <w:szCs w:val="20"/>
        </w:rPr>
      </w:pPr>
      <w:r w:rsidRPr="00725222">
        <w:rPr>
          <w:rFonts w:ascii="Arial" w:hAnsi="Arial" w:cs="Arial"/>
          <w:b/>
          <w:bCs/>
          <w:sz w:val="22"/>
          <w:szCs w:val="20"/>
        </w:rPr>
        <w:t>Recycled Plastic Pellets:</w:t>
      </w:r>
      <w:r w:rsidRPr="00725222">
        <w:rPr>
          <w:rFonts w:ascii="Arial" w:hAnsi="Arial" w:cs="Arial"/>
          <w:sz w:val="22"/>
          <w:szCs w:val="20"/>
        </w:rPr>
        <w:t xml:space="preserve"> A versatile feedstock for various manufacturing processes, enabling the creation of new plastic products.</w:t>
      </w:r>
    </w:p>
    <w:p w14:paraId="1A65D280" w14:textId="60DAD8AB" w:rsidR="005864D1" w:rsidRDefault="009445BB" w:rsidP="00DB6B88">
      <w:pPr>
        <w:spacing w:after="242"/>
        <w:ind w:left="-5"/>
        <w:rPr>
          <w:rFonts w:ascii="Arial" w:hAnsi="Arial" w:cs="Arial"/>
          <w:sz w:val="22"/>
          <w:szCs w:val="20"/>
          <w:highlight w:val="yellow"/>
        </w:rPr>
      </w:pPr>
      <w:r w:rsidRPr="00A5224B">
        <w:rPr>
          <w:rFonts w:ascii="Arial" w:hAnsi="Arial" w:cs="Arial"/>
          <w:sz w:val="22"/>
          <w:szCs w:val="20"/>
        </w:rPr>
        <w:t xml:space="preserve">The only </w:t>
      </w:r>
      <w:r w:rsidR="00CC1B37">
        <w:rPr>
          <w:rFonts w:ascii="Arial" w:hAnsi="Arial" w:cs="Arial"/>
          <w:sz w:val="22"/>
          <w:szCs w:val="20"/>
        </w:rPr>
        <w:t>waste</w:t>
      </w:r>
      <w:r w:rsidRPr="00A5224B">
        <w:rPr>
          <w:rFonts w:ascii="Arial" w:hAnsi="Arial" w:cs="Arial"/>
          <w:sz w:val="22"/>
          <w:szCs w:val="20"/>
        </w:rPr>
        <w:t xml:space="preserve"> to be received under the permit will </w:t>
      </w:r>
      <w:r w:rsidR="00F17783">
        <w:rPr>
          <w:rFonts w:ascii="Arial" w:hAnsi="Arial" w:cs="Arial"/>
          <w:sz w:val="22"/>
          <w:szCs w:val="20"/>
        </w:rPr>
        <w:t xml:space="preserve">be </w:t>
      </w:r>
      <w:r w:rsidRPr="00A5224B">
        <w:rPr>
          <w:rFonts w:ascii="Arial" w:hAnsi="Arial" w:cs="Arial"/>
          <w:sz w:val="22"/>
          <w:szCs w:val="20"/>
        </w:rPr>
        <w:t>plastics. The volume of waste to be received are</w:t>
      </w:r>
      <w:r w:rsidR="003F1865">
        <w:rPr>
          <w:rFonts w:ascii="Arial" w:hAnsi="Arial" w:cs="Arial"/>
          <w:sz w:val="22"/>
          <w:szCs w:val="20"/>
        </w:rPr>
        <w:t xml:space="preserve"> - </w:t>
      </w:r>
      <w:r w:rsidRPr="00E46112">
        <w:rPr>
          <w:rFonts w:ascii="Arial" w:hAnsi="Arial" w:cs="Arial"/>
          <w:sz w:val="22"/>
          <w:szCs w:val="20"/>
          <w:highlight w:val="yellow"/>
        </w:rPr>
        <w:t xml:space="preserve"> </w:t>
      </w:r>
    </w:p>
    <w:p w14:paraId="5A1F22DF" w14:textId="20806E50" w:rsidR="008074CA" w:rsidRPr="00E679D7" w:rsidRDefault="008074CA" w:rsidP="00422D23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>As previously approved, the waste throughput for the permitted waste plastic stream</w:t>
      </w:r>
      <w:r w:rsidR="00422D23" w:rsidRPr="00E679D7">
        <w:rPr>
          <w:rFonts w:ascii="Arial" w:hAnsi="Arial" w:cs="Arial"/>
          <w:sz w:val="22"/>
          <w:szCs w:val="20"/>
        </w:rPr>
        <w:t xml:space="preserve"> </w:t>
      </w:r>
      <w:r w:rsidRPr="00E679D7">
        <w:rPr>
          <w:rFonts w:ascii="Arial" w:hAnsi="Arial" w:cs="Arial"/>
          <w:sz w:val="22"/>
          <w:szCs w:val="20"/>
        </w:rPr>
        <w:t xml:space="preserve">shall not exceed the limits as follows: </w:t>
      </w:r>
    </w:p>
    <w:p w14:paraId="751E88AF" w14:textId="53EF5B5E" w:rsidR="008074CA" w:rsidRPr="00E679D7" w:rsidRDefault="008074CA" w:rsidP="00E679D7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 xml:space="preserve">5,200 tonnes per calendar year (or 100 tonnes per week) for heat treatment of relevant plastic </w:t>
      </w:r>
      <w:r w:rsidR="00E679D7" w:rsidRPr="00E679D7">
        <w:rPr>
          <w:rFonts w:ascii="Arial" w:hAnsi="Arial" w:cs="Arial"/>
          <w:sz w:val="22"/>
          <w:szCs w:val="20"/>
        </w:rPr>
        <w:t>wastes.</w:t>
      </w:r>
      <w:r w:rsidRPr="00E679D7">
        <w:rPr>
          <w:rFonts w:ascii="Arial" w:hAnsi="Arial" w:cs="Arial"/>
          <w:sz w:val="22"/>
          <w:szCs w:val="20"/>
        </w:rPr>
        <w:t xml:space="preserve"> </w:t>
      </w:r>
    </w:p>
    <w:p w14:paraId="413E6CAE" w14:textId="2DBDF5BF" w:rsidR="008074CA" w:rsidRPr="00E679D7" w:rsidRDefault="008074CA" w:rsidP="00E679D7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 xml:space="preserve">15,600 tonnes per calendar year (or 300 tonnes over </w:t>
      </w:r>
      <w:r w:rsidR="00E679D7">
        <w:rPr>
          <w:rFonts w:ascii="Arial" w:hAnsi="Arial" w:cs="Arial"/>
          <w:sz w:val="22"/>
          <w:szCs w:val="20"/>
        </w:rPr>
        <w:t>any 7 days</w:t>
      </w:r>
      <w:r w:rsidRPr="00E679D7">
        <w:rPr>
          <w:rFonts w:ascii="Arial" w:hAnsi="Arial" w:cs="Arial"/>
          <w:sz w:val="22"/>
          <w:szCs w:val="20"/>
        </w:rPr>
        <w:t xml:space="preserve">) for cleaning, washing, spraying, or coating treatment of relevant plastic </w:t>
      </w:r>
      <w:proofErr w:type="gramStart"/>
      <w:r w:rsidRPr="00E679D7">
        <w:rPr>
          <w:rFonts w:ascii="Arial" w:hAnsi="Arial" w:cs="Arial"/>
          <w:sz w:val="22"/>
          <w:szCs w:val="20"/>
        </w:rPr>
        <w:t>wastes;</w:t>
      </w:r>
      <w:proofErr w:type="gramEnd"/>
      <w:r w:rsidRPr="00E679D7">
        <w:rPr>
          <w:rFonts w:ascii="Arial" w:hAnsi="Arial" w:cs="Arial"/>
          <w:sz w:val="22"/>
          <w:szCs w:val="20"/>
        </w:rPr>
        <w:t xml:space="preserve"> </w:t>
      </w:r>
    </w:p>
    <w:p w14:paraId="47C0E99E" w14:textId="75D7FE7A" w:rsidR="005864D1" w:rsidRPr="00E679D7" w:rsidRDefault="008074CA" w:rsidP="00E679D7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 xml:space="preserve">3,000 tonnes indoors over </w:t>
      </w:r>
      <w:r w:rsidR="00E679D7">
        <w:rPr>
          <w:rFonts w:ascii="Arial" w:hAnsi="Arial" w:cs="Arial"/>
          <w:sz w:val="22"/>
          <w:szCs w:val="20"/>
        </w:rPr>
        <w:t>any 7 days</w:t>
      </w:r>
      <w:r w:rsidRPr="00E679D7">
        <w:rPr>
          <w:rFonts w:ascii="Arial" w:hAnsi="Arial" w:cs="Arial"/>
          <w:sz w:val="22"/>
          <w:szCs w:val="20"/>
        </w:rPr>
        <w:t xml:space="preserve"> for baling, sorting, or shredding of</w:t>
      </w:r>
      <w:r w:rsidR="00ED137B" w:rsidRPr="00E679D7">
        <w:rPr>
          <w:rFonts w:ascii="Arial" w:hAnsi="Arial" w:cs="Arial"/>
          <w:sz w:val="22"/>
          <w:szCs w:val="20"/>
        </w:rPr>
        <w:t xml:space="preserve"> </w:t>
      </w:r>
      <w:r w:rsidRPr="00E679D7">
        <w:rPr>
          <w:rFonts w:ascii="Arial" w:hAnsi="Arial" w:cs="Arial"/>
          <w:sz w:val="22"/>
          <w:szCs w:val="20"/>
        </w:rPr>
        <w:t>relevant plastic wastes.</w:t>
      </w:r>
    </w:p>
    <w:p w14:paraId="6873EB43" w14:textId="77777777" w:rsidR="00ED137B" w:rsidRPr="00E679D7" w:rsidRDefault="00ED137B" w:rsidP="00ED137B">
      <w:pPr>
        <w:pStyle w:val="ListParagraph"/>
        <w:spacing w:after="13"/>
        <w:ind w:firstLine="0"/>
        <w:rPr>
          <w:rFonts w:ascii="Arial" w:hAnsi="Arial" w:cs="Arial"/>
          <w:sz w:val="22"/>
          <w:szCs w:val="20"/>
        </w:rPr>
      </w:pPr>
    </w:p>
    <w:p w14:paraId="7DE0C652" w14:textId="52303955" w:rsidR="005864D1" w:rsidRPr="00E679D7" w:rsidRDefault="005864D1" w:rsidP="00BC07D5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 xml:space="preserve">The waste storage limit for the </w:t>
      </w:r>
      <w:r w:rsidR="00D333AB" w:rsidRPr="00E679D7">
        <w:rPr>
          <w:rFonts w:ascii="Arial" w:hAnsi="Arial" w:cs="Arial"/>
          <w:sz w:val="22"/>
          <w:szCs w:val="20"/>
        </w:rPr>
        <w:t xml:space="preserve">Fengate Site </w:t>
      </w:r>
      <w:r w:rsidRPr="00E679D7">
        <w:rPr>
          <w:rFonts w:ascii="Arial" w:hAnsi="Arial" w:cs="Arial"/>
          <w:sz w:val="22"/>
          <w:szCs w:val="20"/>
        </w:rPr>
        <w:t xml:space="preserve">shall not exceed 500 tonnes over </w:t>
      </w:r>
      <w:r w:rsidR="00E679D7">
        <w:rPr>
          <w:rFonts w:ascii="Arial" w:hAnsi="Arial" w:cs="Arial"/>
          <w:sz w:val="22"/>
          <w:szCs w:val="20"/>
        </w:rPr>
        <w:t>12 months</w:t>
      </w:r>
      <w:r w:rsidRPr="00E679D7">
        <w:rPr>
          <w:rFonts w:ascii="Arial" w:hAnsi="Arial" w:cs="Arial"/>
          <w:sz w:val="22"/>
          <w:szCs w:val="20"/>
        </w:rPr>
        <w:t xml:space="preserve">. Records showing waste plastic throughput and storage limits for any specified period shall be kept </w:t>
      </w:r>
      <w:r w:rsidR="00E679D7">
        <w:rPr>
          <w:rFonts w:ascii="Arial" w:hAnsi="Arial" w:cs="Arial"/>
          <w:sz w:val="22"/>
          <w:szCs w:val="20"/>
        </w:rPr>
        <w:t>on-site</w:t>
      </w:r>
      <w:r w:rsidRPr="00E679D7">
        <w:rPr>
          <w:rFonts w:ascii="Arial" w:hAnsi="Arial" w:cs="Arial"/>
          <w:sz w:val="22"/>
          <w:szCs w:val="20"/>
        </w:rPr>
        <w:t xml:space="preserve"> and provided to the Waste Planning Authority within 10 days of a written request.</w:t>
      </w:r>
    </w:p>
    <w:p w14:paraId="491C21B7" w14:textId="77777777" w:rsidR="00DB6B88" w:rsidRPr="00E679D7" w:rsidRDefault="00DB6B88" w:rsidP="00BC07D5">
      <w:pPr>
        <w:spacing w:after="13"/>
        <w:rPr>
          <w:rFonts w:ascii="Arial" w:hAnsi="Arial" w:cs="Arial"/>
          <w:sz w:val="22"/>
          <w:szCs w:val="20"/>
        </w:rPr>
      </w:pPr>
    </w:p>
    <w:p w14:paraId="795C4D1A" w14:textId="77777777" w:rsidR="00F977F2" w:rsidRDefault="00F977F2" w:rsidP="00BC07D5">
      <w:pPr>
        <w:spacing w:after="13"/>
        <w:rPr>
          <w:rFonts w:ascii="Arial" w:hAnsi="Arial" w:cs="Arial"/>
          <w:b/>
          <w:bCs/>
          <w:sz w:val="22"/>
          <w:szCs w:val="20"/>
        </w:rPr>
      </w:pPr>
    </w:p>
    <w:p w14:paraId="510335CC" w14:textId="77777777" w:rsidR="00F977F2" w:rsidRDefault="00F977F2" w:rsidP="00BC07D5">
      <w:pPr>
        <w:spacing w:after="13"/>
        <w:rPr>
          <w:rFonts w:ascii="Arial" w:hAnsi="Arial" w:cs="Arial"/>
          <w:b/>
          <w:bCs/>
          <w:sz w:val="22"/>
          <w:szCs w:val="20"/>
        </w:rPr>
      </w:pPr>
    </w:p>
    <w:p w14:paraId="6FC9A018" w14:textId="77777777" w:rsidR="00F977F2" w:rsidRDefault="00F977F2" w:rsidP="00BC07D5">
      <w:pPr>
        <w:spacing w:after="13"/>
        <w:rPr>
          <w:rFonts w:ascii="Arial" w:hAnsi="Arial" w:cs="Arial"/>
          <w:b/>
          <w:bCs/>
          <w:sz w:val="22"/>
          <w:szCs w:val="20"/>
        </w:rPr>
      </w:pPr>
    </w:p>
    <w:p w14:paraId="3D973234" w14:textId="0333A83B" w:rsidR="00DB6B88" w:rsidRPr="00CC1B37" w:rsidRDefault="00DB6B88" w:rsidP="00BC07D5">
      <w:pPr>
        <w:spacing w:after="13"/>
        <w:rPr>
          <w:rFonts w:ascii="Arial" w:hAnsi="Arial" w:cs="Arial"/>
          <w:b/>
          <w:bCs/>
          <w:sz w:val="22"/>
          <w:szCs w:val="20"/>
        </w:rPr>
      </w:pPr>
      <w:r w:rsidRPr="00CC1B37">
        <w:rPr>
          <w:rFonts w:ascii="Arial" w:hAnsi="Arial" w:cs="Arial"/>
          <w:b/>
          <w:bCs/>
          <w:sz w:val="22"/>
          <w:szCs w:val="20"/>
        </w:rPr>
        <w:t>Under the new Bespoke Permit, the company will aim for:</w:t>
      </w:r>
    </w:p>
    <w:p w14:paraId="503FF93E" w14:textId="77777777" w:rsidR="003D3845" w:rsidRPr="00E679D7" w:rsidRDefault="003D3845" w:rsidP="00BC07D5">
      <w:pPr>
        <w:spacing w:after="13"/>
        <w:rPr>
          <w:rFonts w:ascii="Arial" w:hAnsi="Arial" w:cs="Arial"/>
          <w:sz w:val="22"/>
          <w:szCs w:val="20"/>
        </w:rPr>
      </w:pPr>
    </w:p>
    <w:p w14:paraId="3C1CF930" w14:textId="7BFE5FB3" w:rsidR="00DB6B88" w:rsidRPr="00E679D7" w:rsidRDefault="00DB6B88" w:rsidP="00D3573F">
      <w:pPr>
        <w:spacing w:after="50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>The maximum quantity of waste to be received within 1 week is 1</w:t>
      </w:r>
      <w:r w:rsidR="00746BFA">
        <w:rPr>
          <w:rFonts w:ascii="Arial" w:hAnsi="Arial" w:cs="Arial"/>
          <w:sz w:val="22"/>
          <w:szCs w:val="20"/>
        </w:rPr>
        <w:t>,</w:t>
      </w:r>
      <w:r w:rsidRPr="00E679D7">
        <w:rPr>
          <w:rFonts w:ascii="Arial" w:hAnsi="Arial" w:cs="Arial"/>
          <w:sz w:val="22"/>
          <w:szCs w:val="20"/>
        </w:rPr>
        <w:t>00</w:t>
      </w:r>
      <w:r w:rsidR="003D3845" w:rsidRPr="00E679D7">
        <w:rPr>
          <w:rFonts w:ascii="Arial" w:hAnsi="Arial" w:cs="Arial"/>
          <w:sz w:val="22"/>
          <w:szCs w:val="20"/>
        </w:rPr>
        <w:t>0</w:t>
      </w:r>
      <w:r w:rsidRPr="00E679D7">
        <w:rPr>
          <w:rFonts w:ascii="Arial" w:hAnsi="Arial" w:cs="Arial"/>
          <w:sz w:val="22"/>
          <w:szCs w:val="20"/>
        </w:rPr>
        <w:t xml:space="preserve"> tonnes.</w:t>
      </w:r>
    </w:p>
    <w:p w14:paraId="3E906C45" w14:textId="5AEECA7A" w:rsidR="00DB6B88" w:rsidRPr="00E679D7" w:rsidRDefault="00DB6B88" w:rsidP="00D3573F">
      <w:pPr>
        <w:spacing w:after="47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>The maximum quantity of waste to be received within 1 year is 52</w:t>
      </w:r>
      <w:r w:rsidR="00746BFA">
        <w:rPr>
          <w:rFonts w:ascii="Arial" w:hAnsi="Arial" w:cs="Arial"/>
          <w:sz w:val="22"/>
          <w:szCs w:val="20"/>
        </w:rPr>
        <w:t>,</w:t>
      </w:r>
      <w:r w:rsidRPr="00E679D7">
        <w:rPr>
          <w:rFonts w:ascii="Arial" w:hAnsi="Arial" w:cs="Arial"/>
          <w:sz w:val="22"/>
          <w:szCs w:val="20"/>
        </w:rPr>
        <w:t>00</w:t>
      </w:r>
      <w:r w:rsidR="003D3845" w:rsidRPr="00E679D7">
        <w:rPr>
          <w:rFonts w:ascii="Arial" w:hAnsi="Arial" w:cs="Arial"/>
          <w:sz w:val="22"/>
          <w:szCs w:val="20"/>
        </w:rPr>
        <w:t>0</w:t>
      </w:r>
      <w:r w:rsidRPr="00E679D7">
        <w:rPr>
          <w:rFonts w:ascii="Arial" w:hAnsi="Arial" w:cs="Arial"/>
          <w:sz w:val="22"/>
          <w:szCs w:val="20"/>
        </w:rPr>
        <w:t xml:space="preserve"> tonnes.</w:t>
      </w:r>
    </w:p>
    <w:p w14:paraId="202C4782" w14:textId="15DA8A75" w:rsidR="00EE46AF" w:rsidRPr="00EE46AF" w:rsidRDefault="00DB6B88" w:rsidP="00D3573F">
      <w:pPr>
        <w:spacing w:after="13"/>
        <w:rPr>
          <w:rFonts w:ascii="Arial" w:hAnsi="Arial" w:cs="Arial"/>
          <w:sz w:val="22"/>
          <w:szCs w:val="20"/>
        </w:rPr>
      </w:pPr>
      <w:r w:rsidRPr="00E679D7">
        <w:rPr>
          <w:rFonts w:ascii="Arial" w:hAnsi="Arial" w:cs="Arial"/>
          <w:sz w:val="22"/>
          <w:szCs w:val="20"/>
        </w:rPr>
        <w:t xml:space="preserve">The maximum quantity of waste to be stored on the site at any time is </w:t>
      </w:r>
      <w:r w:rsidR="00547984">
        <w:rPr>
          <w:rFonts w:ascii="Arial" w:hAnsi="Arial" w:cs="Arial"/>
          <w:sz w:val="22"/>
          <w:szCs w:val="20"/>
        </w:rPr>
        <w:t>1</w:t>
      </w:r>
      <w:r w:rsidR="00746BFA">
        <w:rPr>
          <w:rFonts w:ascii="Arial" w:hAnsi="Arial" w:cs="Arial"/>
          <w:sz w:val="22"/>
          <w:szCs w:val="20"/>
        </w:rPr>
        <w:t>,</w:t>
      </w:r>
      <w:r w:rsidR="00547984">
        <w:rPr>
          <w:rFonts w:ascii="Arial" w:hAnsi="Arial" w:cs="Arial"/>
          <w:sz w:val="22"/>
          <w:szCs w:val="20"/>
        </w:rPr>
        <w:t>000 Tonnes</w:t>
      </w:r>
    </w:p>
    <w:p w14:paraId="2C08BB77" w14:textId="77777777" w:rsidR="00EE46AF" w:rsidRPr="00EE46AF" w:rsidRDefault="00EE46AF" w:rsidP="00EE46AF">
      <w:pPr>
        <w:spacing w:after="13"/>
        <w:ind w:left="0" w:firstLine="0"/>
        <w:rPr>
          <w:rFonts w:ascii="Arial" w:hAnsi="Arial" w:cs="Arial"/>
          <w:sz w:val="22"/>
          <w:szCs w:val="20"/>
        </w:rPr>
      </w:pPr>
    </w:p>
    <w:p w14:paraId="60EE4F83" w14:textId="4DE55C4A" w:rsidR="00EE46AF" w:rsidRPr="00EE46AF" w:rsidRDefault="00EE46AF" w:rsidP="00EE46AF">
      <w:pPr>
        <w:spacing w:after="13"/>
        <w:rPr>
          <w:rFonts w:ascii="Arial" w:hAnsi="Arial" w:cs="Arial"/>
          <w:sz w:val="22"/>
          <w:szCs w:val="20"/>
        </w:rPr>
      </w:pPr>
      <w:r w:rsidRPr="00EE46AF">
        <w:rPr>
          <w:rFonts w:ascii="Arial" w:hAnsi="Arial" w:cs="Arial"/>
          <w:sz w:val="22"/>
          <w:szCs w:val="20"/>
        </w:rPr>
        <w:t xml:space="preserve">The waste storage limit for the Fengate Site shall not exceed </w:t>
      </w:r>
      <w:r w:rsidR="00547984">
        <w:rPr>
          <w:rFonts w:ascii="Arial" w:hAnsi="Arial" w:cs="Arial"/>
          <w:sz w:val="22"/>
          <w:szCs w:val="20"/>
        </w:rPr>
        <w:t xml:space="preserve">1000 </w:t>
      </w:r>
      <w:r w:rsidRPr="00EE46AF">
        <w:rPr>
          <w:rFonts w:ascii="Arial" w:hAnsi="Arial" w:cs="Arial"/>
          <w:sz w:val="22"/>
          <w:szCs w:val="20"/>
        </w:rPr>
        <w:t>tonnes over 12 months. Records showing waste plastic throughput and storage limits for any specified period shall be kept on-site and provided to the Waste Planning Authority within 10 days of a written request.</w:t>
      </w:r>
    </w:p>
    <w:p w14:paraId="57E2A459" w14:textId="07056269" w:rsidR="003F0E3A" w:rsidRPr="00E46112" w:rsidRDefault="003F0E3A">
      <w:pPr>
        <w:spacing w:after="219" w:line="259" w:lineRule="auto"/>
        <w:ind w:left="0" w:firstLine="0"/>
        <w:rPr>
          <w:rFonts w:ascii="Arial" w:hAnsi="Arial" w:cs="Arial"/>
          <w:sz w:val="22"/>
          <w:szCs w:val="20"/>
        </w:rPr>
      </w:pPr>
    </w:p>
    <w:p w14:paraId="622B1B94" w14:textId="5C479E7A" w:rsidR="00AB2997" w:rsidRPr="00AB2997" w:rsidRDefault="009445BB" w:rsidP="00AB2997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8.0 Drainage</w:t>
      </w:r>
      <w:r w:rsidR="00B33AD0">
        <w:rPr>
          <w:rFonts w:ascii="Arial" w:hAnsi="Arial" w:cs="Arial"/>
          <w:sz w:val="22"/>
          <w:szCs w:val="20"/>
        </w:rPr>
        <w:t>:</w:t>
      </w:r>
    </w:p>
    <w:p w14:paraId="4EE149EE" w14:textId="1276D3FB" w:rsidR="00AB2997" w:rsidRDefault="009445BB" w:rsidP="00AD6B33">
      <w:pPr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 xml:space="preserve">The outside storage area is on an impermeable </w:t>
      </w:r>
      <w:r w:rsidR="005F378A">
        <w:rPr>
          <w:rFonts w:ascii="Arial" w:hAnsi="Arial" w:cs="Arial"/>
          <w:sz w:val="22"/>
          <w:szCs w:val="20"/>
        </w:rPr>
        <w:t xml:space="preserve">concrete </w:t>
      </w:r>
      <w:r w:rsidRPr="00E46112">
        <w:rPr>
          <w:rFonts w:ascii="Arial" w:hAnsi="Arial" w:cs="Arial"/>
          <w:sz w:val="22"/>
          <w:szCs w:val="20"/>
        </w:rPr>
        <w:t>surface</w:t>
      </w:r>
      <w:r w:rsidR="00AB60AF">
        <w:rPr>
          <w:rFonts w:ascii="Arial" w:hAnsi="Arial" w:cs="Arial"/>
          <w:sz w:val="22"/>
          <w:szCs w:val="20"/>
        </w:rPr>
        <w:t xml:space="preserve">. </w:t>
      </w:r>
      <w:r w:rsidR="00AB60AF" w:rsidRPr="00AB60AF">
        <w:rPr>
          <w:rFonts w:ascii="Arial" w:hAnsi="Arial" w:cs="Arial"/>
          <w:sz w:val="22"/>
          <w:szCs w:val="20"/>
        </w:rPr>
        <w:t>Surface water from the outdoor storage area discharges to a separator chamber before being discharged into the adjoining riparian drain.</w:t>
      </w:r>
    </w:p>
    <w:p w14:paraId="1934ED85" w14:textId="77777777" w:rsidR="00AD6B33" w:rsidRPr="00AD6B33" w:rsidRDefault="00AD6B33" w:rsidP="00AD6B33">
      <w:pPr>
        <w:ind w:left="-5"/>
        <w:rPr>
          <w:rFonts w:ascii="Arial" w:hAnsi="Arial" w:cs="Arial"/>
          <w:sz w:val="22"/>
          <w:szCs w:val="20"/>
        </w:rPr>
      </w:pPr>
    </w:p>
    <w:p w14:paraId="61AD4B84" w14:textId="4297A6A8" w:rsidR="003F0E3A" w:rsidRPr="00E46112" w:rsidRDefault="009445BB">
      <w:pPr>
        <w:spacing w:after="221" w:line="259" w:lineRule="auto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b/>
          <w:sz w:val="22"/>
          <w:szCs w:val="20"/>
        </w:rPr>
        <w:t>9.0 Emissions</w:t>
      </w:r>
      <w:r w:rsidR="00B33AD0">
        <w:rPr>
          <w:rFonts w:ascii="Arial" w:hAnsi="Arial" w:cs="Arial"/>
          <w:b/>
          <w:sz w:val="22"/>
          <w:szCs w:val="20"/>
        </w:rPr>
        <w:t>:</w:t>
      </w:r>
    </w:p>
    <w:p w14:paraId="69A16EED" w14:textId="687BEF9B" w:rsidR="00AB2997" w:rsidRDefault="009445BB" w:rsidP="00D3573F">
      <w:pPr>
        <w:ind w:left="-5"/>
        <w:rPr>
          <w:rFonts w:ascii="Arial" w:hAnsi="Arial" w:cs="Arial"/>
          <w:sz w:val="22"/>
          <w:szCs w:val="20"/>
        </w:rPr>
      </w:pPr>
      <w:r w:rsidRPr="00FC6200">
        <w:rPr>
          <w:rFonts w:ascii="Arial" w:hAnsi="Arial" w:cs="Arial"/>
          <w:sz w:val="22"/>
          <w:szCs w:val="20"/>
        </w:rPr>
        <w:t>There will be an emission point for steam only</w:t>
      </w:r>
      <w:r w:rsidR="00FC6200" w:rsidRPr="00FC6200">
        <w:rPr>
          <w:rFonts w:ascii="Arial" w:hAnsi="Arial" w:cs="Arial"/>
          <w:sz w:val="22"/>
          <w:szCs w:val="20"/>
        </w:rPr>
        <w:t xml:space="preserve"> </w:t>
      </w:r>
      <w:r w:rsidR="00292415" w:rsidRPr="00FC6200">
        <w:rPr>
          <w:rFonts w:ascii="Arial" w:hAnsi="Arial" w:cs="Arial"/>
          <w:sz w:val="22"/>
          <w:szCs w:val="20"/>
        </w:rPr>
        <w:t xml:space="preserve">Via </w:t>
      </w:r>
      <w:r w:rsidR="00164C25" w:rsidRPr="00FC6200">
        <w:rPr>
          <w:rFonts w:ascii="Arial" w:hAnsi="Arial" w:cs="Arial"/>
          <w:sz w:val="22"/>
          <w:szCs w:val="20"/>
        </w:rPr>
        <w:t>extraction above</w:t>
      </w:r>
      <w:r w:rsidR="00164C25">
        <w:rPr>
          <w:rFonts w:ascii="Arial" w:hAnsi="Arial" w:cs="Arial"/>
          <w:sz w:val="22"/>
          <w:szCs w:val="20"/>
        </w:rPr>
        <w:t xml:space="preserve"> </w:t>
      </w:r>
      <w:r w:rsidR="00FC6200">
        <w:rPr>
          <w:rFonts w:ascii="Arial" w:hAnsi="Arial" w:cs="Arial"/>
          <w:sz w:val="22"/>
          <w:szCs w:val="20"/>
        </w:rPr>
        <w:t xml:space="preserve">machines when in process </w:t>
      </w:r>
    </w:p>
    <w:p w14:paraId="1FFC6554" w14:textId="33DE1391" w:rsidR="003F0E3A" w:rsidRPr="00E46112" w:rsidRDefault="009445BB">
      <w:pPr>
        <w:pStyle w:val="Heading2"/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10.0 Fire</w:t>
      </w:r>
      <w:r w:rsidR="00B33AD0">
        <w:rPr>
          <w:rFonts w:ascii="Arial" w:hAnsi="Arial" w:cs="Arial"/>
          <w:sz w:val="22"/>
          <w:szCs w:val="20"/>
        </w:rPr>
        <w:t>:</w:t>
      </w:r>
    </w:p>
    <w:p w14:paraId="30C807E1" w14:textId="41C01EEC" w:rsidR="003F0E3A" w:rsidRDefault="009445BB">
      <w:pPr>
        <w:ind w:left="-5"/>
        <w:rPr>
          <w:rFonts w:ascii="Arial" w:hAnsi="Arial" w:cs="Arial"/>
          <w:sz w:val="22"/>
          <w:szCs w:val="20"/>
        </w:rPr>
      </w:pPr>
      <w:r w:rsidRPr="00E46112">
        <w:rPr>
          <w:rFonts w:ascii="Arial" w:hAnsi="Arial" w:cs="Arial"/>
          <w:sz w:val="22"/>
          <w:szCs w:val="20"/>
        </w:rPr>
        <w:t>The site will operate to a Fire Prevention Plan</w:t>
      </w:r>
      <w:r w:rsidR="004A300C">
        <w:rPr>
          <w:rFonts w:ascii="Arial" w:hAnsi="Arial" w:cs="Arial"/>
          <w:sz w:val="22"/>
          <w:szCs w:val="20"/>
        </w:rPr>
        <w:t>. This can be found in the supplied documentation.</w:t>
      </w:r>
    </w:p>
    <w:p w14:paraId="44207177" w14:textId="77777777" w:rsidR="00111527" w:rsidRDefault="00B33AD0">
      <w:pPr>
        <w:ind w:left="-5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</w:t>
      </w:r>
      <w:r w:rsidR="00E07CC8">
        <w:rPr>
          <w:rFonts w:ascii="Arial" w:hAnsi="Arial" w:cs="Arial"/>
          <w:sz w:val="22"/>
          <w:szCs w:val="20"/>
        </w:rPr>
        <w:t xml:space="preserve">re are trained Fire Wardens on site, and annually inspected fire extinguishers. </w:t>
      </w:r>
    </w:p>
    <w:p w14:paraId="405B0E05" w14:textId="0578C6E9" w:rsidR="00B33AD0" w:rsidRPr="00E46112" w:rsidRDefault="00E07CC8">
      <w:pPr>
        <w:ind w:left="-5"/>
        <w:rPr>
          <w:rFonts w:ascii="Arial" w:hAnsi="Arial" w:cs="Arial"/>
          <w:sz w:val="22"/>
          <w:szCs w:val="20"/>
        </w:rPr>
      </w:pPr>
      <w:r w:rsidRPr="00292415">
        <w:rPr>
          <w:rFonts w:ascii="Arial" w:hAnsi="Arial" w:cs="Arial"/>
          <w:sz w:val="22"/>
          <w:szCs w:val="20"/>
        </w:rPr>
        <w:t xml:space="preserve">Fire alarms are also tested weekly at </w:t>
      </w:r>
      <w:r w:rsidR="00B05DD2" w:rsidRPr="00292415">
        <w:rPr>
          <w:rFonts w:ascii="Arial" w:hAnsi="Arial" w:cs="Arial"/>
          <w:sz w:val="22"/>
          <w:szCs w:val="20"/>
        </w:rPr>
        <w:t>10</w:t>
      </w:r>
      <w:r w:rsidR="00292415" w:rsidRPr="00292415">
        <w:rPr>
          <w:rFonts w:ascii="Arial" w:hAnsi="Arial" w:cs="Arial"/>
          <w:sz w:val="22"/>
          <w:szCs w:val="20"/>
        </w:rPr>
        <w:t xml:space="preserve"> am</w:t>
      </w:r>
      <w:r w:rsidR="00B05DD2" w:rsidRPr="00292415">
        <w:rPr>
          <w:rFonts w:ascii="Arial" w:hAnsi="Arial" w:cs="Arial"/>
          <w:sz w:val="22"/>
          <w:szCs w:val="20"/>
        </w:rPr>
        <w:t xml:space="preserve"> every Monday</w:t>
      </w:r>
      <w:r w:rsidR="00292415">
        <w:rPr>
          <w:rFonts w:ascii="Arial" w:hAnsi="Arial" w:cs="Arial"/>
          <w:sz w:val="22"/>
          <w:szCs w:val="20"/>
        </w:rPr>
        <w:t>.</w:t>
      </w:r>
    </w:p>
    <w:sectPr w:rsidR="00B33AD0" w:rsidRPr="00E46112" w:rsidSect="003259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4C2D" w14:textId="77777777" w:rsidR="00BA62D1" w:rsidRDefault="00BA62D1">
      <w:pPr>
        <w:spacing w:after="0" w:line="240" w:lineRule="auto"/>
      </w:pPr>
      <w:r>
        <w:separator/>
      </w:r>
    </w:p>
  </w:endnote>
  <w:endnote w:type="continuationSeparator" w:id="0">
    <w:p w14:paraId="0B3EB75A" w14:textId="77777777" w:rsidR="00BA62D1" w:rsidRDefault="00BA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9DFD" w14:textId="77777777" w:rsidR="003F0E3A" w:rsidRDefault="009445BB">
    <w:pPr>
      <w:spacing w:after="0" w:line="259" w:lineRule="auto"/>
      <w:ind w:left="56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4</w:t>
      </w:r>
    </w:fldSimple>
    <w:r>
      <w:rPr>
        <w:sz w:val="22"/>
      </w:rPr>
      <w:t xml:space="preserve"> </w:t>
    </w:r>
  </w:p>
  <w:p w14:paraId="66CEE88C" w14:textId="77777777" w:rsidR="003F0E3A" w:rsidRDefault="009445BB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1D8E" w14:textId="77777777" w:rsidR="00762732" w:rsidRPr="00762732" w:rsidRDefault="005A79B4" w:rsidP="00762732">
    <w:pPr>
      <w:tabs>
        <w:tab w:val="center" w:pos="4513"/>
        <w:tab w:val="right" w:pos="9026"/>
      </w:tabs>
      <w:spacing w:after="0" w:line="276" w:lineRule="auto"/>
      <w:jc w:val="center"/>
      <w:rPr>
        <w:rFonts w:ascii="Arial" w:hAnsi="Arial" w:cs="Arial"/>
        <w:b/>
        <w:bCs/>
        <w:color w:val="auto"/>
        <w:kern w:val="0"/>
        <w:sz w:val="16"/>
        <w:szCs w:val="16"/>
        <w:lang w:eastAsia="en-US"/>
        <w14:ligatures w14:val="none"/>
      </w:rPr>
    </w:pPr>
    <w:sdt>
      <w:sdtPr>
        <w:rPr>
          <w:b/>
          <w:bCs/>
        </w:rPr>
        <w:id w:val="-20835859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  <w:bookmarkStart w:id="1" w:name="_Hlk174006393"/>
    <w:bookmarkStart w:id="2" w:name="_Hlk174006394"/>
    <w:bookmarkStart w:id="3" w:name="_Hlk174006395"/>
    <w:bookmarkStart w:id="4" w:name="_Hlk174006396"/>
    <w:bookmarkStart w:id="5" w:name="_Hlk174006397"/>
    <w:bookmarkStart w:id="6" w:name="_Hlk174006398"/>
    <w:bookmarkStart w:id="7" w:name="_Hlk174006399"/>
    <w:bookmarkStart w:id="8" w:name="_Hlk174006400"/>
    <w:r w:rsidR="00762732" w:rsidRPr="00762732">
      <w:rPr>
        <w:b/>
        <w:bCs/>
      </w:rPr>
      <w:tab/>
    </w:r>
    <w:r w:rsidR="00762732" w:rsidRPr="00762732">
      <w:rPr>
        <w:rFonts w:ascii="Arial" w:hAnsi="Arial" w:cs="Arial"/>
        <w:b/>
        <w:bCs/>
        <w:color w:val="auto"/>
        <w:kern w:val="0"/>
        <w:sz w:val="16"/>
        <w:szCs w:val="16"/>
        <w:lang w:eastAsia="en-US"/>
        <w14:ligatures w14:val="none"/>
      </w:rPr>
      <w:t>Recycle For Future Ltd</w:t>
    </w:r>
  </w:p>
  <w:p w14:paraId="16A7BC09" w14:textId="77777777" w:rsidR="00762732" w:rsidRPr="00762732" w:rsidRDefault="00762732" w:rsidP="00762732">
    <w:pPr>
      <w:tabs>
        <w:tab w:val="center" w:pos="4513"/>
        <w:tab w:val="right" w:pos="9026"/>
      </w:tabs>
      <w:spacing w:after="0" w:line="276" w:lineRule="auto"/>
      <w:ind w:left="0" w:firstLine="0"/>
      <w:jc w:val="center"/>
      <w:rPr>
        <w:rFonts w:ascii="Arial" w:hAnsi="Arial" w:cs="Arial"/>
        <w:b/>
        <w:bCs/>
        <w:color w:val="auto"/>
        <w:kern w:val="0"/>
        <w:sz w:val="16"/>
        <w:szCs w:val="16"/>
        <w:lang w:eastAsia="en-US"/>
        <w14:ligatures w14:val="none"/>
      </w:rPr>
    </w:pPr>
    <w:r w:rsidRPr="00762732">
      <w:rPr>
        <w:rFonts w:ascii="Arial" w:hAnsi="Arial" w:cs="Arial"/>
        <w:color w:val="auto"/>
        <w:kern w:val="0"/>
        <w:sz w:val="16"/>
        <w:szCs w:val="16"/>
        <w:lang w:eastAsia="en-US"/>
        <w14:ligatures w14:val="none"/>
      </w:rPr>
      <w:t xml:space="preserve">183 Fengate, Peterborough </w:t>
    </w:r>
    <w:r w:rsidRPr="00762732">
      <w:rPr>
        <w:rFonts w:ascii="Arial" w:hAnsi="Arial" w:cs="Arial"/>
        <w:b/>
        <w:bCs/>
        <w:color w:val="auto"/>
        <w:kern w:val="0"/>
        <w:sz w:val="16"/>
        <w:szCs w:val="16"/>
        <w:lang w:eastAsia="en-US"/>
        <w14:ligatures w14:val="none"/>
      </w:rPr>
      <w:t>PE1 5PE</w:t>
    </w:r>
  </w:p>
  <w:p w14:paraId="4E924A5B" w14:textId="0C103E89" w:rsidR="003F0E3A" w:rsidRPr="00762732" w:rsidRDefault="00762732" w:rsidP="00762732">
    <w:pPr>
      <w:tabs>
        <w:tab w:val="center" w:pos="4513"/>
        <w:tab w:val="right" w:pos="9026"/>
      </w:tabs>
      <w:spacing w:after="0" w:line="276" w:lineRule="auto"/>
      <w:ind w:left="0" w:firstLine="0"/>
      <w:jc w:val="center"/>
      <w:rPr>
        <w:rFonts w:ascii="Arial" w:hAnsi="Arial" w:cs="Arial"/>
        <w:color w:val="auto"/>
        <w:kern w:val="0"/>
        <w:sz w:val="16"/>
        <w:szCs w:val="16"/>
        <w:lang w:eastAsia="en-US"/>
        <w14:ligatures w14:val="none"/>
      </w:rPr>
    </w:pPr>
    <w:r w:rsidRPr="00762732">
      <w:rPr>
        <w:rFonts w:ascii="Arial" w:hAnsi="Arial" w:cs="Arial"/>
        <w:color w:val="auto"/>
        <w:kern w:val="0"/>
        <w:sz w:val="16"/>
        <w:szCs w:val="16"/>
        <w:lang w:eastAsia="en-US"/>
        <w14:ligatures w14:val="none"/>
      </w:rPr>
      <w:t>Email: info@recycleforfuture.com | Telephone: 01733 358807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EA03" w14:textId="77777777" w:rsidR="003F0E3A" w:rsidRDefault="009445BB">
    <w:pPr>
      <w:spacing w:after="0" w:line="259" w:lineRule="auto"/>
      <w:ind w:left="56" w:firstLine="0"/>
      <w:jc w:val="center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4</w:t>
      </w:r>
    </w:fldSimple>
    <w:r>
      <w:rPr>
        <w:sz w:val="22"/>
      </w:rPr>
      <w:t xml:space="preserve"> </w:t>
    </w:r>
  </w:p>
  <w:p w14:paraId="6F2D6E65" w14:textId="77777777" w:rsidR="003F0E3A" w:rsidRDefault="009445BB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A4C5" w14:textId="77777777" w:rsidR="00BA62D1" w:rsidRDefault="00BA62D1">
      <w:pPr>
        <w:spacing w:after="0" w:line="240" w:lineRule="auto"/>
      </w:pPr>
      <w:r>
        <w:separator/>
      </w:r>
    </w:p>
  </w:footnote>
  <w:footnote w:type="continuationSeparator" w:id="0">
    <w:p w14:paraId="6F050ED7" w14:textId="77777777" w:rsidR="00BA62D1" w:rsidRDefault="00BA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B6A3" w14:textId="77777777" w:rsidR="003F0E3A" w:rsidRDefault="009445BB">
    <w:pPr>
      <w:spacing w:after="0" w:line="259" w:lineRule="auto"/>
      <w:ind w:left="49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71D0B28" wp14:editId="0041ABC4">
          <wp:simplePos x="0" y="0"/>
          <wp:positionH relativeFrom="page">
            <wp:posOffset>105156</wp:posOffset>
          </wp:positionH>
          <wp:positionV relativeFrom="page">
            <wp:posOffset>86860</wp:posOffset>
          </wp:positionV>
          <wp:extent cx="1008839" cy="736095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839" cy="73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22"/>
      </w:rPr>
      <w:t>Severn Compliance Limited</w:t>
    </w:r>
    <w:r>
      <w:rPr>
        <w:color w:val="808080"/>
        <w:sz w:val="22"/>
      </w:rPr>
      <w:t xml:space="preserve"> </w:t>
    </w:r>
    <w:r>
      <w:rPr>
        <w:sz w:val="22"/>
      </w:rPr>
      <w:t xml:space="preserve">– 6 </w:t>
    </w:r>
    <w:proofErr w:type="spellStart"/>
    <w:r>
      <w:rPr>
        <w:sz w:val="22"/>
      </w:rPr>
      <w:t>Coalport</w:t>
    </w:r>
    <w:proofErr w:type="spellEnd"/>
    <w:r>
      <w:rPr>
        <w:sz w:val="22"/>
      </w:rPr>
      <w:t xml:space="preserve"> Close, Broseley, Shropshire, TF12 5BF </w:t>
    </w:r>
  </w:p>
  <w:p w14:paraId="25873481" w14:textId="77777777" w:rsidR="003F0E3A" w:rsidRDefault="009445BB">
    <w:pPr>
      <w:spacing w:after="0" w:line="259" w:lineRule="auto"/>
      <w:ind w:left="494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0"/>
      <w:gridCol w:w="1987"/>
      <w:gridCol w:w="3547"/>
      <w:gridCol w:w="1702"/>
      <w:gridCol w:w="1254"/>
    </w:tblGrid>
    <w:tr w:rsidR="003C563C" w:rsidRPr="003C563C" w14:paraId="2B3BFD39" w14:textId="77777777" w:rsidTr="00762732">
      <w:trPr>
        <w:trHeight w:val="340"/>
        <w:jc w:val="center"/>
      </w:trPr>
      <w:tc>
        <w:tcPr>
          <w:tcW w:w="1840" w:type="dxa"/>
          <w:vMerge w:val="restart"/>
          <w:vAlign w:val="center"/>
        </w:tcPr>
        <w:p w14:paraId="3BFA9D33" w14:textId="04CB93DF" w:rsidR="003C563C" w:rsidRDefault="002616B4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jc w:val="right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bookmarkStart w:id="0" w:name="_Hlk55212565"/>
          <w:r w:rsidRPr="00E85D4F">
            <w:rPr>
              <w:rFonts w:ascii="Times New Roman" w:eastAsia="Times New Roman" w:hAnsi="Times New Roman" w:cs="Times New Roman"/>
              <w:noProof/>
              <w:szCs w:val="24"/>
              <w:lang w:val="en-AU"/>
            </w:rPr>
            <w:drawing>
              <wp:anchor distT="0" distB="0" distL="114300" distR="114300" simplePos="0" relativeHeight="251663360" behindDoc="0" locked="0" layoutInCell="1" allowOverlap="1" wp14:anchorId="510782F4" wp14:editId="4FC973A6">
                <wp:simplePos x="0" y="0"/>
                <wp:positionH relativeFrom="column">
                  <wp:posOffset>17449</wp:posOffset>
                </wp:positionH>
                <wp:positionV relativeFrom="paragraph">
                  <wp:posOffset>2788</wp:posOffset>
                </wp:positionV>
                <wp:extent cx="1016052" cy="444523"/>
                <wp:effectExtent l="0" t="0" r="0" b="0"/>
                <wp:wrapNone/>
                <wp:docPr id="15776772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67728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52" cy="444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3BB759" w14:textId="77777777" w:rsid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jc w:val="right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  <w:p w14:paraId="35218F87" w14:textId="7F9883D1" w:rsidR="003C563C" w:rsidRPr="003C563C" w:rsidRDefault="003C563C" w:rsidP="00762732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  <w:tc>
        <w:tcPr>
          <w:tcW w:w="1987" w:type="dxa"/>
          <w:shd w:val="clear" w:color="auto" w:fill="A6A6A6"/>
          <w:vAlign w:val="center"/>
        </w:tcPr>
        <w:p w14:paraId="638C0303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Document Name</w:t>
          </w:r>
        </w:p>
      </w:tc>
      <w:tc>
        <w:tcPr>
          <w:tcW w:w="3547" w:type="dxa"/>
          <w:vAlign w:val="center"/>
        </w:tcPr>
        <w:p w14:paraId="0D5C632F" w14:textId="0C4D6732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Non-Technical Summar</w:t>
          </w:r>
          <w:r w:rsidR="00677FF9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y</w:t>
          </w:r>
        </w:p>
      </w:tc>
      <w:tc>
        <w:tcPr>
          <w:tcW w:w="1702" w:type="dxa"/>
          <w:shd w:val="clear" w:color="auto" w:fill="A6A6A6"/>
          <w:vAlign w:val="center"/>
        </w:tcPr>
        <w:p w14:paraId="2C55B46D" w14:textId="4C02CEAD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Document Ref</w:t>
          </w:r>
          <w:r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.</w:t>
          </w:r>
        </w:p>
      </w:tc>
      <w:tc>
        <w:tcPr>
          <w:tcW w:w="1254" w:type="dxa"/>
          <w:vAlign w:val="center"/>
        </w:tcPr>
        <w:p w14:paraId="6EF795D5" w14:textId="1D40D464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right="-41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NTS</w:t>
          </w:r>
        </w:p>
      </w:tc>
    </w:tr>
    <w:tr w:rsidR="003C563C" w:rsidRPr="003C563C" w14:paraId="7580F8F1" w14:textId="77777777" w:rsidTr="00762732">
      <w:trPr>
        <w:trHeight w:val="340"/>
        <w:jc w:val="center"/>
      </w:trPr>
      <w:tc>
        <w:tcPr>
          <w:tcW w:w="1840" w:type="dxa"/>
          <w:vMerge/>
          <w:vAlign w:val="center"/>
        </w:tcPr>
        <w:p w14:paraId="376E3C77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  <w:tc>
        <w:tcPr>
          <w:tcW w:w="1987" w:type="dxa"/>
          <w:shd w:val="clear" w:color="auto" w:fill="A6A6A6"/>
          <w:vAlign w:val="center"/>
        </w:tcPr>
        <w:p w14:paraId="1B126305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Prepared by</w:t>
          </w:r>
        </w:p>
      </w:tc>
      <w:tc>
        <w:tcPr>
          <w:tcW w:w="3547" w:type="dxa"/>
          <w:vAlign w:val="center"/>
        </w:tcPr>
        <w:p w14:paraId="2B6D7CBA" w14:textId="1C259AA0" w:rsidR="003C563C" w:rsidRPr="003C563C" w:rsidRDefault="00777A32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Martin Harper </w:t>
          </w:r>
          <w:r w:rsidR="00A866D3" w:rsidRPr="00325976">
            <w:rPr>
              <w:rFonts w:ascii="Arial" w:eastAsia="Times New Roman" w:hAnsi="Arial" w:cs="Arial"/>
              <w:color w:val="auto"/>
              <w:kern w:val="0"/>
              <w:sz w:val="20"/>
              <w:szCs w:val="20"/>
              <w:lang w:eastAsia="en-US"/>
              <w14:ligatures w14:val="none"/>
            </w:rPr>
            <w:t>(HS</w:t>
          </w:r>
          <w:r w:rsidR="00A866D3">
            <w:rPr>
              <w:rFonts w:ascii="Arial" w:eastAsia="Times New Roman" w:hAnsi="Arial" w:cs="Arial"/>
              <w:color w:val="auto"/>
              <w:kern w:val="0"/>
              <w:sz w:val="20"/>
              <w:szCs w:val="20"/>
              <w:lang w:eastAsia="en-US"/>
              <w14:ligatures w14:val="none"/>
            </w:rPr>
            <w:t xml:space="preserve"> / HR / TCM</w:t>
          </w:r>
          <w:r w:rsidR="00A866D3" w:rsidRPr="00325976">
            <w:rPr>
              <w:rFonts w:ascii="Arial" w:eastAsia="Times New Roman" w:hAnsi="Arial" w:cs="Arial"/>
              <w:color w:val="auto"/>
              <w:kern w:val="0"/>
              <w:sz w:val="20"/>
              <w:szCs w:val="20"/>
              <w:lang w:eastAsia="en-US"/>
              <w14:ligatures w14:val="none"/>
            </w:rPr>
            <w:t>)</w:t>
          </w:r>
        </w:p>
      </w:tc>
      <w:tc>
        <w:tcPr>
          <w:tcW w:w="1702" w:type="dxa"/>
          <w:shd w:val="clear" w:color="auto" w:fill="A6A6A6"/>
          <w:vAlign w:val="center"/>
        </w:tcPr>
        <w:p w14:paraId="2256B11B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Version</w:t>
          </w:r>
        </w:p>
      </w:tc>
      <w:tc>
        <w:tcPr>
          <w:tcW w:w="1254" w:type="dxa"/>
          <w:vAlign w:val="center"/>
        </w:tcPr>
        <w:p w14:paraId="72D521DC" w14:textId="6284945D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0</w:t>
          </w:r>
          <w:r w:rsidR="009814CF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2</w:t>
          </w:r>
        </w:p>
      </w:tc>
    </w:tr>
    <w:tr w:rsidR="003C563C" w:rsidRPr="003C563C" w14:paraId="6616AD72" w14:textId="77777777" w:rsidTr="00762732">
      <w:trPr>
        <w:trHeight w:val="340"/>
        <w:jc w:val="center"/>
      </w:trPr>
      <w:tc>
        <w:tcPr>
          <w:tcW w:w="1840" w:type="dxa"/>
          <w:vMerge/>
          <w:vAlign w:val="center"/>
        </w:tcPr>
        <w:p w14:paraId="6FDB37D9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  <w:tc>
        <w:tcPr>
          <w:tcW w:w="1987" w:type="dxa"/>
          <w:shd w:val="clear" w:color="auto" w:fill="A6A6A6"/>
          <w:vAlign w:val="center"/>
        </w:tcPr>
        <w:p w14:paraId="47FA7B3D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Approved by</w:t>
          </w:r>
        </w:p>
      </w:tc>
      <w:tc>
        <w:tcPr>
          <w:tcW w:w="3547" w:type="dxa"/>
          <w:vAlign w:val="center"/>
        </w:tcPr>
        <w:p w14:paraId="6F56B34A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Awais Butt, Managing Director</w:t>
          </w:r>
        </w:p>
      </w:tc>
      <w:tc>
        <w:tcPr>
          <w:tcW w:w="1702" w:type="dxa"/>
          <w:shd w:val="clear" w:color="auto" w:fill="A6A6A6"/>
          <w:vAlign w:val="center"/>
        </w:tcPr>
        <w:p w14:paraId="6C291FCE" w14:textId="77777777" w:rsidR="003C563C" w:rsidRPr="003C563C" w:rsidRDefault="003C563C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3C563C">
            <w:rPr>
              <w:rFonts w:ascii="Arial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Review Date</w:t>
          </w:r>
        </w:p>
      </w:tc>
      <w:tc>
        <w:tcPr>
          <w:tcW w:w="1254" w:type="dxa"/>
          <w:vAlign w:val="center"/>
        </w:tcPr>
        <w:p w14:paraId="00B620D8" w14:textId="661493AE" w:rsidR="003C563C" w:rsidRPr="003C563C" w:rsidRDefault="009814CF" w:rsidP="003C563C">
          <w:pPr>
            <w:tabs>
              <w:tab w:val="center" w:pos="4320"/>
              <w:tab w:val="right" w:pos="8640"/>
            </w:tabs>
            <w:spacing w:after="0" w:line="276" w:lineRule="auto"/>
            <w:ind w:left="0" w:firstLine="0"/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07</w:t>
          </w:r>
          <w:r w:rsidR="003C563C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/</w:t>
          </w: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08</w:t>
          </w:r>
          <w:r w:rsidR="003C563C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/</w:t>
          </w:r>
          <w:r w:rsidR="003C563C" w:rsidRPr="003C563C"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202</w:t>
          </w:r>
          <w:r>
            <w:rPr>
              <w:rFonts w:ascii="Arial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5</w:t>
          </w:r>
        </w:p>
      </w:tc>
    </w:tr>
  </w:tbl>
  <w:bookmarkEnd w:id="0"/>
  <w:p w14:paraId="759699C6" w14:textId="1C68C53C" w:rsidR="003F0E3A" w:rsidRPr="00464274" w:rsidRDefault="009445BB" w:rsidP="00464274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14"/>
        <w:szCs w:val="14"/>
      </w:rPr>
    </w:pPr>
    <w:r>
      <w:rPr>
        <w:sz w:val="22"/>
      </w:rPr>
      <w:t xml:space="preserve"> </w:t>
    </w:r>
    <w:r w:rsidR="00464274" w:rsidRPr="00990FE6">
      <w:rPr>
        <w:rFonts w:ascii="Arial" w:hAnsi="Arial" w:cs="Arial"/>
        <w:sz w:val="14"/>
        <w:szCs w:val="14"/>
      </w:rPr>
      <w:t xml:space="preserve">This document is the property of </w:t>
    </w:r>
    <w:r w:rsidR="00FC1809">
      <w:rPr>
        <w:rFonts w:ascii="Arial" w:hAnsi="Arial" w:cs="Arial"/>
        <w:sz w:val="14"/>
        <w:szCs w:val="14"/>
      </w:rPr>
      <w:t>Recycle for Future</w:t>
    </w:r>
    <w:r w:rsidR="00464274">
      <w:rPr>
        <w:rFonts w:ascii="Arial" w:hAnsi="Arial" w:cs="Arial"/>
        <w:sz w:val="14"/>
        <w:szCs w:val="14"/>
      </w:rPr>
      <w:t xml:space="preserve"> Ltd</w:t>
    </w:r>
    <w:r w:rsidR="00464274" w:rsidRPr="00990FE6">
      <w:rPr>
        <w:rFonts w:ascii="Arial" w:hAnsi="Arial" w:cs="Arial"/>
        <w:sz w:val="14"/>
        <w:szCs w:val="14"/>
      </w:rPr>
      <w:t xml:space="preserve"> and shall not be copied in part or in full without the written permission of the </w:t>
    </w:r>
    <w:r w:rsidR="003C563C">
      <w:rPr>
        <w:rFonts w:ascii="Arial" w:hAnsi="Arial" w:cs="Arial"/>
        <w:sz w:val="14"/>
        <w:szCs w:val="14"/>
      </w:rPr>
      <w:t>Managing Director.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27C8" w14:textId="77777777" w:rsidR="003F0E3A" w:rsidRDefault="009445BB">
    <w:pPr>
      <w:spacing w:after="0" w:line="259" w:lineRule="auto"/>
      <w:ind w:left="49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F8760E8" wp14:editId="479D829E">
          <wp:simplePos x="0" y="0"/>
          <wp:positionH relativeFrom="page">
            <wp:posOffset>105156</wp:posOffset>
          </wp:positionH>
          <wp:positionV relativeFrom="page">
            <wp:posOffset>86860</wp:posOffset>
          </wp:positionV>
          <wp:extent cx="1008839" cy="736095"/>
          <wp:effectExtent l="0" t="0" r="0" b="0"/>
          <wp:wrapSquare wrapText="bothSides"/>
          <wp:docPr id="932205006" name="Picture 9322050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839" cy="73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08080"/>
        <w:sz w:val="22"/>
      </w:rPr>
      <w:t>Severn Compliance Limited</w:t>
    </w:r>
    <w:r>
      <w:rPr>
        <w:color w:val="808080"/>
        <w:sz w:val="22"/>
      </w:rPr>
      <w:t xml:space="preserve"> </w:t>
    </w:r>
    <w:r>
      <w:rPr>
        <w:sz w:val="22"/>
      </w:rPr>
      <w:t xml:space="preserve">– 6 </w:t>
    </w:r>
    <w:proofErr w:type="spellStart"/>
    <w:r>
      <w:rPr>
        <w:sz w:val="22"/>
      </w:rPr>
      <w:t>Coalport</w:t>
    </w:r>
    <w:proofErr w:type="spellEnd"/>
    <w:r>
      <w:rPr>
        <w:sz w:val="22"/>
      </w:rPr>
      <w:t xml:space="preserve"> Close, Broseley, Shropshire, TF12 5BF </w:t>
    </w:r>
  </w:p>
  <w:p w14:paraId="0C00061E" w14:textId="77777777" w:rsidR="003F0E3A" w:rsidRDefault="009445BB">
    <w:pPr>
      <w:spacing w:after="0" w:line="259" w:lineRule="auto"/>
      <w:ind w:left="494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57CB"/>
    <w:multiLevelType w:val="multilevel"/>
    <w:tmpl w:val="8952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E7E17"/>
    <w:multiLevelType w:val="hybridMultilevel"/>
    <w:tmpl w:val="69FC64AE"/>
    <w:lvl w:ilvl="0" w:tplc="680AAAD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A7E"/>
    <w:multiLevelType w:val="hybridMultilevel"/>
    <w:tmpl w:val="799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140C1"/>
    <w:multiLevelType w:val="multilevel"/>
    <w:tmpl w:val="D2D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67BF0"/>
    <w:multiLevelType w:val="hybridMultilevel"/>
    <w:tmpl w:val="61C42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F1E40"/>
    <w:multiLevelType w:val="multilevel"/>
    <w:tmpl w:val="8B8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E4CDC"/>
    <w:multiLevelType w:val="multilevel"/>
    <w:tmpl w:val="B0F8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75595"/>
    <w:multiLevelType w:val="hybridMultilevel"/>
    <w:tmpl w:val="BD201428"/>
    <w:lvl w:ilvl="0" w:tplc="ABDE1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032DA"/>
    <w:multiLevelType w:val="multilevel"/>
    <w:tmpl w:val="3A5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E56FB"/>
    <w:multiLevelType w:val="multilevel"/>
    <w:tmpl w:val="6178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84523"/>
    <w:multiLevelType w:val="hybridMultilevel"/>
    <w:tmpl w:val="0318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2C94"/>
    <w:multiLevelType w:val="hybridMultilevel"/>
    <w:tmpl w:val="A4E6B948"/>
    <w:lvl w:ilvl="0" w:tplc="B7862EA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E03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051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878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2C2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A03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CAC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E6D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83C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0613089">
    <w:abstractNumId w:val="11"/>
  </w:num>
  <w:num w:numId="2" w16cid:durableId="1222595713">
    <w:abstractNumId w:val="2"/>
  </w:num>
  <w:num w:numId="3" w16cid:durableId="1732850789">
    <w:abstractNumId w:val="1"/>
  </w:num>
  <w:num w:numId="4" w16cid:durableId="1821799644">
    <w:abstractNumId w:val="10"/>
  </w:num>
  <w:num w:numId="5" w16cid:durableId="2073582348">
    <w:abstractNumId w:val="4"/>
  </w:num>
  <w:num w:numId="6" w16cid:durableId="583078160">
    <w:abstractNumId w:val="7"/>
  </w:num>
  <w:num w:numId="7" w16cid:durableId="1300572126">
    <w:abstractNumId w:val="9"/>
  </w:num>
  <w:num w:numId="8" w16cid:durableId="1763529564">
    <w:abstractNumId w:val="5"/>
  </w:num>
  <w:num w:numId="9" w16cid:durableId="1027561860">
    <w:abstractNumId w:val="3"/>
  </w:num>
  <w:num w:numId="10" w16cid:durableId="1439176972">
    <w:abstractNumId w:val="8"/>
  </w:num>
  <w:num w:numId="11" w16cid:durableId="1276673828">
    <w:abstractNumId w:val="0"/>
  </w:num>
  <w:num w:numId="12" w16cid:durableId="1579173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3A"/>
    <w:rsid w:val="00002192"/>
    <w:rsid w:val="00007EA9"/>
    <w:rsid w:val="00027A26"/>
    <w:rsid w:val="00031571"/>
    <w:rsid w:val="000948E5"/>
    <w:rsid w:val="000A456A"/>
    <w:rsid w:val="000B1742"/>
    <w:rsid w:val="000E696E"/>
    <w:rsid w:val="00101E4A"/>
    <w:rsid w:val="00106A1D"/>
    <w:rsid w:val="00111527"/>
    <w:rsid w:val="00134962"/>
    <w:rsid w:val="00164C25"/>
    <w:rsid w:val="00176072"/>
    <w:rsid w:val="00192504"/>
    <w:rsid w:val="001D0E54"/>
    <w:rsid w:val="00205EA5"/>
    <w:rsid w:val="00224431"/>
    <w:rsid w:val="00246C8C"/>
    <w:rsid w:val="002616B4"/>
    <w:rsid w:val="00261CE8"/>
    <w:rsid w:val="00266F66"/>
    <w:rsid w:val="00292415"/>
    <w:rsid w:val="002F2ED6"/>
    <w:rsid w:val="00325976"/>
    <w:rsid w:val="003630B3"/>
    <w:rsid w:val="00374C84"/>
    <w:rsid w:val="003940AA"/>
    <w:rsid w:val="003B328A"/>
    <w:rsid w:val="003C563C"/>
    <w:rsid w:val="003D1034"/>
    <w:rsid w:val="003D3845"/>
    <w:rsid w:val="003E03C3"/>
    <w:rsid w:val="003F0E3A"/>
    <w:rsid w:val="003F1865"/>
    <w:rsid w:val="00422D23"/>
    <w:rsid w:val="0043487E"/>
    <w:rsid w:val="00464274"/>
    <w:rsid w:val="00471A75"/>
    <w:rsid w:val="004A300C"/>
    <w:rsid w:val="004B6EA6"/>
    <w:rsid w:val="004F6E40"/>
    <w:rsid w:val="00510E9B"/>
    <w:rsid w:val="00535FC8"/>
    <w:rsid w:val="00547984"/>
    <w:rsid w:val="00574047"/>
    <w:rsid w:val="005864D1"/>
    <w:rsid w:val="005874CF"/>
    <w:rsid w:val="005A79B4"/>
    <w:rsid w:val="005B1628"/>
    <w:rsid w:val="005E05FA"/>
    <w:rsid w:val="005F2D5B"/>
    <w:rsid w:val="005F378A"/>
    <w:rsid w:val="00630E6A"/>
    <w:rsid w:val="00677FF9"/>
    <w:rsid w:val="006A486A"/>
    <w:rsid w:val="007235F3"/>
    <w:rsid w:val="00725222"/>
    <w:rsid w:val="00746BFA"/>
    <w:rsid w:val="007577AA"/>
    <w:rsid w:val="00762732"/>
    <w:rsid w:val="00767DD3"/>
    <w:rsid w:val="00777A32"/>
    <w:rsid w:val="007A1978"/>
    <w:rsid w:val="007B1C2E"/>
    <w:rsid w:val="007E25A6"/>
    <w:rsid w:val="008074CA"/>
    <w:rsid w:val="00832517"/>
    <w:rsid w:val="008643DE"/>
    <w:rsid w:val="00890BDD"/>
    <w:rsid w:val="00891BBA"/>
    <w:rsid w:val="0089543A"/>
    <w:rsid w:val="008B34DC"/>
    <w:rsid w:val="008C02D8"/>
    <w:rsid w:val="008D15A3"/>
    <w:rsid w:val="008D1A8D"/>
    <w:rsid w:val="008E4C94"/>
    <w:rsid w:val="008F0185"/>
    <w:rsid w:val="009339B5"/>
    <w:rsid w:val="009445BB"/>
    <w:rsid w:val="009559E3"/>
    <w:rsid w:val="009814CF"/>
    <w:rsid w:val="009A36F9"/>
    <w:rsid w:val="009A57E6"/>
    <w:rsid w:val="009D7807"/>
    <w:rsid w:val="009E23C0"/>
    <w:rsid w:val="00A00916"/>
    <w:rsid w:val="00A45523"/>
    <w:rsid w:val="00A5224B"/>
    <w:rsid w:val="00A602EA"/>
    <w:rsid w:val="00A610A6"/>
    <w:rsid w:val="00A866D3"/>
    <w:rsid w:val="00A93886"/>
    <w:rsid w:val="00AA67EA"/>
    <w:rsid w:val="00AB2997"/>
    <w:rsid w:val="00AB60AF"/>
    <w:rsid w:val="00AD6B33"/>
    <w:rsid w:val="00B05DD2"/>
    <w:rsid w:val="00B07507"/>
    <w:rsid w:val="00B2284D"/>
    <w:rsid w:val="00B233BC"/>
    <w:rsid w:val="00B33AD0"/>
    <w:rsid w:val="00B5016A"/>
    <w:rsid w:val="00BA11F8"/>
    <w:rsid w:val="00BA62D1"/>
    <w:rsid w:val="00BC017A"/>
    <w:rsid w:val="00BC07D5"/>
    <w:rsid w:val="00BF13A4"/>
    <w:rsid w:val="00C10759"/>
    <w:rsid w:val="00C97017"/>
    <w:rsid w:val="00CA3FA8"/>
    <w:rsid w:val="00CA4C57"/>
    <w:rsid w:val="00CC1B37"/>
    <w:rsid w:val="00CF4A17"/>
    <w:rsid w:val="00D275A5"/>
    <w:rsid w:val="00D333AB"/>
    <w:rsid w:val="00D3573F"/>
    <w:rsid w:val="00D4023B"/>
    <w:rsid w:val="00D405A2"/>
    <w:rsid w:val="00DB6B88"/>
    <w:rsid w:val="00DB78A9"/>
    <w:rsid w:val="00DE1FC2"/>
    <w:rsid w:val="00DF033C"/>
    <w:rsid w:val="00E01DBE"/>
    <w:rsid w:val="00E07CC8"/>
    <w:rsid w:val="00E16162"/>
    <w:rsid w:val="00E46112"/>
    <w:rsid w:val="00E47171"/>
    <w:rsid w:val="00E679D7"/>
    <w:rsid w:val="00E76D74"/>
    <w:rsid w:val="00E90EDA"/>
    <w:rsid w:val="00ED130F"/>
    <w:rsid w:val="00ED137B"/>
    <w:rsid w:val="00ED7A3C"/>
    <w:rsid w:val="00EE46AF"/>
    <w:rsid w:val="00F0368D"/>
    <w:rsid w:val="00F116FD"/>
    <w:rsid w:val="00F17783"/>
    <w:rsid w:val="00F44503"/>
    <w:rsid w:val="00F977F2"/>
    <w:rsid w:val="00FA42F3"/>
    <w:rsid w:val="00FB05A1"/>
    <w:rsid w:val="00FC1809"/>
    <w:rsid w:val="00FC6200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B47A7"/>
  <w15:docId w15:val="{7F3680C2-D7D7-45CD-A544-B3AF71B4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6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1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Footer">
    <w:name w:val="footer"/>
    <w:basedOn w:val="Normal"/>
    <w:link w:val="FooterChar"/>
    <w:uiPriority w:val="99"/>
    <w:unhideWhenUsed/>
    <w:rsid w:val="0032597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25976"/>
    <w:rPr>
      <w:rFonts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E1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1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dc70fed0e667e442511e8d89eba7fda8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a5d012bd9a99c1501b15d882972f83ef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40</Value>
      <Value>11</Value>
      <Value>556</Value>
      <Value>14</Value>
    </TaxCatchAll>
    <lcf76f155ced4ddcb4097134ff3c332f xmlns="9a785deb-a762-4798-bcdc-303564f53cb0">
      <Terms xmlns="http://schemas.microsoft.com/office/infopath/2007/PartnerControls"/>
    </lcf76f155ced4ddcb4097134ff3c332f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EAWML 409056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EPR/MB3000TK</OtherReference>
    <EventLink xmlns="5ffd8e36-f429-4edc-ab50-c5be84842779" xsi:nil="true"/>
    <Customer_x002f_OperatorName xmlns="eebef177-55b5-4448-a5fb-28ea454417ee">Recycle For Future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EPR/MB3000TK</EPRNumber>
    <FacilityAddressPostcode xmlns="eebef177-55b5-4448-a5fb-28ea454417ee">PE1 5PE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/>
    <SiteName xmlns="eebef177-55b5-4448-a5fb-28ea454417ee">Recycle For Future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Recycle For Future, 183 Fengate, Peterborough, Cambridgeshire, PE1 5PE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FF0DC76-9279-4F02-BE80-A80857063080}"/>
</file>

<file path=customXml/itemProps2.xml><?xml version="1.0" encoding="utf-8"?>
<ds:datastoreItem xmlns:ds="http://schemas.openxmlformats.org/officeDocument/2006/customXml" ds:itemID="{391D628C-AEA5-46A9-B6DF-85BB503C0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1B14A-8723-4E59-ADA1-163B6E5240B5}">
  <ds:schemaRefs>
    <ds:schemaRef ds:uri="http://schemas.microsoft.com/office/2006/metadata/properties"/>
    <ds:schemaRef ds:uri="http://schemas.microsoft.com/office/infopath/2007/PartnerControls"/>
    <ds:schemaRef ds:uri="6619b7a3-bfe2-4481-ad99-3919498ec6e5"/>
    <ds:schemaRef ds:uri="8ef1dd79-e5d2-4980-8011-0d26641d07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960</Words>
  <Characters>5511</Characters>
  <Application>Microsoft Office Word</Application>
  <DocSecurity>0</DocSecurity>
  <Lines>214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Magdalena Lipinska</cp:lastModifiedBy>
  <cp:revision>32</cp:revision>
  <dcterms:created xsi:type="dcterms:W3CDTF">2024-08-08T09:47:00Z</dcterms:created>
  <dcterms:modified xsi:type="dcterms:W3CDTF">2024-08-27T13:56:00Z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GrammarlyDocumentId">
    <vt:lpwstr>a78b8d7e6195d901b97c64d00541fbe2e684fc85542f84fc5349668d98988614</vt:lpwstr>
  </property>
  <property fmtid="{D5CDD505-2E9C-101B-9397-08002B2CF9AE}" pid="4" name="PermitDocumentType">
    <vt:lpwstr/>
  </property>
  <property fmtid="{D5CDD505-2E9C-101B-9397-08002B2CF9AE}" pid="5" name="MediaServiceImageTags">
    <vt:lpwstr/>
  </property>
  <property fmtid="{D5CDD505-2E9C-101B-9397-08002B2CF9AE}" pid="6" name="TypeofPermit">
    <vt:lpwstr>556;#To be confirmed|848d856d-b418-408d-977a-0b756acaad6b</vt:lpwstr>
  </property>
  <property fmtid="{D5CDD505-2E9C-101B-9397-08002B2CF9AE}" pid="7" name="DisclosureStatu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RegulatedActivitySub-Class">
    <vt:lpwstr/>
  </property>
</Properties>
</file>