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FAC5" w14:textId="3404AC98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3F161F">
        <w:rPr>
          <w:rFonts w:ascii="Arial" w:hAnsi="Arial" w:cs="Arial"/>
          <w:b/>
          <w:sz w:val="24"/>
          <w:szCs w:val="24"/>
        </w:rPr>
        <w:t>Middleton Stoney</w:t>
      </w:r>
      <w:r w:rsidR="001161B7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4CA6FACD" w14:textId="77777777" w:rsidTr="00DE6C4B">
        <w:tc>
          <w:tcPr>
            <w:tcW w:w="1992" w:type="dxa"/>
          </w:tcPr>
          <w:p w14:paraId="4CA6FAC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CA6FAC7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CA6FAC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4CA6FAC9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4CA6FAC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4CA6FACB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CA6FAC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4CA6FAD5" w14:textId="77777777" w:rsidTr="00DE6C4B">
        <w:tc>
          <w:tcPr>
            <w:tcW w:w="1992" w:type="dxa"/>
          </w:tcPr>
          <w:p w14:paraId="4CA6FACE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4CA6FAC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AD0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4CA6FAD1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4CA6FAD2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4CA6FAD3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4CA6FAD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4CA6FAE1" w14:textId="77777777" w:rsidTr="00DE6C4B">
        <w:tc>
          <w:tcPr>
            <w:tcW w:w="1992" w:type="dxa"/>
          </w:tcPr>
          <w:p w14:paraId="4CA6FAD6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4CA6FAD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A6FAD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4CA6FAD9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4CA6FADA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AD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CA6FADC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4CA6FAD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4CA6FADE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4CA6FADF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CA6FAE0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4CA6FAEF" w14:textId="77777777" w:rsidTr="00DE6C4B">
        <w:tc>
          <w:tcPr>
            <w:tcW w:w="1992" w:type="dxa"/>
          </w:tcPr>
          <w:p w14:paraId="4CA6FAE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 and Litter storage</w:t>
            </w:r>
          </w:p>
        </w:tc>
        <w:tc>
          <w:tcPr>
            <w:tcW w:w="1992" w:type="dxa"/>
          </w:tcPr>
          <w:p w14:paraId="4CA6FAE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A6FAE4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4CA6FAE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AE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CA6FAE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AE8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AE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CA6FAEA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 as described in IPPC SRG 6.02 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6FAEB" w14:textId="631B2348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</w:t>
            </w:r>
            <w:r w:rsidR="00014F3B">
              <w:rPr>
                <w:rFonts w:ascii="Arial" w:hAnsi="Arial" w:cs="Arial"/>
                <w:sz w:val="20"/>
                <w:szCs w:val="20"/>
              </w:rPr>
              <w:t xml:space="preserve">stored on site in a negative </w:t>
            </w:r>
            <w:r w:rsidR="00400C3F">
              <w:rPr>
                <w:rFonts w:ascii="Arial" w:hAnsi="Arial" w:cs="Arial"/>
                <w:sz w:val="20"/>
                <w:szCs w:val="20"/>
              </w:rPr>
              <w:t>pressure building preventing fugitive emissions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4CA6FAEC" w14:textId="6E2E984B" w:rsidR="00413A2A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 </w:t>
            </w:r>
            <w:r w:rsidR="00054C4C">
              <w:rPr>
                <w:rFonts w:ascii="Arial" w:hAnsi="Arial" w:cs="Arial"/>
                <w:sz w:val="20"/>
                <w:szCs w:val="20"/>
              </w:rPr>
              <w:t>detailed modelling</w:t>
            </w:r>
            <w:r w:rsidR="00F2521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4CA6FAED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CA6FAE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4CA6FAFB" w14:textId="77777777" w:rsidTr="00DE6C4B">
        <w:tc>
          <w:tcPr>
            <w:tcW w:w="1992" w:type="dxa"/>
          </w:tcPr>
          <w:p w14:paraId="4CA6FAF0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4CA6FAF1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4CA6FAF2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4CA6FAF3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6FAF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CA6FAF5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4CA6FAF6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4CA6FAF7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4CA6FAF8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CA6FAF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4CA6FAFA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4CA6FB03" w14:textId="77777777" w:rsidTr="00DE6C4B">
        <w:tc>
          <w:tcPr>
            <w:tcW w:w="1992" w:type="dxa"/>
          </w:tcPr>
          <w:p w14:paraId="4CA6FAFC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4CA6FAFD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AFE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4CA6FAFF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CA6FB0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CA6FB0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CA6FB0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CA6FB17" w14:textId="77777777" w:rsidTr="00DE6C4B">
        <w:tc>
          <w:tcPr>
            <w:tcW w:w="1992" w:type="dxa"/>
          </w:tcPr>
          <w:p w14:paraId="4CA6FB04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4CA6FB05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4CA6FB0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CA6FB07" w14:textId="740F78F2" w:rsidR="00FF1712" w:rsidRPr="00FF1712" w:rsidRDefault="003809CC" w:rsidP="0011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Lightly contaminated yard wash directed to underground tank. All site drainage directed to </w:t>
            </w:r>
            <w:r w:rsidR="00C70F85">
              <w:rPr>
                <w:rFonts w:ascii="Arial" w:hAnsi="Arial" w:cs="Arial"/>
                <w:sz w:val="20"/>
                <w:szCs w:val="20"/>
              </w:rPr>
              <w:t>attenuation pond with discharge to off site ditc</w:t>
            </w:r>
            <w:r w:rsidR="00E61CF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4CA6FB08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4CA6FB09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4CA6FB0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CA6FB0B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0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0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0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0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1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5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6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4CA6FB1F" w14:textId="77777777" w:rsidTr="00DE6C4B">
        <w:tc>
          <w:tcPr>
            <w:tcW w:w="1992" w:type="dxa"/>
          </w:tcPr>
          <w:p w14:paraId="4CA6FB18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4CA6FB19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B1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4CA6FB1B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CA6FB1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CA6FB1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CA6FB1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4CA6FB28" w14:textId="77777777" w:rsidTr="00DE6C4B">
        <w:tc>
          <w:tcPr>
            <w:tcW w:w="1992" w:type="dxa"/>
          </w:tcPr>
          <w:p w14:paraId="4CA6FB20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CA6FB21" w14:textId="7777777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A6FB22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B2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4CA6FB2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4CA6FB25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CA6FB26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CA6FB27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CA6FB31" w14:textId="77777777" w:rsidTr="00DE6C4B">
        <w:tc>
          <w:tcPr>
            <w:tcW w:w="1992" w:type="dxa"/>
          </w:tcPr>
          <w:p w14:paraId="4CA6FB29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4CA6FB2A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A6FB2B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B2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CA6FB2D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4CA6FB2E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CA6FB2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4CA6FB30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4CA6FB32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4CA6FB33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CA6FB34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CA6FB35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CA6FB36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14F3B"/>
    <w:rsid w:val="00054C4C"/>
    <w:rsid w:val="001161B7"/>
    <w:rsid w:val="001872FA"/>
    <w:rsid w:val="001D7485"/>
    <w:rsid w:val="001F2C33"/>
    <w:rsid w:val="002B4B8C"/>
    <w:rsid w:val="003809CC"/>
    <w:rsid w:val="003F161F"/>
    <w:rsid w:val="00400C3F"/>
    <w:rsid w:val="00413A2A"/>
    <w:rsid w:val="00470AEF"/>
    <w:rsid w:val="00607482"/>
    <w:rsid w:val="006A4871"/>
    <w:rsid w:val="007B7CAC"/>
    <w:rsid w:val="0085438C"/>
    <w:rsid w:val="00A416F8"/>
    <w:rsid w:val="00AD207B"/>
    <w:rsid w:val="00AD590E"/>
    <w:rsid w:val="00C33862"/>
    <w:rsid w:val="00C70F85"/>
    <w:rsid w:val="00DE6C4B"/>
    <w:rsid w:val="00E61CFB"/>
    <w:rsid w:val="00F2521A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FAC5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4ED001BC-6FB3-489B-8648-BF5C5619AF08}"/>
</file>

<file path=customXml/itemProps2.xml><?xml version="1.0" encoding="utf-8"?>
<ds:datastoreItem xmlns:ds="http://schemas.openxmlformats.org/officeDocument/2006/customXml" ds:itemID="{E9470686-3776-4D46-B5CA-5E77B5FDC4AE}"/>
</file>

<file path=customXml/itemProps3.xml><?xml version="1.0" encoding="utf-8"?>
<ds:datastoreItem xmlns:ds="http://schemas.openxmlformats.org/officeDocument/2006/customXml" ds:itemID="{F79492D4-A393-4736-8630-8AB524DF1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14</cp:revision>
  <dcterms:created xsi:type="dcterms:W3CDTF">2014-07-07T06:34:00Z</dcterms:created>
  <dcterms:modified xsi:type="dcterms:W3CDTF">2022-04-26T20:06:00Z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