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0844" w14:textId="10210E80" w:rsidR="005B6059" w:rsidRPr="005B6059" w:rsidRDefault="005B6059" w:rsidP="005B6059">
      <w:pPr>
        <w:rPr>
          <w:rFonts w:ascii="Arial" w:hAnsi="Arial" w:cs="Arial"/>
        </w:rPr>
      </w:pPr>
      <w:r w:rsidRPr="005B6059">
        <w:rPr>
          <w:rFonts w:ascii="Arial" w:hAnsi="Arial" w:cs="Arial"/>
          <w:b/>
          <w:bCs/>
        </w:rPr>
        <w:t xml:space="preserve">Name of the Installation: </w:t>
      </w:r>
      <w:r w:rsidRPr="005B6059">
        <w:rPr>
          <w:rFonts w:ascii="Arial" w:hAnsi="Arial" w:cs="Arial"/>
        </w:rPr>
        <w:t>Inspired Global Cuisine Ltd</w:t>
      </w:r>
      <w:r>
        <w:rPr>
          <w:rFonts w:ascii="Arial" w:hAnsi="Arial" w:cs="Arial"/>
        </w:rPr>
        <w:t xml:space="preserve"> (IGC)</w:t>
      </w:r>
    </w:p>
    <w:p w14:paraId="2F62A0A4" w14:textId="77777777" w:rsidR="005B6059" w:rsidRPr="005B6059" w:rsidRDefault="005B6059" w:rsidP="005B6059">
      <w:pPr>
        <w:rPr>
          <w:rFonts w:ascii="Arial" w:hAnsi="Arial" w:cs="Arial"/>
          <w:b/>
          <w:bCs/>
        </w:rPr>
      </w:pPr>
    </w:p>
    <w:p w14:paraId="213C04E1" w14:textId="77777777" w:rsidR="005B6059" w:rsidRDefault="005B6059" w:rsidP="005B6059">
      <w:pPr>
        <w:rPr>
          <w:rFonts w:ascii="Arial" w:hAnsi="Arial" w:cs="Arial"/>
          <w:b/>
          <w:bCs/>
        </w:rPr>
      </w:pPr>
      <w:r w:rsidRPr="005B6059">
        <w:rPr>
          <w:rFonts w:ascii="Arial" w:hAnsi="Arial" w:cs="Arial"/>
          <w:b/>
          <w:bCs/>
        </w:rPr>
        <w:t xml:space="preserve">Capacity: </w:t>
      </w:r>
      <w:r w:rsidRPr="005B6059">
        <w:rPr>
          <w:rFonts w:ascii="Arial" w:hAnsi="Arial" w:cs="Arial"/>
        </w:rPr>
        <w:t>TBC upon commissioning (final storage and processing capacity will be confirmed during operational readiness)</w:t>
      </w:r>
    </w:p>
    <w:p w14:paraId="675F76FA" w14:textId="77777777" w:rsidR="005B6059" w:rsidRPr="005B6059" w:rsidRDefault="005B6059" w:rsidP="005B6059">
      <w:pPr>
        <w:rPr>
          <w:rFonts w:ascii="Arial" w:hAnsi="Arial" w:cs="Arial"/>
          <w:b/>
          <w:bCs/>
        </w:rPr>
      </w:pPr>
    </w:p>
    <w:p w14:paraId="1693DE8B" w14:textId="77777777" w:rsidR="005B6059" w:rsidRDefault="005B6059" w:rsidP="005B6059">
      <w:pPr>
        <w:rPr>
          <w:rFonts w:ascii="Arial" w:hAnsi="Arial" w:cs="Arial"/>
          <w:b/>
          <w:bCs/>
        </w:rPr>
      </w:pPr>
      <w:r w:rsidRPr="005B6059">
        <w:rPr>
          <w:rFonts w:ascii="Arial" w:hAnsi="Arial" w:cs="Arial"/>
          <w:b/>
          <w:bCs/>
        </w:rPr>
        <w:t xml:space="preserve">Schedule 1 Activity: </w:t>
      </w:r>
      <w:r w:rsidRPr="005B6059">
        <w:rPr>
          <w:rFonts w:ascii="Arial" w:hAnsi="Arial" w:cs="Arial"/>
        </w:rPr>
        <w:t>Section 6.8 Part A(1)(d) – Food and Drink Sector + Medium Combustion Plant (MCP)</w:t>
      </w:r>
    </w:p>
    <w:p w14:paraId="24CBBF22" w14:textId="77777777" w:rsidR="005B6059" w:rsidRPr="005B6059" w:rsidRDefault="005B6059" w:rsidP="005B6059">
      <w:pPr>
        <w:rPr>
          <w:rFonts w:ascii="Arial" w:hAnsi="Arial" w:cs="Arial"/>
          <w:b/>
          <w:bCs/>
        </w:rPr>
      </w:pPr>
    </w:p>
    <w:p w14:paraId="41CD33D1" w14:textId="4DF3703A" w:rsidR="005B6059" w:rsidRPr="005B6059" w:rsidRDefault="005B6059" w:rsidP="005B6059">
      <w:pPr>
        <w:rPr>
          <w:rFonts w:ascii="Arial" w:hAnsi="Arial" w:cs="Arial"/>
          <w:b/>
          <w:bCs/>
        </w:rPr>
      </w:pPr>
      <w:r w:rsidRPr="005B6059">
        <w:rPr>
          <w:rFonts w:ascii="Arial" w:hAnsi="Arial" w:cs="Arial"/>
          <w:b/>
          <w:bCs/>
        </w:rPr>
        <w:t>Raw Materials Table (</w:t>
      </w:r>
      <w:r>
        <w:rPr>
          <w:rFonts w:ascii="Arial" w:hAnsi="Arial" w:cs="Arial"/>
          <w:b/>
          <w:bCs/>
        </w:rPr>
        <w:t xml:space="preserve">Some </w:t>
      </w:r>
      <w:r w:rsidRPr="005B6059">
        <w:rPr>
          <w:rFonts w:ascii="Arial" w:hAnsi="Arial" w:cs="Arial"/>
          <w:b/>
          <w:bCs/>
        </w:rPr>
        <w:t>Values TBC After Commissioning)</w:t>
      </w:r>
    </w:p>
    <w:p w14:paraId="2038EDB5" w14:textId="143416B3" w:rsidR="00C10830" w:rsidRDefault="00C10830" w:rsidP="00D36EFF"/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5B6059" w:rsidRPr="005B6059" w14:paraId="470588F9" w14:textId="77777777" w:rsidTr="005B6059">
        <w:tc>
          <w:tcPr>
            <w:tcW w:w="2622" w:type="dxa"/>
          </w:tcPr>
          <w:p w14:paraId="51370EA8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bookmarkStart w:id="0" w:name="_Hlk214621172"/>
            <w:r w:rsidRPr="005B6059">
              <w:rPr>
                <w:rFonts w:ascii="Arial" w:hAnsi="Arial" w:cs="Arial"/>
                <w:b/>
                <w:bCs/>
              </w:rPr>
              <w:t>Description of raw material &amp; composition</w:t>
            </w:r>
          </w:p>
        </w:tc>
        <w:tc>
          <w:tcPr>
            <w:tcW w:w="2623" w:type="dxa"/>
          </w:tcPr>
          <w:p w14:paraId="483A3659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5B6059">
              <w:rPr>
                <w:rFonts w:ascii="Arial" w:hAnsi="Arial" w:cs="Arial"/>
                <w:b/>
                <w:bCs/>
              </w:rPr>
              <w:t>Maximum amount on site at any one time (tonnes)</w:t>
            </w:r>
          </w:p>
        </w:tc>
        <w:tc>
          <w:tcPr>
            <w:tcW w:w="2622" w:type="dxa"/>
          </w:tcPr>
          <w:p w14:paraId="7C43BCB6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5B6059">
              <w:rPr>
                <w:rFonts w:ascii="Arial" w:hAnsi="Arial" w:cs="Arial"/>
                <w:b/>
                <w:bCs/>
              </w:rPr>
              <w:t>Annual throughput (</w:t>
            </w:r>
            <w:proofErr w:type="gramStart"/>
            <w:r w:rsidRPr="005B6059">
              <w:rPr>
                <w:rFonts w:ascii="Arial" w:hAnsi="Arial" w:cs="Arial"/>
                <w:b/>
                <w:bCs/>
              </w:rPr>
              <w:t>tonnes</w:t>
            </w:r>
            <w:proofErr w:type="gramEnd"/>
            <w:r w:rsidRPr="005B6059">
              <w:rPr>
                <w:rFonts w:ascii="Arial" w:hAnsi="Arial" w:cs="Arial"/>
                <w:b/>
                <w:bCs/>
              </w:rPr>
              <w:t>/year)</w:t>
            </w:r>
          </w:p>
        </w:tc>
        <w:tc>
          <w:tcPr>
            <w:tcW w:w="2623" w:type="dxa"/>
          </w:tcPr>
          <w:p w14:paraId="4DAB7DCA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5B6059">
              <w:rPr>
                <w:rFonts w:ascii="Arial" w:hAnsi="Arial" w:cs="Arial"/>
                <w:b/>
                <w:bCs/>
              </w:rPr>
              <w:t>Description of use &amp; main hazards</w:t>
            </w:r>
          </w:p>
        </w:tc>
      </w:tr>
      <w:tr w:rsidR="005B6059" w:rsidRPr="005B6059" w14:paraId="11418AD7" w14:textId="77777777" w:rsidTr="005B6059">
        <w:tc>
          <w:tcPr>
            <w:tcW w:w="2622" w:type="dxa"/>
          </w:tcPr>
          <w:p w14:paraId="3A648316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Natural Gas (piped supply)</w:t>
            </w:r>
          </w:p>
        </w:tc>
        <w:tc>
          <w:tcPr>
            <w:tcW w:w="2623" w:type="dxa"/>
          </w:tcPr>
          <w:p w14:paraId="3D05B989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Not stored on site</w:t>
            </w:r>
          </w:p>
        </w:tc>
        <w:tc>
          <w:tcPr>
            <w:tcW w:w="2622" w:type="dxa"/>
          </w:tcPr>
          <w:p w14:paraId="1FAB8EBE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after first year of operation</w:t>
            </w:r>
          </w:p>
        </w:tc>
        <w:tc>
          <w:tcPr>
            <w:tcW w:w="2623" w:type="dxa"/>
          </w:tcPr>
          <w:p w14:paraId="138FDDED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Fuel for MCP boilers. Flammable gas — controlled under DSEAR.</w:t>
            </w:r>
          </w:p>
        </w:tc>
      </w:tr>
      <w:tr w:rsidR="005B6059" w:rsidRPr="005B6059" w14:paraId="670FBF46" w14:textId="77777777" w:rsidTr="005B6059">
        <w:tc>
          <w:tcPr>
            <w:tcW w:w="2622" w:type="dxa"/>
          </w:tcPr>
          <w:p w14:paraId="1A78275C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Water (process, boiler feed, cleaning)</w:t>
            </w:r>
          </w:p>
        </w:tc>
        <w:tc>
          <w:tcPr>
            <w:tcW w:w="2623" w:type="dxa"/>
          </w:tcPr>
          <w:p w14:paraId="0E8AB251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after commissioning</w:t>
            </w:r>
          </w:p>
        </w:tc>
        <w:tc>
          <w:tcPr>
            <w:tcW w:w="2622" w:type="dxa"/>
          </w:tcPr>
          <w:p w14:paraId="79E7823F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after first year of operation</w:t>
            </w:r>
          </w:p>
        </w:tc>
        <w:tc>
          <w:tcPr>
            <w:tcW w:w="2623" w:type="dxa"/>
          </w:tcPr>
          <w:p w14:paraId="417CAD43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Used for food processing, steam generation, hygiene. Low hazard.</w:t>
            </w:r>
          </w:p>
        </w:tc>
      </w:tr>
      <w:tr w:rsidR="005B6059" w:rsidRPr="005B6059" w14:paraId="044F31FA" w14:textId="77777777" w:rsidTr="005B6059">
        <w:tc>
          <w:tcPr>
            <w:tcW w:w="2622" w:type="dxa"/>
          </w:tcPr>
          <w:p w14:paraId="6229DBC3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Ammonia (R717) – </w:t>
            </w:r>
            <w:proofErr w:type="spellStart"/>
            <w:r w:rsidRPr="005B6059">
              <w:rPr>
                <w:rFonts w:ascii="Arial" w:hAnsi="Arial" w:cs="Arial"/>
              </w:rPr>
              <w:t>Azanefreezer</w:t>
            </w:r>
            <w:proofErr w:type="spellEnd"/>
            <w:r w:rsidRPr="005B6059">
              <w:rPr>
                <w:rFonts w:ascii="Arial" w:hAnsi="Arial" w:cs="Arial"/>
              </w:rPr>
              <w:t xml:space="preserve"> charge</w:t>
            </w:r>
          </w:p>
        </w:tc>
        <w:tc>
          <w:tcPr>
            <w:tcW w:w="2623" w:type="dxa"/>
          </w:tcPr>
          <w:p w14:paraId="7AE0A0ED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&lt;650 kg total charge</w:t>
            </w:r>
          </w:p>
        </w:tc>
        <w:tc>
          <w:tcPr>
            <w:tcW w:w="2622" w:type="dxa"/>
          </w:tcPr>
          <w:p w14:paraId="168AA32E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Fixed system charge</w:t>
            </w:r>
          </w:p>
        </w:tc>
        <w:tc>
          <w:tcPr>
            <w:tcW w:w="2623" w:type="dxa"/>
          </w:tcPr>
          <w:p w14:paraId="5FA2D19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Refrigeration for cold store. Toxic gas </w:t>
            </w:r>
            <w:proofErr w:type="gramStart"/>
            <w:r w:rsidRPr="005B6059">
              <w:rPr>
                <w:rFonts w:ascii="Arial" w:hAnsi="Arial" w:cs="Arial"/>
              </w:rPr>
              <w:t>if</w:t>
            </w:r>
            <w:proofErr w:type="gramEnd"/>
            <w:r w:rsidRPr="005B6059">
              <w:rPr>
                <w:rFonts w:ascii="Arial" w:hAnsi="Arial" w:cs="Arial"/>
              </w:rPr>
              <w:t xml:space="preserve"> released. Fully external with BMS leak detection.</w:t>
            </w:r>
          </w:p>
        </w:tc>
      </w:tr>
      <w:tr w:rsidR="005B6059" w:rsidRPr="005B6059" w14:paraId="119848E1" w14:textId="77777777" w:rsidTr="005B6059">
        <w:tc>
          <w:tcPr>
            <w:tcW w:w="2622" w:type="dxa"/>
          </w:tcPr>
          <w:p w14:paraId="6D3CE60F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CO</w:t>
            </w:r>
            <w:r w:rsidRPr="005B6059">
              <w:rPr>
                <w:rFonts w:ascii="Cambria Math" w:hAnsi="Cambria Math" w:cs="Cambria Math"/>
              </w:rPr>
              <w:t>₂</w:t>
            </w:r>
            <w:r w:rsidRPr="005B6059">
              <w:rPr>
                <w:rFonts w:ascii="Arial" w:hAnsi="Arial" w:cs="Arial"/>
              </w:rPr>
              <w:t xml:space="preserve"> Refrigerant</w:t>
            </w:r>
          </w:p>
        </w:tc>
        <w:tc>
          <w:tcPr>
            <w:tcW w:w="2623" w:type="dxa"/>
          </w:tcPr>
          <w:p w14:paraId="5452CE06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TBC (fixed system charge) after commissioning </w:t>
            </w:r>
          </w:p>
        </w:tc>
        <w:tc>
          <w:tcPr>
            <w:tcW w:w="2622" w:type="dxa"/>
          </w:tcPr>
          <w:p w14:paraId="07B6B0B2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06A56174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Used for chillers and factory cooling. Asphyxiant hazard in confined spaces.</w:t>
            </w:r>
          </w:p>
        </w:tc>
      </w:tr>
      <w:tr w:rsidR="005B6059" w:rsidRPr="005B6059" w14:paraId="05827F72" w14:textId="77777777" w:rsidTr="005B6059">
        <w:tc>
          <w:tcPr>
            <w:tcW w:w="2622" w:type="dxa"/>
          </w:tcPr>
          <w:p w14:paraId="1A3099E3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Glycol (MPG/MEG mix)</w:t>
            </w:r>
          </w:p>
        </w:tc>
        <w:tc>
          <w:tcPr>
            <w:tcW w:w="2623" w:type="dxa"/>
          </w:tcPr>
          <w:p w14:paraId="558C4B24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after commissioning</w:t>
            </w:r>
          </w:p>
        </w:tc>
        <w:tc>
          <w:tcPr>
            <w:tcW w:w="2622" w:type="dxa"/>
          </w:tcPr>
          <w:p w14:paraId="022B8E5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after first year of operation</w:t>
            </w:r>
          </w:p>
        </w:tc>
        <w:tc>
          <w:tcPr>
            <w:tcW w:w="2623" w:type="dxa"/>
          </w:tcPr>
          <w:p w14:paraId="5BFFF5B8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Heat transfer fluid. Environmental hazard if released.</w:t>
            </w:r>
          </w:p>
        </w:tc>
      </w:tr>
      <w:tr w:rsidR="005B6059" w:rsidRPr="005B6059" w14:paraId="236EA504" w14:textId="77777777" w:rsidTr="005B6059">
        <w:trPr>
          <w:trHeight w:val="908"/>
        </w:trPr>
        <w:tc>
          <w:tcPr>
            <w:tcW w:w="2622" w:type="dxa"/>
          </w:tcPr>
          <w:p w14:paraId="7A5FFC98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Cooking oils (vegetable oils)</w:t>
            </w:r>
          </w:p>
        </w:tc>
        <w:tc>
          <w:tcPr>
            <w:tcW w:w="2623" w:type="dxa"/>
          </w:tcPr>
          <w:p w14:paraId="4F6A5EA9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2" w:type="dxa"/>
          </w:tcPr>
          <w:p w14:paraId="3EBE549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after first year of operation</w:t>
            </w:r>
          </w:p>
        </w:tc>
        <w:tc>
          <w:tcPr>
            <w:tcW w:w="2623" w:type="dxa"/>
          </w:tcPr>
          <w:p w14:paraId="26BFB42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Used in production, canteen. Slip hazard / combustible.</w:t>
            </w:r>
          </w:p>
        </w:tc>
      </w:tr>
      <w:tr w:rsidR="005B6059" w:rsidRPr="005B6059" w14:paraId="3C56ADF2" w14:textId="77777777" w:rsidTr="005B6059">
        <w:tc>
          <w:tcPr>
            <w:tcW w:w="2622" w:type="dxa"/>
          </w:tcPr>
          <w:p w14:paraId="66BD5F6B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Animal By</w:t>
            </w:r>
            <w:r w:rsidRPr="005B6059">
              <w:rPr>
                <w:rFonts w:ascii="Cambria Math" w:hAnsi="Cambria Math" w:cs="Cambria Math"/>
              </w:rPr>
              <w:t>‑</w:t>
            </w:r>
            <w:r w:rsidRPr="005B6059">
              <w:rPr>
                <w:rFonts w:ascii="Arial" w:hAnsi="Arial" w:cs="Arial"/>
              </w:rPr>
              <w:t>Products (Cat 3)</w:t>
            </w:r>
          </w:p>
        </w:tc>
        <w:tc>
          <w:tcPr>
            <w:tcW w:w="2623" w:type="dxa"/>
          </w:tcPr>
          <w:p w14:paraId="0A028B54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31418 (this is based off the storage capacity of the Cold stores/Chillers)</w:t>
            </w:r>
          </w:p>
        </w:tc>
        <w:tc>
          <w:tcPr>
            <w:tcW w:w="2622" w:type="dxa"/>
          </w:tcPr>
          <w:p w14:paraId="1EA7C7DF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25AB6BE3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Food ingredients. Biological hazard if not temperature</w:t>
            </w:r>
            <w:r w:rsidRPr="005B6059">
              <w:rPr>
                <w:rFonts w:ascii="Cambria Math" w:hAnsi="Cambria Math" w:cs="Cambria Math"/>
              </w:rPr>
              <w:t>‑</w:t>
            </w:r>
            <w:r w:rsidRPr="005B6059">
              <w:rPr>
                <w:rFonts w:ascii="Arial" w:hAnsi="Arial" w:cs="Arial"/>
              </w:rPr>
              <w:t>controlled.</w:t>
            </w:r>
          </w:p>
        </w:tc>
      </w:tr>
      <w:tr w:rsidR="005B6059" w:rsidRPr="005B6059" w14:paraId="6BCEEA65" w14:textId="77777777" w:rsidTr="005B6059">
        <w:tc>
          <w:tcPr>
            <w:tcW w:w="2622" w:type="dxa"/>
          </w:tcPr>
          <w:p w14:paraId="645BE58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Vegetable raw materials</w:t>
            </w:r>
          </w:p>
        </w:tc>
        <w:tc>
          <w:tcPr>
            <w:tcW w:w="2623" w:type="dxa"/>
          </w:tcPr>
          <w:p w14:paraId="3480F988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31418 (this is based off the storage capacity of the Cold stores/Chillers)</w:t>
            </w:r>
          </w:p>
        </w:tc>
        <w:tc>
          <w:tcPr>
            <w:tcW w:w="2622" w:type="dxa"/>
          </w:tcPr>
          <w:p w14:paraId="52F1A48E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1B42C6BC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Food ingredients. Low hazard.</w:t>
            </w:r>
          </w:p>
        </w:tc>
      </w:tr>
      <w:tr w:rsidR="005B6059" w:rsidRPr="005B6059" w14:paraId="24601D76" w14:textId="77777777" w:rsidTr="005B6059">
        <w:tc>
          <w:tcPr>
            <w:tcW w:w="2622" w:type="dxa"/>
          </w:tcPr>
          <w:p w14:paraId="7C030532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Sauces, dairy, liquid stocks</w:t>
            </w:r>
          </w:p>
        </w:tc>
        <w:tc>
          <w:tcPr>
            <w:tcW w:w="2623" w:type="dxa"/>
          </w:tcPr>
          <w:p w14:paraId="1AEB4D92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2" w:type="dxa"/>
          </w:tcPr>
          <w:p w14:paraId="500B9E00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68B9362C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Production inputs. Potential effluent contaminant if spilled.</w:t>
            </w:r>
          </w:p>
        </w:tc>
      </w:tr>
      <w:tr w:rsidR="005B6059" w:rsidRPr="005B6059" w14:paraId="63072051" w14:textId="77777777" w:rsidTr="005B6059">
        <w:tc>
          <w:tcPr>
            <w:tcW w:w="2622" w:type="dxa"/>
          </w:tcPr>
          <w:p w14:paraId="16570BCA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lastRenderedPageBreak/>
              <w:t>Packaging (trays, film, sleeves, cardboard)</w:t>
            </w:r>
          </w:p>
        </w:tc>
        <w:tc>
          <w:tcPr>
            <w:tcW w:w="2623" w:type="dxa"/>
          </w:tcPr>
          <w:p w14:paraId="246C08A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2" w:type="dxa"/>
          </w:tcPr>
          <w:p w14:paraId="5F9467A0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5B583C1E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Used in packing finished products. Low hazard.</w:t>
            </w:r>
          </w:p>
        </w:tc>
      </w:tr>
      <w:tr w:rsidR="005B6059" w:rsidRPr="005B6059" w14:paraId="0FD85880" w14:textId="77777777" w:rsidTr="005B6059">
        <w:tc>
          <w:tcPr>
            <w:tcW w:w="2622" w:type="dxa"/>
          </w:tcPr>
          <w:p w14:paraId="236F9FF7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Cleaning chemicals (detergents, disinfectants)</w:t>
            </w:r>
          </w:p>
        </w:tc>
        <w:tc>
          <w:tcPr>
            <w:tcW w:w="2623" w:type="dxa"/>
          </w:tcPr>
          <w:p w14:paraId="0C5886B9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2" w:type="dxa"/>
          </w:tcPr>
          <w:p w14:paraId="3B351F54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7FFFB539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Hygiene operations. Corrosive/irritant. SDS available.</w:t>
            </w:r>
          </w:p>
        </w:tc>
      </w:tr>
      <w:tr w:rsidR="005B6059" w:rsidRPr="005B6059" w14:paraId="0800EB26" w14:textId="77777777" w:rsidTr="005B6059">
        <w:tc>
          <w:tcPr>
            <w:tcW w:w="2622" w:type="dxa"/>
          </w:tcPr>
          <w:p w14:paraId="79C7E5A9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Engineering chemicals (oils, lubricants, greases)</w:t>
            </w:r>
          </w:p>
        </w:tc>
        <w:tc>
          <w:tcPr>
            <w:tcW w:w="2623" w:type="dxa"/>
          </w:tcPr>
          <w:p w14:paraId="04C28952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TBC </w:t>
            </w:r>
          </w:p>
        </w:tc>
        <w:tc>
          <w:tcPr>
            <w:tcW w:w="2622" w:type="dxa"/>
          </w:tcPr>
          <w:p w14:paraId="361ACB42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3CF46CDB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Maintenance activities. Environmental pollutant if spilled.</w:t>
            </w:r>
          </w:p>
        </w:tc>
      </w:tr>
      <w:tr w:rsidR="005B6059" w:rsidRPr="005B6059" w14:paraId="4173E77F" w14:textId="77777777" w:rsidTr="005B6059">
        <w:tc>
          <w:tcPr>
            <w:tcW w:w="2622" w:type="dxa"/>
          </w:tcPr>
          <w:p w14:paraId="2649BF43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Boiler chemicals (oxygen scavenger, treatment chemicals)</w:t>
            </w:r>
          </w:p>
        </w:tc>
        <w:tc>
          <w:tcPr>
            <w:tcW w:w="2623" w:type="dxa"/>
          </w:tcPr>
          <w:p w14:paraId="763B387D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on commissioning</w:t>
            </w:r>
          </w:p>
        </w:tc>
        <w:tc>
          <w:tcPr>
            <w:tcW w:w="2622" w:type="dxa"/>
          </w:tcPr>
          <w:p w14:paraId="58F31ABB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TBC </w:t>
            </w:r>
          </w:p>
        </w:tc>
        <w:tc>
          <w:tcPr>
            <w:tcW w:w="2623" w:type="dxa"/>
          </w:tcPr>
          <w:p w14:paraId="01555393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Water treatment. Corrosive/irritant.</w:t>
            </w:r>
          </w:p>
        </w:tc>
      </w:tr>
      <w:tr w:rsidR="005B6059" w:rsidRPr="005B6059" w14:paraId="6604EE50" w14:textId="77777777" w:rsidTr="005B6059">
        <w:tc>
          <w:tcPr>
            <w:tcW w:w="2622" w:type="dxa"/>
          </w:tcPr>
          <w:p w14:paraId="1684DCB7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F</w:t>
            </w:r>
            <w:r w:rsidRPr="005B6059">
              <w:rPr>
                <w:rFonts w:ascii="Cambria Math" w:hAnsi="Cambria Math" w:cs="Cambria Math"/>
              </w:rPr>
              <w:t>‑</w:t>
            </w:r>
            <w:r w:rsidRPr="005B6059">
              <w:rPr>
                <w:rFonts w:ascii="Arial" w:hAnsi="Arial" w:cs="Arial"/>
              </w:rPr>
              <w:t>Gas refrigerants (HVAC systems)</w:t>
            </w:r>
          </w:p>
        </w:tc>
        <w:tc>
          <w:tcPr>
            <w:tcW w:w="2623" w:type="dxa"/>
          </w:tcPr>
          <w:p w14:paraId="021414CD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 on commissioning</w:t>
            </w:r>
          </w:p>
        </w:tc>
        <w:tc>
          <w:tcPr>
            <w:tcW w:w="2622" w:type="dxa"/>
          </w:tcPr>
          <w:p w14:paraId="576EB86A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4DA5A056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Office HVAC. Low GWP blends.</w:t>
            </w:r>
          </w:p>
        </w:tc>
      </w:tr>
      <w:tr w:rsidR="005B6059" w:rsidRPr="005B6059" w14:paraId="0763E9AC" w14:textId="77777777" w:rsidTr="005B6059">
        <w:tc>
          <w:tcPr>
            <w:tcW w:w="2622" w:type="dxa"/>
          </w:tcPr>
          <w:p w14:paraId="6637628E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Waste raw materials (food waste, ABP Cat 3 residues)</w:t>
            </w:r>
          </w:p>
        </w:tc>
        <w:tc>
          <w:tcPr>
            <w:tcW w:w="2623" w:type="dxa"/>
          </w:tcPr>
          <w:p w14:paraId="75CCC636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TBC </w:t>
            </w:r>
          </w:p>
        </w:tc>
        <w:tc>
          <w:tcPr>
            <w:tcW w:w="2622" w:type="dxa"/>
          </w:tcPr>
          <w:p w14:paraId="4BDD03A5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>TBC</w:t>
            </w:r>
          </w:p>
        </w:tc>
        <w:tc>
          <w:tcPr>
            <w:tcW w:w="2623" w:type="dxa"/>
          </w:tcPr>
          <w:p w14:paraId="78E1BEDC" w14:textId="77777777" w:rsidR="005B6059" w:rsidRPr="005B6059" w:rsidRDefault="005B6059" w:rsidP="00143BAB">
            <w:pPr>
              <w:spacing w:after="160" w:line="278" w:lineRule="auto"/>
              <w:rPr>
                <w:rFonts w:ascii="Arial" w:hAnsi="Arial" w:cs="Arial"/>
              </w:rPr>
            </w:pPr>
            <w:r w:rsidRPr="005B6059">
              <w:rPr>
                <w:rFonts w:ascii="Arial" w:hAnsi="Arial" w:cs="Arial"/>
              </w:rPr>
              <w:t xml:space="preserve">Temporary storage prior to disposal. Odour risk </w:t>
            </w:r>
            <w:proofErr w:type="gramStart"/>
            <w:r w:rsidRPr="005B6059">
              <w:rPr>
                <w:rFonts w:ascii="Arial" w:hAnsi="Arial" w:cs="Arial"/>
              </w:rPr>
              <w:t>if</w:t>
            </w:r>
            <w:proofErr w:type="gramEnd"/>
            <w:r w:rsidRPr="005B6059">
              <w:rPr>
                <w:rFonts w:ascii="Arial" w:hAnsi="Arial" w:cs="Arial"/>
              </w:rPr>
              <w:t xml:space="preserve"> not contained.</w:t>
            </w:r>
          </w:p>
        </w:tc>
      </w:tr>
      <w:bookmarkEnd w:id="0"/>
    </w:tbl>
    <w:p w14:paraId="7E139B3A" w14:textId="77777777" w:rsidR="005B6059" w:rsidRPr="005B6059" w:rsidRDefault="005B6059" w:rsidP="00D36EFF">
      <w:pPr>
        <w:rPr>
          <w:rFonts w:ascii="Arial" w:hAnsi="Arial" w:cs="Arial"/>
        </w:rPr>
      </w:pPr>
    </w:p>
    <w:sectPr w:rsidR="005B6059" w:rsidRPr="005B6059" w:rsidSect="00A657ED">
      <w:headerReference w:type="default" r:id="rId12"/>
      <w:pgSz w:w="12240" w:h="15840" w:code="1"/>
      <w:pgMar w:top="131" w:right="720" w:bottom="720" w:left="720" w:header="2608" w:footer="30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70A2" w14:textId="77777777" w:rsidR="007B4C15" w:rsidRDefault="007B4C15">
      <w:r>
        <w:separator/>
      </w:r>
    </w:p>
  </w:endnote>
  <w:endnote w:type="continuationSeparator" w:id="0">
    <w:p w14:paraId="700DDA68" w14:textId="77777777" w:rsidR="007B4C15" w:rsidRDefault="007B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49BE" w14:textId="77777777" w:rsidR="007B4C15" w:rsidRDefault="007B4C15">
      <w:r>
        <w:separator/>
      </w:r>
    </w:p>
  </w:footnote>
  <w:footnote w:type="continuationSeparator" w:id="0">
    <w:p w14:paraId="4B99A328" w14:textId="77777777" w:rsidR="007B4C15" w:rsidRDefault="007B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pPr w:vertAnchor="page" w:horzAnchor="page" w:tblpX="531" w:tblpY="718"/>
      <w:tblOverlap w:val="never"/>
      <w:tblW w:w="11052" w:type="dxa"/>
      <w:tblInd w:w="0" w:type="dxa"/>
      <w:tblLayout w:type="fixed"/>
      <w:tblCellMar>
        <w:top w:w="1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696"/>
      <w:gridCol w:w="1560"/>
      <w:gridCol w:w="1559"/>
      <w:gridCol w:w="1559"/>
      <w:gridCol w:w="1139"/>
      <w:gridCol w:w="420"/>
      <w:gridCol w:w="1559"/>
      <w:gridCol w:w="1560"/>
    </w:tblGrid>
    <w:tr w:rsidR="004776CB" w14:paraId="0D2616B5" w14:textId="77777777" w:rsidTr="0015143D">
      <w:trPr>
        <w:trHeight w:val="823"/>
      </w:trPr>
      <w:tc>
        <w:tcPr>
          <w:tcW w:w="751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232C3" w14:textId="77777777" w:rsidR="00751C73" w:rsidRDefault="00751C73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EHS </w:t>
          </w:r>
        </w:p>
        <w:p w14:paraId="54765D1C" w14:textId="43BDA650" w:rsidR="004776CB" w:rsidRPr="00BD1D06" w:rsidRDefault="00BD1D06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INTEGRATED MANAGEMENT SYSTEM</w:t>
          </w:r>
        </w:p>
      </w:tc>
      <w:tc>
        <w:tcPr>
          <w:tcW w:w="3539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DECB32" w14:textId="77777777" w:rsidR="004776CB" w:rsidRDefault="004776CB" w:rsidP="0015143D">
          <w:pPr>
            <w:tabs>
              <w:tab w:val="center" w:pos="2028"/>
            </w:tabs>
            <w:spacing w:line="259" w:lineRule="auto"/>
            <w:jc w:val="center"/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 wp14:anchorId="11E7785F" wp14:editId="7801831D">
                <wp:extent cx="1049902" cy="524880"/>
                <wp:effectExtent l="0" t="0" r="0" b="0"/>
                <wp:docPr id="377572862" name="Picture 1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572862" name="Picture 1" descr="A black background with white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067" cy="526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6CB" w14:paraId="3D5DB219" w14:textId="77777777" w:rsidTr="0015143D">
      <w:trPr>
        <w:trHeight w:val="336"/>
      </w:trPr>
      <w:tc>
        <w:tcPr>
          <w:tcW w:w="11052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1D38E" w14:textId="5DFBEB7A" w:rsidR="004776CB" w:rsidRPr="000D5EF6" w:rsidRDefault="005B6059" w:rsidP="0015143D">
          <w:pPr>
            <w:spacing w:line="259" w:lineRule="auto"/>
            <w:ind w:left="7"/>
            <w:jc w:val="center"/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FF0000"/>
              <w:sz w:val="28"/>
              <w:szCs w:val="28"/>
            </w:rPr>
            <w:t>RAW MATERIALS AND CHEMICAL INVENTORY TABLE 5</w:t>
          </w:r>
        </w:p>
      </w:tc>
    </w:tr>
    <w:tr w:rsidR="004776CB" w14:paraId="2BE34939" w14:textId="77777777" w:rsidTr="005B6059">
      <w:trPr>
        <w:trHeight w:val="336"/>
      </w:trPr>
      <w:tc>
        <w:tcPr>
          <w:tcW w:w="16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635CF" w14:textId="3A5B3EF9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Document Re</w:t>
          </w:r>
          <w:r w:rsidR="00BD5489">
            <w:rPr>
              <w:rFonts w:ascii="Arial" w:hAnsi="Arial" w:cs="Arial"/>
              <w:b/>
              <w:bCs/>
              <w:sz w:val="16"/>
              <w:szCs w:val="16"/>
            </w:rPr>
            <w:t>f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0DCB200B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Standard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4498F14E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No: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16BA" w14:textId="77777777" w:rsidR="004776CB" w:rsidRPr="000D5EF6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Created By:</w:t>
          </w:r>
        </w:p>
      </w:tc>
      <w:tc>
        <w:tcPr>
          <w:tcW w:w="15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6AABCC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Approved By: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4D7CDD" w14:textId="77777777" w:rsidR="004776CB" w:rsidRPr="000D5EF6" w:rsidRDefault="004776CB" w:rsidP="0015143D">
          <w:pPr>
            <w:spacing w:line="259" w:lineRule="auto"/>
            <w:ind w:left="5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Date: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BBF644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Page No:</w:t>
          </w:r>
        </w:p>
      </w:tc>
    </w:tr>
    <w:tr w:rsidR="004776CB" w14:paraId="50107B85" w14:textId="77777777" w:rsidTr="005B6059">
      <w:trPr>
        <w:trHeight w:val="336"/>
      </w:trPr>
      <w:tc>
        <w:tcPr>
          <w:tcW w:w="16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7CE43A" w14:textId="6698FBF0" w:rsidR="004776CB" w:rsidRPr="00E13795" w:rsidRDefault="003B2143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EHS IMS </w:t>
          </w:r>
          <w:r w:rsidR="005B6059">
            <w:rPr>
              <w:rFonts w:ascii="Arial" w:hAnsi="Arial" w:cs="Arial"/>
              <w:sz w:val="16"/>
              <w:szCs w:val="16"/>
            </w:rPr>
            <w:t>AP 4.5.1.2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574C5AB6" w14:textId="3737B476" w:rsidR="004776CB" w:rsidRPr="00E13795" w:rsidRDefault="00484691" w:rsidP="0015143D">
          <w:pPr>
            <w:spacing w:line="259" w:lineRule="auto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>ISO 14001:2015</w:t>
          </w:r>
          <w:r w:rsidR="00751C73">
            <w:rPr>
              <w:rFonts w:ascii="Arial" w:hAnsi="Arial" w:cs="Arial"/>
              <w:sz w:val="16"/>
              <w:szCs w:val="16"/>
            </w:rPr>
            <w:t xml:space="preserve"> &amp; ISO 45001:2018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2740E98F" w14:textId="3487160F" w:rsidR="004776CB" w:rsidRPr="00E13795" w:rsidRDefault="003B2143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4CECF1" w14:textId="78705482" w:rsidR="004776CB" w:rsidRPr="00E13795" w:rsidRDefault="005B6059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Stott</w:t>
          </w:r>
        </w:p>
      </w:tc>
      <w:tc>
        <w:tcPr>
          <w:tcW w:w="15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2A92CC" w14:textId="298F2C80" w:rsidR="004776CB" w:rsidRPr="00E13795" w:rsidRDefault="005B6059" w:rsidP="0015143D">
          <w:pPr>
            <w:spacing w:line="259" w:lineRule="auto"/>
            <w:ind w:left="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Parkes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4E6D42" w14:textId="34202813" w:rsidR="004776CB" w:rsidRPr="00E13795" w:rsidRDefault="005B6059" w:rsidP="0015143D">
          <w:pPr>
            <w:tabs>
              <w:tab w:val="center" w:pos="819"/>
            </w:tabs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20.11.2025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C25A57" w14:textId="77777777" w:rsidR="004776CB" w:rsidRPr="00E13795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1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  <w:r w:rsidRPr="00E13795">
            <w:rPr>
              <w:rFonts w:ascii="Arial" w:hAnsi="Arial" w:cs="Arial"/>
              <w:sz w:val="16"/>
              <w:szCs w:val="16"/>
            </w:rPr>
            <w:t xml:space="preserve"> of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3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06271EE" w14:textId="77777777" w:rsidR="009F766D" w:rsidRPr="00FB0AFD" w:rsidRDefault="009F766D" w:rsidP="00A65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203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9691B"/>
    <w:multiLevelType w:val="hybridMultilevel"/>
    <w:tmpl w:val="FC9E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73A2"/>
    <w:multiLevelType w:val="hybridMultilevel"/>
    <w:tmpl w:val="B6DC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467A"/>
    <w:multiLevelType w:val="hybridMultilevel"/>
    <w:tmpl w:val="CEB4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56C5B"/>
    <w:multiLevelType w:val="hybridMultilevel"/>
    <w:tmpl w:val="7CA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C3A83"/>
    <w:multiLevelType w:val="hybridMultilevel"/>
    <w:tmpl w:val="D25E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74C9C"/>
    <w:multiLevelType w:val="hybridMultilevel"/>
    <w:tmpl w:val="5F163AF0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E1F90"/>
    <w:multiLevelType w:val="hybridMultilevel"/>
    <w:tmpl w:val="3E3E4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0C0B6C"/>
    <w:multiLevelType w:val="hybridMultilevel"/>
    <w:tmpl w:val="5EDEEE9E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A16FF"/>
    <w:multiLevelType w:val="hybridMultilevel"/>
    <w:tmpl w:val="5264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CC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5387A"/>
    <w:multiLevelType w:val="hybridMultilevel"/>
    <w:tmpl w:val="9B105A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8169B6E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D6F26"/>
    <w:multiLevelType w:val="hybridMultilevel"/>
    <w:tmpl w:val="1DDE3E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751AE"/>
    <w:multiLevelType w:val="hybridMultilevel"/>
    <w:tmpl w:val="7224405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7900AE"/>
    <w:multiLevelType w:val="hybridMultilevel"/>
    <w:tmpl w:val="7F124B40"/>
    <w:lvl w:ilvl="0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64E01"/>
    <w:multiLevelType w:val="hybridMultilevel"/>
    <w:tmpl w:val="77C6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BC1037"/>
    <w:multiLevelType w:val="hybridMultilevel"/>
    <w:tmpl w:val="7570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D34AA"/>
    <w:multiLevelType w:val="hybridMultilevel"/>
    <w:tmpl w:val="269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C224B"/>
    <w:multiLevelType w:val="hybridMultilevel"/>
    <w:tmpl w:val="8B245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30E06"/>
    <w:multiLevelType w:val="hybridMultilevel"/>
    <w:tmpl w:val="FF1691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9721F"/>
    <w:multiLevelType w:val="hybridMultilevel"/>
    <w:tmpl w:val="88D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372E0"/>
    <w:multiLevelType w:val="hybridMultilevel"/>
    <w:tmpl w:val="A1C21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A4492"/>
    <w:multiLevelType w:val="hybridMultilevel"/>
    <w:tmpl w:val="AB5A2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C07E71"/>
    <w:multiLevelType w:val="multilevel"/>
    <w:tmpl w:val="388CBB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AEE62CE"/>
    <w:multiLevelType w:val="hybridMultilevel"/>
    <w:tmpl w:val="72E2A92C"/>
    <w:lvl w:ilvl="0" w:tplc="C9AA1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4174E"/>
    <w:multiLevelType w:val="hybridMultilevel"/>
    <w:tmpl w:val="99A03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A260A"/>
    <w:multiLevelType w:val="hybridMultilevel"/>
    <w:tmpl w:val="FB1E7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A354E"/>
    <w:multiLevelType w:val="hybridMultilevel"/>
    <w:tmpl w:val="75327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5F7114"/>
    <w:multiLevelType w:val="hybridMultilevel"/>
    <w:tmpl w:val="95C2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E4148"/>
    <w:multiLevelType w:val="multilevel"/>
    <w:tmpl w:val="363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F3562F"/>
    <w:multiLevelType w:val="hybridMultilevel"/>
    <w:tmpl w:val="23A03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92AEF"/>
    <w:multiLevelType w:val="hybridMultilevel"/>
    <w:tmpl w:val="8042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B69C7"/>
    <w:multiLevelType w:val="hybridMultilevel"/>
    <w:tmpl w:val="8B1E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6099E"/>
    <w:multiLevelType w:val="hybridMultilevel"/>
    <w:tmpl w:val="AD6A2AAA"/>
    <w:lvl w:ilvl="0" w:tplc="478C3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816209"/>
    <w:multiLevelType w:val="hybridMultilevel"/>
    <w:tmpl w:val="E8FA79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E13B6"/>
    <w:multiLevelType w:val="hybridMultilevel"/>
    <w:tmpl w:val="A2005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9358E6"/>
    <w:multiLevelType w:val="hybridMultilevel"/>
    <w:tmpl w:val="5308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6200"/>
    <w:multiLevelType w:val="hybridMultilevel"/>
    <w:tmpl w:val="1E76E6AC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8435B"/>
    <w:multiLevelType w:val="hybridMultilevel"/>
    <w:tmpl w:val="9CEED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3D2447"/>
    <w:multiLevelType w:val="hybridMultilevel"/>
    <w:tmpl w:val="A9EC354C"/>
    <w:lvl w:ilvl="0" w:tplc="478C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4596">
    <w:abstractNumId w:val="38"/>
  </w:num>
  <w:num w:numId="2" w16cid:durableId="123887507">
    <w:abstractNumId w:val="32"/>
  </w:num>
  <w:num w:numId="3" w16cid:durableId="1970161933">
    <w:abstractNumId w:val="10"/>
  </w:num>
  <w:num w:numId="4" w16cid:durableId="1140684090">
    <w:abstractNumId w:val="33"/>
  </w:num>
  <w:num w:numId="5" w16cid:durableId="691104415">
    <w:abstractNumId w:val="12"/>
  </w:num>
  <w:num w:numId="6" w16cid:durableId="1087068894">
    <w:abstractNumId w:val="17"/>
  </w:num>
  <w:num w:numId="7" w16cid:durableId="1639798307">
    <w:abstractNumId w:val="18"/>
  </w:num>
  <w:num w:numId="8" w16cid:durableId="345131595">
    <w:abstractNumId w:val="22"/>
  </w:num>
  <w:num w:numId="9" w16cid:durableId="1325824">
    <w:abstractNumId w:val="11"/>
  </w:num>
  <w:num w:numId="10" w16cid:durableId="487019794">
    <w:abstractNumId w:val="24"/>
  </w:num>
  <w:num w:numId="11" w16cid:durableId="235672649">
    <w:abstractNumId w:val="29"/>
  </w:num>
  <w:num w:numId="12" w16cid:durableId="1663387981">
    <w:abstractNumId w:val="20"/>
  </w:num>
  <w:num w:numId="13" w16cid:durableId="954216994">
    <w:abstractNumId w:val="28"/>
  </w:num>
  <w:num w:numId="14" w16cid:durableId="1419473943">
    <w:abstractNumId w:val="27"/>
  </w:num>
  <w:num w:numId="15" w16cid:durableId="1555579717">
    <w:abstractNumId w:val="31"/>
  </w:num>
  <w:num w:numId="16" w16cid:durableId="76827058">
    <w:abstractNumId w:val="23"/>
  </w:num>
  <w:num w:numId="17" w16cid:durableId="1536967976">
    <w:abstractNumId w:val="19"/>
  </w:num>
  <w:num w:numId="18" w16cid:durableId="15473301">
    <w:abstractNumId w:val="1"/>
  </w:num>
  <w:num w:numId="19" w16cid:durableId="848645412">
    <w:abstractNumId w:val="9"/>
  </w:num>
  <w:num w:numId="20" w16cid:durableId="45110095">
    <w:abstractNumId w:val="13"/>
  </w:num>
  <w:num w:numId="21" w16cid:durableId="2016420928">
    <w:abstractNumId w:val="36"/>
  </w:num>
  <w:num w:numId="22" w16cid:durableId="676468380">
    <w:abstractNumId w:val="6"/>
  </w:num>
  <w:num w:numId="23" w16cid:durableId="941844154">
    <w:abstractNumId w:val="15"/>
  </w:num>
  <w:num w:numId="24" w16cid:durableId="1567228774">
    <w:abstractNumId w:val="5"/>
  </w:num>
  <w:num w:numId="25" w16cid:durableId="71704094">
    <w:abstractNumId w:val="4"/>
  </w:num>
  <w:num w:numId="26" w16cid:durableId="796993135">
    <w:abstractNumId w:val="8"/>
  </w:num>
  <w:num w:numId="27" w16cid:durableId="707609101">
    <w:abstractNumId w:val="35"/>
  </w:num>
  <w:num w:numId="28" w16cid:durableId="34477127">
    <w:abstractNumId w:val="2"/>
  </w:num>
  <w:num w:numId="29" w16cid:durableId="1464272902">
    <w:abstractNumId w:val="0"/>
  </w:num>
  <w:num w:numId="30" w16cid:durableId="1044059936">
    <w:abstractNumId w:val="21"/>
  </w:num>
  <w:num w:numId="31" w16cid:durableId="788277792">
    <w:abstractNumId w:val="16"/>
  </w:num>
  <w:num w:numId="32" w16cid:durableId="1878859065">
    <w:abstractNumId w:val="25"/>
  </w:num>
  <w:num w:numId="33" w16cid:durableId="178937243">
    <w:abstractNumId w:val="30"/>
  </w:num>
  <w:num w:numId="34" w16cid:durableId="1530292157">
    <w:abstractNumId w:val="3"/>
  </w:num>
  <w:num w:numId="35" w16cid:durableId="721826628">
    <w:abstractNumId w:val="34"/>
  </w:num>
  <w:num w:numId="36" w16cid:durableId="1115102925">
    <w:abstractNumId w:val="26"/>
  </w:num>
  <w:num w:numId="37" w16cid:durableId="513151991">
    <w:abstractNumId w:val="7"/>
  </w:num>
  <w:num w:numId="38" w16cid:durableId="1348021820">
    <w:abstractNumId w:val="37"/>
  </w:num>
  <w:num w:numId="39" w16cid:durableId="48215918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8"/>
    <w:rsid w:val="00003881"/>
    <w:rsid w:val="000161B8"/>
    <w:rsid w:val="00030433"/>
    <w:rsid w:val="000351B4"/>
    <w:rsid w:val="00035B02"/>
    <w:rsid w:val="00054DA1"/>
    <w:rsid w:val="00055159"/>
    <w:rsid w:val="000618C2"/>
    <w:rsid w:val="00087497"/>
    <w:rsid w:val="000A0958"/>
    <w:rsid w:val="000D5EF6"/>
    <w:rsid w:val="000D78E8"/>
    <w:rsid w:val="000E0E53"/>
    <w:rsid w:val="000E530E"/>
    <w:rsid w:val="000E64E6"/>
    <w:rsid w:val="00101507"/>
    <w:rsid w:val="001031E8"/>
    <w:rsid w:val="00112E6B"/>
    <w:rsid w:val="00145493"/>
    <w:rsid w:val="0015143D"/>
    <w:rsid w:val="00152910"/>
    <w:rsid w:val="00155647"/>
    <w:rsid w:val="00176FD6"/>
    <w:rsid w:val="001866DD"/>
    <w:rsid w:val="0019117D"/>
    <w:rsid w:val="00191455"/>
    <w:rsid w:val="001A146F"/>
    <w:rsid w:val="001B35DD"/>
    <w:rsid w:val="001B55CC"/>
    <w:rsid w:val="001E26B1"/>
    <w:rsid w:val="001E4CC1"/>
    <w:rsid w:val="001F6C91"/>
    <w:rsid w:val="0020176A"/>
    <w:rsid w:val="00204CEC"/>
    <w:rsid w:val="00211E68"/>
    <w:rsid w:val="002259DF"/>
    <w:rsid w:val="002269F5"/>
    <w:rsid w:val="00233679"/>
    <w:rsid w:val="00235DF7"/>
    <w:rsid w:val="00237AF5"/>
    <w:rsid w:val="00241FE2"/>
    <w:rsid w:val="002423B0"/>
    <w:rsid w:val="002513E8"/>
    <w:rsid w:val="00260545"/>
    <w:rsid w:val="00271883"/>
    <w:rsid w:val="0028038A"/>
    <w:rsid w:val="00284140"/>
    <w:rsid w:val="002874FD"/>
    <w:rsid w:val="002937E3"/>
    <w:rsid w:val="0029658F"/>
    <w:rsid w:val="00296A57"/>
    <w:rsid w:val="002D1711"/>
    <w:rsid w:val="002D69EF"/>
    <w:rsid w:val="002E30A3"/>
    <w:rsid w:val="002F253C"/>
    <w:rsid w:val="0030490D"/>
    <w:rsid w:val="00310D53"/>
    <w:rsid w:val="00311800"/>
    <w:rsid w:val="00314600"/>
    <w:rsid w:val="003221E1"/>
    <w:rsid w:val="0032338C"/>
    <w:rsid w:val="00326B21"/>
    <w:rsid w:val="0032778F"/>
    <w:rsid w:val="00343121"/>
    <w:rsid w:val="003431E0"/>
    <w:rsid w:val="003461E0"/>
    <w:rsid w:val="00354493"/>
    <w:rsid w:val="00391F73"/>
    <w:rsid w:val="0039302D"/>
    <w:rsid w:val="003951F2"/>
    <w:rsid w:val="003B2143"/>
    <w:rsid w:val="003B2DB8"/>
    <w:rsid w:val="003B3F4F"/>
    <w:rsid w:val="003B4F2A"/>
    <w:rsid w:val="003C62EE"/>
    <w:rsid w:val="003C7A8C"/>
    <w:rsid w:val="003D1D88"/>
    <w:rsid w:val="003D3426"/>
    <w:rsid w:val="003E4DAB"/>
    <w:rsid w:val="004142CA"/>
    <w:rsid w:val="00415690"/>
    <w:rsid w:val="00415C8C"/>
    <w:rsid w:val="0042013C"/>
    <w:rsid w:val="0042783E"/>
    <w:rsid w:val="00436E11"/>
    <w:rsid w:val="00441E24"/>
    <w:rsid w:val="004554E3"/>
    <w:rsid w:val="00460FEB"/>
    <w:rsid w:val="00470084"/>
    <w:rsid w:val="00474E0E"/>
    <w:rsid w:val="004776CB"/>
    <w:rsid w:val="00482160"/>
    <w:rsid w:val="00484691"/>
    <w:rsid w:val="00487603"/>
    <w:rsid w:val="00495FAD"/>
    <w:rsid w:val="004A02FF"/>
    <w:rsid w:val="004A19BF"/>
    <w:rsid w:val="004B5622"/>
    <w:rsid w:val="004C285F"/>
    <w:rsid w:val="004D6B74"/>
    <w:rsid w:val="004E00E7"/>
    <w:rsid w:val="004E61BC"/>
    <w:rsid w:val="004F1356"/>
    <w:rsid w:val="004F1742"/>
    <w:rsid w:val="00520C8B"/>
    <w:rsid w:val="0052124D"/>
    <w:rsid w:val="0052423B"/>
    <w:rsid w:val="00531346"/>
    <w:rsid w:val="00545077"/>
    <w:rsid w:val="005702C4"/>
    <w:rsid w:val="00571C88"/>
    <w:rsid w:val="00572EF1"/>
    <w:rsid w:val="00573DDF"/>
    <w:rsid w:val="00574A31"/>
    <w:rsid w:val="00583D07"/>
    <w:rsid w:val="005876FD"/>
    <w:rsid w:val="0059732E"/>
    <w:rsid w:val="005979A7"/>
    <w:rsid w:val="005A4B3D"/>
    <w:rsid w:val="005B6059"/>
    <w:rsid w:val="005E6EF9"/>
    <w:rsid w:val="005E7C4A"/>
    <w:rsid w:val="005F7575"/>
    <w:rsid w:val="005F7F29"/>
    <w:rsid w:val="006164A5"/>
    <w:rsid w:val="00630017"/>
    <w:rsid w:val="006327A7"/>
    <w:rsid w:val="006328B4"/>
    <w:rsid w:val="00657907"/>
    <w:rsid w:val="00662A9A"/>
    <w:rsid w:val="006707A4"/>
    <w:rsid w:val="00674D94"/>
    <w:rsid w:val="006855A6"/>
    <w:rsid w:val="00690C4E"/>
    <w:rsid w:val="00694542"/>
    <w:rsid w:val="006A1503"/>
    <w:rsid w:val="006A1CD2"/>
    <w:rsid w:val="006A1ED6"/>
    <w:rsid w:val="006B127F"/>
    <w:rsid w:val="006B3D03"/>
    <w:rsid w:val="006C47B0"/>
    <w:rsid w:val="006E68CB"/>
    <w:rsid w:val="006F0AFC"/>
    <w:rsid w:val="00700FEE"/>
    <w:rsid w:val="00701C5F"/>
    <w:rsid w:val="007065FE"/>
    <w:rsid w:val="007159A7"/>
    <w:rsid w:val="00730089"/>
    <w:rsid w:val="00730A63"/>
    <w:rsid w:val="007339F9"/>
    <w:rsid w:val="0074216D"/>
    <w:rsid w:val="00751C73"/>
    <w:rsid w:val="00754721"/>
    <w:rsid w:val="00786BF0"/>
    <w:rsid w:val="0079441E"/>
    <w:rsid w:val="007A78EC"/>
    <w:rsid w:val="007B37F7"/>
    <w:rsid w:val="007B4C15"/>
    <w:rsid w:val="007B58E2"/>
    <w:rsid w:val="007C1F46"/>
    <w:rsid w:val="007C294A"/>
    <w:rsid w:val="007C50B5"/>
    <w:rsid w:val="007D00E5"/>
    <w:rsid w:val="007E5669"/>
    <w:rsid w:val="007E659C"/>
    <w:rsid w:val="007F042F"/>
    <w:rsid w:val="008015E7"/>
    <w:rsid w:val="0080283A"/>
    <w:rsid w:val="00815A9F"/>
    <w:rsid w:val="008266C1"/>
    <w:rsid w:val="00830CA2"/>
    <w:rsid w:val="008352B7"/>
    <w:rsid w:val="00837AD3"/>
    <w:rsid w:val="0084402A"/>
    <w:rsid w:val="0085221F"/>
    <w:rsid w:val="008701F9"/>
    <w:rsid w:val="0087181B"/>
    <w:rsid w:val="00873B76"/>
    <w:rsid w:val="00886B6D"/>
    <w:rsid w:val="008950AF"/>
    <w:rsid w:val="008B0E89"/>
    <w:rsid w:val="008C30CE"/>
    <w:rsid w:val="008C32A5"/>
    <w:rsid w:val="008D0831"/>
    <w:rsid w:val="008D3922"/>
    <w:rsid w:val="008D5A0C"/>
    <w:rsid w:val="008E5423"/>
    <w:rsid w:val="008F40B8"/>
    <w:rsid w:val="00914025"/>
    <w:rsid w:val="009147B4"/>
    <w:rsid w:val="00923CC0"/>
    <w:rsid w:val="0095646C"/>
    <w:rsid w:val="00961031"/>
    <w:rsid w:val="009719CC"/>
    <w:rsid w:val="00986EB0"/>
    <w:rsid w:val="009C11AF"/>
    <w:rsid w:val="009C525B"/>
    <w:rsid w:val="009C7BDC"/>
    <w:rsid w:val="009D1DD0"/>
    <w:rsid w:val="009E15D4"/>
    <w:rsid w:val="009E2DE4"/>
    <w:rsid w:val="009E620A"/>
    <w:rsid w:val="009E6220"/>
    <w:rsid w:val="009F766D"/>
    <w:rsid w:val="00A05483"/>
    <w:rsid w:val="00A07B06"/>
    <w:rsid w:val="00A24D1D"/>
    <w:rsid w:val="00A375C9"/>
    <w:rsid w:val="00A413B3"/>
    <w:rsid w:val="00A42832"/>
    <w:rsid w:val="00A54125"/>
    <w:rsid w:val="00A55C78"/>
    <w:rsid w:val="00A60F47"/>
    <w:rsid w:val="00A657ED"/>
    <w:rsid w:val="00A70849"/>
    <w:rsid w:val="00A72077"/>
    <w:rsid w:val="00A758E6"/>
    <w:rsid w:val="00A867F5"/>
    <w:rsid w:val="00AB188E"/>
    <w:rsid w:val="00AC1C9F"/>
    <w:rsid w:val="00AF4E2B"/>
    <w:rsid w:val="00AF6F29"/>
    <w:rsid w:val="00B00F0B"/>
    <w:rsid w:val="00B06427"/>
    <w:rsid w:val="00B41919"/>
    <w:rsid w:val="00B440EC"/>
    <w:rsid w:val="00B45911"/>
    <w:rsid w:val="00B51441"/>
    <w:rsid w:val="00B61B1C"/>
    <w:rsid w:val="00B6275D"/>
    <w:rsid w:val="00B6417F"/>
    <w:rsid w:val="00B64EC5"/>
    <w:rsid w:val="00B7272C"/>
    <w:rsid w:val="00B76D86"/>
    <w:rsid w:val="00B81B0E"/>
    <w:rsid w:val="00B9042F"/>
    <w:rsid w:val="00B90661"/>
    <w:rsid w:val="00B9227F"/>
    <w:rsid w:val="00B922F2"/>
    <w:rsid w:val="00B97C20"/>
    <w:rsid w:val="00BA09B9"/>
    <w:rsid w:val="00BA4560"/>
    <w:rsid w:val="00BB5AD9"/>
    <w:rsid w:val="00BC51B0"/>
    <w:rsid w:val="00BC5FC0"/>
    <w:rsid w:val="00BD1D06"/>
    <w:rsid w:val="00BD2338"/>
    <w:rsid w:val="00BD2A35"/>
    <w:rsid w:val="00BD5489"/>
    <w:rsid w:val="00C0081D"/>
    <w:rsid w:val="00C02251"/>
    <w:rsid w:val="00C10830"/>
    <w:rsid w:val="00C10C05"/>
    <w:rsid w:val="00C16B82"/>
    <w:rsid w:val="00C2630E"/>
    <w:rsid w:val="00C3413A"/>
    <w:rsid w:val="00C35047"/>
    <w:rsid w:val="00C57DDD"/>
    <w:rsid w:val="00C601DF"/>
    <w:rsid w:val="00C67605"/>
    <w:rsid w:val="00C91C5B"/>
    <w:rsid w:val="00C93191"/>
    <w:rsid w:val="00CB66A8"/>
    <w:rsid w:val="00CB7101"/>
    <w:rsid w:val="00CC4B24"/>
    <w:rsid w:val="00CE1ADC"/>
    <w:rsid w:val="00CE30FF"/>
    <w:rsid w:val="00CE5463"/>
    <w:rsid w:val="00CF5596"/>
    <w:rsid w:val="00D010CA"/>
    <w:rsid w:val="00D017D8"/>
    <w:rsid w:val="00D026BF"/>
    <w:rsid w:val="00D04B44"/>
    <w:rsid w:val="00D1322D"/>
    <w:rsid w:val="00D1648B"/>
    <w:rsid w:val="00D301FA"/>
    <w:rsid w:val="00D32DC0"/>
    <w:rsid w:val="00D33094"/>
    <w:rsid w:val="00D36EFF"/>
    <w:rsid w:val="00D4324E"/>
    <w:rsid w:val="00D6552C"/>
    <w:rsid w:val="00D923FD"/>
    <w:rsid w:val="00DA2127"/>
    <w:rsid w:val="00DB044A"/>
    <w:rsid w:val="00DB0F27"/>
    <w:rsid w:val="00DB4C0D"/>
    <w:rsid w:val="00DD1D9A"/>
    <w:rsid w:val="00DD2B6D"/>
    <w:rsid w:val="00DE02A0"/>
    <w:rsid w:val="00DE1DD1"/>
    <w:rsid w:val="00DE30EB"/>
    <w:rsid w:val="00DE448F"/>
    <w:rsid w:val="00DF4520"/>
    <w:rsid w:val="00DF7A85"/>
    <w:rsid w:val="00E13795"/>
    <w:rsid w:val="00E150E3"/>
    <w:rsid w:val="00E2160F"/>
    <w:rsid w:val="00E23E60"/>
    <w:rsid w:val="00E24043"/>
    <w:rsid w:val="00E43460"/>
    <w:rsid w:val="00E51490"/>
    <w:rsid w:val="00E52D5B"/>
    <w:rsid w:val="00E54634"/>
    <w:rsid w:val="00E635AE"/>
    <w:rsid w:val="00E71CF6"/>
    <w:rsid w:val="00E800CC"/>
    <w:rsid w:val="00EA0B9D"/>
    <w:rsid w:val="00EA4606"/>
    <w:rsid w:val="00EA5497"/>
    <w:rsid w:val="00EB67C6"/>
    <w:rsid w:val="00EC0BB4"/>
    <w:rsid w:val="00EC4B26"/>
    <w:rsid w:val="00EC7311"/>
    <w:rsid w:val="00EE0F58"/>
    <w:rsid w:val="00EE73CC"/>
    <w:rsid w:val="00F01947"/>
    <w:rsid w:val="00F04A17"/>
    <w:rsid w:val="00F1034D"/>
    <w:rsid w:val="00F12E1E"/>
    <w:rsid w:val="00F1408D"/>
    <w:rsid w:val="00F23A79"/>
    <w:rsid w:val="00F36CA2"/>
    <w:rsid w:val="00F67A87"/>
    <w:rsid w:val="00F74883"/>
    <w:rsid w:val="00F83B3A"/>
    <w:rsid w:val="00F954A2"/>
    <w:rsid w:val="00FB0AFD"/>
    <w:rsid w:val="00FD7B00"/>
    <w:rsid w:val="00FE2503"/>
    <w:rsid w:val="00FE32BE"/>
    <w:rsid w:val="00FE5D6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CEF74"/>
  <w15:chartTrackingRefBased/>
  <w15:docId w15:val="{85CF2608-35AD-4115-93E5-6ABDCF87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3A"/>
    <w:pPr>
      <w:keepNext/>
      <w:outlineLvl w:val="0"/>
    </w:pPr>
    <w:rPr>
      <w:rFonts w:ascii="Verdana" w:hAnsi="Verdana" w:cs="Verdan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04A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04A1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F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66C1"/>
  </w:style>
  <w:style w:type="paragraph" w:styleId="Footer">
    <w:name w:val="footer"/>
    <w:basedOn w:val="Normal"/>
    <w:link w:val="Foot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35DD"/>
  </w:style>
  <w:style w:type="character" w:styleId="PageNumber">
    <w:name w:val="page number"/>
    <w:basedOn w:val="DefaultParagraphFont"/>
    <w:uiPriority w:val="99"/>
    <w:rsid w:val="008266C1"/>
  </w:style>
  <w:style w:type="paragraph" w:styleId="BodyText3">
    <w:name w:val="Body Text 3"/>
    <w:basedOn w:val="Normal"/>
    <w:link w:val="BodyText3Char"/>
    <w:rsid w:val="0031180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311800"/>
    <w:rPr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950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E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2D5B"/>
    <w:pPr>
      <w:ind w:left="720"/>
    </w:pPr>
  </w:style>
  <w:style w:type="character" w:customStyle="1" w:styleId="Heading2Char">
    <w:name w:val="Heading 2 Char"/>
    <w:link w:val="Heading2"/>
    <w:semiHidden/>
    <w:rsid w:val="00F04A1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F04A1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customStyle="1" w:styleId="TableGrid0">
    <w:name w:val="TableGrid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1D06"/>
    <w:rPr>
      <w:color w:val="666666"/>
    </w:rPr>
  </w:style>
  <w:style w:type="paragraph" w:styleId="ListBullet">
    <w:name w:val="List Bullet"/>
    <w:basedOn w:val="Normal"/>
    <w:uiPriority w:val="99"/>
    <w:unhideWhenUsed/>
    <w:rsid w:val="00751C7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65e72-4413-4cff-aa40-50e617b95c52">
      <Terms xmlns="http://schemas.microsoft.com/office/infopath/2007/PartnerControls"/>
    </lcf76f155ced4ddcb4097134ff3c332f>
    <TaxCatchAll xmlns="662745e8-e224-48e8-a2e3-254862b8c2f5">
      <Value>41</Value>
      <Value>49</Value>
      <Value>11</Value>
      <Value>32</Value>
      <Value>14</Value>
    </TaxCatchAll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4E1BE-98A7-47A3-A530-CFABB6166B1A}"/>
</file>

<file path=customXml/itemProps2.xml><?xml version="1.0" encoding="utf-8"?>
<ds:datastoreItem xmlns:ds="http://schemas.openxmlformats.org/officeDocument/2006/customXml" ds:itemID="{09E0D84B-1F58-4180-9806-3AC4CE0E006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3AD430E-DF2E-42D0-8ACD-46B52426E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372373-AFB4-433A-8D4D-9AC3C501EBDD}">
  <ds:schemaRefs>
    <ds:schemaRef ds:uri="http://schemas.microsoft.com/office/2006/metadata/properties"/>
    <ds:schemaRef ds:uri="http://schemas.microsoft.com/office/infopath/2007/PartnerControls"/>
    <ds:schemaRef ds:uri="d705fc6e-c3e5-4bff-bffd-49f76dfb7e7b"/>
    <ds:schemaRef ds:uri="3173ed6e-0eb2-4790-9f9b-b91e94c1ea48"/>
  </ds:schemaRefs>
</ds:datastoreItem>
</file>

<file path=customXml/itemProps5.xml><?xml version="1.0" encoding="utf-8"?>
<ds:datastoreItem xmlns:ds="http://schemas.openxmlformats.org/officeDocument/2006/customXml" ds:itemID="{461D7AF9-E3F1-4BFF-AED0-7635FA65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2120</Characters>
  <Application>Microsoft Office Word</Application>
  <DocSecurity>0</DocSecurity>
  <Lines>124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Gibsons Sandwiches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Rosslyn waugh</dc:creator>
  <cp:keywords/>
  <dc:description/>
  <cp:lastModifiedBy>Matthew Stott</cp:lastModifiedBy>
  <cp:revision>3</cp:revision>
  <cp:lastPrinted>2025-03-12T13:02:00Z</cp:lastPrinted>
  <dcterms:created xsi:type="dcterms:W3CDTF">2025-11-21T12:33:00Z</dcterms:created>
  <dcterms:modified xsi:type="dcterms:W3CDTF">2025-11-21T12:40:00Z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Stott</vt:lpwstr>
  </property>
  <property fmtid="{D5CDD505-2E9C-101B-9397-08002B2CF9AE}" pid="4" name="Order">
    <vt:lpwstr>133600.000000000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Matthew Stott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0x0101000E9AD557692E154F9D2697C8C6432F76006AA1E3962CF72F4698A24DEEB897244E</vt:lpwstr>
  </property>
  <property fmtid="{D5CDD505-2E9C-101B-9397-08002B2CF9AE}" pid="12" name="TriggerFlowInfo">
    <vt:lpwstr/>
  </property>
  <property fmtid="{D5CDD505-2E9C-101B-9397-08002B2CF9AE}" pid="13" name="PermitDocumentType">
    <vt:lpwstr/>
  </property>
  <property fmtid="{D5CDD505-2E9C-101B-9397-08002B2CF9AE}" pid="14" name="MediaServiceImageTags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</Properties>
</file>