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48A9" w14:textId="58AC2A15" w:rsidR="001862C6" w:rsidRDefault="001862C6" w:rsidP="001862C6">
      <w:pPr>
        <w:pStyle w:val="ListParagraph"/>
        <w:numPr>
          <w:ilvl w:val="0"/>
          <w:numId w:val="35"/>
        </w:numPr>
        <w:rPr>
          <w:rFonts w:ascii="Arial" w:hAnsi="Arial" w:cs="Arial"/>
          <w:b/>
          <w:bCs/>
        </w:rPr>
      </w:pPr>
      <w:r w:rsidRPr="001862C6">
        <w:rPr>
          <w:rFonts w:ascii="Arial" w:hAnsi="Arial" w:cs="Arial"/>
          <w:b/>
          <w:bCs/>
        </w:rPr>
        <w:t>Purpose</w:t>
      </w:r>
    </w:p>
    <w:p w14:paraId="005DF386" w14:textId="77777777" w:rsidR="001862C6" w:rsidRPr="001862C6" w:rsidRDefault="001862C6" w:rsidP="001862C6">
      <w:pPr>
        <w:pStyle w:val="ListParagraph"/>
        <w:ind w:left="360"/>
        <w:rPr>
          <w:rFonts w:ascii="Arial" w:hAnsi="Arial" w:cs="Arial"/>
          <w:b/>
          <w:bCs/>
        </w:rPr>
      </w:pPr>
    </w:p>
    <w:p w14:paraId="06B39771" w14:textId="77777777" w:rsidR="001862C6" w:rsidRPr="001862C6" w:rsidRDefault="001862C6" w:rsidP="001862C6">
      <w:pPr>
        <w:rPr>
          <w:rFonts w:ascii="Arial" w:hAnsi="Arial" w:cs="Arial"/>
        </w:rPr>
      </w:pPr>
      <w:r w:rsidRPr="001862C6">
        <w:rPr>
          <w:rFonts w:ascii="Arial" w:hAnsi="Arial" w:cs="Arial"/>
        </w:rPr>
        <w:t xml:space="preserve">This assessment describes how Inspired Global Cuisine Ltd (IGC) complies with the Waste Framework Directive 2008/98/EC by preventing waste, </w:t>
      </w:r>
      <w:proofErr w:type="spellStart"/>
      <w:r w:rsidRPr="001862C6">
        <w:rPr>
          <w:rFonts w:ascii="Arial" w:hAnsi="Arial" w:cs="Arial"/>
        </w:rPr>
        <w:t>maximising</w:t>
      </w:r>
      <w:proofErr w:type="spellEnd"/>
      <w:r w:rsidRPr="001862C6">
        <w:rPr>
          <w:rFonts w:ascii="Arial" w:hAnsi="Arial" w:cs="Arial"/>
        </w:rPr>
        <w:t xml:space="preserve"> recovery, and ensuring responsible disposal, in support of the EHS IMS C 8.2.8 Waste &amp; Recycled Material Management Plan.</w:t>
      </w:r>
    </w:p>
    <w:p w14:paraId="27183FAE" w14:textId="77777777" w:rsidR="001862C6" w:rsidRPr="001862C6" w:rsidRDefault="001862C6" w:rsidP="001862C6">
      <w:pPr>
        <w:rPr>
          <w:rFonts w:ascii="Arial" w:hAnsi="Arial" w:cs="Arial"/>
        </w:rPr>
      </w:pPr>
    </w:p>
    <w:p w14:paraId="5532FF54" w14:textId="09C0431A" w:rsidR="001862C6" w:rsidRDefault="001862C6" w:rsidP="001862C6">
      <w:pPr>
        <w:pStyle w:val="ListParagraph"/>
        <w:numPr>
          <w:ilvl w:val="0"/>
          <w:numId w:val="35"/>
        </w:numPr>
        <w:rPr>
          <w:rFonts w:ascii="Arial" w:hAnsi="Arial" w:cs="Arial"/>
          <w:b/>
          <w:bCs/>
        </w:rPr>
      </w:pPr>
      <w:r w:rsidRPr="001862C6">
        <w:rPr>
          <w:rFonts w:ascii="Arial" w:hAnsi="Arial" w:cs="Arial"/>
          <w:b/>
          <w:bCs/>
        </w:rPr>
        <w:t>Scope</w:t>
      </w:r>
    </w:p>
    <w:p w14:paraId="482C53D1" w14:textId="77777777" w:rsidR="001862C6" w:rsidRPr="001862C6" w:rsidRDefault="001862C6" w:rsidP="001862C6">
      <w:pPr>
        <w:pStyle w:val="ListParagraph"/>
        <w:ind w:left="360"/>
        <w:rPr>
          <w:rFonts w:ascii="Arial" w:hAnsi="Arial" w:cs="Arial"/>
          <w:b/>
          <w:bCs/>
        </w:rPr>
      </w:pPr>
    </w:p>
    <w:p w14:paraId="397113A8" w14:textId="137987C8" w:rsidR="001862C6" w:rsidRPr="001862C6" w:rsidRDefault="001862C6" w:rsidP="001862C6">
      <w:pPr>
        <w:rPr>
          <w:rFonts w:ascii="Arial" w:hAnsi="Arial" w:cs="Arial"/>
        </w:rPr>
      </w:pPr>
      <w:r w:rsidRPr="001862C6">
        <w:rPr>
          <w:rFonts w:ascii="Arial" w:hAnsi="Arial" w:cs="Arial"/>
        </w:rPr>
        <w:t>This document applies to all waste streams generated at the Oldham Manufacturing Facility, including food waste, packaging waste, recyclables, and residual waste.</w:t>
      </w:r>
    </w:p>
    <w:p w14:paraId="31311C1F" w14:textId="77777777" w:rsidR="001862C6" w:rsidRPr="001862C6" w:rsidRDefault="001862C6" w:rsidP="001862C6">
      <w:pPr>
        <w:rPr>
          <w:rFonts w:ascii="Arial" w:hAnsi="Arial" w:cs="Arial"/>
        </w:rPr>
      </w:pPr>
    </w:p>
    <w:p w14:paraId="0C4178BE" w14:textId="466C32AD" w:rsidR="001862C6" w:rsidRDefault="001862C6" w:rsidP="001862C6">
      <w:pPr>
        <w:pStyle w:val="ListParagraph"/>
        <w:numPr>
          <w:ilvl w:val="0"/>
          <w:numId w:val="35"/>
        </w:numPr>
        <w:rPr>
          <w:rFonts w:ascii="Arial" w:hAnsi="Arial" w:cs="Arial"/>
          <w:b/>
          <w:bCs/>
        </w:rPr>
      </w:pPr>
      <w:r w:rsidRPr="001862C6">
        <w:rPr>
          <w:rFonts w:ascii="Arial" w:hAnsi="Arial" w:cs="Arial"/>
          <w:b/>
          <w:bCs/>
        </w:rPr>
        <w:t>Waste Prevention</w:t>
      </w:r>
    </w:p>
    <w:p w14:paraId="5741F6AE" w14:textId="77777777" w:rsidR="001862C6" w:rsidRPr="001862C6" w:rsidRDefault="001862C6" w:rsidP="001862C6">
      <w:pPr>
        <w:pStyle w:val="ListParagraph"/>
        <w:ind w:left="360"/>
        <w:rPr>
          <w:rFonts w:ascii="Arial" w:hAnsi="Arial" w:cs="Arial"/>
          <w:b/>
          <w:bCs/>
        </w:rPr>
      </w:pPr>
    </w:p>
    <w:p w14:paraId="420BD49F" w14:textId="77777777" w:rsidR="001862C6" w:rsidRPr="001862C6" w:rsidRDefault="001862C6" w:rsidP="001862C6">
      <w:pPr>
        <w:rPr>
          <w:rFonts w:ascii="Arial" w:hAnsi="Arial" w:cs="Arial"/>
        </w:rPr>
      </w:pPr>
      <w:r w:rsidRPr="001862C6">
        <w:rPr>
          <w:rFonts w:ascii="Arial" w:hAnsi="Arial" w:cs="Arial"/>
        </w:rPr>
        <w:t xml:space="preserve">IGC </w:t>
      </w:r>
      <w:proofErr w:type="spellStart"/>
      <w:r w:rsidRPr="001862C6">
        <w:rPr>
          <w:rFonts w:ascii="Arial" w:hAnsi="Arial" w:cs="Arial"/>
        </w:rPr>
        <w:t>prioritises</w:t>
      </w:r>
      <w:proofErr w:type="spellEnd"/>
      <w:r w:rsidRPr="001862C6">
        <w:rPr>
          <w:rFonts w:ascii="Arial" w:hAnsi="Arial" w:cs="Arial"/>
        </w:rPr>
        <w:t xml:space="preserve"> waste prevention as the highest tier of the waste hierarchy. Food waste is minimised through production forecasting, batching control, stock rotation, and recipe accuracy. Meals remaining at the end of production runs that are safe and compliant from a food safety perspective are transferred to the IGC Staff Shop instead of being discarded.</w:t>
      </w:r>
    </w:p>
    <w:p w14:paraId="7B6BA7A1" w14:textId="77777777" w:rsidR="001862C6" w:rsidRPr="001862C6" w:rsidRDefault="001862C6" w:rsidP="001862C6">
      <w:pPr>
        <w:rPr>
          <w:rFonts w:ascii="Arial" w:hAnsi="Arial" w:cs="Arial"/>
        </w:rPr>
      </w:pPr>
    </w:p>
    <w:p w14:paraId="18E205EC" w14:textId="38A11E15" w:rsidR="001862C6" w:rsidRDefault="001862C6" w:rsidP="001862C6">
      <w:pPr>
        <w:pStyle w:val="ListParagraph"/>
        <w:numPr>
          <w:ilvl w:val="0"/>
          <w:numId w:val="35"/>
        </w:numPr>
        <w:rPr>
          <w:rFonts w:ascii="Arial" w:hAnsi="Arial" w:cs="Arial"/>
          <w:b/>
          <w:bCs/>
        </w:rPr>
      </w:pPr>
      <w:r w:rsidRPr="001862C6">
        <w:rPr>
          <w:rFonts w:ascii="Arial" w:hAnsi="Arial" w:cs="Arial"/>
          <w:b/>
          <w:bCs/>
        </w:rPr>
        <w:t>Re-use of Edible Products</w:t>
      </w:r>
    </w:p>
    <w:p w14:paraId="7F449DD4" w14:textId="77777777" w:rsidR="001862C6" w:rsidRPr="001862C6" w:rsidRDefault="001862C6" w:rsidP="001862C6">
      <w:pPr>
        <w:pStyle w:val="ListParagraph"/>
        <w:ind w:left="360"/>
        <w:rPr>
          <w:rFonts w:ascii="Arial" w:hAnsi="Arial" w:cs="Arial"/>
          <w:b/>
          <w:bCs/>
        </w:rPr>
      </w:pPr>
    </w:p>
    <w:p w14:paraId="297F8ED0" w14:textId="77777777" w:rsidR="001862C6" w:rsidRPr="001862C6" w:rsidRDefault="001862C6" w:rsidP="001862C6">
      <w:pPr>
        <w:rPr>
          <w:rFonts w:ascii="Arial" w:hAnsi="Arial" w:cs="Arial"/>
        </w:rPr>
      </w:pPr>
      <w:r w:rsidRPr="001862C6">
        <w:rPr>
          <w:rFonts w:ascii="Arial" w:hAnsi="Arial" w:cs="Arial"/>
        </w:rPr>
        <w:t xml:space="preserve">Finished meals that are safe and fit for human consumption but not to customer specification are either sold to The Company Shop Group or donated to </w:t>
      </w:r>
      <w:proofErr w:type="spellStart"/>
      <w:r w:rsidRPr="001862C6">
        <w:rPr>
          <w:rFonts w:ascii="Arial" w:hAnsi="Arial" w:cs="Arial"/>
        </w:rPr>
        <w:t>FareShare</w:t>
      </w:r>
      <w:proofErr w:type="spellEnd"/>
      <w:r w:rsidRPr="001862C6">
        <w:rPr>
          <w:rFonts w:ascii="Arial" w:hAnsi="Arial" w:cs="Arial"/>
        </w:rPr>
        <w:t xml:space="preserve"> Manchester, ensuring products remain in the human food chain and reducing avoidable waste.</w:t>
      </w:r>
    </w:p>
    <w:p w14:paraId="45F6A28C" w14:textId="77777777" w:rsidR="001862C6" w:rsidRPr="001862C6" w:rsidRDefault="001862C6" w:rsidP="001862C6">
      <w:pPr>
        <w:rPr>
          <w:rFonts w:ascii="Arial" w:hAnsi="Arial" w:cs="Arial"/>
        </w:rPr>
      </w:pPr>
    </w:p>
    <w:p w14:paraId="082FAFC3" w14:textId="23828C04" w:rsidR="001862C6" w:rsidRDefault="001862C6" w:rsidP="001862C6">
      <w:pPr>
        <w:pStyle w:val="ListParagraph"/>
        <w:numPr>
          <w:ilvl w:val="0"/>
          <w:numId w:val="35"/>
        </w:numPr>
        <w:rPr>
          <w:rFonts w:ascii="Arial" w:hAnsi="Arial" w:cs="Arial"/>
          <w:b/>
          <w:bCs/>
        </w:rPr>
      </w:pPr>
      <w:r w:rsidRPr="001862C6">
        <w:rPr>
          <w:rFonts w:ascii="Arial" w:hAnsi="Arial" w:cs="Arial"/>
          <w:b/>
          <w:bCs/>
        </w:rPr>
        <w:t>Recycling &amp; Recovery</w:t>
      </w:r>
    </w:p>
    <w:p w14:paraId="701EBDF7" w14:textId="77777777" w:rsidR="001862C6" w:rsidRPr="001862C6" w:rsidRDefault="001862C6" w:rsidP="001862C6">
      <w:pPr>
        <w:pStyle w:val="ListParagraph"/>
        <w:ind w:left="360"/>
        <w:rPr>
          <w:rFonts w:ascii="Arial" w:hAnsi="Arial" w:cs="Arial"/>
          <w:b/>
          <w:bCs/>
        </w:rPr>
      </w:pPr>
    </w:p>
    <w:p w14:paraId="326AB768" w14:textId="77777777" w:rsidR="001862C6" w:rsidRPr="001862C6" w:rsidRDefault="001862C6" w:rsidP="001862C6">
      <w:pPr>
        <w:rPr>
          <w:rFonts w:ascii="Arial" w:hAnsi="Arial" w:cs="Arial"/>
        </w:rPr>
      </w:pPr>
      <w:r w:rsidRPr="001862C6">
        <w:rPr>
          <w:rFonts w:ascii="Arial" w:hAnsi="Arial" w:cs="Arial"/>
        </w:rPr>
        <w:t xml:space="preserve">IGC operates robust waste segregation systems to </w:t>
      </w:r>
      <w:proofErr w:type="spellStart"/>
      <w:r w:rsidRPr="001862C6">
        <w:rPr>
          <w:rFonts w:ascii="Arial" w:hAnsi="Arial" w:cs="Arial"/>
        </w:rPr>
        <w:t>maximise</w:t>
      </w:r>
      <w:proofErr w:type="spellEnd"/>
      <w:r w:rsidRPr="001862C6">
        <w:rPr>
          <w:rFonts w:ascii="Arial" w:hAnsi="Arial" w:cs="Arial"/>
        </w:rPr>
        <w:t xml:space="preserve"> recycling and recovery. The following materials are recycled:</w:t>
      </w:r>
      <w:r w:rsidRPr="001862C6">
        <w:rPr>
          <w:rFonts w:ascii="Arial" w:hAnsi="Arial" w:cs="Arial"/>
        </w:rPr>
        <w:br/>
        <w:t>• Plastics (baled)</w:t>
      </w:r>
      <w:r w:rsidRPr="001862C6">
        <w:rPr>
          <w:rFonts w:ascii="Arial" w:hAnsi="Arial" w:cs="Arial"/>
        </w:rPr>
        <w:br/>
        <w:t>• Cardboard (mill-size bales)</w:t>
      </w:r>
      <w:r w:rsidRPr="001862C6">
        <w:rPr>
          <w:rFonts w:ascii="Arial" w:hAnsi="Arial" w:cs="Arial"/>
        </w:rPr>
        <w:br/>
        <w:t>• Dried Mixed Recyclables (DMR)</w:t>
      </w:r>
      <w:r w:rsidRPr="001862C6">
        <w:rPr>
          <w:rFonts w:ascii="Arial" w:hAnsi="Arial" w:cs="Arial"/>
        </w:rPr>
        <w:br/>
        <w:t>• Metals</w:t>
      </w:r>
      <w:r w:rsidRPr="001862C6">
        <w:rPr>
          <w:rFonts w:ascii="Arial" w:hAnsi="Arial" w:cs="Arial"/>
        </w:rPr>
        <w:br/>
        <w:t xml:space="preserve">• </w:t>
      </w:r>
      <w:proofErr w:type="gramStart"/>
      <w:r w:rsidRPr="001862C6">
        <w:rPr>
          <w:rFonts w:ascii="Arial" w:hAnsi="Arial" w:cs="Arial"/>
        </w:rPr>
        <w:t>Non-CHEP</w:t>
      </w:r>
      <w:proofErr w:type="gramEnd"/>
      <w:r w:rsidRPr="001862C6">
        <w:rPr>
          <w:rFonts w:ascii="Arial" w:hAnsi="Arial" w:cs="Arial"/>
        </w:rPr>
        <w:t xml:space="preserve"> wooden pallets</w:t>
      </w:r>
      <w:r w:rsidRPr="001862C6">
        <w:rPr>
          <w:rFonts w:ascii="Arial" w:hAnsi="Arial" w:cs="Arial"/>
        </w:rPr>
        <w:br/>
        <w:t>Food waste is sent to an Anaerobic Digestion (AD) plant, supporting renewable energy generation.</w:t>
      </w:r>
    </w:p>
    <w:p w14:paraId="69A698C8" w14:textId="77777777" w:rsidR="001862C6" w:rsidRPr="001862C6" w:rsidRDefault="001862C6" w:rsidP="001862C6">
      <w:pPr>
        <w:rPr>
          <w:rFonts w:ascii="Arial" w:hAnsi="Arial" w:cs="Arial"/>
        </w:rPr>
      </w:pPr>
    </w:p>
    <w:p w14:paraId="60847F8A" w14:textId="79DE1A36" w:rsidR="001862C6" w:rsidRDefault="001862C6" w:rsidP="001862C6">
      <w:pPr>
        <w:pStyle w:val="ListParagraph"/>
        <w:numPr>
          <w:ilvl w:val="0"/>
          <w:numId w:val="35"/>
        </w:numPr>
        <w:rPr>
          <w:rFonts w:ascii="Arial" w:hAnsi="Arial" w:cs="Arial"/>
          <w:b/>
          <w:bCs/>
        </w:rPr>
      </w:pPr>
      <w:r w:rsidRPr="001862C6">
        <w:rPr>
          <w:rFonts w:ascii="Arial" w:hAnsi="Arial" w:cs="Arial"/>
          <w:b/>
          <w:bCs/>
        </w:rPr>
        <w:t>Residual Waste Disposal</w:t>
      </w:r>
    </w:p>
    <w:p w14:paraId="233758A4" w14:textId="77777777" w:rsidR="001862C6" w:rsidRPr="001862C6" w:rsidRDefault="001862C6" w:rsidP="001862C6">
      <w:pPr>
        <w:pStyle w:val="ListParagraph"/>
        <w:ind w:left="360"/>
        <w:rPr>
          <w:rFonts w:ascii="Arial" w:hAnsi="Arial" w:cs="Arial"/>
          <w:b/>
          <w:bCs/>
        </w:rPr>
      </w:pPr>
    </w:p>
    <w:p w14:paraId="12CC7EF9" w14:textId="77777777" w:rsidR="001862C6" w:rsidRPr="001862C6" w:rsidRDefault="001862C6" w:rsidP="001862C6">
      <w:pPr>
        <w:rPr>
          <w:rFonts w:ascii="Arial" w:hAnsi="Arial" w:cs="Arial"/>
        </w:rPr>
      </w:pPr>
      <w:r w:rsidRPr="001862C6">
        <w:rPr>
          <w:rFonts w:ascii="Arial" w:hAnsi="Arial" w:cs="Arial"/>
        </w:rPr>
        <w:t>Where waste cannot be prevented, reused, or recovered, it is disposed of responsibly using licensed waste management contractors. Waste is stored securely to prevent escape to land, air, or water.</w:t>
      </w:r>
    </w:p>
    <w:p w14:paraId="349F3998" w14:textId="77777777" w:rsidR="001862C6" w:rsidRPr="001862C6" w:rsidRDefault="001862C6" w:rsidP="001862C6">
      <w:pPr>
        <w:pStyle w:val="ListParagraph"/>
        <w:ind w:left="360"/>
        <w:rPr>
          <w:rFonts w:ascii="Arial" w:hAnsi="Arial" w:cs="Arial"/>
          <w:b/>
          <w:bCs/>
        </w:rPr>
      </w:pPr>
    </w:p>
    <w:p w14:paraId="1DEE9BD7" w14:textId="374030DC" w:rsidR="001862C6" w:rsidRDefault="001862C6" w:rsidP="001862C6">
      <w:pPr>
        <w:pStyle w:val="ListParagraph"/>
        <w:numPr>
          <w:ilvl w:val="0"/>
          <w:numId w:val="35"/>
        </w:numPr>
        <w:rPr>
          <w:rFonts w:ascii="Arial" w:hAnsi="Arial" w:cs="Arial"/>
          <w:b/>
          <w:bCs/>
        </w:rPr>
      </w:pPr>
      <w:r w:rsidRPr="001862C6">
        <w:rPr>
          <w:rFonts w:ascii="Arial" w:hAnsi="Arial" w:cs="Arial"/>
          <w:b/>
          <w:bCs/>
        </w:rPr>
        <w:t>Waste Contractors Compliance</w:t>
      </w:r>
    </w:p>
    <w:p w14:paraId="2FFC2F4B" w14:textId="77777777" w:rsidR="001862C6" w:rsidRPr="001862C6" w:rsidRDefault="001862C6" w:rsidP="001862C6">
      <w:pPr>
        <w:pStyle w:val="ListParagraph"/>
        <w:ind w:left="360"/>
        <w:rPr>
          <w:rFonts w:ascii="Arial" w:hAnsi="Arial" w:cs="Arial"/>
          <w:b/>
          <w:bCs/>
        </w:rPr>
      </w:pPr>
    </w:p>
    <w:p w14:paraId="297C03CE" w14:textId="77777777" w:rsidR="001862C6" w:rsidRPr="001862C6" w:rsidRDefault="001862C6" w:rsidP="001862C6">
      <w:pPr>
        <w:rPr>
          <w:rFonts w:ascii="Arial" w:hAnsi="Arial" w:cs="Arial"/>
        </w:rPr>
      </w:pPr>
      <w:r w:rsidRPr="001862C6">
        <w:rPr>
          <w:rFonts w:ascii="Arial" w:hAnsi="Arial" w:cs="Arial"/>
        </w:rPr>
        <w:t>IGC has Service Level Agreements (SLAs) with fully accredited waste service providers. All contractors are licensed waste carriers, compliant with environmental legislation, and audited under IGC’s duty-of-care requirements.</w:t>
      </w:r>
    </w:p>
    <w:p w14:paraId="2E801B07" w14:textId="77777777" w:rsidR="001862C6" w:rsidRPr="001862C6" w:rsidRDefault="001862C6" w:rsidP="001862C6">
      <w:pPr>
        <w:rPr>
          <w:rFonts w:ascii="Arial" w:hAnsi="Arial" w:cs="Arial"/>
        </w:rPr>
      </w:pPr>
    </w:p>
    <w:p w14:paraId="25EE0FE6" w14:textId="4327055D" w:rsidR="001862C6" w:rsidRDefault="001862C6" w:rsidP="001862C6">
      <w:pPr>
        <w:pStyle w:val="ListParagraph"/>
        <w:numPr>
          <w:ilvl w:val="0"/>
          <w:numId w:val="35"/>
        </w:numPr>
        <w:rPr>
          <w:rFonts w:ascii="Arial" w:hAnsi="Arial" w:cs="Arial"/>
          <w:b/>
          <w:bCs/>
        </w:rPr>
      </w:pPr>
      <w:r w:rsidRPr="001862C6">
        <w:rPr>
          <w:rFonts w:ascii="Arial" w:hAnsi="Arial" w:cs="Arial"/>
          <w:b/>
          <w:bCs/>
        </w:rPr>
        <w:t xml:space="preserve">Environmental Impact </w:t>
      </w:r>
      <w:proofErr w:type="spellStart"/>
      <w:r w:rsidRPr="001862C6">
        <w:rPr>
          <w:rFonts w:ascii="Arial" w:hAnsi="Arial" w:cs="Arial"/>
          <w:b/>
          <w:bCs/>
        </w:rPr>
        <w:t>Minimisation</w:t>
      </w:r>
      <w:proofErr w:type="spellEnd"/>
    </w:p>
    <w:p w14:paraId="7386B8CF" w14:textId="77777777" w:rsidR="001862C6" w:rsidRPr="001862C6" w:rsidRDefault="001862C6" w:rsidP="001862C6">
      <w:pPr>
        <w:pStyle w:val="ListParagraph"/>
        <w:ind w:left="360"/>
        <w:rPr>
          <w:rFonts w:ascii="Arial" w:hAnsi="Arial" w:cs="Arial"/>
          <w:b/>
          <w:bCs/>
        </w:rPr>
      </w:pPr>
    </w:p>
    <w:p w14:paraId="51225D3B" w14:textId="77777777" w:rsidR="001862C6" w:rsidRPr="001862C6" w:rsidRDefault="001862C6" w:rsidP="001862C6">
      <w:pPr>
        <w:rPr>
          <w:rFonts w:ascii="Arial" w:hAnsi="Arial" w:cs="Arial"/>
        </w:rPr>
      </w:pPr>
      <w:r w:rsidRPr="001862C6">
        <w:rPr>
          <w:rFonts w:ascii="Arial" w:hAnsi="Arial" w:cs="Arial"/>
        </w:rPr>
        <w:t>Waste management activities are designed to avoid or minimise environmental impact in accordance with Directive 2008/98/EC. Controls include segregation, spill prevention, training, and continuous improvement reviews.</w:t>
      </w:r>
    </w:p>
    <w:p w14:paraId="5ADEAFCD" w14:textId="77777777" w:rsidR="001862C6" w:rsidRPr="001862C6" w:rsidRDefault="001862C6" w:rsidP="001862C6">
      <w:pPr>
        <w:rPr>
          <w:rFonts w:ascii="Arial" w:hAnsi="Arial" w:cs="Arial"/>
        </w:rPr>
      </w:pPr>
    </w:p>
    <w:p w14:paraId="595FD0F5" w14:textId="77777777" w:rsidR="008C30CE" w:rsidRDefault="008C30CE" w:rsidP="000D5EF6">
      <w:pPr>
        <w:rPr>
          <w:rFonts w:ascii="Arial" w:hAnsi="Arial" w:cs="Arial"/>
          <w:b/>
          <w:bCs/>
          <w:sz w:val="24"/>
          <w:szCs w:val="24"/>
        </w:rPr>
      </w:pPr>
    </w:p>
    <w:p w14:paraId="4CF39482" w14:textId="77777777" w:rsidR="00CE30FF" w:rsidRPr="006E68CB" w:rsidRDefault="00CE30FF" w:rsidP="000D5EF6">
      <w:pPr>
        <w:rPr>
          <w:rFonts w:ascii="Arial" w:hAnsi="Arial" w:cs="Arial"/>
          <w:b/>
          <w:bCs/>
          <w:sz w:val="24"/>
          <w:szCs w:val="24"/>
        </w:rPr>
      </w:pPr>
    </w:p>
    <w:p w14:paraId="2038EDB5" w14:textId="143416B3" w:rsidR="00C10830" w:rsidRPr="00CB7101" w:rsidRDefault="00C10830" w:rsidP="00233679">
      <w:pPr>
        <w:rPr>
          <w:rFonts w:ascii="Arial" w:hAnsi="Arial" w:cs="Arial"/>
          <w:b/>
          <w:bCs/>
          <w:sz w:val="24"/>
          <w:szCs w:val="24"/>
        </w:rPr>
      </w:pPr>
    </w:p>
    <w:sectPr w:rsidR="00C10830" w:rsidRPr="00CB7101" w:rsidSect="00A657ED">
      <w:headerReference w:type="default" r:id="rId12"/>
      <w:pgSz w:w="12240" w:h="15840" w:code="1"/>
      <w:pgMar w:top="131" w:right="720" w:bottom="720" w:left="720" w:header="2608" w:footer="3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B70A2" w14:textId="77777777" w:rsidR="007B4C15" w:rsidRDefault="007B4C15">
      <w:r>
        <w:separator/>
      </w:r>
    </w:p>
  </w:endnote>
  <w:endnote w:type="continuationSeparator" w:id="0">
    <w:p w14:paraId="700DDA68" w14:textId="77777777" w:rsidR="007B4C15" w:rsidRDefault="007B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F49BE" w14:textId="77777777" w:rsidR="007B4C15" w:rsidRDefault="007B4C15">
      <w:r>
        <w:separator/>
      </w:r>
    </w:p>
  </w:footnote>
  <w:footnote w:type="continuationSeparator" w:id="0">
    <w:p w14:paraId="4B99A328" w14:textId="77777777" w:rsidR="007B4C15" w:rsidRDefault="007B4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pPr w:vertAnchor="page" w:horzAnchor="page" w:tblpX="531" w:tblpY="718"/>
      <w:tblOverlap w:val="never"/>
      <w:tblW w:w="11052" w:type="dxa"/>
      <w:tblInd w:w="0" w:type="dxa"/>
      <w:tblLayout w:type="fixed"/>
      <w:tblCellMar>
        <w:top w:w="18" w:type="dxa"/>
        <w:left w:w="106" w:type="dxa"/>
        <w:right w:w="115" w:type="dxa"/>
      </w:tblCellMar>
      <w:tblLook w:val="04A0" w:firstRow="1" w:lastRow="0" w:firstColumn="1" w:lastColumn="0" w:noHBand="0" w:noVBand="1"/>
    </w:tblPr>
    <w:tblGrid>
      <w:gridCol w:w="1696"/>
      <w:gridCol w:w="1560"/>
      <w:gridCol w:w="1559"/>
      <w:gridCol w:w="1559"/>
      <w:gridCol w:w="1139"/>
      <w:gridCol w:w="420"/>
      <w:gridCol w:w="1559"/>
      <w:gridCol w:w="1560"/>
    </w:tblGrid>
    <w:tr w:rsidR="004776CB" w14:paraId="0D2616B5" w14:textId="77777777" w:rsidTr="0015143D">
      <w:trPr>
        <w:trHeight w:val="823"/>
      </w:trPr>
      <w:tc>
        <w:tcPr>
          <w:tcW w:w="7513" w:type="dxa"/>
          <w:gridSpan w:val="5"/>
          <w:tcBorders>
            <w:top w:val="single" w:sz="4" w:space="0" w:color="000000"/>
            <w:left w:val="single" w:sz="4" w:space="0" w:color="000000"/>
            <w:bottom w:val="single" w:sz="4" w:space="0" w:color="000000"/>
            <w:right w:val="single" w:sz="4" w:space="0" w:color="000000"/>
          </w:tcBorders>
          <w:vAlign w:val="center"/>
        </w:tcPr>
        <w:p w14:paraId="5DA232C3" w14:textId="77777777" w:rsidR="00751C73" w:rsidRDefault="00751C73" w:rsidP="0015143D">
          <w:pPr>
            <w:spacing w:line="259" w:lineRule="auto"/>
            <w:ind w:left="1"/>
            <w:jc w:val="center"/>
            <w:rPr>
              <w:b/>
              <w:sz w:val="32"/>
              <w:szCs w:val="32"/>
            </w:rPr>
          </w:pPr>
          <w:r>
            <w:rPr>
              <w:b/>
              <w:sz w:val="32"/>
              <w:szCs w:val="32"/>
            </w:rPr>
            <w:t xml:space="preserve">EHS </w:t>
          </w:r>
        </w:p>
        <w:p w14:paraId="54765D1C" w14:textId="43BDA650" w:rsidR="004776CB" w:rsidRPr="00BD1D06" w:rsidRDefault="00BD1D06" w:rsidP="0015143D">
          <w:pPr>
            <w:spacing w:line="259" w:lineRule="auto"/>
            <w:ind w:left="1"/>
            <w:jc w:val="center"/>
            <w:rPr>
              <w:b/>
              <w:sz w:val="32"/>
              <w:szCs w:val="32"/>
            </w:rPr>
          </w:pPr>
          <w:r>
            <w:rPr>
              <w:b/>
              <w:sz w:val="32"/>
              <w:szCs w:val="32"/>
            </w:rPr>
            <w:t>INTEGRATED MANAGEMENT SYSTEM</w:t>
          </w: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5BDECB32" w14:textId="77777777" w:rsidR="004776CB" w:rsidRDefault="004776CB" w:rsidP="0015143D">
          <w:pPr>
            <w:tabs>
              <w:tab w:val="center" w:pos="2028"/>
            </w:tabs>
            <w:spacing w:line="259" w:lineRule="auto"/>
            <w:jc w:val="center"/>
          </w:pPr>
          <w:r>
            <w:rPr>
              <w:b/>
              <w:noProof/>
              <w:sz w:val="32"/>
              <w:szCs w:val="32"/>
            </w:rPr>
            <w:drawing>
              <wp:inline distT="0" distB="0" distL="0" distR="0" wp14:anchorId="11E7785F" wp14:editId="7801831D">
                <wp:extent cx="1049902" cy="524880"/>
                <wp:effectExtent l="0" t="0" r="0" b="0"/>
                <wp:docPr id="37757286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7286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54067" cy="526962"/>
                        </a:xfrm>
                        <a:prstGeom prst="rect">
                          <a:avLst/>
                        </a:prstGeom>
                      </pic:spPr>
                    </pic:pic>
                  </a:graphicData>
                </a:graphic>
              </wp:inline>
            </w:drawing>
          </w:r>
        </w:p>
      </w:tc>
    </w:tr>
    <w:tr w:rsidR="004776CB" w14:paraId="3D5DB219" w14:textId="77777777" w:rsidTr="0015143D">
      <w:trPr>
        <w:trHeight w:val="336"/>
      </w:trPr>
      <w:tc>
        <w:tcPr>
          <w:tcW w:w="11052" w:type="dxa"/>
          <w:gridSpan w:val="8"/>
          <w:tcBorders>
            <w:top w:val="single" w:sz="4" w:space="0" w:color="000000"/>
            <w:left w:val="single" w:sz="4" w:space="0" w:color="000000"/>
            <w:bottom w:val="single" w:sz="4" w:space="0" w:color="000000"/>
            <w:right w:val="single" w:sz="4" w:space="0" w:color="000000"/>
          </w:tcBorders>
        </w:tcPr>
        <w:p w14:paraId="0941D38E" w14:textId="69180F07" w:rsidR="004776CB" w:rsidRPr="000D5EF6" w:rsidRDefault="005871D6" w:rsidP="0015143D">
          <w:pPr>
            <w:spacing w:line="259" w:lineRule="auto"/>
            <w:ind w:left="7"/>
            <w:jc w:val="center"/>
            <w:rPr>
              <w:rFonts w:ascii="Arial" w:hAnsi="Arial" w:cs="Arial"/>
              <w:b/>
              <w:bCs/>
              <w:color w:val="FF0000"/>
              <w:sz w:val="28"/>
              <w:szCs w:val="28"/>
            </w:rPr>
          </w:pPr>
          <w:r>
            <w:rPr>
              <w:rFonts w:ascii="Arial" w:hAnsi="Arial" w:cs="Arial"/>
              <w:b/>
              <w:bCs/>
              <w:color w:val="FF0000"/>
              <w:sz w:val="28"/>
              <w:szCs w:val="28"/>
            </w:rPr>
            <w:t>WASTE PREVENTION, RECOVERY &amp; DISPOSAL STATEMENT</w:t>
          </w:r>
        </w:p>
      </w:tc>
    </w:tr>
    <w:tr w:rsidR="004776CB" w14:paraId="2BE34939" w14:textId="77777777" w:rsidTr="001862C6">
      <w:trPr>
        <w:trHeight w:val="336"/>
      </w:trPr>
      <w:tc>
        <w:tcPr>
          <w:tcW w:w="1696" w:type="dxa"/>
          <w:tcBorders>
            <w:top w:val="single" w:sz="4" w:space="0" w:color="000000"/>
            <w:left w:val="single" w:sz="4" w:space="0" w:color="000000"/>
            <w:bottom w:val="single" w:sz="4" w:space="0" w:color="000000"/>
            <w:right w:val="single" w:sz="4" w:space="0" w:color="000000"/>
          </w:tcBorders>
          <w:vAlign w:val="center"/>
        </w:tcPr>
        <w:p w14:paraId="4E8635CF" w14:textId="60FA94B9"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Document Re</w:t>
          </w:r>
          <w:r w:rsidR="0083372C">
            <w:rPr>
              <w:rFonts w:ascii="Arial" w:hAnsi="Arial" w:cs="Arial"/>
              <w:b/>
              <w:bCs/>
              <w:sz w:val="16"/>
              <w:szCs w:val="16"/>
            </w:rPr>
            <w:t>f</w:t>
          </w:r>
        </w:p>
      </w:tc>
      <w:tc>
        <w:tcPr>
          <w:tcW w:w="1560" w:type="dxa"/>
          <w:tcBorders>
            <w:top w:val="single" w:sz="4" w:space="0" w:color="000000"/>
            <w:left w:val="single" w:sz="4" w:space="0" w:color="000000"/>
            <w:bottom w:val="single" w:sz="4" w:space="0" w:color="000000"/>
            <w:right w:val="single" w:sz="4" w:space="0" w:color="auto"/>
          </w:tcBorders>
          <w:vAlign w:val="center"/>
        </w:tcPr>
        <w:p w14:paraId="0DCB200B" w14:textId="77777777"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Standard</w:t>
          </w:r>
        </w:p>
      </w:tc>
      <w:tc>
        <w:tcPr>
          <w:tcW w:w="1559" w:type="dxa"/>
          <w:tcBorders>
            <w:top w:val="single" w:sz="4" w:space="0" w:color="000000"/>
            <w:left w:val="single" w:sz="4" w:space="0" w:color="auto"/>
            <w:bottom w:val="single" w:sz="4" w:space="0" w:color="000000"/>
            <w:right w:val="single" w:sz="4" w:space="0" w:color="000000"/>
          </w:tcBorders>
          <w:vAlign w:val="center"/>
        </w:tcPr>
        <w:p w14:paraId="4498F14E" w14:textId="77777777"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Issue No:</w:t>
          </w:r>
        </w:p>
      </w:tc>
      <w:tc>
        <w:tcPr>
          <w:tcW w:w="1559" w:type="dxa"/>
          <w:tcBorders>
            <w:top w:val="single" w:sz="4" w:space="0" w:color="000000"/>
            <w:left w:val="single" w:sz="4" w:space="0" w:color="000000"/>
            <w:bottom w:val="single" w:sz="4" w:space="0" w:color="000000"/>
            <w:right w:val="single" w:sz="4" w:space="0" w:color="000000"/>
          </w:tcBorders>
          <w:vAlign w:val="center"/>
        </w:tcPr>
        <w:p w14:paraId="3A6E16BA" w14:textId="77777777" w:rsidR="004776CB" w:rsidRPr="000D5EF6" w:rsidRDefault="004776CB" w:rsidP="0015143D">
          <w:pPr>
            <w:spacing w:line="259" w:lineRule="auto"/>
            <w:ind w:left="8"/>
            <w:jc w:val="center"/>
            <w:rPr>
              <w:rFonts w:ascii="Arial" w:hAnsi="Arial" w:cs="Arial"/>
              <w:b/>
              <w:bCs/>
              <w:sz w:val="16"/>
              <w:szCs w:val="16"/>
            </w:rPr>
          </w:pPr>
          <w:r w:rsidRPr="000D5EF6">
            <w:rPr>
              <w:rFonts w:ascii="Arial" w:hAnsi="Arial" w:cs="Arial"/>
              <w:b/>
              <w:bCs/>
              <w:sz w:val="16"/>
              <w:szCs w:val="16"/>
            </w:rPr>
            <w:t>Created By:</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C6AABCC" w14:textId="77777777" w:rsidR="004776CB" w:rsidRPr="000D5EF6" w:rsidRDefault="004776CB" w:rsidP="0015143D">
          <w:pPr>
            <w:spacing w:line="259" w:lineRule="auto"/>
            <w:ind w:left="3"/>
            <w:jc w:val="center"/>
            <w:rPr>
              <w:rFonts w:ascii="Arial" w:hAnsi="Arial" w:cs="Arial"/>
              <w:b/>
              <w:bCs/>
              <w:sz w:val="16"/>
              <w:szCs w:val="16"/>
            </w:rPr>
          </w:pPr>
          <w:r w:rsidRPr="000D5EF6">
            <w:rPr>
              <w:rFonts w:ascii="Arial" w:hAnsi="Arial" w:cs="Arial"/>
              <w:b/>
              <w:bCs/>
              <w:sz w:val="16"/>
              <w:szCs w:val="16"/>
            </w:rPr>
            <w:t>Approved By:</w:t>
          </w:r>
        </w:p>
      </w:tc>
      <w:tc>
        <w:tcPr>
          <w:tcW w:w="1559" w:type="dxa"/>
          <w:tcBorders>
            <w:top w:val="single" w:sz="4" w:space="0" w:color="000000"/>
            <w:left w:val="single" w:sz="4" w:space="0" w:color="000000"/>
            <w:bottom w:val="single" w:sz="4" w:space="0" w:color="000000"/>
            <w:right w:val="single" w:sz="4" w:space="0" w:color="000000"/>
          </w:tcBorders>
          <w:vAlign w:val="center"/>
        </w:tcPr>
        <w:p w14:paraId="134D7CDD" w14:textId="77777777" w:rsidR="004776CB" w:rsidRPr="000D5EF6" w:rsidRDefault="004776CB" w:rsidP="0015143D">
          <w:pPr>
            <w:spacing w:line="259" w:lineRule="auto"/>
            <w:ind w:left="5"/>
            <w:jc w:val="center"/>
            <w:rPr>
              <w:rFonts w:ascii="Arial" w:hAnsi="Arial" w:cs="Arial"/>
              <w:b/>
              <w:bCs/>
              <w:sz w:val="16"/>
              <w:szCs w:val="16"/>
            </w:rPr>
          </w:pPr>
          <w:r w:rsidRPr="000D5EF6">
            <w:rPr>
              <w:rFonts w:ascii="Arial" w:hAnsi="Arial" w:cs="Arial"/>
              <w:b/>
              <w:bCs/>
              <w:sz w:val="16"/>
              <w:szCs w:val="16"/>
            </w:rPr>
            <w:t>Issue Date:</w:t>
          </w:r>
        </w:p>
      </w:tc>
      <w:tc>
        <w:tcPr>
          <w:tcW w:w="1560" w:type="dxa"/>
          <w:tcBorders>
            <w:top w:val="single" w:sz="4" w:space="0" w:color="000000"/>
            <w:left w:val="single" w:sz="4" w:space="0" w:color="000000"/>
            <w:bottom w:val="single" w:sz="4" w:space="0" w:color="000000"/>
            <w:right w:val="single" w:sz="4" w:space="0" w:color="000000"/>
          </w:tcBorders>
          <w:vAlign w:val="center"/>
        </w:tcPr>
        <w:p w14:paraId="1EBBF644" w14:textId="77777777" w:rsidR="004776CB" w:rsidRPr="000D5EF6" w:rsidRDefault="004776CB" w:rsidP="0015143D">
          <w:pPr>
            <w:spacing w:line="259" w:lineRule="auto"/>
            <w:ind w:left="3"/>
            <w:jc w:val="center"/>
            <w:rPr>
              <w:rFonts w:ascii="Arial" w:hAnsi="Arial" w:cs="Arial"/>
              <w:b/>
              <w:bCs/>
              <w:sz w:val="16"/>
              <w:szCs w:val="16"/>
            </w:rPr>
          </w:pPr>
          <w:r w:rsidRPr="000D5EF6">
            <w:rPr>
              <w:rFonts w:ascii="Arial" w:hAnsi="Arial" w:cs="Arial"/>
              <w:b/>
              <w:bCs/>
              <w:sz w:val="16"/>
              <w:szCs w:val="16"/>
            </w:rPr>
            <w:t>Page No:</w:t>
          </w:r>
        </w:p>
      </w:tc>
    </w:tr>
    <w:tr w:rsidR="004776CB" w14:paraId="50107B85" w14:textId="77777777" w:rsidTr="001862C6">
      <w:trPr>
        <w:trHeight w:val="336"/>
      </w:trPr>
      <w:tc>
        <w:tcPr>
          <w:tcW w:w="1696" w:type="dxa"/>
          <w:tcBorders>
            <w:top w:val="single" w:sz="4" w:space="0" w:color="000000"/>
            <w:left w:val="single" w:sz="4" w:space="0" w:color="000000"/>
            <w:bottom w:val="single" w:sz="4" w:space="0" w:color="000000"/>
            <w:right w:val="single" w:sz="4" w:space="0" w:color="000000"/>
          </w:tcBorders>
          <w:vAlign w:val="center"/>
        </w:tcPr>
        <w:p w14:paraId="497CE43A" w14:textId="64B2337B" w:rsidR="004776CB" w:rsidRPr="00E13795" w:rsidRDefault="003B2143" w:rsidP="0015143D">
          <w:pPr>
            <w:spacing w:line="259" w:lineRule="auto"/>
            <w:jc w:val="center"/>
            <w:rPr>
              <w:rFonts w:ascii="Arial" w:hAnsi="Arial" w:cs="Arial"/>
              <w:sz w:val="16"/>
              <w:szCs w:val="16"/>
            </w:rPr>
          </w:pPr>
          <w:r>
            <w:rPr>
              <w:rFonts w:ascii="Arial" w:hAnsi="Arial" w:cs="Arial"/>
              <w:sz w:val="16"/>
              <w:szCs w:val="16"/>
            </w:rPr>
            <w:t xml:space="preserve">EHS IMS </w:t>
          </w:r>
          <w:r w:rsidR="001862C6">
            <w:rPr>
              <w:rFonts w:ascii="Arial" w:hAnsi="Arial" w:cs="Arial"/>
              <w:sz w:val="16"/>
              <w:szCs w:val="16"/>
            </w:rPr>
            <w:t>AP 8.2.8.1</w:t>
          </w:r>
        </w:p>
      </w:tc>
      <w:tc>
        <w:tcPr>
          <w:tcW w:w="1560" w:type="dxa"/>
          <w:tcBorders>
            <w:top w:val="single" w:sz="4" w:space="0" w:color="000000"/>
            <w:left w:val="single" w:sz="4" w:space="0" w:color="000000"/>
            <w:bottom w:val="single" w:sz="4" w:space="0" w:color="000000"/>
            <w:right w:val="single" w:sz="4" w:space="0" w:color="auto"/>
          </w:tcBorders>
          <w:vAlign w:val="center"/>
        </w:tcPr>
        <w:p w14:paraId="574C5AB6" w14:textId="3737B476" w:rsidR="004776CB" w:rsidRPr="00E13795" w:rsidRDefault="00484691" w:rsidP="0015143D">
          <w:pPr>
            <w:spacing w:line="259" w:lineRule="auto"/>
            <w:rPr>
              <w:rFonts w:ascii="Arial" w:hAnsi="Arial" w:cs="Arial"/>
              <w:sz w:val="16"/>
              <w:szCs w:val="16"/>
            </w:rPr>
          </w:pPr>
          <w:r w:rsidRPr="00E13795">
            <w:rPr>
              <w:rFonts w:ascii="Arial" w:hAnsi="Arial" w:cs="Arial"/>
              <w:sz w:val="16"/>
              <w:szCs w:val="16"/>
            </w:rPr>
            <w:t>ISO 14001:2015</w:t>
          </w:r>
          <w:r w:rsidR="00751C73">
            <w:rPr>
              <w:rFonts w:ascii="Arial" w:hAnsi="Arial" w:cs="Arial"/>
              <w:sz w:val="16"/>
              <w:szCs w:val="16"/>
            </w:rPr>
            <w:t xml:space="preserve"> &amp; ISO 45001:2018</w:t>
          </w:r>
        </w:p>
      </w:tc>
      <w:tc>
        <w:tcPr>
          <w:tcW w:w="1559" w:type="dxa"/>
          <w:tcBorders>
            <w:top w:val="single" w:sz="4" w:space="0" w:color="000000"/>
            <w:left w:val="single" w:sz="4" w:space="0" w:color="auto"/>
            <w:bottom w:val="single" w:sz="4" w:space="0" w:color="000000"/>
            <w:right w:val="single" w:sz="4" w:space="0" w:color="000000"/>
          </w:tcBorders>
          <w:vAlign w:val="center"/>
        </w:tcPr>
        <w:p w14:paraId="2740E98F" w14:textId="3487160F" w:rsidR="004776CB" w:rsidRPr="00E13795" w:rsidRDefault="003B2143" w:rsidP="0015143D">
          <w:pPr>
            <w:spacing w:line="259" w:lineRule="auto"/>
            <w:jc w:val="center"/>
            <w:rPr>
              <w:rFonts w:ascii="Arial" w:hAnsi="Arial" w:cs="Arial"/>
              <w:sz w:val="16"/>
              <w:szCs w:val="16"/>
            </w:rPr>
          </w:pPr>
          <w:r>
            <w:rPr>
              <w:rFonts w:ascii="Arial" w:hAnsi="Arial" w:cs="Arial"/>
              <w:sz w:val="16"/>
              <w:szCs w:val="16"/>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004CECF1" w14:textId="20FA720E" w:rsidR="004776CB" w:rsidRPr="00E13795" w:rsidRDefault="001862C6" w:rsidP="0015143D">
          <w:pPr>
            <w:spacing w:line="259" w:lineRule="auto"/>
            <w:jc w:val="center"/>
            <w:rPr>
              <w:rFonts w:ascii="Arial" w:hAnsi="Arial" w:cs="Arial"/>
              <w:sz w:val="16"/>
              <w:szCs w:val="16"/>
            </w:rPr>
          </w:pPr>
          <w:r>
            <w:rPr>
              <w:rFonts w:ascii="Arial" w:hAnsi="Arial" w:cs="Arial"/>
              <w:sz w:val="16"/>
              <w:szCs w:val="16"/>
            </w:rPr>
            <w:t>Matt Stott</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22A92CC" w14:textId="52DC0221" w:rsidR="004776CB" w:rsidRPr="00E13795" w:rsidRDefault="001862C6" w:rsidP="0015143D">
          <w:pPr>
            <w:spacing w:line="259" w:lineRule="auto"/>
            <w:ind w:left="5"/>
            <w:jc w:val="center"/>
            <w:rPr>
              <w:rFonts w:ascii="Arial" w:hAnsi="Arial" w:cs="Arial"/>
              <w:sz w:val="16"/>
              <w:szCs w:val="16"/>
            </w:rPr>
          </w:pPr>
          <w:r>
            <w:rPr>
              <w:rFonts w:ascii="Arial" w:hAnsi="Arial" w:cs="Arial"/>
              <w:sz w:val="16"/>
              <w:szCs w:val="16"/>
            </w:rPr>
            <w:t xml:space="preserve">Adam Smith </w:t>
          </w:r>
        </w:p>
      </w:tc>
      <w:tc>
        <w:tcPr>
          <w:tcW w:w="1559" w:type="dxa"/>
          <w:tcBorders>
            <w:top w:val="single" w:sz="4" w:space="0" w:color="000000"/>
            <w:left w:val="single" w:sz="4" w:space="0" w:color="000000"/>
            <w:bottom w:val="single" w:sz="4" w:space="0" w:color="000000"/>
            <w:right w:val="single" w:sz="4" w:space="0" w:color="000000"/>
          </w:tcBorders>
          <w:vAlign w:val="center"/>
        </w:tcPr>
        <w:p w14:paraId="564E6D42" w14:textId="4E5D0E59" w:rsidR="004776CB" w:rsidRPr="00E13795" w:rsidRDefault="001862C6" w:rsidP="0015143D">
          <w:pPr>
            <w:tabs>
              <w:tab w:val="center" w:pos="819"/>
            </w:tabs>
            <w:spacing w:line="259" w:lineRule="auto"/>
            <w:jc w:val="center"/>
            <w:rPr>
              <w:rFonts w:ascii="Arial" w:hAnsi="Arial" w:cs="Arial"/>
              <w:sz w:val="16"/>
              <w:szCs w:val="16"/>
            </w:rPr>
          </w:pPr>
          <w:r>
            <w:rPr>
              <w:rFonts w:ascii="Arial" w:hAnsi="Arial" w:cs="Arial"/>
              <w:sz w:val="16"/>
              <w:szCs w:val="16"/>
            </w:rPr>
            <w:t>18.11.2025</w:t>
          </w:r>
        </w:p>
      </w:tc>
      <w:tc>
        <w:tcPr>
          <w:tcW w:w="1560" w:type="dxa"/>
          <w:tcBorders>
            <w:top w:val="single" w:sz="4" w:space="0" w:color="000000"/>
            <w:left w:val="single" w:sz="4" w:space="0" w:color="000000"/>
            <w:bottom w:val="single" w:sz="4" w:space="0" w:color="000000"/>
            <w:right w:val="single" w:sz="4" w:space="0" w:color="000000"/>
          </w:tcBorders>
          <w:vAlign w:val="center"/>
        </w:tcPr>
        <w:p w14:paraId="19C25A57" w14:textId="77777777" w:rsidR="004776CB" w:rsidRPr="00E13795" w:rsidRDefault="004776CB" w:rsidP="0015143D">
          <w:pPr>
            <w:spacing w:line="259" w:lineRule="auto"/>
            <w:ind w:left="8"/>
            <w:jc w:val="center"/>
            <w:rPr>
              <w:rFonts w:ascii="Arial" w:hAnsi="Arial" w:cs="Arial"/>
              <w:sz w:val="16"/>
              <w:szCs w:val="16"/>
            </w:rPr>
          </w:pPr>
          <w:r w:rsidRPr="00E13795">
            <w:rPr>
              <w:rFonts w:ascii="Arial" w:hAnsi="Arial" w:cs="Arial"/>
              <w:sz w:val="16"/>
              <w:szCs w:val="16"/>
            </w:rPr>
            <w:t xml:space="preserve">Page </w:t>
          </w:r>
          <w:r w:rsidRPr="00E13795">
            <w:rPr>
              <w:rFonts w:ascii="Arial" w:hAnsi="Arial" w:cs="Arial"/>
              <w:sz w:val="16"/>
              <w:szCs w:val="16"/>
            </w:rPr>
            <w:fldChar w:fldCharType="begin"/>
          </w:r>
          <w:r w:rsidRPr="00E13795">
            <w:rPr>
              <w:rFonts w:ascii="Arial" w:hAnsi="Arial" w:cs="Arial"/>
              <w:sz w:val="16"/>
              <w:szCs w:val="16"/>
            </w:rPr>
            <w:instrText xml:space="preserve"> PAGE   \* MERGEFORMAT </w:instrText>
          </w:r>
          <w:r w:rsidRPr="00E13795">
            <w:rPr>
              <w:rFonts w:ascii="Arial" w:hAnsi="Arial" w:cs="Arial"/>
              <w:sz w:val="16"/>
              <w:szCs w:val="16"/>
            </w:rPr>
            <w:fldChar w:fldCharType="separate"/>
          </w:r>
          <w:r w:rsidRPr="00E13795">
            <w:rPr>
              <w:rFonts w:ascii="Arial" w:hAnsi="Arial" w:cs="Arial"/>
              <w:sz w:val="16"/>
              <w:szCs w:val="16"/>
            </w:rPr>
            <w:t>1</w:t>
          </w:r>
          <w:r w:rsidRPr="00E13795">
            <w:rPr>
              <w:rFonts w:ascii="Arial" w:hAnsi="Arial" w:cs="Arial"/>
              <w:sz w:val="16"/>
              <w:szCs w:val="16"/>
            </w:rPr>
            <w:fldChar w:fldCharType="end"/>
          </w:r>
          <w:r w:rsidRPr="00E13795">
            <w:rPr>
              <w:rFonts w:ascii="Arial" w:hAnsi="Arial" w:cs="Arial"/>
              <w:sz w:val="16"/>
              <w:szCs w:val="16"/>
            </w:rPr>
            <w:t xml:space="preserve"> of </w:t>
          </w:r>
          <w:r w:rsidRPr="00E13795">
            <w:rPr>
              <w:rFonts w:ascii="Arial" w:hAnsi="Arial" w:cs="Arial"/>
              <w:sz w:val="16"/>
              <w:szCs w:val="16"/>
            </w:rPr>
            <w:fldChar w:fldCharType="begin"/>
          </w:r>
          <w:r w:rsidRPr="00E13795">
            <w:rPr>
              <w:rFonts w:ascii="Arial" w:hAnsi="Arial" w:cs="Arial"/>
              <w:sz w:val="16"/>
              <w:szCs w:val="16"/>
            </w:rPr>
            <w:instrText xml:space="preserve"> NUMPAGES   \* MERGEFORMAT </w:instrText>
          </w:r>
          <w:r w:rsidRPr="00E13795">
            <w:rPr>
              <w:rFonts w:ascii="Arial" w:hAnsi="Arial" w:cs="Arial"/>
              <w:sz w:val="16"/>
              <w:szCs w:val="16"/>
            </w:rPr>
            <w:fldChar w:fldCharType="separate"/>
          </w:r>
          <w:r w:rsidRPr="00E13795">
            <w:rPr>
              <w:rFonts w:ascii="Arial" w:hAnsi="Arial" w:cs="Arial"/>
              <w:sz w:val="16"/>
              <w:szCs w:val="16"/>
            </w:rPr>
            <w:t>3</w:t>
          </w:r>
          <w:r w:rsidRPr="00E13795">
            <w:rPr>
              <w:rFonts w:ascii="Arial" w:hAnsi="Arial" w:cs="Arial"/>
              <w:sz w:val="16"/>
              <w:szCs w:val="16"/>
            </w:rPr>
            <w:fldChar w:fldCharType="end"/>
          </w:r>
        </w:p>
      </w:tc>
    </w:tr>
  </w:tbl>
  <w:p w14:paraId="606271EE" w14:textId="77777777" w:rsidR="009F766D" w:rsidRPr="00FB0AFD" w:rsidRDefault="009F766D" w:rsidP="00A65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D203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F9691B"/>
    <w:multiLevelType w:val="hybridMultilevel"/>
    <w:tmpl w:val="FC9E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973A2"/>
    <w:multiLevelType w:val="hybridMultilevel"/>
    <w:tmpl w:val="B6DC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86848"/>
    <w:multiLevelType w:val="hybridMultilevel"/>
    <w:tmpl w:val="14C05F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90467A"/>
    <w:multiLevelType w:val="hybridMultilevel"/>
    <w:tmpl w:val="CEB4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56C5B"/>
    <w:multiLevelType w:val="hybridMultilevel"/>
    <w:tmpl w:val="7CA4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C3A83"/>
    <w:multiLevelType w:val="hybridMultilevel"/>
    <w:tmpl w:val="D25E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74C9C"/>
    <w:multiLevelType w:val="hybridMultilevel"/>
    <w:tmpl w:val="5F163AF0"/>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C0B6C"/>
    <w:multiLevelType w:val="hybridMultilevel"/>
    <w:tmpl w:val="5EDEEE9E"/>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6A16FF"/>
    <w:multiLevelType w:val="hybridMultilevel"/>
    <w:tmpl w:val="5264589E"/>
    <w:lvl w:ilvl="0" w:tplc="08090001">
      <w:start w:val="1"/>
      <w:numFmt w:val="bullet"/>
      <w:lvlText w:val=""/>
      <w:lvlJc w:val="left"/>
      <w:pPr>
        <w:ind w:left="720" w:hanging="360"/>
      </w:pPr>
      <w:rPr>
        <w:rFonts w:ascii="Symbol" w:hAnsi="Symbol" w:hint="default"/>
      </w:rPr>
    </w:lvl>
    <w:lvl w:ilvl="1" w:tplc="167ACC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A5387A"/>
    <w:multiLevelType w:val="hybridMultilevel"/>
    <w:tmpl w:val="9B105A12"/>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B8169B6E">
      <w:start w:val="1"/>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AD6F26"/>
    <w:multiLevelType w:val="hybridMultilevel"/>
    <w:tmpl w:val="1DDE3E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751AE"/>
    <w:multiLevelType w:val="hybridMultilevel"/>
    <w:tmpl w:val="7224405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A7900AE"/>
    <w:multiLevelType w:val="hybridMultilevel"/>
    <w:tmpl w:val="7F124B40"/>
    <w:lvl w:ilvl="0" w:tplc="08090003" w:tentative="1">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C1037"/>
    <w:multiLevelType w:val="hybridMultilevel"/>
    <w:tmpl w:val="7570EE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5D34AA"/>
    <w:multiLevelType w:val="hybridMultilevel"/>
    <w:tmpl w:val="269C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7C224B"/>
    <w:multiLevelType w:val="hybridMultilevel"/>
    <w:tmpl w:val="8B2458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E30E06"/>
    <w:multiLevelType w:val="hybridMultilevel"/>
    <w:tmpl w:val="FF169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F9721F"/>
    <w:multiLevelType w:val="hybridMultilevel"/>
    <w:tmpl w:val="88D0F2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98372E0"/>
    <w:multiLevelType w:val="hybridMultilevel"/>
    <w:tmpl w:val="A1C219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4A4492"/>
    <w:multiLevelType w:val="hybridMultilevel"/>
    <w:tmpl w:val="AB5A22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AC07E71"/>
    <w:multiLevelType w:val="multilevel"/>
    <w:tmpl w:val="388CBB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AEE62CE"/>
    <w:multiLevelType w:val="hybridMultilevel"/>
    <w:tmpl w:val="72E2A92C"/>
    <w:lvl w:ilvl="0" w:tplc="C9AA18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4174E"/>
    <w:multiLevelType w:val="hybridMultilevel"/>
    <w:tmpl w:val="99A03E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2A260A"/>
    <w:multiLevelType w:val="hybridMultilevel"/>
    <w:tmpl w:val="FB1E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5F7114"/>
    <w:multiLevelType w:val="hybridMultilevel"/>
    <w:tmpl w:val="95C2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6E4148"/>
    <w:multiLevelType w:val="multilevel"/>
    <w:tmpl w:val="3630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3562F"/>
    <w:multiLevelType w:val="hybridMultilevel"/>
    <w:tmpl w:val="23A036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F92AEF"/>
    <w:multiLevelType w:val="hybridMultilevel"/>
    <w:tmpl w:val="8042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7B69C7"/>
    <w:multiLevelType w:val="hybridMultilevel"/>
    <w:tmpl w:val="8B1E6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D6099E"/>
    <w:multiLevelType w:val="hybridMultilevel"/>
    <w:tmpl w:val="AD6A2AAA"/>
    <w:lvl w:ilvl="0" w:tplc="478C30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C816209"/>
    <w:multiLevelType w:val="hybridMultilevel"/>
    <w:tmpl w:val="E8FA798E"/>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19358E6"/>
    <w:multiLevelType w:val="hybridMultilevel"/>
    <w:tmpl w:val="5308B6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CA6200"/>
    <w:multiLevelType w:val="hybridMultilevel"/>
    <w:tmpl w:val="1E76E6AC"/>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3D2447"/>
    <w:multiLevelType w:val="hybridMultilevel"/>
    <w:tmpl w:val="A9EC354C"/>
    <w:lvl w:ilvl="0" w:tplc="478C30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8314596">
    <w:abstractNumId w:val="34"/>
  </w:num>
  <w:num w:numId="2" w16cid:durableId="123887507">
    <w:abstractNumId w:val="30"/>
  </w:num>
  <w:num w:numId="3" w16cid:durableId="1970161933">
    <w:abstractNumId w:val="10"/>
  </w:num>
  <w:num w:numId="4" w16cid:durableId="1140684090">
    <w:abstractNumId w:val="31"/>
  </w:num>
  <w:num w:numId="5" w16cid:durableId="691104415">
    <w:abstractNumId w:val="12"/>
  </w:num>
  <w:num w:numId="6" w16cid:durableId="1087068894">
    <w:abstractNumId w:val="16"/>
  </w:num>
  <w:num w:numId="7" w16cid:durableId="1639798307">
    <w:abstractNumId w:val="17"/>
  </w:num>
  <w:num w:numId="8" w16cid:durableId="345131595">
    <w:abstractNumId w:val="21"/>
  </w:num>
  <w:num w:numId="9" w16cid:durableId="1325824">
    <w:abstractNumId w:val="11"/>
  </w:num>
  <w:num w:numId="10" w16cid:durableId="487019794">
    <w:abstractNumId w:val="23"/>
  </w:num>
  <w:num w:numId="11" w16cid:durableId="235672649">
    <w:abstractNumId w:val="27"/>
  </w:num>
  <w:num w:numId="12" w16cid:durableId="1663387981">
    <w:abstractNumId w:val="19"/>
  </w:num>
  <w:num w:numId="13" w16cid:durableId="954216994">
    <w:abstractNumId w:val="26"/>
  </w:num>
  <w:num w:numId="14" w16cid:durableId="1419473943">
    <w:abstractNumId w:val="25"/>
  </w:num>
  <w:num w:numId="15" w16cid:durableId="1555579717">
    <w:abstractNumId w:val="29"/>
  </w:num>
  <w:num w:numId="16" w16cid:durableId="76827058">
    <w:abstractNumId w:val="22"/>
  </w:num>
  <w:num w:numId="17" w16cid:durableId="1536967976">
    <w:abstractNumId w:val="18"/>
  </w:num>
  <w:num w:numId="18" w16cid:durableId="15473301">
    <w:abstractNumId w:val="1"/>
  </w:num>
  <w:num w:numId="19" w16cid:durableId="848645412">
    <w:abstractNumId w:val="9"/>
  </w:num>
  <w:num w:numId="20" w16cid:durableId="45110095">
    <w:abstractNumId w:val="13"/>
  </w:num>
  <w:num w:numId="21" w16cid:durableId="2016420928">
    <w:abstractNumId w:val="33"/>
  </w:num>
  <w:num w:numId="22" w16cid:durableId="676468380">
    <w:abstractNumId w:val="7"/>
  </w:num>
  <w:num w:numId="23" w16cid:durableId="941844154">
    <w:abstractNumId w:val="14"/>
  </w:num>
  <w:num w:numId="24" w16cid:durableId="1567228774">
    <w:abstractNumId w:val="6"/>
  </w:num>
  <w:num w:numId="25" w16cid:durableId="71704094">
    <w:abstractNumId w:val="5"/>
  </w:num>
  <w:num w:numId="26" w16cid:durableId="796993135">
    <w:abstractNumId w:val="8"/>
  </w:num>
  <w:num w:numId="27" w16cid:durableId="707609101">
    <w:abstractNumId w:val="32"/>
  </w:num>
  <w:num w:numId="28" w16cid:durableId="34477127">
    <w:abstractNumId w:val="2"/>
  </w:num>
  <w:num w:numId="29" w16cid:durableId="1464272902">
    <w:abstractNumId w:val="0"/>
  </w:num>
  <w:num w:numId="30" w16cid:durableId="1044059936">
    <w:abstractNumId w:val="20"/>
  </w:num>
  <w:num w:numId="31" w16cid:durableId="788277792">
    <w:abstractNumId w:val="15"/>
  </w:num>
  <w:num w:numId="32" w16cid:durableId="1878859065">
    <w:abstractNumId w:val="24"/>
  </w:num>
  <w:num w:numId="33" w16cid:durableId="178937243">
    <w:abstractNumId w:val="28"/>
  </w:num>
  <w:num w:numId="34" w16cid:durableId="1530292157">
    <w:abstractNumId w:val="4"/>
  </w:num>
  <w:num w:numId="35" w16cid:durableId="47657899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B8"/>
    <w:rsid w:val="00003881"/>
    <w:rsid w:val="000161B8"/>
    <w:rsid w:val="00030433"/>
    <w:rsid w:val="00035B02"/>
    <w:rsid w:val="00054DA1"/>
    <w:rsid w:val="00055159"/>
    <w:rsid w:val="00087497"/>
    <w:rsid w:val="000A0958"/>
    <w:rsid w:val="000D5EF6"/>
    <w:rsid w:val="000D78E8"/>
    <w:rsid w:val="000E0E53"/>
    <w:rsid w:val="000E530E"/>
    <w:rsid w:val="000E64E6"/>
    <w:rsid w:val="00101507"/>
    <w:rsid w:val="001031E8"/>
    <w:rsid w:val="00112E6B"/>
    <w:rsid w:val="00145493"/>
    <w:rsid w:val="0015143D"/>
    <w:rsid w:val="00152910"/>
    <w:rsid w:val="00155647"/>
    <w:rsid w:val="00176FD6"/>
    <w:rsid w:val="001862C6"/>
    <w:rsid w:val="001866DD"/>
    <w:rsid w:val="0019117D"/>
    <w:rsid w:val="00191455"/>
    <w:rsid w:val="001A146F"/>
    <w:rsid w:val="001B35DD"/>
    <w:rsid w:val="001B55CC"/>
    <w:rsid w:val="001E26B1"/>
    <w:rsid w:val="001E4CC1"/>
    <w:rsid w:val="001F6C91"/>
    <w:rsid w:val="0020176A"/>
    <w:rsid w:val="00204CEC"/>
    <w:rsid w:val="00211E68"/>
    <w:rsid w:val="002259DF"/>
    <w:rsid w:val="002269F5"/>
    <w:rsid w:val="00233679"/>
    <w:rsid w:val="00235DF7"/>
    <w:rsid w:val="00237AF5"/>
    <w:rsid w:val="00241FE2"/>
    <w:rsid w:val="002423B0"/>
    <w:rsid w:val="002513E8"/>
    <w:rsid w:val="00260545"/>
    <w:rsid w:val="00271883"/>
    <w:rsid w:val="0028038A"/>
    <w:rsid w:val="00284140"/>
    <w:rsid w:val="002874FD"/>
    <w:rsid w:val="002937E3"/>
    <w:rsid w:val="0029658F"/>
    <w:rsid w:val="00296A57"/>
    <w:rsid w:val="002D1711"/>
    <w:rsid w:val="002D69EF"/>
    <w:rsid w:val="002E30A3"/>
    <w:rsid w:val="002F253C"/>
    <w:rsid w:val="0030490D"/>
    <w:rsid w:val="00310D53"/>
    <w:rsid w:val="00311800"/>
    <w:rsid w:val="00314600"/>
    <w:rsid w:val="003221E1"/>
    <w:rsid w:val="0032338C"/>
    <w:rsid w:val="00326B21"/>
    <w:rsid w:val="0032778F"/>
    <w:rsid w:val="00343121"/>
    <w:rsid w:val="003431E0"/>
    <w:rsid w:val="003461E0"/>
    <w:rsid w:val="00354493"/>
    <w:rsid w:val="00391F73"/>
    <w:rsid w:val="0039302D"/>
    <w:rsid w:val="003951F2"/>
    <w:rsid w:val="003B2143"/>
    <w:rsid w:val="003B2DB8"/>
    <w:rsid w:val="003B3F4F"/>
    <w:rsid w:val="003B4F2A"/>
    <w:rsid w:val="003C62EE"/>
    <w:rsid w:val="003C7A8C"/>
    <w:rsid w:val="003D1D88"/>
    <w:rsid w:val="003D3426"/>
    <w:rsid w:val="003E14C2"/>
    <w:rsid w:val="003E4DAB"/>
    <w:rsid w:val="004142CA"/>
    <w:rsid w:val="00415690"/>
    <w:rsid w:val="00415C8C"/>
    <w:rsid w:val="0042013C"/>
    <w:rsid w:val="0042783E"/>
    <w:rsid w:val="00436E11"/>
    <w:rsid w:val="00441E24"/>
    <w:rsid w:val="004554E3"/>
    <w:rsid w:val="00460FEB"/>
    <w:rsid w:val="00470084"/>
    <w:rsid w:val="00474E0E"/>
    <w:rsid w:val="004776CB"/>
    <w:rsid w:val="00482160"/>
    <w:rsid w:val="00484691"/>
    <w:rsid w:val="00487603"/>
    <w:rsid w:val="00495FAD"/>
    <w:rsid w:val="004A02FF"/>
    <w:rsid w:val="004A19BF"/>
    <w:rsid w:val="004B5622"/>
    <w:rsid w:val="004C285F"/>
    <w:rsid w:val="004D6B74"/>
    <w:rsid w:val="004E00E7"/>
    <w:rsid w:val="004E61BC"/>
    <w:rsid w:val="004F1356"/>
    <w:rsid w:val="004F1742"/>
    <w:rsid w:val="00520C8B"/>
    <w:rsid w:val="0052124D"/>
    <w:rsid w:val="0052423B"/>
    <w:rsid w:val="00531346"/>
    <w:rsid w:val="00545077"/>
    <w:rsid w:val="005702C4"/>
    <w:rsid w:val="00571C88"/>
    <w:rsid w:val="00572EF1"/>
    <w:rsid w:val="00573DDF"/>
    <w:rsid w:val="00574A31"/>
    <w:rsid w:val="00583D07"/>
    <w:rsid w:val="005871D6"/>
    <w:rsid w:val="005876FD"/>
    <w:rsid w:val="0059732E"/>
    <w:rsid w:val="005979A7"/>
    <w:rsid w:val="005A4B3D"/>
    <w:rsid w:val="005E6EF9"/>
    <w:rsid w:val="005E7C4A"/>
    <w:rsid w:val="005F7575"/>
    <w:rsid w:val="005F7F29"/>
    <w:rsid w:val="006164A5"/>
    <w:rsid w:val="00630017"/>
    <w:rsid w:val="006327A7"/>
    <w:rsid w:val="006328B4"/>
    <w:rsid w:val="00657907"/>
    <w:rsid w:val="00662A9A"/>
    <w:rsid w:val="006707A4"/>
    <w:rsid w:val="00674D94"/>
    <w:rsid w:val="006855A6"/>
    <w:rsid w:val="00690C4E"/>
    <w:rsid w:val="00694542"/>
    <w:rsid w:val="006A1503"/>
    <w:rsid w:val="006A1CD2"/>
    <w:rsid w:val="006A1ED6"/>
    <w:rsid w:val="006B127F"/>
    <w:rsid w:val="006B3D03"/>
    <w:rsid w:val="006C47B0"/>
    <w:rsid w:val="006E68CB"/>
    <w:rsid w:val="006F0AFC"/>
    <w:rsid w:val="00700FEE"/>
    <w:rsid w:val="00701C5F"/>
    <w:rsid w:val="007065FE"/>
    <w:rsid w:val="007159A7"/>
    <w:rsid w:val="00730089"/>
    <w:rsid w:val="00730A63"/>
    <w:rsid w:val="007339F9"/>
    <w:rsid w:val="0074216D"/>
    <w:rsid w:val="00751C73"/>
    <w:rsid w:val="00754721"/>
    <w:rsid w:val="00786BF0"/>
    <w:rsid w:val="0079441E"/>
    <w:rsid w:val="007A78EC"/>
    <w:rsid w:val="007B4C15"/>
    <w:rsid w:val="007B58E2"/>
    <w:rsid w:val="007C1F46"/>
    <w:rsid w:val="007C294A"/>
    <w:rsid w:val="007C50B5"/>
    <w:rsid w:val="007D00E5"/>
    <w:rsid w:val="007E5669"/>
    <w:rsid w:val="007E659C"/>
    <w:rsid w:val="007F042F"/>
    <w:rsid w:val="00800EC4"/>
    <w:rsid w:val="0080283A"/>
    <w:rsid w:val="00815A9F"/>
    <w:rsid w:val="008266C1"/>
    <w:rsid w:val="00830CA2"/>
    <w:rsid w:val="0083372C"/>
    <w:rsid w:val="008352B7"/>
    <w:rsid w:val="00837AD3"/>
    <w:rsid w:val="0084402A"/>
    <w:rsid w:val="0085221F"/>
    <w:rsid w:val="008701F9"/>
    <w:rsid w:val="0087181B"/>
    <w:rsid w:val="00873B76"/>
    <w:rsid w:val="00886B6D"/>
    <w:rsid w:val="008950AF"/>
    <w:rsid w:val="008B0E89"/>
    <w:rsid w:val="008C30CE"/>
    <w:rsid w:val="008C32A5"/>
    <w:rsid w:val="008D0831"/>
    <w:rsid w:val="008D3922"/>
    <w:rsid w:val="008D5A0C"/>
    <w:rsid w:val="008E5423"/>
    <w:rsid w:val="008F40B8"/>
    <w:rsid w:val="00914025"/>
    <w:rsid w:val="009147B4"/>
    <w:rsid w:val="00923CC0"/>
    <w:rsid w:val="0095646C"/>
    <w:rsid w:val="00961031"/>
    <w:rsid w:val="009719CC"/>
    <w:rsid w:val="00986EB0"/>
    <w:rsid w:val="009C11AF"/>
    <w:rsid w:val="009C525B"/>
    <w:rsid w:val="009C7BDC"/>
    <w:rsid w:val="009D1DD0"/>
    <w:rsid w:val="009E15D4"/>
    <w:rsid w:val="009E2DE4"/>
    <w:rsid w:val="009E620A"/>
    <w:rsid w:val="009E6220"/>
    <w:rsid w:val="009F766D"/>
    <w:rsid w:val="00A05483"/>
    <w:rsid w:val="00A07B06"/>
    <w:rsid w:val="00A24D1D"/>
    <w:rsid w:val="00A375C9"/>
    <w:rsid w:val="00A413B3"/>
    <w:rsid w:val="00A42832"/>
    <w:rsid w:val="00A54125"/>
    <w:rsid w:val="00A55C78"/>
    <w:rsid w:val="00A60F47"/>
    <w:rsid w:val="00A657ED"/>
    <w:rsid w:val="00A70849"/>
    <w:rsid w:val="00A72077"/>
    <w:rsid w:val="00A758E6"/>
    <w:rsid w:val="00A867F5"/>
    <w:rsid w:val="00AB188E"/>
    <w:rsid w:val="00AC1C9F"/>
    <w:rsid w:val="00AF4E2B"/>
    <w:rsid w:val="00AF6F29"/>
    <w:rsid w:val="00B00F0B"/>
    <w:rsid w:val="00B06427"/>
    <w:rsid w:val="00B41919"/>
    <w:rsid w:val="00B440EC"/>
    <w:rsid w:val="00B45911"/>
    <w:rsid w:val="00B51441"/>
    <w:rsid w:val="00B61B1C"/>
    <w:rsid w:val="00B6275D"/>
    <w:rsid w:val="00B6417F"/>
    <w:rsid w:val="00B64EC5"/>
    <w:rsid w:val="00B7272C"/>
    <w:rsid w:val="00B76D86"/>
    <w:rsid w:val="00B81B0E"/>
    <w:rsid w:val="00B9042F"/>
    <w:rsid w:val="00B90661"/>
    <w:rsid w:val="00B9227F"/>
    <w:rsid w:val="00B922F2"/>
    <w:rsid w:val="00B97C20"/>
    <w:rsid w:val="00BA09B9"/>
    <w:rsid w:val="00BA4560"/>
    <w:rsid w:val="00BB5AD9"/>
    <w:rsid w:val="00BC51B0"/>
    <w:rsid w:val="00BC5FC0"/>
    <w:rsid w:val="00BD1D06"/>
    <w:rsid w:val="00BD2338"/>
    <w:rsid w:val="00C0081D"/>
    <w:rsid w:val="00C02251"/>
    <w:rsid w:val="00C10830"/>
    <w:rsid w:val="00C10C05"/>
    <w:rsid w:val="00C16B82"/>
    <w:rsid w:val="00C2630E"/>
    <w:rsid w:val="00C3413A"/>
    <w:rsid w:val="00C35047"/>
    <w:rsid w:val="00C57DDD"/>
    <w:rsid w:val="00C601DF"/>
    <w:rsid w:val="00C67605"/>
    <w:rsid w:val="00C91C5B"/>
    <w:rsid w:val="00C93191"/>
    <w:rsid w:val="00CB66A8"/>
    <w:rsid w:val="00CB7101"/>
    <w:rsid w:val="00CC4B24"/>
    <w:rsid w:val="00CE1ADC"/>
    <w:rsid w:val="00CE30FF"/>
    <w:rsid w:val="00CE5463"/>
    <w:rsid w:val="00CF5596"/>
    <w:rsid w:val="00D010CA"/>
    <w:rsid w:val="00D017D8"/>
    <w:rsid w:val="00D026BF"/>
    <w:rsid w:val="00D04B44"/>
    <w:rsid w:val="00D1322D"/>
    <w:rsid w:val="00D1648B"/>
    <w:rsid w:val="00D301FA"/>
    <w:rsid w:val="00D32DC0"/>
    <w:rsid w:val="00D33094"/>
    <w:rsid w:val="00D4324E"/>
    <w:rsid w:val="00D6552C"/>
    <w:rsid w:val="00D923FD"/>
    <w:rsid w:val="00DA2127"/>
    <w:rsid w:val="00DB044A"/>
    <w:rsid w:val="00DB0F27"/>
    <w:rsid w:val="00DB4C0D"/>
    <w:rsid w:val="00DD1D9A"/>
    <w:rsid w:val="00DD2B6D"/>
    <w:rsid w:val="00DE02A0"/>
    <w:rsid w:val="00DE1DD1"/>
    <w:rsid w:val="00DE30EB"/>
    <w:rsid w:val="00DE448F"/>
    <w:rsid w:val="00DF4520"/>
    <w:rsid w:val="00DF7A85"/>
    <w:rsid w:val="00E13795"/>
    <w:rsid w:val="00E150E3"/>
    <w:rsid w:val="00E23E60"/>
    <w:rsid w:val="00E24043"/>
    <w:rsid w:val="00E43460"/>
    <w:rsid w:val="00E51490"/>
    <w:rsid w:val="00E52D5B"/>
    <w:rsid w:val="00E54634"/>
    <w:rsid w:val="00E635AE"/>
    <w:rsid w:val="00E71CF6"/>
    <w:rsid w:val="00E800CC"/>
    <w:rsid w:val="00EA0B9D"/>
    <w:rsid w:val="00EA4606"/>
    <w:rsid w:val="00EA5497"/>
    <w:rsid w:val="00EB67C6"/>
    <w:rsid w:val="00EC0BB4"/>
    <w:rsid w:val="00EC4B26"/>
    <w:rsid w:val="00EC7311"/>
    <w:rsid w:val="00EE0F58"/>
    <w:rsid w:val="00EE73CC"/>
    <w:rsid w:val="00F01947"/>
    <w:rsid w:val="00F04A17"/>
    <w:rsid w:val="00F1034D"/>
    <w:rsid w:val="00F12E1E"/>
    <w:rsid w:val="00F1408D"/>
    <w:rsid w:val="00F23A79"/>
    <w:rsid w:val="00F36CA2"/>
    <w:rsid w:val="00F67A87"/>
    <w:rsid w:val="00F74883"/>
    <w:rsid w:val="00F83B3A"/>
    <w:rsid w:val="00F954A2"/>
    <w:rsid w:val="00FB0AFD"/>
    <w:rsid w:val="00FD7B00"/>
    <w:rsid w:val="00FE2503"/>
    <w:rsid w:val="00FE32BE"/>
    <w:rsid w:val="00FE5D6E"/>
    <w:rsid w:val="00FF3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CEF74"/>
  <w15:chartTrackingRefBased/>
  <w15:docId w15:val="{85CF2608-35AD-4115-93E5-6ABDCF87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EF6"/>
    <w:rPr>
      <w:lang w:val="en-US" w:eastAsia="en-US"/>
    </w:rPr>
  </w:style>
  <w:style w:type="paragraph" w:styleId="Heading1">
    <w:name w:val="heading 1"/>
    <w:basedOn w:val="Normal"/>
    <w:next w:val="Normal"/>
    <w:link w:val="Heading1Char"/>
    <w:uiPriority w:val="99"/>
    <w:qFormat/>
    <w:rsid w:val="00F83B3A"/>
    <w:pPr>
      <w:keepNext/>
      <w:outlineLvl w:val="0"/>
    </w:pPr>
    <w:rPr>
      <w:rFonts w:ascii="Verdana" w:hAnsi="Verdana" w:cs="Verdana"/>
      <w:b/>
      <w:bCs/>
      <w:sz w:val="18"/>
      <w:szCs w:val="18"/>
    </w:rPr>
  </w:style>
  <w:style w:type="paragraph" w:styleId="Heading2">
    <w:name w:val="heading 2"/>
    <w:basedOn w:val="Normal"/>
    <w:next w:val="Normal"/>
    <w:link w:val="Heading2Char"/>
    <w:semiHidden/>
    <w:unhideWhenUsed/>
    <w:qFormat/>
    <w:locked/>
    <w:rsid w:val="00F04A1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F04A1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25FEA"/>
    <w:rPr>
      <w:rFonts w:ascii="Cambria" w:eastAsia="Times New Roman" w:hAnsi="Cambria" w:cs="Times New Roman"/>
      <w:b/>
      <w:bCs/>
      <w:kern w:val="32"/>
      <w:sz w:val="32"/>
      <w:szCs w:val="32"/>
    </w:rPr>
  </w:style>
  <w:style w:type="paragraph" w:styleId="Header">
    <w:name w:val="header"/>
    <w:basedOn w:val="Normal"/>
    <w:link w:val="HeaderChar"/>
    <w:uiPriority w:val="99"/>
    <w:rsid w:val="00F83B3A"/>
    <w:pPr>
      <w:tabs>
        <w:tab w:val="center" w:pos="4320"/>
        <w:tab w:val="right" w:pos="8640"/>
      </w:tabs>
    </w:pPr>
  </w:style>
  <w:style w:type="character" w:customStyle="1" w:styleId="HeaderChar">
    <w:name w:val="Header Char"/>
    <w:basedOn w:val="DefaultParagraphFont"/>
    <w:link w:val="Header"/>
    <w:uiPriority w:val="99"/>
    <w:locked/>
    <w:rsid w:val="008266C1"/>
  </w:style>
  <w:style w:type="paragraph" w:styleId="Footer">
    <w:name w:val="footer"/>
    <w:basedOn w:val="Normal"/>
    <w:link w:val="FooterChar"/>
    <w:uiPriority w:val="99"/>
    <w:rsid w:val="00F83B3A"/>
    <w:pPr>
      <w:tabs>
        <w:tab w:val="center" w:pos="4320"/>
        <w:tab w:val="right" w:pos="8640"/>
      </w:tabs>
    </w:pPr>
  </w:style>
  <w:style w:type="character" w:customStyle="1" w:styleId="FooterChar">
    <w:name w:val="Footer Char"/>
    <w:basedOn w:val="DefaultParagraphFont"/>
    <w:link w:val="Footer"/>
    <w:uiPriority w:val="99"/>
    <w:locked/>
    <w:rsid w:val="001B35DD"/>
  </w:style>
  <w:style w:type="character" w:styleId="PageNumber">
    <w:name w:val="page number"/>
    <w:basedOn w:val="DefaultParagraphFont"/>
    <w:uiPriority w:val="99"/>
    <w:rsid w:val="008266C1"/>
  </w:style>
  <w:style w:type="paragraph" w:styleId="BodyText3">
    <w:name w:val="Body Text 3"/>
    <w:basedOn w:val="Normal"/>
    <w:link w:val="BodyText3Char"/>
    <w:rsid w:val="00311800"/>
    <w:pPr>
      <w:spacing w:after="120"/>
    </w:pPr>
    <w:rPr>
      <w:sz w:val="16"/>
      <w:szCs w:val="16"/>
      <w:lang w:val="en-GB"/>
    </w:rPr>
  </w:style>
  <w:style w:type="character" w:customStyle="1" w:styleId="BodyText3Char">
    <w:name w:val="Body Text 3 Char"/>
    <w:link w:val="BodyText3"/>
    <w:rsid w:val="00311800"/>
    <w:rPr>
      <w:sz w:val="16"/>
      <w:szCs w:val="16"/>
      <w:lang w:eastAsia="en-US"/>
    </w:rPr>
  </w:style>
  <w:style w:type="table" w:styleId="TableGrid">
    <w:name w:val="Table Grid"/>
    <w:basedOn w:val="TableNormal"/>
    <w:rsid w:val="008950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E0E53"/>
    <w:rPr>
      <w:rFonts w:ascii="Tahoma" w:hAnsi="Tahoma" w:cs="Tahoma"/>
      <w:sz w:val="16"/>
      <w:szCs w:val="16"/>
    </w:rPr>
  </w:style>
  <w:style w:type="character" w:customStyle="1" w:styleId="BalloonTextChar">
    <w:name w:val="Balloon Text Char"/>
    <w:link w:val="BalloonText"/>
    <w:uiPriority w:val="99"/>
    <w:semiHidden/>
    <w:rsid w:val="000E0E53"/>
    <w:rPr>
      <w:rFonts w:ascii="Tahoma" w:hAnsi="Tahoma" w:cs="Tahoma"/>
      <w:sz w:val="16"/>
      <w:szCs w:val="16"/>
    </w:rPr>
  </w:style>
  <w:style w:type="paragraph" w:styleId="ListParagraph">
    <w:name w:val="List Paragraph"/>
    <w:basedOn w:val="Normal"/>
    <w:uiPriority w:val="99"/>
    <w:qFormat/>
    <w:rsid w:val="00E52D5B"/>
    <w:pPr>
      <w:ind w:left="720"/>
    </w:pPr>
  </w:style>
  <w:style w:type="character" w:customStyle="1" w:styleId="Heading2Char">
    <w:name w:val="Heading 2 Char"/>
    <w:link w:val="Heading2"/>
    <w:semiHidden/>
    <w:rsid w:val="00F04A17"/>
    <w:rPr>
      <w:rFonts w:ascii="Calibri Light" w:eastAsia="Times New Roman" w:hAnsi="Calibri Light" w:cs="Times New Roman"/>
      <w:b/>
      <w:bCs/>
      <w:i/>
      <w:iCs/>
      <w:sz w:val="28"/>
      <w:szCs w:val="28"/>
      <w:lang w:val="en-US" w:eastAsia="en-US"/>
    </w:rPr>
  </w:style>
  <w:style w:type="character" w:customStyle="1" w:styleId="Heading3Char">
    <w:name w:val="Heading 3 Char"/>
    <w:link w:val="Heading3"/>
    <w:semiHidden/>
    <w:rsid w:val="00F04A17"/>
    <w:rPr>
      <w:rFonts w:ascii="Calibri Light" w:eastAsia="Times New Roman" w:hAnsi="Calibri Light" w:cs="Times New Roman"/>
      <w:b/>
      <w:bCs/>
      <w:sz w:val="26"/>
      <w:szCs w:val="26"/>
      <w:lang w:val="en-US" w:eastAsia="en-US"/>
    </w:rPr>
  </w:style>
  <w:style w:type="table" w:customStyle="1" w:styleId="TableGrid0">
    <w:name w:val="TableGrid"/>
    <w:rsid w:val="00FB0AFD"/>
    <w:rPr>
      <w:rFonts w:ascii="Aptos" w:hAnsi="Aptos"/>
      <w:kern w:val="2"/>
      <w:sz w:val="24"/>
      <w:szCs w:val="24"/>
    </w:rPr>
    <w:tblPr>
      <w:tblCellMar>
        <w:top w:w="0" w:type="dxa"/>
        <w:left w:w="0" w:type="dxa"/>
        <w:bottom w:w="0" w:type="dxa"/>
        <w:right w:w="0" w:type="dxa"/>
      </w:tblCellMar>
    </w:tblPr>
  </w:style>
  <w:style w:type="table" w:customStyle="1" w:styleId="TableGrid1">
    <w:name w:val="TableGrid1"/>
    <w:rsid w:val="00FB0AFD"/>
    <w:rPr>
      <w:rFonts w:ascii="Aptos" w:hAnsi="Aptos"/>
      <w:kern w:val="2"/>
      <w:sz w:val="24"/>
      <w:szCs w:val="24"/>
    </w:rPr>
    <w:tblPr>
      <w:tblCellMar>
        <w:top w:w="0" w:type="dxa"/>
        <w:left w:w="0" w:type="dxa"/>
        <w:bottom w:w="0" w:type="dxa"/>
        <w:right w:w="0" w:type="dxa"/>
      </w:tblCellMar>
    </w:tblPr>
  </w:style>
  <w:style w:type="character" w:styleId="PlaceholderText">
    <w:name w:val="Placeholder Text"/>
    <w:basedOn w:val="DefaultParagraphFont"/>
    <w:uiPriority w:val="99"/>
    <w:semiHidden/>
    <w:rsid w:val="00BD1D06"/>
    <w:rPr>
      <w:color w:val="666666"/>
    </w:rPr>
  </w:style>
  <w:style w:type="paragraph" w:styleId="ListBullet">
    <w:name w:val="List Bullet"/>
    <w:basedOn w:val="Normal"/>
    <w:uiPriority w:val="99"/>
    <w:unhideWhenUsed/>
    <w:rsid w:val="00751C73"/>
    <w:pPr>
      <w:numPr>
        <w:numId w:val="29"/>
      </w:numPr>
      <w:tabs>
        <w:tab w:val="clear" w:pos="360"/>
      </w:tabs>
      <w:spacing w:after="200" w:line="276" w:lineRule="auto"/>
      <w:ind w:left="0" w:firstLine="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715">
      <w:bodyDiv w:val="1"/>
      <w:marLeft w:val="0"/>
      <w:marRight w:val="0"/>
      <w:marTop w:val="0"/>
      <w:marBottom w:val="0"/>
      <w:divBdr>
        <w:top w:val="none" w:sz="0" w:space="0" w:color="auto"/>
        <w:left w:val="none" w:sz="0" w:space="0" w:color="auto"/>
        <w:bottom w:val="none" w:sz="0" w:space="0" w:color="auto"/>
        <w:right w:val="none" w:sz="0" w:space="0" w:color="auto"/>
      </w:divBdr>
    </w:div>
    <w:div w:id="272981578">
      <w:bodyDiv w:val="1"/>
      <w:marLeft w:val="0"/>
      <w:marRight w:val="0"/>
      <w:marTop w:val="0"/>
      <w:marBottom w:val="0"/>
      <w:divBdr>
        <w:top w:val="none" w:sz="0" w:space="0" w:color="auto"/>
        <w:left w:val="none" w:sz="0" w:space="0" w:color="auto"/>
        <w:bottom w:val="none" w:sz="0" w:space="0" w:color="auto"/>
        <w:right w:val="none" w:sz="0" w:space="0" w:color="auto"/>
      </w:divBdr>
    </w:div>
    <w:div w:id="404573262">
      <w:bodyDiv w:val="1"/>
      <w:marLeft w:val="0"/>
      <w:marRight w:val="0"/>
      <w:marTop w:val="0"/>
      <w:marBottom w:val="0"/>
      <w:divBdr>
        <w:top w:val="none" w:sz="0" w:space="0" w:color="auto"/>
        <w:left w:val="none" w:sz="0" w:space="0" w:color="auto"/>
        <w:bottom w:val="none" w:sz="0" w:space="0" w:color="auto"/>
        <w:right w:val="none" w:sz="0" w:space="0" w:color="auto"/>
      </w:divBdr>
    </w:div>
    <w:div w:id="493843537">
      <w:bodyDiv w:val="1"/>
      <w:marLeft w:val="0"/>
      <w:marRight w:val="0"/>
      <w:marTop w:val="0"/>
      <w:marBottom w:val="0"/>
      <w:divBdr>
        <w:top w:val="none" w:sz="0" w:space="0" w:color="auto"/>
        <w:left w:val="none" w:sz="0" w:space="0" w:color="auto"/>
        <w:bottom w:val="none" w:sz="0" w:space="0" w:color="auto"/>
        <w:right w:val="none" w:sz="0" w:space="0" w:color="auto"/>
      </w:divBdr>
    </w:div>
    <w:div w:id="570509079">
      <w:bodyDiv w:val="1"/>
      <w:marLeft w:val="0"/>
      <w:marRight w:val="0"/>
      <w:marTop w:val="0"/>
      <w:marBottom w:val="0"/>
      <w:divBdr>
        <w:top w:val="none" w:sz="0" w:space="0" w:color="auto"/>
        <w:left w:val="none" w:sz="0" w:space="0" w:color="auto"/>
        <w:bottom w:val="none" w:sz="0" w:space="0" w:color="auto"/>
        <w:right w:val="none" w:sz="0" w:space="0" w:color="auto"/>
      </w:divBdr>
    </w:div>
    <w:div w:id="1129661778">
      <w:bodyDiv w:val="1"/>
      <w:marLeft w:val="0"/>
      <w:marRight w:val="0"/>
      <w:marTop w:val="0"/>
      <w:marBottom w:val="0"/>
      <w:divBdr>
        <w:top w:val="none" w:sz="0" w:space="0" w:color="auto"/>
        <w:left w:val="none" w:sz="0" w:space="0" w:color="auto"/>
        <w:bottom w:val="none" w:sz="0" w:space="0" w:color="auto"/>
        <w:right w:val="none" w:sz="0" w:space="0" w:color="auto"/>
      </w:divBdr>
    </w:div>
    <w:div w:id="1261138436">
      <w:bodyDiv w:val="1"/>
      <w:marLeft w:val="0"/>
      <w:marRight w:val="0"/>
      <w:marTop w:val="0"/>
      <w:marBottom w:val="0"/>
      <w:divBdr>
        <w:top w:val="none" w:sz="0" w:space="0" w:color="auto"/>
        <w:left w:val="none" w:sz="0" w:space="0" w:color="auto"/>
        <w:bottom w:val="none" w:sz="0" w:space="0" w:color="auto"/>
        <w:right w:val="none" w:sz="0" w:space="0" w:color="auto"/>
      </w:divBdr>
    </w:div>
    <w:div w:id="1302619100">
      <w:bodyDiv w:val="1"/>
      <w:marLeft w:val="0"/>
      <w:marRight w:val="0"/>
      <w:marTop w:val="0"/>
      <w:marBottom w:val="0"/>
      <w:divBdr>
        <w:top w:val="none" w:sz="0" w:space="0" w:color="auto"/>
        <w:left w:val="none" w:sz="0" w:space="0" w:color="auto"/>
        <w:bottom w:val="none" w:sz="0" w:space="0" w:color="auto"/>
        <w:right w:val="none" w:sz="0" w:space="0" w:color="auto"/>
      </w:divBdr>
    </w:div>
    <w:div w:id="1338577672">
      <w:bodyDiv w:val="1"/>
      <w:marLeft w:val="0"/>
      <w:marRight w:val="0"/>
      <w:marTop w:val="0"/>
      <w:marBottom w:val="0"/>
      <w:divBdr>
        <w:top w:val="none" w:sz="0" w:space="0" w:color="auto"/>
        <w:left w:val="none" w:sz="0" w:space="0" w:color="auto"/>
        <w:bottom w:val="none" w:sz="0" w:space="0" w:color="auto"/>
        <w:right w:val="none" w:sz="0" w:space="0" w:color="auto"/>
      </w:divBdr>
    </w:div>
    <w:div w:id="2018724538">
      <w:bodyDiv w:val="1"/>
      <w:marLeft w:val="0"/>
      <w:marRight w:val="0"/>
      <w:marTop w:val="0"/>
      <w:marBottom w:val="0"/>
      <w:divBdr>
        <w:top w:val="none" w:sz="0" w:space="0" w:color="auto"/>
        <w:left w:val="none" w:sz="0" w:space="0" w:color="auto"/>
        <w:bottom w:val="none" w:sz="0" w:space="0" w:color="auto"/>
        <w:right w:val="none" w:sz="0" w:space="0" w:color="auto"/>
      </w:divBdr>
    </w:div>
    <w:div w:id="208811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65e72-4413-4cff-aa40-50e617b95c52">
      <Terms xmlns="http://schemas.microsoft.com/office/infopath/2007/PartnerControls"/>
    </lcf76f155ced4ddcb4097134ff3c332f>
    <TaxCatchAll xmlns="662745e8-e224-48e8-a2e3-254862b8c2f5">
      <Value>41</Value>
      <Value>49</Value>
      <Value>11</Value>
      <Value>32</Value>
      <Value>14</Value>
    </TaxCatchAll>
    <EAReceivedDate xmlns="eebef177-55b5-4448-a5fb-28ea454417ee">2025-11-21T00:00:00+00:00</EAReceivedDate>
    <ga477587807b4e8dbd9d142e03c014fa xmlns="dbe221e7-66db-4bdb-a92c-aa517c005f15">
      <Terms xmlns="http://schemas.microsoft.com/office/infopath/2007/PartnerControls"/>
    </ga477587807b4e8dbd9d142e03c014fa>
    <PermitNumber xmlns="eebef177-55b5-4448-a5fb-28ea454417ee">EPR-RP3723MK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EPR/RP3723MK</OtherReference>
    <EventLink xmlns="5ffd8e36-f429-4edc-ab50-c5be84842779" xsi:nil="true"/>
    <Customer_x002f_OperatorName xmlns="eebef177-55b5-4448-a5fb-28ea454417ee">Inspired Global Cuisine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2025-11-21T00:00:00+00:00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EPR/RP3723MK</EPRNumber>
    <FacilityAddressPostcode xmlns="eebef177-55b5-4448-a5fb-28ea454417ee">OL9 9AB</FacilityAddressPostcode>
    <ed3cfd1978f244c4af5dc9d642a18018 xmlns="dbe221e7-66db-4bdb-a92c-aa517c005f15">
      <Terms xmlns="http://schemas.microsoft.com/office/infopath/2007/PartnerControls"/>
    </ed3cfd1978f244c4af5dc9d642a18018>
    <ExternalAuthor xmlns="eebef177-55b5-4448-a5fb-28ea454417ee">Oliver Cox </ExternalAuthor>
    <SiteName xmlns="eebef177-55b5-4448-a5fb-28ea454417ee">Inspired Global Cuisine Limited (IGC)</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Unit A, Lydia Becker Way, Oldham</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0D84B-1F58-4180-9806-3AC4CE0E0066}">
  <ds:schemaRefs>
    <ds:schemaRef ds:uri="http://schemas.microsoft.com/office/2006/metadata/longProperties"/>
  </ds:schemaRefs>
</ds:datastoreItem>
</file>

<file path=customXml/itemProps2.xml><?xml version="1.0" encoding="utf-8"?>
<ds:datastoreItem xmlns:ds="http://schemas.openxmlformats.org/officeDocument/2006/customXml" ds:itemID="{388E7645-4593-4EC1-9790-0D422E609E57}"/>
</file>

<file path=customXml/itemProps3.xml><?xml version="1.0" encoding="utf-8"?>
<ds:datastoreItem xmlns:ds="http://schemas.openxmlformats.org/officeDocument/2006/customXml" ds:itemID="{461D7AF9-E3F1-4BFF-AED0-7635FA653858}">
  <ds:schemaRefs>
    <ds:schemaRef ds:uri="http://schemas.openxmlformats.org/officeDocument/2006/bibliography"/>
  </ds:schemaRefs>
</ds:datastoreItem>
</file>

<file path=customXml/itemProps4.xml><?xml version="1.0" encoding="utf-8"?>
<ds:datastoreItem xmlns:ds="http://schemas.openxmlformats.org/officeDocument/2006/customXml" ds:itemID="{B3372373-AFB4-433A-8D4D-9AC3C501EBDD}">
  <ds:schemaRefs>
    <ds:schemaRef ds:uri="http://schemas.microsoft.com/office/2006/metadata/properties"/>
    <ds:schemaRef ds:uri="http://schemas.microsoft.com/office/infopath/2007/PartnerControls"/>
    <ds:schemaRef ds:uri="d705fc6e-c3e5-4bff-bffd-49f76dfb7e7b"/>
    <ds:schemaRef ds:uri="3173ed6e-0eb2-4790-9f9b-b91e94c1ea48"/>
  </ds:schemaRefs>
</ds:datastoreItem>
</file>

<file path=customXml/itemProps5.xml><?xml version="1.0" encoding="utf-8"?>
<ds:datastoreItem xmlns:ds="http://schemas.openxmlformats.org/officeDocument/2006/customXml" ds:itemID="{63AD430E-DF2E-42D0-8ACD-46B52426E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311</Words>
  <Characters>1891</Characters>
  <Application>Microsoft Office Word</Application>
  <DocSecurity>0</DocSecurity>
  <Lines>57</Lines>
  <Paragraphs>32</Paragraphs>
  <ScaleCrop>false</ScaleCrop>
  <HeadingPairs>
    <vt:vector size="2" baseType="variant">
      <vt:variant>
        <vt:lpstr>Title</vt:lpstr>
      </vt:variant>
      <vt:variant>
        <vt:i4>1</vt:i4>
      </vt:variant>
    </vt:vector>
  </HeadingPairs>
  <TitlesOfParts>
    <vt:vector size="1" baseType="lpstr">
      <vt:lpstr>Objective</vt:lpstr>
    </vt:vector>
  </TitlesOfParts>
  <Company>Gibsons Sandwiches</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subject/>
  <dc:creator>Rosslyn waugh</dc:creator>
  <cp:keywords/>
  <dc:description/>
  <cp:lastModifiedBy>Matthew Stott</cp:lastModifiedBy>
  <cp:revision>5</cp:revision>
  <cp:lastPrinted>2025-03-12T13:02:00Z</cp:lastPrinted>
  <dcterms:created xsi:type="dcterms:W3CDTF">2025-11-17T23:33:00Z</dcterms:created>
  <dcterms:modified xsi:type="dcterms:W3CDTF">2025-11-21T11:46:00Z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Matthew Stott</vt:lpwstr>
  </property>
  <property fmtid="{D5CDD505-2E9C-101B-9397-08002B2CF9AE}" pid="4" name="Order">
    <vt:lpwstr>133600.000000000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Matthew Stott</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0x0101000E9AD557692E154F9D2697C8C6432F76006AA1E3962CF72F4698A24DEEB897244E</vt:lpwstr>
  </property>
  <property fmtid="{D5CDD505-2E9C-101B-9397-08002B2CF9AE}" pid="12" name="TriggerFlowInfo">
    <vt:lpwstr/>
  </property>
  <property fmtid="{D5CDD505-2E9C-101B-9397-08002B2CF9AE}" pid="13" name="PermitDocumentType">
    <vt:lpwstr/>
  </property>
  <property fmtid="{D5CDD505-2E9C-101B-9397-08002B2CF9AE}" pid="14" name="MediaServiceImageTags">
    <vt:lpwstr/>
  </property>
  <property fmtid="{D5CDD505-2E9C-101B-9397-08002B2CF9AE}" pid="15" name="TypeofPermit">
    <vt:lpwstr>32;#Bespoke|743fbb82-64b4-442a-8bac-afa632175399</vt:lpwstr>
  </property>
  <property fmtid="{D5CDD505-2E9C-101B-9397-08002B2CF9AE}" pid="16" name="DisclosureStatus">
    <vt:lpwstr>41;#Public Register|f1fcf6a6-5d97-4f1d-964e-a2f916eb1f18</vt:lpwstr>
  </property>
  <property fmtid="{D5CDD505-2E9C-101B-9397-08002B2CF9AE}" pid="17" name="ActivityGrouping">
    <vt:lpwstr>14;#Application ＆ Associated Docs|5eadfd3c-6deb-44e1-b7e1-16accd427bec</vt:lpwstr>
  </property>
  <property fmtid="{D5CDD505-2E9C-101B-9397-08002B2CF9AE}" pid="18" name="Catchment">
    <vt:lpwstr/>
  </property>
  <property fmtid="{D5CDD505-2E9C-101B-9397-08002B2CF9AE}" pid="19" name="MajorProjectID">
    <vt:lpwstr/>
  </property>
  <property fmtid="{D5CDD505-2E9C-101B-9397-08002B2CF9AE}" pid="20" name="StandardRulesID">
    <vt:lpwstr/>
  </property>
  <property fmtid="{D5CDD505-2E9C-101B-9397-08002B2CF9AE}" pid="21" name="CessationStatus">
    <vt:lpwstr/>
  </property>
  <property fmtid="{D5CDD505-2E9C-101B-9397-08002B2CF9AE}" pid="22" name="Regime">
    <vt:lpwstr>11;#EPR|0e5af97d-1a8c-4d8f-a20b-528a11cab1f6</vt:lpwstr>
  </property>
  <property fmtid="{D5CDD505-2E9C-101B-9397-08002B2CF9AE}" pid="23" name="RegulatedActivitySub_x002d_Class">
    <vt:lpwstr/>
  </property>
  <property fmtid="{D5CDD505-2E9C-101B-9397-08002B2CF9AE}" pid="24" name="RegulatedActivitySub-Class">
    <vt:lpwstr/>
  </property>
  <property fmtid="{D5CDD505-2E9C-101B-9397-08002B2CF9AE}" pid="25" name="EventType1">
    <vt:lpwstr/>
  </property>
  <property fmtid="{D5CDD505-2E9C-101B-9397-08002B2CF9AE}" pid="26" name="RegulatedActivityClass">
    <vt:lpwstr>49;#Installations|645f1c9c-65df-490a-9ce3-4a2aa7c5ff7f</vt:lpwstr>
  </property>
</Properties>
</file>