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788F4" w14:textId="15847EB7" w:rsidR="00BA687F" w:rsidRDefault="00992498">
      <w:r w:rsidRPr="00992498">
        <w:rPr>
          <w:rFonts w:eastAsia="Times New Roman" w:cs="Arial"/>
          <w:lang w:val="en-US"/>
        </w:rPr>
        <w:t>BAT conclusions 3 and 4 require you to adopt a nutritional strategy to reduce the levels of nitrogen (N) and phosphorus (P) excretion</w:t>
      </w:r>
      <w:r w:rsidR="002A67CB">
        <w:rPr>
          <w:rFonts w:eastAsia="Times New Roman" w:cs="Arial"/>
          <w:lang w:val="en-US"/>
        </w:rPr>
        <w:t>.</w:t>
      </w:r>
    </w:p>
    <w:p w14:paraId="661910E9" w14:textId="6AAAA69D" w:rsidR="00BA687F" w:rsidRDefault="00BA687F"/>
    <w:p w14:paraId="2FC6CB6C" w14:textId="44B23CCB" w:rsidR="00BA687F" w:rsidRDefault="00BA687F">
      <w:r>
        <w:t>RE: Green Label Poultry duck diets</w:t>
      </w:r>
    </w:p>
    <w:p w14:paraId="73A8C711" w14:textId="2D3BC1D6" w:rsidR="00BA687F" w:rsidRDefault="00BA687F">
      <w:r>
        <w:t xml:space="preserve">All duck feed supplied to </w:t>
      </w:r>
      <w:r w:rsidR="00992498">
        <w:t>Green label Poultry</w:t>
      </w:r>
      <w:r>
        <w:t xml:space="preserve"> is formulated to Green Label’s specifications. Feed is currently supplied by For Farmers.</w:t>
      </w:r>
    </w:p>
    <w:p w14:paraId="2BA11406" w14:textId="2152EE2D" w:rsidR="00BA687F" w:rsidRDefault="00BA687F">
      <w:r>
        <w:t xml:space="preserve">Ducks are fed two rations during their life cycle; starter ration is fed from day old until circa 17 days, and grower ration is fed thereafter. </w:t>
      </w:r>
      <w:r w:rsidR="00044F82">
        <w:t>Crude p</w:t>
      </w:r>
      <w:r>
        <w:t>rotein levels in the starter ration are 22</w:t>
      </w:r>
      <w:r w:rsidR="00044F82">
        <w:t>.0</w:t>
      </w:r>
      <w:r>
        <w:t>% and phosphorus</w:t>
      </w:r>
      <w:r w:rsidR="00044F82">
        <w:t xml:space="preserve"> is</w:t>
      </w:r>
      <w:r>
        <w:t xml:space="preserve"> 0.83%. </w:t>
      </w:r>
      <w:r w:rsidR="00044F82">
        <w:t>Levels of crude protein and phosphorus are lower in the grower ration, at</w:t>
      </w:r>
      <w:r>
        <w:t xml:space="preserve"> 19</w:t>
      </w:r>
      <w:r w:rsidR="00044F82">
        <w:t>.0</w:t>
      </w:r>
      <w:r>
        <w:t>% and 0.63%</w:t>
      </w:r>
      <w:r w:rsidR="00044F82">
        <w:t xml:space="preserve"> respectively</w:t>
      </w:r>
      <w:r>
        <w:t>.</w:t>
      </w:r>
    </w:p>
    <w:p w14:paraId="703AAA7A" w14:textId="3B550611" w:rsidR="00BA687F" w:rsidRDefault="00BA687F">
      <w:r>
        <w:t xml:space="preserve">The grower ration </w:t>
      </w:r>
      <w:r w:rsidR="00E44B96">
        <w:t xml:space="preserve">also </w:t>
      </w:r>
      <w:r>
        <w:t xml:space="preserve">contains phytase enzyme. </w:t>
      </w:r>
      <w:r w:rsidR="00044F82">
        <w:t>Green Label</w:t>
      </w:r>
      <w:r>
        <w:t xml:space="preserve"> are currently in the process of introducing the use of phytase to the starter ration which will achieve a reduction of </w:t>
      </w:r>
      <w:r w:rsidR="00044F82">
        <w:t>around 0.16% in total phosphorus.</w:t>
      </w:r>
    </w:p>
    <w:p w14:paraId="3DCBAC32" w14:textId="4999BE6C" w:rsidR="00044F82" w:rsidRDefault="00044F82"/>
    <w:p w14:paraId="5F18B0E0" w14:textId="1F33EB7D" w:rsidR="00044F82" w:rsidRDefault="00044F82">
      <w:r>
        <w:t>Yours sincerely,</w:t>
      </w:r>
    </w:p>
    <w:p w14:paraId="4F4C69A1" w14:textId="005E3C3C" w:rsidR="00044F82" w:rsidRDefault="00044F82" w:rsidP="00E44B96">
      <w:pPr>
        <w:pStyle w:val="NoSpacing"/>
      </w:pPr>
      <w:r>
        <w:t>Steph</w:t>
      </w:r>
      <w:r w:rsidR="00E44B96">
        <w:t>anie</w:t>
      </w:r>
      <w:r>
        <w:t xml:space="preserve"> Robinson</w:t>
      </w:r>
    </w:p>
    <w:p w14:paraId="6D0038D1" w14:textId="03BD0911" w:rsidR="00044F82" w:rsidRDefault="00044F82" w:rsidP="00E44B96">
      <w:pPr>
        <w:pStyle w:val="NoSpacing"/>
      </w:pPr>
      <w:r>
        <w:t>Agricultural Technical Manager</w:t>
      </w:r>
    </w:p>
    <w:p w14:paraId="06117A2A" w14:textId="1D76EBA5" w:rsidR="00044F82" w:rsidRDefault="00044F82" w:rsidP="00E44B96">
      <w:pPr>
        <w:pStyle w:val="NoSpacing"/>
      </w:pPr>
      <w:r>
        <w:t>Green Label Poultry Ltd</w:t>
      </w:r>
    </w:p>
    <w:p w14:paraId="21EE2094" w14:textId="47648FED" w:rsidR="00BA687F" w:rsidRDefault="00BA687F"/>
    <w:p w14:paraId="4DBCE516" w14:textId="77777777" w:rsidR="00992498" w:rsidRPr="00992498" w:rsidRDefault="00992498" w:rsidP="00992498">
      <w:pPr>
        <w:spacing w:after="0" w:line="240" w:lineRule="auto"/>
        <w:rPr>
          <w:rFonts w:ascii="Calibri" w:eastAsia="Calibri" w:hAnsi="Calibri" w:cs="Calibri"/>
        </w:rPr>
      </w:pPr>
      <w:r w:rsidRPr="00992498">
        <w:rPr>
          <w:rFonts w:ascii="Calibri" w:eastAsia="Calibri" w:hAnsi="Calibri" w:cs="Calibri"/>
        </w:rPr>
        <w:t>Further to Robert’s email I provide protein and phosphorus values for commercial duck diets.</w:t>
      </w:r>
    </w:p>
    <w:p w14:paraId="62AD6597" w14:textId="77777777" w:rsidR="00992498" w:rsidRPr="00992498" w:rsidRDefault="00992498" w:rsidP="00992498">
      <w:pPr>
        <w:spacing w:after="0" w:line="240" w:lineRule="auto"/>
        <w:rPr>
          <w:rFonts w:ascii="Calibri" w:eastAsia="Calibri" w:hAnsi="Calibri" w:cs="Calibri"/>
        </w:rPr>
      </w:pPr>
    </w:p>
    <w:p w14:paraId="311F4193" w14:textId="77777777" w:rsidR="00992498" w:rsidRPr="00992498" w:rsidRDefault="00992498" w:rsidP="00992498">
      <w:pPr>
        <w:spacing w:after="0" w:line="240" w:lineRule="auto"/>
        <w:rPr>
          <w:rFonts w:ascii="Calibri" w:eastAsia="Calibri" w:hAnsi="Calibri" w:cs="Calibri"/>
        </w:rPr>
      </w:pPr>
      <w:r w:rsidRPr="00992498">
        <w:rPr>
          <w:rFonts w:ascii="Calibri" w:eastAsia="Calibri" w:hAnsi="Calibri" w:cs="Calibri"/>
        </w:rPr>
        <w:t>A middle ground between all the compounders that supply you would be:-</w:t>
      </w:r>
    </w:p>
    <w:p w14:paraId="17237793" w14:textId="77777777" w:rsidR="00992498" w:rsidRPr="00992498" w:rsidRDefault="00992498" w:rsidP="00992498">
      <w:pPr>
        <w:spacing w:after="0" w:line="240" w:lineRule="auto"/>
        <w:rPr>
          <w:rFonts w:ascii="Calibri" w:eastAsia="Calibri" w:hAnsi="Calibri" w:cs="Calibri"/>
        </w:rPr>
      </w:pPr>
    </w:p>
    <w:p w14:paraId="46AF0DB5" w14:textId="77777777" w:rsidR="00992498" w:rsidRPr="00992498" w:rsidRDefault="00992498" w:rsidP="00992498">
      <w:pPr>
        <w:spacing w:after="0" w:line="240" w:lineRule="auto"/>
        <w:rPr>
          <w:rFonts w:ascii="Calibri" w:eastAsia="Calibri" w:hAnsi="Calibri" w:cs="Calibri"/>
        </w:rPr>
      </w:pPr>
      <w:r w:rsidRPr="00992498">
        <w:rPr>
          <w:rFonts w:ascii="Calibri" w:eastAsia="Calibri" w:hAnsi="Calibri" w:cs="Calibri"/>
        </w:rPr>
        <w:t>Starter Protein 22.0 (= 3.52N) and 0.84 P</w:t>
      </w:r>
    </w:p>
    <w:p w14:paraId="44ADA149" w14:textId="77777777" w:rsidR="00992498" w:rsidRPr="00992498" w:rsidRDefault="00992498" w:rsidP="00992498">
      <w:pPr>
        <w:spacing w:after="0" w:line="240" w:lineRule="auto"/>
        <w:rPr>
          <w:rFonts w:ascii="Calibri" w:eastAsia="Calibri" w:hAnsi="Calibri" w:cs="Calibri"/>
        </w:rPr>
      </w:pPr>
      <w:r w:rsidRPr="00992498">
        <w:rPr>
          <w:rFonts w:ascii="Calibri" w:eastAsia="Calibri" w:hAnsi="Calibri" w:cs="Calibri"/>
        </w:rPr>
        <w:t>Grower Protein 18.5 (= 2.96N) and 0.55P</w:t>
      </w:r>
    </w:p>
    <w:p w14:paraId="541140C4" w14:textId="77777777" w:rsidR="00992498" w:rsidRPr="00992498" w:rsidRDefault="00992498" w:rsidP="00992498">
      <w:pPr>
        <w:spacing w:after="0" w:line="240" w:lineRule="auto"/>
        <w:rPr>
          <w:rFonts w:ascii="Calibri" w:eastAsia="Calibri" w:hAnsi="Calibri" w:cs="Calibri"/>
        </w:rPr>
      </w:pPr>
    </w:p>
    <w:p w14:paraId="34EE717A" w14:textId="77777777" w:rsidR="00992498" w:rsidRPr="00992498" w:rsidRDefault="00992498" w:rsidP="00992498">
      <w:pPr>
        <w:spacing w:after="0" w:line="240" w:lineRule="auto"/>
        <w:rPr>
          <w:rFonts w:ascii="Calibri" w:eastAsia="Calibri" w:hAnsi="Calibri" w:cs="Calibri"/>
        </w:rPr>
      </w:pPr>
      <w:r w:rsidRPr="00992498">
        <w:rPr>
          <w:rFonts w:ascii="Calibri" w:eastAsia="Calibri" w:hAnsi="Calibri" w:cs="Calibri"/>
        </w:rPr>
        <w:t>We are in process of introducing phytase into the starter diet across all mills although ABN have been using on trial basis since last Autumn. The use of phytase will reduce the total P in the starter by about 0.16 to 0.68. Grower diet is already using phytase so no change there.</w:t>
      </w:r>
    </w:p>
    <w:p w14:paraId="3A8419BB" w14:textId="77777777" w:rsidR="00992498" w:rsidRPr="00992498" w:rsidRDefault="00992498" w:rsidP="00992498">
      <w:pPr>
        <w:spacing w:after="0" w:line="240" w:lineRule="auto"/>
        <w:rPr>
          <w:rFonts w:ascii="Calibri" w:eastAsia="Calibri" w:hAnsi="Calibri" w:cs="Calibri"/>
        </w:rPr>
      </w:pPr>
    </w:p>
    <w:p w14:paraId="285B8C56" w14:textId="77777777" w:rsidR="00992498" w:rsidRPr="00992498" w:rsidRDefault="00992498" w:rsidP="00992498">
      <w:pPr>
        <w:spacing w:after="0" w:line="240" w:lineRule="auto"/>
        <w:rPr>
          <w:rFonts w:ascii="Calibri" w:eastAsia="Calibri" w:hAnsi="Calibri" w:cs="Calibri"/>
        </w:rPr>
      </w:pPr>
      <w:r w:rsidRPr="00992498">
        <w:rPr>
          <w:rFonts w:ascii="Calibri" w:eastAsia="Calibri" w:hAnsi="Calibri" w:cs="Calibri"/>
        </w:rPr>
        <w:t>Regards</w:t>
      </w:r>
    </w:p>
    <w:p w14:paraId="5B23957C" w14:textId="77777777" w:rsidR="00992498" w:rsidRPr="00992498" w:rsidRDefault="00992498" w:rsidP="00992498">
      <w:pPr>
        <w:spacing w:after="0" w:line="240" w:lineRule="auto"/>
        <w:rPr>
          <w:rFonts w:ascii="Calibri" w:eastAsia="Calibri" w:hAnsi="Calibri" w:cs="Calibri"/>
        </w:rPr>
      </w:pPr>
      <w:r w:rsidRPr="00992498">
        <w:rPr>
          <w:rFonts w:ascii="Calibri" w:eastAsia="Calibri" w:hAnsi="Calibri" w:cs="Calibri"/>
        </w:rPr>
        <w:t>Patrick</w:t>
      </w:r>
    </w:p>
    <w:p w14:paraId="7F2A9281" w14:textId="77777777" w:rsidR="00992498" w:rsidRPr="00992498" w:rsidRDefault="00992498" w:rsidP="00992498">
      <w:pPr>
        <w:spacing w:after="0" w:line="240" w:lineRule="auto"/>
        <w:rPr>
          <w:rFonts w:ascii="Calibri" w:eastAsia="Calibri" w:hAnsi="Calibri" w:cs="Calibri"/>
        </w:rPr>
      </w:pPr>
    </w:p>
    <w:p w14:paraId="1F43649D" w14:textId="77777777" w:rsidR="00992498" w:rsidRPr="00992498" w:rsidRDefault="00992498" w:rsidP="00992498">
      <w:pPr>
        <w:autoSpaceDE w:val="0"/>
        <w:autoSpaceDN w:val="0"/>
        <w:spacing w:after="0" w:line="240" w:lineRule="auto"/>
        <w:rPr>
          <w:rFonts w:ascii="Century Gothic" w:eastAsia="Calibri" w:hAnsi="Century Gothic" w:cs="Calibri"/>
          <w:b/>
          <w:bCs/>
          <w:color w:val="1F4777"/>
          <w:sz w:val="20"/>
          <w:szCs w:val="20"/>
          <w:lang w:val="de-DE" w:eastAsia="en-GB"/>
        </w:rPr>
      </w:pPr>
      <w:r w:rsidRPr="00992498">
        <w:rPr>
          <w:rFonts w:ascii="Century Gothic" w:eastAsia="Calibri" w:hAnsi="Century Gothic" w:cs="Calibri"/>
          <w:b/>
          <w:bCs/>
          <w:color w:val="1F4777"/>
          <w:sz w:val="20"/>
          <w:szCs w:val="20"/>
          <w:lang w:val="de-DE" w:eastAsia="en-GB"/>
        </w:rPr>
        <w:t>PATRICK GARLAND</w:t>
      </w:r>
    </w:p>
    <w:p w14:paraId="77779759" w14:textId="77777777" w:rsidR="00992498" w:rsidRPr="00992498" w:rsidRDefault="00992498" w:rsidP="00992498">
      <w:pPr>
        <w:autoSpaceDE w:val="0"/>
        <w:autoSpaceDN w:val="0"/>
        <w:spacing w:after="0" w:line="240" w:lineRule="auto"/>
        <w:rPr>
          <w:rFonts w:ascii="Century Gothic" w:eastAsia="Calibri" w:hAnsi="Century Gothic" w:cs="Calibri"/>
          <w:b/>
          <w:bCs/>
          <w:color w:val="1F4777"/>
          <w:sz w:val="20"/>
          <w:szCs w:val="20"/>
          <w:lang w:val="de-DE" w:eastAsia="en-GB"/>
        </w:rPr>
      </w:pPr>
    </w:p>
    <w:p w14:paraId="41F63A00" w14:textId="77777777" w:rsidR="00992498" w:rsidRPr="00992498" w:rsidRDefault="00992498" w:rsidP="00992498">
      <w:pPr>
        <w:autoSpaceDE w:val="0"/>
        <w:autoSpaceDN w:val="0"/>
        <w:spacing w:after="0" w:line="240" w:lineRule="auto"/>
        <w:rPr>
          <w:rFonts w:ascii="Century Gothic" w:eastAsia="Calibri" w:hAnsi="Century Gothic" w:cs="Calibri"/>
          <w:color w:val="1F4777"/>
          <w:sz w:val="16"/>
          <w:szCs w:val="16"/>
          <w:lang w:val="de-DE" w:eastAsia="en-GB"/>
        </w:rPr>
      </w:pPr>
      <w:r w:rsidRPr="00992498">
        <w:rPr>
          <w:rFonts w:ascii="Century Gothic" w:eastAsia="Calibri" w:hAnsi="Century Gothic" w:cs="Calibri"/>
          <w:color w:val="1F4777"/>
          <w:sz w:val="16"/>
          <w:szCs w:val="16"/>
          <w:lang w:val="de-DE" w:eastAsia="en-GB"/>
        </w:rPr>
        <w:t xml:space="preserve">POULTRY NUTRITIONIST </w:t>
      </w:r>
    </w:p>
    <w:p w14:paraId="1E1BF7D4" w14:textId="77777777" w:rsidR="00992498" w:rsidRPr="00992498" w:rsidRDefault="00992498" w:rsidP="00992498">
      <w:pPr>
        <w:autoSpaceDE w:val="0"/>
        <w:autoSpaceDN w:val="0"/>
        <w:spacing w:after="0" w:line="240" w:lineRule="auto"/>
        <w:rPr>
          <w:rFonts w:ascii="Century Gothic" w:eastAsia="Calibri" w:hAnsi="Century Gothic" w:cs="Calibri"/>
          <w:b/>
          <w:bCs/>
          <w:color w:val="1F4777"/>
          <w:sz w:val="16"/>
          <w:szCs w:val="16"/>
          <w:lang w:val="de-DE" w:eastAsia="en-GB"/>
        </w:rPr>
      </w:pPr>
    </w:p>
    <w:p w14:paraId="31FF5416" w14:textId="77777777" w:rsidR="00992498" w:rsidRPr="00992498" w:rsidRDefault="00992498" w:rsidP="00992498">
      <w:pPr>
        <w:autoSpaceDE w:val="0"/>
        <w:autoSpaceDN w:val="0"/>
        <w:spacing w:after="0" w:line="240" w:lineRule="auto"/>
        <w:rPr>
          <w:rFonts w:ascii="Century Gothic" w:eastAsia="Calibri" w:hAnsi="Century Gothic" w:cs="Calibri"/>
          <w:color w:val="1F4777"/>
          <w:sz w:val="16"/>
          <w:szCs w:val="16"/>
          <w:lang w:val="de-DE" w:eastAsia="en-GB"/>
        </w:rPr>
      </w:pPr>
      <w:r w:rsidRPr="00992498">
        <w:rPr>
          <w:rFonts w:ascii="Century Gothic" w:eastAsia="Calibri" w:hAnsi="Century Gothic" w:cs="Calibri"/>
          <w:color w:val="FFC42E"/>
          <w:sz w:val="16"/>
          <w:szCs w:val="16"/>
          <w:lang w:val="de-DE" w:eastAsia="en-GB"/>
        </w:rPr>
        <w:t>M</w:t>
      </w:r>
      <w:r w:rsidRPr="00992498">
        <w:rPr>
          <w:rFonts w:ascii="Century Gothic" w:eastAsia="Calibri" w:hAnsi="Century Gothic" w:cs="Calibri"/>
          <w:color w:val="1F4777"/>
          <w:sz w:val="16"/>
          <w:szCs w:val="16"/>
          <w:lang w:val="de-DE" w:eastAsia="en-GB"/>
        </w:rPr>
        <w:t xml:space="preserve"> +44 (0) 7740 483818</w:t>
      </w:r>
    </w:p>
    <w:p w14:paraId="2B49A231" w14:textId="77777777" w:rsidR="00992498" w:rsidRPr="00992498" w:rsidRDefault="00992498" w:rsidP="00992498">
      <w:pPr>
        <w:autoSpaceDE w:val="0"/>
        <w:autoSpaceDN w:val="0"/>
        <w:spacing w:after="0" w:line="240" w:lineRule="auto"/>
        <w:rPr>
          <w:rFonts w:ascii="Century Gothic" w:eastAsia="Calibri" w:hAnsi="Century Gothic" w:cs="Calibri"/>
          <w:color w:val="1F4777"/>
          <w:sz w:val="16"/>
          <w:szCs w:val="16"/>
          <w:lang w:eastAsia="en-GB"/>
        </w:rPr>
      </w:pPr>
      <w:r w:rsidRPr="00992498">
        <w:rPr>
          <w:rFonts w:ascii="Century Gothic" w:eastAsia="Calibri" w:hAnsi="Century Gothic" w:cs="Calibri"/>
          <w:color w:val="FFC42E"/>
          <w:sz w:val="16"/>
          <w:szCs w:val="16"/>
          <w:lang w:eastAsia="en-GB"/>
        </w:rPr>
        <w:t>T</w:t>
      </w:r>
      <w:r w:rsidRPr="00992498">
        <w:rPr>
          <w:rFonts w:ascii="Century Gothic" w:eastAsia="Calibri" w:hAnsi="Century Gothic" w:cs="Calibri"/>
          <w:color w:val="1F4777"/>
          <w:sz w:val="16"/>
          <w:szCs w:val="16"/>
          <w:lang w:eastAsia="en-GB"/>
        </w:rPr>
        <w:t xml:space="preserve"> +44 (0) 1728 621556</w:t>
      </w:r>
    </w:p>
    <w:p w14:paraId="42DFEF3E" w14:textId="77777777" w:rsidR="00992498" w:rsidRPr="00992498" w:rsidRDefault="00992498" w:rsidP="00992498">
      <w:pPr>
        <w:autoSpaceDE w:val="0"/>
        <w:autoSpaceDN w:val="0"/>
        <w:spacing w:after="0" w:line="240" w:lineRule="auto"/>
        <w:rPr>
          <w:rFonts w:ascii="Century Gothic" w:eastAsia="Calibri" w:hAnsi="Century Gothic" w:cs="Calibri"/>
          <w:color w:val="1F3864"/>
          <w:sz w:val="16"/>
          <w:szCs w:val="16"/>
          <w:lang w:eastAsia="en-GB"/>
        </w:rPr>
      </w:pPr>
      <w:r w:rsidRPr="00992498">
        <w:rPr>
          <w:rFonts w:ascii="Century Gothic" w:eastAsia="Calibri" w:hAnsi="Century Gothic" w:cs="Calibri"/>
          <w:color w:val="FFC000"/>
          <w:sz w:val="16"/>
          <w:szCs w:val="16"/>
          <w:lang w:eastAsia="en-GB"/>
        </w:rPr>
        <w:t xml:space="preserve">T </w:t>
      </w:r>
      <w:r w:rsidRPr="00992498">
        <w:rPr>
          <w:rFonts w:ascii="Century Gothic" w:eastAsia="Calibri" w:hAnsi="Century Gothic" w:cs="Calibri"/>
          <w:color w:val="1F3864"/>
          <w:sz w:val="16"/>
          <w:szCs w:val="16"/>
          <w:lang w:eastAsia="en-GB"/>
        </w:rPr>
        <w:t>+44 (0) 1889 572500</w:t>
      </w:r>
    </w:p>
    <w:p w14:paraId="23E9F544" w14:textId="77777777" w:rsidR="00992498" w:rsidRPr="00992498" w:rsidRDefault="00992498" w:rsidP="00992498">
      <w:pPr>
        <w:autoSpaceDE w:val="0"/>
        <w:autoSpaceDN w:val="0"/>
        <w:spacing w:after="0" w:line="240" w:lineRule="auto"/>
        <w:rPr>
          <w:rFonts w:ascii="Century Gothic" w:eastAsia="Calibri" w:hAnsi="Century Gothic" w:cs="Calibri"/>
          <w:color w:val="1F4777"/>
          <w:sz w:val="16"/>
          <w:szCs w:val="16"/>
          <w:lang w:eastAsia="en-GB"/>
        </w:rPr>
      </w:pPr>
    </w:p>
    <w:p w14:paraId="61730014" w14:textId="77777777" w:rsidR="00992498" w:rsidRPr="00992498" w:rsidRDefault="00992498" w:rsidP="00992498">
      <w:pPr>
        <w:autoSpaceDE w:val="0"/>
        <w:autoSpaceDN w:val="0"/>
        <w:spacing w:after="0" w:line="240" w:lineRule="auto"/>
        <w:rPr>
          <w:rFonts w:ascii="Century Gothic" w:eastAsia="Calibri" w:hAnsi="Century Gothic" w:cs="Calibri"/>
          <w:color w:val="1F4777"/>
          <w:sz w:val="16"/>
          <w:szCs w:val="16"/>
          <w:lang w:eastAsia="en-GB"/>
        </w:rPr>
      </w:pPr>
      <w:r w:rsidRPr="00992498">
        <w:rPr>
          <w:rFonts w:ascii="Century Gothic" w:eastAsia="Calibri" w:hAnsi="Century Gothic" w:cs="Calibri"/>
          <w:color w:val="1F4777"/>
          <w:sz w:val="16"/>
          <w:szCs w:val="16"/>
          <w:lang w:eastAsia="en-GB"/>
        </w:rPr>
        <w:t>Premier Nutrition, Brereton Business Park,</w:t>
      </w:r>
    </w:p>
    <w:p w14:paraId="13D6D8F5" w14:textId="77777777" w:rsidR="00992498" w:rsidRPr="00992498" w:rsidRDefault="00992498" w:rsidP="00992498">
      <w:pPr>
        <w:spacing w:after="0" w:line="240" w:lineRule="auto"/>
        <w:rPr>
          <w:rFonts w:ascii="Century Gothic" w:eastAsia="Calibri" w:hAnsi="Century Gothic" w:cs="Calibri"/>
          <w:color w:val="1F4777"/>
          <w:sz w:val="16"/>
          <w:szCs w:val="16"/>
          <w:lang w:eastAsia="en-GB"/>
        </w:rPr>
      </w:pPr>
      <w:r w:rsidRPr="00992498">
        <w:rPr>
          <w:rFonts w:ascii="Century Gothic" w:eastAsia="Calibri" w:hAnsi="Century Gothic" w:cs="Calibri"/>
          <w:color w:val="1F4777"/>
          <w:sz w:val="16"/>
          <w:szCs w:val="16"/>
          <w:lang w:eastAsia="en-GB"/>
        </w:rPr>
        <w:t>The Levels, Rugeley, Staffordshire WS15 1RD</w:t>
      </w:r>
    </w:p>
    <w:p w14:paraId="344DF2BD" w14:textId="77777777" w:rsidR="00992498" w:rsidRPr="00992498" w:rsidRDefault="00992498" w:rsidP="00992498">
      <w:pPr>
        <w:spacing w:after="0" w:line="240" w:lineRule="auto"/>
        <w:rPr>
          <w:rFonts w:ascii="Century Gothic" w:eastAsia="Calibri" w:hAnsi="Century Gothic" w:cs="Calibri"/>
          <w:color w:val="1F4777"/>
          <w:sz w:val="16"/>
          <w:szCs w:val="16"/>
          <w:lang w:eastAsia="en-GB"/>
        </w:rPr>
      </w:pPr>
    </w:p>
    <w:p w14:paraId="2D661E4B" w14:textId="77777777" w:rsidR="00992498" w:rsidRPr="00992498" w:rsidRDefault="00AA2A87" w:rsidP="00992498">
      <w:pPr>
        <w:spacing w:after="0" w:line="240" w:lineRule="auto"/>
        <w:rPr>
          <w:rFonts w:ascii="Century Gothic" w:eastAsia="Calibri" w:hAnsi="Century Gothic" w:cs="Calibri"/>
          <w:color w:val="FFC42E"/>
          <w:sz w:val="16"/>
          <w:szCs w:val="16"/>
          <w:lang w:eastAsia="en-GB"/>
        </w:rPr>
      </w:pPr>
      <w:hyperlink r:id="rId4" w:history="1">
        <w:r w:rsidR="00992498" w:rsidRPr="00992498">
          <w:rPr>
            <w:rFonts w:ascii="Century Gothic" w:eastAsia="Calibri" w:hAnsi="Century Gothic" w:cs="Calibri"/>
            <w:color w:val="0563C1"/>
            <w:sz w:val="16"/>
            <w:szCs w:val="16"/>
            <w:u w:val="single"/>
            <w:lang w:eastAsia="en-GB"/>
          </w:rPr>
          <w:t>PREMIERNUTRITION.CO.UK</w:t>
        </w:r>
      </w:hyperlink>
    </w:p>
    <w:p w14:paraId="41A4F0B9" w14:textId="77777777" w:rsidR="00992498" w:rsidRPr="00992498" w:rsidRDefault="00992498" w:rsidP="00992498">
      <w:pPr>
        <w:spacing w:after="0" w:line="240" w:lineRule="auto"/>
        <w:rPr>
          <w:rFonts w:ascii="Century Gothic" w:eastAsia="Calibri" w:hAnsi="Century Gothic" w:cs="Calibri"/>
          <w:color w:val="FFC42E"/>
          <w:sz w:val="16"/>
          <w:szCs w:val="16"/>
          <w:lang w:eastAsia="en-GB"/>
        </w:rPr>
      </w:pPr>
    </w:p>
    <w:p w14:paraId="5E4E7568" w14:textId="77777777" w:rsidR="00992498" w:rsidRDefault="00992498"/>
    <w:p w14:paraId="77F25FD8" w14:textId="77777777" w:rsidR="00BA687F" w:rsidRDefault="00BA687F"/>
    <w:p w14:paraId="5D3052FE" w14:textId="77777777" w:rsidR="00BA687F" w:rsidRDefault="00BA687F"/>
    <w:sectPr w:rsidR="00BA687F" w:rsidSect="004C2EC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87F"/>
    <w:rsid w:val="00044F82"/>
    <w:rsid w:val="002A67CB"/>
    <w:rsid w:val="004C2EC0"/>
    <w:rsid w:val="005E1EB0"/>
    <w:rsid w:val="009063FD"/>
    <w:rsid w:val="00992498"/>
    <w:rsid w:val="00AA2A87"/>
    <w:rsid w:val="00BA687F"/>
    <w:rsid w:val="00E44B96"/>
    <w:rsid w:val="00E81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19524"/>
  <w15:chartTrackingRefBased/>
  <w15:docId w15:val="{FD336E23-C8C0-4807-AA81-38C0E661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EB0"/>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4B96"/>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17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canner.topsec.com/?r=show&amp;d=2496&amp;t=2e9419cb0f7574cae9635742a87245ee81b1f6c5&amp;u=PREMIERNUTRITION.CO.UK"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A4CEBB1D6A641A4E837F1E441D55020D" ma:contentTypeVersion="46" ma:contentTypeDescription="Create a new document." ma:contentTypeScope="" ma:versionID="93cccb767fc9bab526dc2ae85bb0a287">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13c3dd66-95f8-469c-aefa-160cfe61df31" targetNamespace="http://schemas.microsoft.com/office/2006/metadata/properties" ma:root="true" ma:fieldsID="3086fba1d5989d579ce8523f09a8761d" ns2:_="" ns3:_="" ns4:_="" ns5:_="" ns6:_="">
    <xsd:import namespace="8595a0ec-c146-4eeb-925a-270f4bc4be63"/>
    <xsd:import namespace="662745e8-e224-48e8-a2e3-254862b8c2f5"/>
    <xsd:import namespace="eebef177-55b5-4448-a5fb-28ea454417ee"/>
    <xsd:import namespace="5ffd8e36-f429-4edc-ab50-c5be84842779"/>
    <xsd:import namespace="13c3dd66-95f8-469c-aefa-160cfe61df3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2:SharedWithUsers" minOccurs="0"/>
                <xsd:element ref="ns2:SharedWithDetails" minOccurs="0"/>
                <xsd:element ref="ns6:lcf76f155ced4ddcb4097134ff3c332f"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c3dd66-95f8-469c-aefa-160cfe61df3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Length (seconds)"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6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2023-09-25T23:00:00+00:00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epr-hp3931yf</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Green Label Poultry Ltd</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2023-09-25T23:00:00+00:00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EPR/HP3931YF/</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NR9 5LB</FacilityAddressPostcode>
    <TaxCatchAll xmlns="662745e8-e224-48e8-a2e3-254862b8c2f5">
      <Value>181</Value>
      <Value>12</Value>
      <Value>10</Value>
      <Value>9</Value>
      <Value>38</Value>
    </TaxCatchAll>
    <ExternalAuthor xmlns="eebef177-55b5-4448-a5fb-28ea454417ee">GSeinet</ExternalAuthor>
    <SiteName xmlns="eebef177-55b5-4448-a5fb-28ea454417ee">Weston Poultry Unit</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lcf76f155ced4ddcb4097134ff3c332f xmlns="13c3dd66-95f8-469c-aefa-160cfe61df31">
      <Terms xmlns="http://schemas.microsoft.com/office/infopath/2007/PartnerControls"/>
    </lcf76f155ced4ddcb4097134ff3c332f>
    <ga477587807b4e8dbd9d142e03c014fa xmlns="8595a0ec-c146-4eeb-925a-270f4bc4be63">
      <Terms xmlns="http://schemas.microsoft.com/office/infopath/2007/PartnerControls"/>
    </ga477587807b4e8dbd9d142e03c014fa>
    <FacilityAddress xmlns="eebef177-55b5-4448-a5fb-28ea454417ee">Weston Poultry Unit Weston Green Road Weston Longville Norwich Norfolk NR9 5LB</FacilityAddress>
  </documentManagement>
</p:properties>
</file>

<file path=customXml/itemProps1.xml><?xml version="1.0" encoding="utf-8"?>
<ds:datastoreItem xmlns:ds="http://schemas.openxmlformats.org/officeDocument/2006/customXml" ds:itemID="{D25ADFA1-AB6C-49D2-9E0B-8BDB7DD915F0}"/>
</file>

<file path=customXml/itemProps2.xml><?xml version="1.0" encoding="utf-8"?>
<ds:datastoreItem xmlns:ds="http://schemas.openxmlformats.org/officeDocument/2006/customXml" ds:itemID="{9D9352B5-ACD9-432C-AE7B-29D5BA20D8F0}"/>
</file>

<file path=customXml/itemProps3.xml><?xml version="1.0" encoding="utf-8"?>
<ds:datastoreItem xmlns:ds="http://schemas.openxmlformats.org/officeDocument/2006/customXml" ds:itemID="{4C635E8C-636B-4F36-93A5-A7BDFEF9174D}"/>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Robinson</dc:creator>
  <cp:keywords/>
  <dc:description/>
  <cp:lastModifiedBy>Wray, Kate</cp:lastModifiedBy>
  <cp:revision>2</cp:revision>
  <dcterms:created xsi:type="dcterms:W3CDTF">2023-09-26T15:29:00Z</dcterms:created>
  <dcterms:modified xsi:type="dcterms:W3CDTF">2023-09-26T15:29:00Z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0x0101000E9AD557692E154F9D2697C8C6432F7600A4CEBB1D6A641A4E837F1E441D55020D</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181;#Public Register|f1fcf6a6-5d97-4f1d-964e-a2f916eb1f18</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38;#Installations|645f1c9c-65df-490a-9ce3-4a2aa7c5ff7f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10;#EPR|0e5af97d-1a8c-4d8f-a20b-528a11cab1f6</vt:lpwstr>
  </property>
  <property fmtid="{D5CDD505-2E9C-101B-9397-08002B2CF9AE}" pid="15" name="RegulatedActivitySub-Class">
    <vt:lpwstr/>
  </property>
</Properties>
</file>