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75"/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4"/>
        <w:gridCol w:w="4527"/>
      </w:tblGrid>
      <w:tr w:rsidR="00C604BB" w:rsidRPr="00C604BB" w14:paraId="46CF54FB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BD616" w14:textId="5AC8963D" w:rsidR="00C604BB" w:rsidRDefault="00CA563E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Energy usage at </w:t>
            </w:r>
            <w:r w:rsidR="0084315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Hall</w:t>
            </w:r>
            <w:r w:rsidR="00C37FB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Farm</w:t>
            </w:r>
          </w:p>
          <w:p w14:paraId="3CB10553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Energy source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61A64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Use </w:t>
            </w:r>
          </w:p>
        </w:tc>
      </w:tr>
      <w:tr w:rsidR="00C604BB" w:rsidRPr="00C604BB" w14:paraId="3892A2E5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BF555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Electricity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F70AE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Lighting, ventilation, computer control systems, feed augers, water pumps </w:t>
            </w:r>
          </w:p>
        </w:tc>
      </w:tr>
      <w:tr w:rsidR="00C604BB" w:rsidRPr="00C604BB" w14:paraId="491ECAC4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3FF7" w14:textId="4E41D965" w:rsidR="00C604BB" w:rsidRPr="00C604BB" w:rsidRDefault="00C37FB9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LPG </w:t>
            </w:r>
            <w:r w:rsidR="00AF3561">
              <w:rPr>
                <w:rFonts w:ascii="Arial" w:hAnsi="Arial" w:cs="Arial"/>
                <w:color w:val="000000"/>
                <w:sz w:val="23"/>
                <w:szCs w:val="23"/>
              </w:rPr>
              <w:t>Heaters</w:t>
            </w:r>
            <w:r w:rsidR="0084315A">
              <w:rPr>
                <w:rFonts w:ascii="Arial" w:hAnsi="Arial" w:cs="Arial"/>
                <w:color w:val="000000"/>
                <w:sz w:val="23"/>
                <w:szCs w:val="23"/>
              </w:rPr>
              <w:t xml:space="preserve"> and Biomass Boilers</w:t>
            </w:r>
            <w:r w:rsidR="00C604BB"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1B2A1" w14:textId="77777777" w:rsidR="00C604BB" w:rsidRPr="00C604BB" w:rsidRDefault="00181EFF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Heating shed</w:t>
            </w:r>
            <w:r w:rsidR="00C604BB"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C604BB" w:rsidRPr="00C604BB" w14:paraId="30282E03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330DA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Diesel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5F3D5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tandby generator. </w:t>
            </w:r>
          </w:p>
        </w:tc>
      </w:tr>
    </w:tbl>
    <w:p w14:paraId="1079F7B1" w14:textId="77777777" w:rsidR="00A55842" w:rsidRPr="00CA563E" w:rsidRDefault="00CA56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Energy Efficiency</w:t>
      </w:r>
    </w:p>
    <w:p w14:paraId="32200988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21A8425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E4C3BD6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DA043A7" w14:textId="308071D6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correct environment for the birds is maintained in the sheds through a combination of </w:t>
      </w:r>
      <w:r w:rsidR="00666422">
        <w:rPr>
          <w:rFonts w:ascii="Arial" w:hAnsi="Arial" w:cs="Arial"/>
          <w:color w:val="000000"/>
          <w:sz w:val="23"/>
          <w:szCs w:val="23"/>
        </w:rPr>
        <w:t>LPG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heaters located in the roof space and ventilation fans located in </w:t>
      </w:r>
      <w:r>
        <w:rPr>
          <w:rFonts w:ascii="Arial" w:hAnsi="Arial" w:cs="Arial"/>
          <w:color w:val="000000"/>
          <w:sz w:val="23"/>
          <w:szCs w:val="23"/>
        </w:rPr>
        <w:t>roofs</w:t>
      </w:r>
      <w:r w:rsidR="00C37FB9">
        <w:rPr>
          <w:rFonts w:ascii="Arial" w:hAnsi="Arial" w:cs="Arial"/>
          <w:color w:val="000000"/>
          <w:sz w:val="23"/>
          <w:szCs w:val="23"/>
        </w:rPr>
        <w:t xml:space="preserve"> the </w:t>
      </w:r>
      <w:r>
        <w:rPr>
          <w:rFonts w:ascii="Arial" w:hAnsi="Arial" w:cs="Arial"/>
          <w:color w:val="000000"/>
          <w:sz w:val="23"/>
          <w:szCs w:val="23"/>
        </w:rPr>
        <w:t>poultry houses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38503F60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be monitored by a computer system, which automatically controls and records the humidity and the temperature. </w:t>
      </w:r>
    </w:p>
    <w:p w14:paraId="74AA8A76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Control sensors will be checked regularly and kept clean so they are able to detect the temperature at the stock level. </w:t>
      </w:r>
    </w:p>
    <w:p w14:paraId="4D8EC694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Ventilation rates will be computer controlled to minimise, as far as the indoor requirements allow heat losses from the sheds. </w:t>
      </w:r>
    </w:p>
    <w:p w14:paraId="79650363" w14:textId="77777777" w:rsidR="004F5AFD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Fans will be fitted with back draft shutters to reduce heat loss.</w:t>
      </w:r>
    </w:p>
    <w:p w14:paraId="26A784AE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maintained in good condition, cracks and open seams will be repaired. </w:t>
      </w:r>
    </w:p>
    <w:p w14:paraId="0399CEEC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sheds will be fully insulated with a U-Value of approximately 0.4 W/m</w:t>
      </w:r>
      <w:r w:rsidRPr="00C604BB">
        <w:rPr>
          <w:rFonts w:ascii="Arial" w:hAnsi="Arial" w:cs="Arial"/>
          <w:color w:val="000000"/>
          <w:sz w:val="16"/>
          <w:szCs w:val="16"/>
        </w:rPr>
        <w:t>2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/°C to reduce condensation and heat lost. </w:t>
      </w:r>
    </w:p>
    <w:p w14:paraId="3EA3E0B1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constructed to ensure litter is dry and friable, and reduce the need to heat the sheds to keep the litter dry. </w:t>
      </w:r>
    </w:p>
    <w:p w14:paraId="2FEFBF8B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concrete flooring will be maintained and cracks will be repaired. </w:t>
      </w:r>
    </w:p>
    <w:p w14:paraId="1B93F7CA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have a damp proof course. </w:t>
      </w:r>
    </w:p>
    <w:p w14:paraId="1695AE04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Nipple drinking system reduces spillage of water. </w:t>
      </w:r>
    </w:p>
    <w:p w14:paraId="07419AA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AD7ED22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Electricity </w:t>
      </w:r>
    </w:p>
    <w:p w14:paraId="48B12F15" w14:textId="77777777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ventilation fans in both the new and existing sheds have bee</w:t>
      </w:r>
      <w:r>
        <w:rPr>
          <w:rFonts w:ascii="Arial" w:hAnsi="Arial" w:cs="Arial"/>
          <w:color w:val="000000"/>
          <w:sz w:val="23"/>
          <w:szCs w:val="23"/>
        </w:rPr>
        <w:t xml:space="preserve">n selected so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that they are appropriate power and size for the sheds. </w:t>
      </w:r>
    </w:p>
    <w:p w14:paraId="50680AAD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computer control systems control the ventilation for maximum efficiency i.e. one fan operating at full capacity rather than two operating at half their capacity. </w:t>
      </w:r>
    </w:p>
    <w:p w14:paraId="426E64B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fans are low energy per m</w:t>
      </w:r>
      <w:r w:rsidRPr="00C604BB">
        <w:rPr>
          <w:rFonts w:ascii="Arial" w:hAnsi="Arial" w:cs="Arial"/>
          <w:color w:val="000000"/>
          <w:sz w:val="16"/>
          <w:szCs w:val="16"/>
        </w:rPr>
        <w:t xml:space="preserve">3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of air. </w:t>
      </w:r>
    </w:p>
    <w:p w14:paraId="201AA07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fans are regularly maintained, and cleared of debris. </w:t>
      </w:r>
    </w:p>
    <w:p w14:paraId="388AC2DB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Low energy light bulbs will be used in the control/vestibule areas, the office and stores. </w:t>
      </w:r>
    </w:p>
    <w:p w14:paraId="3E622C4B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Fluorescent lights will be used in the sheds. </w:t>
      </w:r>
    </w:p>
    <w:p w14:paraId="5749FFD4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We operate a variable lighting period during the crop cycle.</w:t>
      </w:r>
    </w:p>
    <w:p w14:paraId="4CE845E6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5CE7940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D0E46EB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7C387D5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Fuel Oil </w:t>
      </w:r>
    </w:p>
    <w:p w14:paraId="733E9D6A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standby generator is regularly maintained in accordance with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604BB">
        <w:rPr>
          <w:rFonts w:ascii="Arial" w:hAnsi="Arial" w:cs="Arial"/>
          <w:color w:val="000000"/>
          <w:sz w:val="23"/>
          <w:szCs w:val="23"/>
        </w:rPr>
        <w:t>manufacturers’ instructions to ensure it operates efficiently.</w:t>
      </w:r>
    </w:p>
    <w:p w14:paraId="4429DDB3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152AEEFA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A breakdown of delivered and primary energy consumption will be recorded and provided to the Environment Agency annually in the following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63E" w14:paraId="4A45F4FE" w14:textId="77777777" w:rsidTr="00CA563E">
        <w:tc>
          <w:tcPr>
            <w:tcW w:w="3005" w:type="dxa"/>
          </w:tcPr>
          <w:p w14:paraId="2B1EA33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Energy Source Delivered</w:t>
            </w:r>
          </w:p>
        </w:tc>
        <w:tc>
          <w:tcPr>
            <w:tcW w:w="3005" w:type="dxa"/>
          </w:tcPr>
          <w:p w14:paraId="5168703D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Consumption Units</w:t>
            </w:r>
          </w:p>
        </w:tc>
        <w:tc>
          <w:tcPr>
            <w:tcW w:w="3006" w:type="dxa"/>
          </w:tcPr>
          <w:p w14:paraId="2EA6A64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% of Total</w:t>
            </w:r>
          </w:p>
        </w:tc>
      </w:tr>
      <w:tr w:rsidR="00CA563E" w14:paraId="1850FF84" w14:textId="77777777" w:rsidTr="00CA563E">
        <w:tc>
          <w:tcPr>
            <w:tcW w:w="3005" w:type="dxa"/>
          </w:tcPr>
          <w:p w14:paraId="78D49022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Electricity</w:t>
            </w:r>
          </w:p>
        </w:tc>
        <w:tc>
          <w:tcPr>
            <w:tcW w:w="3005" w:type="dxa"/>
          </w:tcPr>
          <w:p w14:paraId="0DAA5CB8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Kwh</w:t>
            </w:r>
          </w:p>
        </w:tc>
        <w:tc>
          <w:tcPr>
            <w:tcW w:w="3006" w:type="dxa"/>
          </w:tcPr>
          <w:p w14:paraId="5BB3B5C4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41CE086E" w14:textId="77777777" w:rsidTr="00CA563E">
        <w:tc>
          <w:tcPr>
            <w:tcW w:w="3005" w:type="dxa"/>
          </w:tcPr>
          <w:p w14:paraId="76672039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Gas Oil</w:t>
            </w:r>
          </w:p>
        </w:tc>
        <w:tc>
          <w:tcPr>
            <w:tcW w:w="3005" w:type="dxa"/>
          </w:tcPr>
          <w:p w14:paraId="6D4C3087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1EEE94C5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58AF31C4" w14:textId="77777777" w:rsidTr="00CA563E">
        <w:tc>
          <w:tcPr>
            <w:tcW w:w="3005" w:type="dxa"/>
          </w:tcPr>
          <w:p w14:paraId="18264D03" w14:textId="77777777" w:rsidR="00CA563E" w:rsidRDefault="00AF3561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LPG</w:t>
            </w:r>
          </w:p>
        </w:tc>
        <w:tc>
          <w:tcPr>
            <w:tcW w:w="3005" w:type="dxa"/>
          </w:tcPr>
          <w:p w14:paraId="106538E5" w14:textId="77777777" w:rsidR="00CA563E" w:rsidRDefault="00AF3561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164463A3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6313A19C" w14:textId="77777777" w:rsidTr="00CA563E">
        <w:tc>
          <w:tcPr>
            <w:tcW w:w="3005" w:type="dxa"/>
          </w:tcPr>
          <w:p w14:paraId="541505F7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4592C5C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2ABB009F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39F77B64" w14:textId="77777777" w:rsidTr="00CA563E">
        <w:tc>
          <w:tcPr>
            <w:tcW w:w="3005" w:type="dxa"/>
          </w:tcPr>
          <w:p w14:paraId="032BD350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43565E4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636BCF2A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114188E8" w14:textId="77777777" w:rsidTr="00CA563E">
        <w:tc>
          <w:tcPr>
            <w:tcW w:w="3005" w:type="dxa"/>
          </w:tcPr>
          <w:p w14:paraId="66456BD7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10470002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0ED80B9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1A2DF916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70B97B6F" w14:textId="77777777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sectPr w:rsidR="00C604BB" w:rsidRPr="00C6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4BB"/>
    <w:rsid w:val="000B136B"/>
    <w:rsid w:val="00181EFF"/>
    <w:rsid w:val="004F5AFD"/>
    <w:rsid w:val="00663579"/>
    <w:rsid w:val="00666422"/>
    <w:rsid w:val="0084315A"/>
    <w:rsid w:val="00A11331"/>
    <w:rsid w:val="00A55842"/>
    <w:rsid w:val="00A6383A"/>
    <w:rsid w:val="00AF3561"/>
    <w:rsid w:val="00C37FB9"/>
    <w:rsid w:val="00C604BB"/>
    <w:rsid w:val="00CA563E"/>
    <w:rsid w:val="00D2027E"/>
    <w:rsid w:val="00E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0F01"/>
  <w15:docId w15:val="{FB627F39-CFFA-4B59-A7B7-9ED2B4A7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3" ma:contentTypeDescription="Create a new document." ma:contentTypeScope="" ma:versionID="f5ef469b90cb9ab87f4c24441a0b4a8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35536c87514cfa503549917b6c60485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epr-rp3031me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LC &amp; JM Parker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NG13 9HB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J Parker</ExternalAuthor>
    <SiteName xmlns="eebef177-55b5-4448-a5fb-28ea454417ee">Hall Farm Langar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Hall Farm  Langar Lane  Langar  Nottinghamshire  NG13 9HB</FacilityAddress>
  </documentManagement>
</p:properties>
</file>

<file path=customXml/itemProps1.xml><?xml version="1.0" encoding="utf-8"?>
<ds:datastoreItem xmlns:ds="http://schemas.openxmlformats.org/officeDocument/2006/customXml" ds:itemID="{2F42B431-DD32-46CF-A1B2-2A0B0FA65211}"/>
</file>

<file path=customXml/itemProps2.xml><?xml version="1.0" encoding="utf-8"?>
<ds:datastoreItem xmlns:ds="http://schemas.openxmlformats.org/officeDocument/2006/customXml" ds:itemID="{73043501-CF3D-4954-8647-968850FD7EDC}"/>
</file>

<file path=customXml/itemProps3.xml><?xml version="1.0" encoding="utf-8"?>
<ds:datastoreItem xmlns:ds="http://schemas.openxmlformats.org/officeDocument/2006/customXml" ds:itemID="{EF33122C-F1FD-40FC-9A44-DB7310998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10</cp:revision>
  <dcterms:created xsi:type="dcterms:W3CDTF">2016-03-02T19:24:00Z</dcterms:created>
  <dcterms:modified xsi:type="dcterms:W3CDTF">2021-07-06T18:09:00Z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