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3B27E3">
        <w:rPr>
          <w:rFonts w:ascii="Arial" w:hAnsi="Arial" w:cs="Arial"/>
          <w:b/>
          <w:sz w:val="24"/>
          <w:szCs w:val="24"/>
        </w:rPr>
        <w:t xml:space="preserve"> </w:t>
      </w:r>
      <w:r w:rsidR="00494516" w:rsidRPr="00494516">
        <w:rPr>
          <w:rFonts w:ascii="Arial" w:hAnsi="Arial" w:cs="Arial"/>
          <w:b/>
          <w:sz w:val="24"/>
          <w:szCs w:val="24"/>
        </w:rPr>
        <w:t>Sta</w:t>
      </w:r>
      <w:r w:rsidR="001B2792">
        <w:rPr>
          <w:rFonts w:ascii="Arial" w:hAnsi="Arial" w:cs="Arial"/>
          <w:b/>
          <w:sz w:val="24"/>
          <w:szCs w:val="24"/>
        </w:rPr>
        <w:t>ck</w:t>
      </w:r>
      <w:r w:rsidR="00494516" w:rsidRPr="00494516">
        <w:rPr>
          <w:rFonts w:ascii="Arial" w:hAnsi="Arial" w:cs="Arial"/>
          <w:b/>
          <w:sz w:val="24"/>
          <w:szCs w:val="24"/>
        </w:rPr>
        <w:t xml:space="preserve"> Field Farm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:rsidTr="00DE6C4B">
        <w:tc>
          <w:tcPr>
            <w:tcW w:w="1992" w:type="dxa"/>
          </w:tcPr>
          <w:p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:rsidTr="00DE6C4B">
        <w:tc>
          <w:tcPr>
            <w:tcW w:w="1992" w:type="dxa"/>
          </w:tcPr>
          <w:p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:rsidTr="00DE6C4B">
        <w:tc>
          <w:tcPr>
            <w:tcW w:w="1992" w:type="dxa"/>
          </w:tcPr>
          <w:p w:rsidR="00DE6C4B" w:rsidRP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Dust: Sourc</w:t>
            </w:r>
            <w:r w:rsidR="00E710AD">
              <w:rPr>
                <w:rFonts w:ascii="Arial" w:hAnsi="Arial" w:cs="Arial"/>
                <w:sz w:val="20"/>
                <w:szCs w:val="20"/>
              </w:rPr>
              <w:t>es: Litter and Feed</w:t>
            </w:r>
          </w:p>
        </w:tc>
        <w:tc>
          <w:tcPr>
            <w:tcW w:w="1992" w:type="dxa"/>
          </w:tcPr>
          <w:p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:rsidR="00DE6C4B" w:rsidRP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suitable bedding materials. Use of pelleted feed delivered in sealed systems. Litter removed carefully during cleanout minimising dust. Full trailers sheeted before leaving. </w:t>
            </w:r>
          </w:p>
        </w:tc>
        <w:tc>
          <w:tcPr>
            <w:tcW w:w="2596" w:type="dxa"/>
          </w:tcPr>
          <w:p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operations (clean out approximately 10 days per year) Careful management</w:t>
            </w:r>
          </w:p>
          <w:p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growing phase. </w:t>
            </w:r>
          </w:p>
        </w:tc>
        <w:tc>
          <w:tcPr>
            <w:tcW w:w="2224" w:type="dxa"/>
          </w:tcPr>
          <w:p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:rsidTr="00DE6C4B">
        <w:tc>
          <w:tcPr>
            <w:tcW w:w="1992" w:type="dxa"/>
          </w:tcPr>
          <w:p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Ammonia: Source: Poultry housing and Litter storage</w:t>
            </w:r>
          </w:p>
        </w:tc>
        <w:tc>
          <w:tcPr>
            <w:tcW w:w="1992" w:type="dxa"/>
          </w:tcPr>
          <w:p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5E782C" w:rsidRPr="005E782C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B7CAC" w:rsidRDefault="000E3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="00494516">
              <w:rPr>
                <w:rFonts w:ascii="Arial" w:hAnsi="Arial" w:cs="Arial"/>
                <w:sz w:val="20"/>
                <w:szCs w:val="20"/>
              </w:rPr>
              <w:t>tter sold to third party records of destinations, dates and tonnages held on site.</w:t>
            </w:r>
            <w:r w:rsidR="008A1DDF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CAC">
              <w:rPr>
                <w:rFonts w:ascii="Arial" w:hAnsi="Arial" w:cs="Arial"/>
                <w:sz w:val="20"/>
                <w:szCs w:val="20"/>
              </w:rPr>
              <w:t>storage on site.</w:t>
            </w:r>
          </w:p>
        </w:tc>
        <w:tc>
          <w:tcPr>
            <w:tcW w:w="2596" w:type="dxa"/>
          </w:tcPr>
          <w:p w:rsidR="00413A2A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impact of Ammonia Air emissions have been assessed using the H1 methodology and Pre-screen application demonstrating there will be little like</w:t>
            </w:r>
            <w:r w:rsidR="00AD590E">
              <w:rPr>
                <w:rFonts w:ascii="Arial" w:hAnsi="Arial" w:cs="Arial"/>
                <w:sz w:val="20"/>
                <w:szCs w:val="20"/>
              </w:rPr>
              <w:t>lihood of impact to nearby wildlife sites.</w:t>
            </w:r>
          </w:p>
        </w:tc>
        <w:tc>
          <w:tcPr>
            <w:tcW w:w="2224" w:type="dxa"/>
          </w:tcPr>
          <w:p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significant.</w:t>
            </w:r>
          </w:p>
        </w:tc>
      </w:tr>
      <w:tr w:rsidR="00AD590E" w:rsidRPr="00DE6C4B" w:rsidTr="00DE6C4B">
        <w:tc>
          <w:tcPr>
            <w:tcW w:w="1992" w:type="dxa"/>
          </w:tcPr>
          <w:p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 Livestock Health</w:t>
            </w:r>
          </w:p>
        </w:tc>
        <w:tc>
          <w:tcPr>
            <w:tcW w:w="1028" w:type="dxa"/>
          </w:tcPr>
          <w:p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Visitors procedure.</w:t>
            </w:r>
          </w:p>
          <w:p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:rsidTr="00DE6C4B">
        <w:tc>
          <w:tcPr>
            <w:tcW w:w="1992" w:type="dxa"/>
          </w:tcPr>
          <w:p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:rsidTr="00DE6C4B">
        <w:tc>
          <w:tcPr>
            <w:tcW w:w="1992" w:type="dxa"/>
          </w:tcPr>
          <w:p w:rsidR="00FF1712" w:rsidRPr="00FF1712" w:rsidRDefault="00E710AD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 water run off to French Drains</w:t>
            </w:r>
          </w:p>
        </w:tc>
        <w:tc>
          <w:tcPr>
            <w:tcW w:w="1992" w:type="dxa"/>
          </w:tcPr>
          <w:p w:rsidR="00FF1712" w:rsidRPr="00FF1712" w:rsidRDefault="00E710AD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Drains</w:t>
            </w:r>
          </w:p>
        </w:tc>
        <w:tc>
          <w:tcPr>
            <w:tcW w:w="1028" w:type="dxa"/>
          </w:tcPr>
          <w:p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:rsidR="00FF1712" w:rsidRPr="00FF1712" w:rsidRDefault="003809CC" w:rsidP="008B1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houses directed in sealed system to underground storage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tank. Spillages of litter on yard areas during cleanout swept up, Lightly contaminated yard wash directed to underground tank. All </w:t>
            </w:r>
            <w:r w:rsidR="008725C4">
              <w:rPr>
                <w:rFonts w:ascii="Arial" w:hAnsi="Arial" w:cs="Arial"/>
                <w:sz w:val="20"/>
                <w:szCs w:val="20"/>
              </w:rPr>
              <w:t xml:space="preserve">clean </w:t>
            </w:r>
            <w:r>
              <w:rPr>
                <w:rFonts w:ascii="Arial" w:hAnsi="Arial" w:cs="Arial"/>
                <w:sz w:val="20"/>
                <w:szCs w:val="20"/>
              </w:rPr>
              <w:t xml:space="preserve">site drainage directed to </w:t>
            </w:r>
            <w:r w:rsidR="00494516">
              <w:rPr>
                <w:rFonts w:ascii="Arial" w:hAnsi="Arial" w:cs="Arial"/>
                <w:sz w:val="20"/>
                <w:szCs w:val="20"/>
              </w:rPr>
              <w:t>attenuation pond</w:t>
            </w:r>
            <w:bookmarkStart w:id="0" w:name="_GoBack"/>
            <w:bookmarkEnd w:id="0"/>
            <w:r w:rsidR="004945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Pollution of watercourses leading to eutrophication and poisoning of flora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fauna</w:t>
            </w:r>
          </w:p>
        </w:tc>
        <w:tc>
          <w:tcPr>
            <w:tcW w:w="1762" w:type="dxa"/>
          </w:tcPr>
          <w:p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Not significant if managed carefully.</w:t>
            </w: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:rsidTr="00DE6C4B">
        <w:tc>
          <w:tcPr>
            <w:tcW w:w="1992" w:type="dxa"/>
          </w:tcPr>
          <w:p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:rsidTr="00DE6C4B">
        <w:tc>
          <w:tcPr>
            <w:tcW w:w="1992" w:type="dxa"/>
          </w:tcPr>
          <w:p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:rsidR="002B4B8C" w:rsidRDefault="002B4B8C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field heaps regularly checked for maggots and flies, heaps treated with pesticide and covered if flies become a an issue</w:t>
            </w:r>
          </w:p>
        </w:tc>
        <w:tc>
          <w:tcPr>
            <w:tcW w:w="2596" w:type="dxa"/>
          </w:tcPr>
          <w:p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:rsidTr="00DE6C4B">
        <w:tc>
          <w:tcPr>
            <w:tcW w:w="1992" w:type="dxa"/>
          </w:tcPr>
          <w:p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:rsidR="006A4871" w:rsidRDefault="006A4871" w:rsidP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:rsidR="00C33862" w:rsidRDefault="00C33862">
      <w:pPr>
        <w:rPr>
          <w:rFonts w:ascii="Arial" w:hAnsi="Arial" w:cs="Arial"/>
          <w:b/>
          <w:sz w:val="24"/>
          <w:szCs w:val="24"/>
        </w:rPr>
      </w:pPr>
    </w:p>
    <w:p w:rsidR="002B4B8C" w:rsidRDefault="002B4B8C">
      <w:pPr>
        <w:rPr>
          <w:rFonts w:ascii="Arial" w:hAnsi="Arial" w:cs="Arial"/>
          <w:b/>
          <w:sz w:val="24"/>
          <w:szCs w:val="24"/>
        </w:rPr>
      </w:pPr>
    </w:p>
    <w:p w:rsidR="002B4B8C" w:rsidRDefault="002B4B8C">
      <w:pPr>
        <w:rPr>
          <w:rFonts w:ascii="Arial" w:hAnsi="Arial" w:cs="Arial"/>
          <w:b/>
          <w:sz w:val="24"/>
          <w:szCs w:val="24"/>
        </w:rPr>
      </w:pPr>
    </w:p>
    <w:p w:rsidR="002B4B8C" w:rsidRDefault="002B4B8C">
      <w:pPr>
        <w:rPr>
          <w:rFonts w:ascii="Arial" w:hAnsi="Arial" w:cs="Arial"/>
          <w:b/>
          <w:sz w:val="24"/>
          <w:szCs w:val="24"/>
        </w:rPr>
      </w:pPr>
    </w:p>
    <w:p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C338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62"/>
    <w:rsid w:val="00015CDA"/>
    <w:rsid w:val="000E35A3"/>
    <w:rsid w:val="001B2792"/>
    <w:rsid w:val="001D7485"/>
    <w:rsid w:val="001F2C33"/>
    <w:rsid w:val="002B4B8C"/>
    <w:rsid w:val="003809CC"/>
    <w:rsid w:val="003B27E3"/>
    <w:rsid w:val="00413A2A"/>
    <w:rsid w:val="00470AEF"/>
    <w:rsid w:val="00494516"/>
    <w:rsid w:val="005E782C"/>
    <w:rsid w:val="00607482"/>
    <w:rsid w:val="006A4871"/>
    <w:rsid w:val="007B7CAC"/>
    <w:rsid w:val="008725C4"/>
    <w:rsid w:val="008A1DDF"/>
    <w:rsid w:val="008B1E96"/>
    <w:rsid w:val="00997CBD"/>
    <w:rsid w:val="00AD590E"/>
    <w:rsid w:val="00BA4DC6"/>
    <w:rsid w:val="00C33862"/>
    <w:rsid w:val="00DE6C4B"/>
    <w:rsid w:val="00E710AD"/>
    <w:rsid w:val="00F736E0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34BC"/>
  <w15:docId w15:val="{FF0EB08A-E4A1-468F-B57E-2701C096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4CEBB1D6A641A4E837F1E441D55020D" ma:contentTypeVersion="47" ma:contentTypeDescription="Create a new document." ma:contentTypeScope="" ma:versionID="d5615378fb5a5cbaa5811e4132a6db4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13c3dd66-95f8-469c-aefa-160cfe61df31" targetNamespace="http://schemas.microsoft.com/office/2006/metadata/properties" ma:root="true" ma:fieldsID="3813f22bfdba2699aa555f97bea6f35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13c3dd66-95f8-469c-aefa-160cfe61df31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dexed="true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d66-95f8-469c-aefa-160cfe61d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2026-05-21T23:00:00+00:00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PermitNumber xmlns="eebef177-55b5-4448-a5fb-28ea454417ee">epr-dp3235qw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Moy Park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2026-05-21T23:00:00+00:00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EPR/DP3235QW/T001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NG12 2JU</FacilityAddressPostcode>
    <TaxCatchAll xmlns="662745e8-e224-48e8-a2e3-254862b8c2f5">
      <Value>12</Value>
      <Value>10</Value>
      <Value>9</Value>
      <Value>38</Value>
      <Value>182</Value>
    </TaxCatchAll>
    <ExternalAuthor xmlns="eebef177-55b5-4448-a5fb-28ea454417ee">MOY PARK LIMITED</ExternalAuthor>
    <SiteName xmlns="eebef177-55b5-4448-a5fb-28ea454417ee">Stack Field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13c3dd66-95f8-469c-aefa-160cfe61df31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Stack Field Farm  Fosse Way  Cropwell Bishop  Nottingham  NG12 2JU</FacilityAddress>
  </documentManagement>
</p:properties>
</file>

<file path=customXml/itemProps1.xml><?xml version="1.0" encoding="utf-8"?>
<ds:datastoreItem xmlns:ds="http://schemas.openxmlformats.org/officeDocument/2006/customXml" ds:itemID="{78EB6C8C-44AC-4249-8417-56915928A1BF}"/>
</file>

<file path=customXml/itemProps2.xml><?xml version="1.0" encoding="utf-8"?>
<ds:datastoreItem xmlns:ds="http://schemas.openxmlformats.org/officeDocument/2006/customXml" ds:itemID="{B3F9CF76-D22D-4A22-A683-B186771B5025}"/>
</file>

<file path=customXml/itemProps3.xml><?xml version="1.0" encoding="utf-8"?>
<ds:datastoreItem xmlns:ds="http://schemas.openxmlformats.org/officeDocument/2006/customXml" ds:itemID="{DEEC04A4-D89C-4455-AF35-3B958A441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15</cp:revision>
  <dcterms:created xsi:type="dcterms:W3CDTF">2014-07-07T06:34:00Z</dcterms:created>
  <dcterms:modified xsi:type="dcterms:W3CDTF">2017-08-07T18:11:00Z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0x0101000E9AD557692E154F9D2697C8C6432F7600A4CEBB1D6A641A4E837F1E441D55020D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182;#Internal Only|8ea715af-5874-4d14-8309-f46c5fa3b3b6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