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BC82" w14:textId="59BE915A" w:rsidR="00305160" w:rsidRPr="00D43D52" w:rsidRDefault="00D43D52">
      <w:pPr>
        <w:rPr>
          <w:rFonts w:ascii="Bookman Old Style" w:hAnsi="Bookman Old Style"/>
          <w:sz w:val="32"/>
          <w:szCs w:val="32"/>
        </w:rPr>
      </w:pPr>
      <w:r w:rsidRPr="00D43D52">
        <w:rPr>
          <w:rFonts w:ascii="Bookman Old Style" w:hAnsi="Bookman Old Style"/>
          <w:sz w:val="32"/>
          <w:szCs w:val="32"/>
        </w:rPr>
        <w:t xml:space="preserve">Attachment </w:t>
      </w:r>
      <w:r w:rsidR="001D3D6B">
        <w:rPr>
          <w:rFonts w:ascii="Bookman Old Style" w:hAnsi="Bookman Old Style"/>
          <w:sz w:val="32"/>
          <w:szCs w:val="32"/>
        </w:rPr>
        <w:t>5</w:t>
      </w:r>
      <w:r w:rsidRPr="00D43D52">
        <w:rPr>
          <w:rFonts w:ascii="Bookman Old Style" w:hAnsi="Bookman Old Style"/>
          <w:sz w:val="32"/>
          <w:szCs w:val="32"/>
        </w:rPr>
        <w:t xml:space="preserve">: </w:t>
      </w:r>
      <w:r w:rsidR="001D3D6B">
        <w:rPr>
          <w:rFonts w:ascii="Bookman Old Style" w:hAnsi="Bookman Old Style"/>
          <w:sz w:val="32"/>
          <w:szCs w:val="32"/>
        </w:rPr>
        <w:t>Decommissioning</w:t>
      </w:r>
      <w:r w:rsidR="00980026">
        <w:rPr>
          <w:rFonts w:ascii="Bookman Old Style" w:hAnsi="Bookman Old Style"/>
          <w:sz w:val="32"/>
          <w:szCs w:val="32"/>
        </w:rPr>
        <w:t xml:space="preserve"> Report</w:t>
      </w:r>
    </w:p>
    <w:p w14:paraId="7DF76ED6" w14:textId="06E3B0C7" w:rsidR="00D43D52" w:rsidRPr="00D43D52" w:rsidRDefault="00D43D52">
      <w:pPr>
        <w:rPr>
          <w:rFonts w:ascii="Bookman Old Style" w:hAnsi="Bookman Old Style"/>
        </w:rPr>
      </w:pPr>
      <w:r w:rsidRPr="00D43D52">
        <w:rPr>
          <w:rFonts w:ascii="Bookman Old Style" w:hAnsi="Bookman Old Style"/>
        </w:rPr>
        <w:t>EPR/FP3739UW</w:t>
      </w:r>
    </w:p>
    <w:p w14:paraId="68017F82" w14:textId="3E38B893" w:rsidR="00D43D52" w:rsidRDefault="00D43D52">
      <w:pPr>
        <w:rPr>
          <w:rFonts w:ascii="Bookman Old Style" w:hAnsi="Bookman Old Style"/>
        </w:rPr>
      </w:pPr>
      <w:r w:rsidRPr="00D43D52">
        <w:rPr>
          <w:rFonts w:ascii="Bookman Old Style" w:hAnsi="Bookman Old Style"/>
        </w:rPr>
        <w:t>G E Porter and Sons – Barn Farm, Lowfields, Navenby, Lincoln LN5 0LN</w:t>
      </w:r>
    </w:p>
    <w:p w14:paraId="4D7593BE" w14:textId="73C90514" w:rsidR="001973FE" w:rsidRDefault="00980026" w:rsidP="00980026">
      <w:pPr>
        <w:rPr>
          <w:rFonts w:ascii="Bookman Old Style" w:hAnsi="Bookman Old Style"/>
        </w:rPr>
      </w:pPr>
      <w:r w:rsidRPr="00980026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area within the permit to be surrendered is that which was occupied by the pig unit. This activity was a straw-based system and covered the keeping of sows right through to the finished pig. Unlike broiler chicken growing which is generally carried out in a small number of large houses, the pig operation was characterised by several smaller buildings housing pigs at various </w:t>
      </w:r>
      <w:r w:rsidR="00075408">
        <w:rPr>
          <w:rFonts w:ascii="Bookman Old Style" w:hAnsi="Bookman Old Style"/>
        </w:rPr>
        <w:t>ages and stages of growth.</w:t>
      </w:r>
    </w:p>
    <w:p w14:paraId="3CF44920" w14:textId="77777777" w:rsidR="00075408" w:rsidRDefault="00075408" w:rsidP="00980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the buildings had concrete floors with </w:t>
      </w:r>
      <w:proofErr w:type="gramStart"/>
      <w:r>
        <w:rPr>
          <w:rFonts w:ascii="Bookman Old Style" w:hAnsi="Bookman Old Style"/>
        </w:rPr>
        <w:t>hard-standing</w:t>
      </w:r>
      <w:proofErr w:type="gramEnd"/>
      <w:r>
        <w:rPr>
          <w:rFonts w:ascii="Bookman Old Style" w:hAnsi="Bookman Old Style"/>
        </w:rPr>
        <w:t xml:space="preserve"> around each. As and when buildings were restocked, the manure was drawn out of the buildings, placed onto the hard-standing and, from there, to the concrete midden prior to being spread on land.</w:t>
      </w:r>
    </w:p>
    <w:p w14:paraId="5D082A68" w14:textId="43DEBD44" w:rsidR="00702A41" w:rsidRPr="001D3D6B" w:rsidRDefault="00B7140A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foul water generated from </w:t>
      </w:r>
      <w:r w:rsidR="00E37ADA">
        <w:rPr>
          <w:rFonts w:ascii="Bookman Old Style" w:hAnsi="Bookman Old Style"/>
        </w:rPr>
        <w:t xml:space="preserve">shed and hard-standing washings was separate from the surface water system which went directly to a </w:t>
      </w:r>
      <w:proofErr w:type="gramStart"/>
      <w:r w:rsidR="00E37ADA">
        <w:rPr>
          <w:rFonts w:ascii="Bookman Old Style" w:hAnsi="Bookman Old Style"/>
        </w:rPr>
        <w:t>dyke</w:t>
      </w:r>
      <w:proofErr w:type="gramEnd"/>
      <w:r w:rsidR="00E37ADA">
        <w:rPr>
          <w:rFonts w:ascii="Bookman Old Style" w:hAnsi="Bookman Old Style"/>
        </w:rPr>
        <w:t xml:space="preserve"> beyond the boundary. The foul water system ran initially into an underground storage tank from where it was pumped into the lagoons for storage prior to land-spreading. This system is completely separate from the broiler farm system</w:t>
      </w:r>
      <w:r w:rsidR="005319A9">
        <w:rPr>
          <w:rFonts w:ascii="Bookman Old Style" w:hAnsi="Bookman Old Style"/>
        </w:rPr>
        <w:t xml:space="preserve"> which also goes to the lagoons. Since closure, the drainage system, including </w:t>
      </w:r>
      <w:r w:rsidR="00513AC6">
        <w:rPr>
          <w:rFonts w:ascii="Bookman Old Style" w:hAnsi="Bookman Old Style"/>
        </w:rPr>
        <w:t xml:space="preserve">the </w:t>
      </w:r>
      <w:r w:rsidR="005319A9">
        <w:rPr>
          <w:rFonts w:ascii="Bookman Old Style" w:hAnsi="Bookman Old Style"/>
        </w:rPr>
        <w:t xml:space="preserve">underground storage </w:t>
      </w:r>
      <w:r w:rsidR="00513AC6">
        <w:rPr>
          <w:rFonts w:ascii="Bookman Old Style" w:hAnsi="Bookman Old Style"/>
        </w:rPr>
        <w:t xml:space="preserve">tank </w:t>
      </w:r>
      <w:r w:rsidR="005319A9">
        <w:rPr>
          <w:rFonts w:ascii="Bookman Old Style" w:hAnsi="Bookman Old Style"/>
        </w:rPr>
        <w:t>has been flushed with clean water.</w:t>
      </w:r>
      <w:r w:rsidR="00513AC6">
        <w:rPr>
          <w:rFonts w:ascii="Bookman Old Style" w:hAnsi="Bookman Old Style"/>
        </w:rPr>
        <w:t xml:space="preserve"> </w:t>
      </w:r>
      <w:r w:rsidR="00513AC6" w:rsidRPr="001D3D6B">
        <w:rPr>
          <w:rFonts w:ascii="Bookman Old Style" w:hAnsi="Bookman Old Style"/>
        </w:rPr>
        <w:t>The pump from the storage tank to the lagoons has been disconnected so there is no possibility of any water from the old pig unit entering the lagoons</w:t>
      </w:r>
    </w:p>
    <w:p w14:paraId="67D1DE1D" w14:textId="6B2A38EE" w:rsidR="005319A9" w:rsidRDefault="005319A9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 addition to this:</w:t>
      </w:r>
    </w:p>
    <w:p w14:paraId="4DD6ED4F" w14:textId="5ECDB3F2" w:rsidR="005319A9" w:rsidRDefault="005319A9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pigs have been removed from the site</w:t>
      </w:r>
    </w:p>
    <w:p w14:paraId="147D2C53" w14:textId="06CC20A5" w:rsidR="005319A9" w:rsidRDefault="005319A9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livestock buildings were washed and disinfected as they became vacant</w:t>
      </w:r>
    </w:p>
    <w:p w14:paraId="600D197B" w14:textId="785F5A73" w:rsidR="005319A9" w:rsidRDefault="005319A9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Feed bins have been emptied</w:t>
      </w:r>
    </w:p>
    <w:p w14:paraId="7D1DDD44" w14:textId="786222A8" w:rsidR="001D3D6B" w:rsidRDefault="001D3D6B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manure has been removed from the site</w:t>
      </w:r>
    </w:p>
    <w:p w14:paraId="67AAA864" w14:textId="5C670CB3" w:rsidR="005319A9" w:rsidRDefault="005319A9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hard-standing including the manure storage midden have been power-washed</w:t>
      </w:r>
    </w:p>
    <w:p w14:paraId="785F0B7C" w14:textId="1B2602E0" w:rsidR="005319A9" w:rsidRDefault="005319A9" w:rsidP="005319A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</w:t>
      </w:r>
      <w:r w:rsidR="00090415">
        <w:rPr>
          <w:rFonts w:ascii="Bookman Old Style" w:hAnsi="Bookman Old Style"/>
        </w:rPr>
        <w:t>unused materials, including veterinary products, biocides and any other chemicals have been removed</w:t>
      </w:r>
      <w:r w:rsidR="001D3D6B">
        <w:rPr>
          <w:rFonts w:ascii="Bookman Old Style" w:hAnsi="Bookman Old Style"/>
        </w:rPr>
        <w:t xml:space="preserve"> from the site</w:t>
      </w:r>
    </w:p>
    <w:p w14:paraId="5E6CD488" w14:textId="23523EEB" w:rsidR="00090415" w:rsidRDefault="00090415" w:rsidP="000904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Note:</w:t>
      </w:r>
    </w:p>
    <w:p w14:paraId="31F7B3D9" w14:textId="1C4901A0" w:rsidR="006840AA" w:rsidRDefault="00090415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emergency generator</w:t>
      </w:r>
      <w:r w:rsidR="00EC5CB8">
        <w:rPr>
          <w:rFonts w:ascii="Bookman Old Style" w:hAnsi="Bookman Old Style"/>
        </w:rPr>
        <w:t>, lagoons</w:t>
      </w:r>
      <w:r>
        <w:rPr>
          <w:rFonts w:ascii="Bookman Old Style" w:hAnsi="Bookman Old Style"/>
        </w:rPr>
        <w:t xml:space="preserve"> and incinerator, which were shared with the chicken operation, remain.</w:t>
      </w:r>
    </w:p>
    <w:p w14:paraId="37D01E15" w14:textId="53382897" w:rsidR="001D3D6B" w:rsidRDefault="001D3D6B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SUMMARY</w:t>
      </w:r>
    </w:p>
    <w:p w14:paraId="1015D2B7" w14:textId="4607E8A7" w:rsidR="006840AA" w:rsidRDefault="001D3D6B" w:rsidP="001973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decommissioning has been completed with any pollution risk removed. The land is in a satisfactory condition</w:t>
      </w:r>
    </w:p>
    <w:p w14:paraId="0DAAE0C2" w14:textId="1AF8E54A" w:rsidR="00702A41" w:rsidRPr="001973FE" w:rsidRDefault="006840AA" w:rsidP="001973FE">
      <w:pPr>
        <w:rPr>
          <w:rFonts w:ascii="Bookman Old Style" w:hAnsi="Bookman Old Style"/>
        </w:rPr>
      </w:pPr>
      <w:r w:rsidRPr="001D3D6B">
        <w:rPr>
          <w:rFonts w:ascii="Bookman Old Style" w:hAnsi="Bookman Old Style"/>
          <w:sz w:val="18"/>
          <w:szCs w:val="18"/>
        </w:rPr>
        <w:t>September 2022</w:t>
      </w:r>
    </w:p>
    <w:sectPr w:rsidR="00702A41" w:rsidRPr="001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496"/>
    <w:multiLevelType w:val="hybridMultilevel"/>
    <w:tmpl w:val="31A0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B70"/>
    <w:multiLevelType w:val="hybridMultilevel"/>
    <w:tmpl w:val="3FE0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6794"/>
    <w:multiLevelType w:val="hybridMultilevel"/>
    <w:tmpl w:val="E534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6011">
    <w:abstractNumId w:val="1"/>
  </w:num>
  <w:num w:numId="2" w16cid:durableId="1408306857">
    <w:abstractNumId w:val="2"/>
  </w:num>
  <w:num w:numId="3" w16cid:durableId="107913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3D52"/>
    <w:rsid w:val="00075408"/>
    <w:rsid w:val="00090415"/>
    <w:rsid w:val="001973FE"/>
    <w:rsid w:val="001D3D6B"/>
    <w:rsid w:val="00284E86"/>
    <w:rsid w:val="00294329"/>
    <w:rsid w:val="00305160"/>
    <w:rsid w:val="00513AC6"/>
    <w:rsid w:val="005319A9"/>
    <w:rsid w:val="005C3E18"/>
    <w:rsid w:val="006840AA"/>
    <w:rsid w:val="006A5727"/>
    <w:rsid w:val="00702A41"/>
    <w:rsid w:val="00980026"/>
    <w:rsid w:val="00B7140A"/>
    <w:rsid w:val="00D43D52"/>
    <w:rsid w:val="00E37ADA"/>
    <w:rsid w:val="00E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98C2"/>
  <w15:chartTrackingRefBased/>
  <w15:docId w15:val="{44DC5297-5A4B-4A61-88A1-C5AEB2D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2022-09-22T23:00:00+00:00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epr-fp3739uw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G. E. Porter &amp; Sons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2022-09-22T23:00:00+00:00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LN5 0LN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 Hitchens</ExternalAuthor>
    <SiteName xmlns="eebef177-55b5-4448-a5fb-28ea454417ee">Barn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f2b7f3ca-46f3-45f8-8338-025c3a7cf089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Barn Farm Lowfields LINCOLN Lincolnshire LN5 0LN</FacilityAddress>
  </documentManagement>
</p:properties>
</file>

<file path=customXml/itemProps1.xml><?xml version="1.0" encoding="utf-8"?>
<ds:datastoreItem xmlns:ds="http://schemas.openxmlformats.org/officeDocument/2006/customXml" ds:itemID="{F9CB71A8-16B8-4972-A44D-AD9BD0069860}"/>
</file>

<file path=customXml/itemProps2.xml><?xml version="1.0" encoding="utf-8"?>
<ds:datastoreItem xmlns:ds="http://schemas.openxmlformats.org/officeDocument/2006/customXml" ds:itemID="{030D01BC-3AC0-4E7A-B143-79541A74DE8E}"/>
</file>

<file path=customXml/itemProps3.xml><?xml version="1.0" encoding="utf-8"?>
<ds:datastoreItem xmlns:ds="http://schemas.openxmlformats.org/officeDocument/2006/customXml" ds:itemID="{DAB4C640-236B-492E-8060-4274A1816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Hitchens</dc:creator>
  <cp:keywords/>
  <dc:description/>
  <cp:lastModifiedBy>Christopher Hitchens</cp:lastModifiedBy>
  <cp:revision>4</cp:revision>
  <cp:lastPrinted>2022-09-15T13:02:00Z</cp:lastPrinted>
  <dcterms:created xsi:type="dcterms:W3CDTF">2022-09-22T09:21:00Z</dcterms:created>
  <dcterms:modified xsi:type="dcterms:W3CDTF">2022-09-23T12:37:00Z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  <property fmtid="{D5CDD505-2E9C-101B-9397-08002B2CF9AE}" pid="16" name="SysUpdateNoER">
    <vt:lpwstr>No</vt:lpwstr>
  </property>
</Properties>
</file>