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43C5" w14:textId="77777777" w:rsidR="006B4B6D" w:rsidRDefault="006B4B6D" w:rsidP="00CF07D5">
      <w:pPr>
        <w:shd w:val="clear" w:color="auto" w:fill="FFFFFF"/>
        <w:spacing w:after="0" w:line="420" w:lineRule="atLeast"/>
        <w:outlineLvl w:val="0"/>
        <w:rPr>
          <w:rFonts w:ascii="Aptos" w:eastAsia="Times New Roman" w:hAnsi="Aptos" w:cs="Segoe UI"/>
          <w:b/>
          <w:bCs/>
          <w:color w:val="0070C0"/>
          <w:kern w:val="36"/>
          <w:sz w:val="28"/>
          <w:szCs w:val="28"/>
          <w:u w:val="single"/>
          <w:lang w:eastAsia="en-GB"/>
          <w14:ligatures w14:val="none"/>
        </w:rPr>
      </w:pPr>
    </w:p>
    <w:p w14:paraId="5D645E4F" w14:textId="3AFF2C7B" w:rsidR="00CF07D5" w:rsidRPr="002227F8" w:rsidRDefault="0011066B" w:rsidP="00CF07D5">
      <w:pPr>
        <w:shd w:val="clear" w:color="auto" w:fill="FFFFFF"/>
        <w:spacing w:after="0" w:line="420" w:lineRule="atLeast"/>
        <w:outlineLvl w:val="0"/>
        <w:rPr>
          <w:rFonts w:ascii="Aptos" w:hAnsi="Aptos" w:cs="Segoe UI"/>
          <w:b/>
          <w:bCs/>
          <w:color w:val="0070C0"/>
          <w:sz w:val="28"/>
          <w:szCs w:val="28"/>
          <w:u w:val="single"/>
          <w:shd w:val="clear" w:color="auto" w:fill="FFFFFF"/>
        </w:rPr>
      </w:pPr>
      <w:r w:rsidRPr="0011066B">
        <w:rPr>
          <w:rFonts w:ascii="Aptos" w:eastAsia="Times New Roman" w:hAnsi="Aptos" w:cs="Segoe UI"/>
          <w:b/>
          <w:bCs/>
          <w:color w:val="0070C0"/>
          <w:kern w:val="36"/>
          <w:sz w:val="28"/>
          <w:szCs w:val="28"/>
          <w:u w:val="single"/>
          <w:lang w:eastAsia="en-GB"/>
          <w14:ligatures w14:val="none"/>
        </w:rPr>
        <w:t>EPR/</w:t>
      </w:r>
      <w:r w:rsidR="007229BA">
        <w:rPr>
          <w:rFonts w:ascii="Aptos" w:eastAsia="Times New Roman" w:hAnsi="Aptos" w:cs="Segoe UI"/>
          <w:b/>
          <w:bCs/>
          <w:color w:val="0070C0"/>
          <w:kern w:val="36"/>
          <w:sz w:val="28"/>
          <w:szCs w:val="28"/>
          <w:u w:val="single"/>
          <w:lang w:eastAsia="en-GB"/>
          <w14:ligatures w14:val="none"/>
        </w:rPr>
        <w:t>MP3621LD</w:t>
      </w:r>
      <w:r w:rsidRPr="0011066B">
        <w:rPr>
          <w:rFonts w:ascii="Aptos" w:eastAsia="Times New Roman" w:hAnsi="Aptos" w:cs="Segoe UI"/>
          <w:b/>
          <w:bCs/>
          <w:color w:val="0070C0"/>
          <w:kern w:val="36"/>
          <w:sz w:val="28"/>
          <w:szCs w:val="28"/>
          <w:u w:val="single"/>
          <w:lang w:eastAsia="en-GB"/>
          <w14:ligatures w14:val="none"/>
        </w:rPr>
        <w:t>/A001</w:t>
      </w:r>
      <w:r>
        <w:rPr>
          <w:rFonts w:ascii="Aptos" w:eastAsia="Times New Roman" w:hAnsi="Aptos" w:cs="Segoe UI"/>
          <w:b/>
          <w:bCs/>
          <w:color w:val="0070C0"/>
          <w:kern w:val="36"/>
          <w:sz w:val="28"/>
          <w:szCs w:val="28"/>
          <w:u w:val="single"/>
          <w:lang w:eastAsia="en-GB"/>
          <w14:ligatures w14:val="none"/>
        </w:rPr>
        <w:t xml:space="preserve"> </w:t>
      </w:r>
      <w:r w:rsidR="00CF07D5" w:rsidRPr="002227F8">
        <w:rPr>
          <w:rFonts w:ascii="Aptos" w:eastAsia="Times New Roman" w:hAnsi="Aptos" w:cs="Segoe UI"/>
          <w:b/>
          <w:bCs/>
          <w:color w:val="0070C0"/>
          <w:kern w:val="36"/>
          <w:sz w:val="28"/>
          <w:szCs w:val="28"/>
          <w:u w:val="single"/>
          <w:lang w:eastAsia="en-GB"/>
          <w14:ligatures w14:val="none"/>
        </w:rPr>
        <w:t>Duly Making</w:t>
      </w:r>
    </w:p>
    <w:p w14:paraId="7F6D343D" w14:textId="77777777" w:rsidR="00CF07D5" w:rsidRPr="00CF07D5" w:rsidRDefault="00CF07D5" w:rsidP="00CF07D5">
      <w:pPr>
        <w:spacing w:after="0" w:line="259" w:lineRule="auto"/>
        <w:rPr>
          <w:rFonts w:ascii="Arial" w:eastAsia="Calibri" w:hAnsi="Arial" w:cs="Arial"/>
          <w:b/>
          <w:bCs/>
          <w:u w:val="single"/>
        </w:rPr>
      </w:pPr>
      <w:r w:rsidRPr="00CF07D5">
        <w:rPr>
          <w:rFonts w:ascii="Arial" w:eastAsia="Calibri" w:hAnsi="Arial" w:cs="Arial"/>
          <w:b/>
          <w:bCs/>
          <w:u w:val="single"/>
        </w:rPr>
        <w:t>Duly Making Questions</w:t>
      </w:r>
    </w:p>
    <w:p w14:paraId="1B79FFAC" w14:textId="77777777" w:rsidR="00CF07D5" w:rsidRPr="00CF07D5" w:rsidRDefault="00CF07D5" w:rsidP="00CF07D5">
      <w:pPr>
        <w:numPr>
          <w:ilvl w:val="0"/>
          <w:numId w:val="1"/>
        </w:numPr>
        <w:spacing w:after="0" w:line="259" w:lineRule="auto"/>
        <w:contextualSpacing/>
        <w:rPr>
          <w:rFonts w:ascii="Arial" w:eastAsia="Calibri" w:hAnsi="Arial" w:cs="Arial"/>
          <w:b/>
          <w:bCs/>
          <w:sz w:val="22"/>
          <w:szCs w:val="22"/>
        </w:rPr>
      </w:pPr>
      <w:r w:rsidRPr="00CF07D5">
        <w:rPr>
          <w:rFonts w:ascii="Arial" w:eastAsia="Calibri" w:hAnsi="Arial" w:cs="Arial"/>
          <w:b/>
          <w:bCs/>
          <w:sz w:val="22"/>
          <w:szCs w:val="22"/>
        </w:rPr>
        <w:t>Non-Tech Summary (NTS)</w:t>
      </w:r>
    </w:p>
    <w:p w14:paraId="4B596581" w14:textId="571194DB" w:rsidR="001A08C7" w:rsidRDefault="00CF07D5" w:rsidP="001A08C7">
      <w:pPr>
        <w:spacing w:after="0" w:line="259" w:lineRule="auto"/>
        <w:ind w:left="360"/>
        <w:rPr>
          <w:rFonts w:ascii="Arial" w:eastAsia="Calibri" w:hAnsi="Arial" w:cs="Arial"/>
          <w:i/>
          <w:iCs/>
          <w:sz w:val="22"/>
          <w:szCs w:val="22"/>
        </w:rPr>
      </w:pPr>
      <w:r w:rsidRPr="00CF07D5">
        <w:rPr>
          <w:rFonts w:ascii="Arial" w:eastAsia="Calibri" w:hAnsi="Arial" w:cs="Arial"/>
          <w:i/>
          <w:iCs/>
          <w:sz w:val="22"/>
          <w:szCs w:val="22"/>
        </w:rPr>
        <w:t xml:space="preserve">Please update NTS adding </w:t>
      </w:r>
      <w:r w:rsidR="001A08C7">
        <w:rPr>
          <w:rFonts w:ascii="Arial" w:eastAsia="Calibri" w:hAnsi="Arial" w:cs="Arial"/>
          <w:i/>
          <w:iCs/>
          <w:sz w:val="22"/>
          <w:szCs w:val="22"/>
        </w:rPr>
        <w:t>following key points :</w:t>
      </w:r>
    </w:p>
    <w:p w14:paraId="050A5CDC" w14:textId="4DDC4AF4" w:rsidR="00C8229A" w:rsidRPr="00654166" w:rsidRDefault="00C8229A" w:rsidP="00EB6AFD">
      <w:pPr>
        <w:pStyle w:val="ListParagraph"/>
        <w:numPr>
          <w:ilvl w:val="0"/>
          <w:numId w:val="5"/>
        </w:numPr>
        <w:spacing w:after="0" w:line="259" w:lineRule="auto"/>
        <w:rPr>
          <w:rFonts w:ascii="Arial" w:eastAsia="Calibri" w:hAnsi="Arial" w:cs="Arial"/>
          <w:i/>
          <w:iCs/>
          <w:color w:val="000000" w:themeColor="text1"/>
          <w:sz w:val="20"/>
          <w:szCs w:val="20"/>
        </w:rPr>
      </w:pPr>
      <w:r>
        <w:rPr>
          <w:rFonts w:ascii="Arial" w:eastAsia="Calibri" w:hAnsi="Arial" w:cs="Arial"/>
          <w:b/>
          <w:bCs/>
          <w:i/>
          <w:iCs/>
          <w:color w:val="000000" w:themeColor="text1"/>
          <w:sz w:val="20"/>
          <w:szCs w:val="20"/>
        </w:rPr>
        <w:t xml:space="preserve">Screening was for 50,000 pullets </w:t>
      </w:r>
      <w:r w:rsidR="00654166">
        <w:rPr>
          <w:rFonts w:ascii="Arial" w:eastAsia="Calibri" w:hAnsi="Arial" w:cs="Arial"/>
          <w:b/>
          <w:bCs/>
          <w:i/>
          <w:iCs/>
          <w:color w:val="000000" w:themeColor="text1"/>
          <w:sz w:val="20"/>
          <w:szCs w:val="20"/>
        </w:rPr>
        <w:t>20,000 in HV fan buildings and 30,000 in side/natural ventilation</w:t>
      </w:r>
    </w:p>
    <w:p w14:paraId="4B58A883" w14:textId="2B9D3640" w:rsidR="00654166" w:rsidRPr="00FB5BCB" w:rsidRDefault="00654166" w:rsidP="00EB6AFD">
      <w:pPr>
        <w:pStyle w:val="ListParagraph"/>
        <w:numPr>
          <w:ilvl w:val="0"/>
          <w:numId w:val="5"/>
        </w:numPr>
        <w:spacing w:after="0" w:line="259" w:lineRule="auto"/>
        <w:rPr>
          <w:rFonts w:ascii="Arial" w:eastAsia="Calibri" w:hAnsi="Arial" w:cs="Arial"/>
          <w:i/>
          <w:iCs/>
          <w:color w:val="000000" w:themeColor="text1"/>
          <w:sz w:val="20"/>
          <w:szCs w:val="20"/>
        </w:rPr>
      </w:pPr>
      <w:r>
        <w:rPr>
          <w:rFonts w:ascii="Arial" w:eastAsia="Calibri" w:hAnsi="Arial" w:cs="Arial"/>
          <w:b/>
          <w:bCs/>
          <w:i/>
          <w:iCs/>
          <w:color w:val="000000" w:themeColor="text1"/>
          <w:sz w:val="20"/>
          <w:szCs w:val="20"/>
        </w:rPr>
        <w:t xml:space="preserve">Now appears 60,000 please clarify total number and animal type pullets and confirm emission factor </w:t>
      </w:r>
      <w:r w:rsidR="00584806">
        <w:rPr>
          <w:rFonts w:ascii="Arial" w:eastAsia="Calibri" w:hAnsi="Arial" w:cs="Arial"/>
          <w:b/>
          <w:bCs/>
          <w:i/>
          <w:iCs/>
          <w:color w:val="000000" w:themeColor="text1"/>
          <w:sz w:val="20"/>
          <w:szCs w:val="20"/>
        </w:rPr>
        <w:t>see link below and split of HV and side /natural ventilation bird numbers</w:t>
      </w:r>
    </w:p>
    <w:p w14:paraId="68D55FDB" w14:textId="6DD8603B" w:rsidR="00FB5BCB" w:rsidRPr="00584806" w:rsidRDefault="00FB5BCB" w:rsidP="00FB5BCB">
      <w:pPr>
        <w:pStyle w:val="ListParagraph"/>
        <w:spacing w:after="0" w:line="259" w:lineRule="auto"/>
        <w:ind w:left="1080"/>
        <w:rPr>
          <w:rFonts w:ascii="Arial" w:eastAsia="Calibri" w:hAnsi="Arial" w:cs="Arial"/>
          <w:i/>
          <w:iCs/>
          <w:color w:val="000000" w:themeColor="text1"/>
          <w:sz w:val="20"/>
          <w:szCs w:val="20"/>
        </w:rPr>
      </w:pPr>
      <w:r>
        <w:rPr>
          <w:rFonts w:ascii="Arial" w:eastAsia="Calibri" w:hAnsi="Arial" w:cs="Arial"/>
          <w:b/>
          <w:bCs/>
          <w:i/>
          <w:iCs/>
          <w:color w:val="000000" w:themeColor="text1"/>
          <w:sz w:val="20"/>
          <w:szCs w:val="20"/>
        </w:rPr>
        <w:t>Please confirm pullets not adult breeder layers.</w:t>
      </w:r>
    </w:p>
    <w:p w14:paraId="5C797A00" w14:textId="03D1A46D" w:rsidR="00584806" w:rsidRDefault="00584806" w:rsidP="00584806">
      <w:pPr>
        <w:pStyle w:val="ListParagraph"/>
        <w:spacing w:after="0" w:line="259" w:lineRule="auto"/>
        <w:ind w:left="1080"/>
        <w:rPr>
          <w:rFonts w:ascii="Arial" w:eastAsia="Calibri" w:hAnsi="Arial" w:cs="Arial"/>
          <w:b/>
          <w:bCs/>
          <w:i/>
          <w:iCs/>
          <w:color w:val="000000" w:themeColor="text1"/>
          <w:sz w:val="20"/>
          <w:szCs w:val="20"/>
        </w:rPr>
      </w:pPr>
      <w:r>
        <w:rPr>
          <w:rFonts w:ascii="Arial" w:eastAsia="Calibri" w:hAnsi="Arial" w:cs="Arial"/>
          <w:b/>
          <w:bCs/>
          <w:i/>
          <w:iCs/>
          <w:color w:val="000000" w:themeColor="text1"/>
          <w:sz w:val="20"/>
          <w:szCs w:val="20"/>
        </w:rPr>
        <w:t>NB ! Please respond within 24 hrs to this as any change will mean a re-run of ammonia assessment</w:t>
      </w:r>
      <w:r w:rsidR="000C1118">
        <w:rPr>
          <w:rFonts w:ascii="Arial" w:eastAsia="Calibri" w:hAnsi="Arial" w:cs="Arial"/>
          <w:b/>
          <w:bCs/>
          <w:i/>
          <w:iCs/>
          <w:color w:val="000000" w:themeColor="text1"/>
          <w:sz w:val="20"/>
          <w:szCs w:val="20"/>
        </w:rPr>
        <w:t>.</w:t>
      </w:r>
    </w:p>
    <w:p w14:paraId="660A0ECA" w14:textId="787B9553" w:rsidR="000C1118" w:rsidRDefault="00FB5BCB" w:rsidP="00584806">
      <w:pPr>
        <w:pStyle w:val="ListParagraph"/>
        <w:spacing w:after="0" w:line="259" w:lineRule="auto"/>
        <w:ind w:left="1080"/>
        <w:rPr>
          <w:rFonts w:ascii="Arial" w:eastAsia="Calibri" w:hAnsi="Arial" w:cs="Arial"/>
          <w:i/>
          <w:iCs/>
          <w:color w:val="000000" w:themeColor="text1"/>
          <w:sz w:val="20"/>
          <w:szCs w:val="20"/>
        </w:rPr>
      </w:pPr>
      <w:hyperlink r:id="rId5" w:anchor="ammonia-emission-factors-for-poultry" w:history="1">
        <w:r w:rsidRPr="00FD679C">
          <w:rPr>
            <w:rStyle w:val="Hyperlink"/>
            <w:rFonts w:ascii="Arial" w:eastAsia="Calibri" w:hAnsi="Arial" w:cs="Arial"/>
            <w:i/>
            <w:iCs/>
            <w:sz w:val="20"/>
            <w:szCs w:val="20"/>
          </w:rPr>
          <w:t>https://www.gov.uk/guidance/ammonia-emission-factors-for-pig-and-poultry-screening-modelling-and-reporting#ammonia-emission-factors-for-poultry</w:t>
        </w:r>
      </w:hyperlink>
    </w:p>
    <w:p w14:paraId="557283C5" w14:textId="77777777" w:rsidR="00FB5BCB" w:rsidRDefault="00FB5BCB" w:rsidP="00584806">
      <w:pPr>
        <w:pStyle w:val="ListParagraph"/>
        <w:spacing w:after="0" w:line="259" w:lineRule="auto"/>
        <w:ind w:left="1080"/>
        <w:rPr>
          <w:rFonts w:ascii="Arial" w:eastAsia="Calibri" w:hAnsi="Arial" w:cs="Arial"/>
          <w:i/>
          <w:iCs/>
          <w:color w:val="000000" w:themeColor="text1"/>
          <w:sz w:val="20"/>
          <w:szCs w:val="20"/>
        </w:rPr>
      </w:pPr>
    </w:p>
    <w:p w14:paraId="6D2BC3F5" w14:textId="0215FABD" w:rsidR="00FB5BCB" w:rsidRDefault="00FB5BCB" w:rsidP="00EB6AFD">
      <w:pPr>
        <w:pStyle w:val="ListParagraph"/>
        <w:numPr>
          <w:ilvl w:val="0"/>
          <w:numId w:val="5"/>
        </w:numPr>
        <w:spacing w:after="0" w:line="259" w:lineRule="auto"/>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Please confirm still three existing and two new poultry buildings.</w:t>
      </w:r>
    </w:p>
    <w:p w14:paraId="3F4F820A" w14:textId="24124D4A" w:rsidR="00CF07D5" w:rsidRPr="004B20A9" w:rsidRDefault="00CF07D5" w:rsidP="00EB6AFD">
      <w:pPr>
        <w:pStyle w:val="ListParagraph"/>
        <w:numPr>
          <w:ilvl w:val="0"/>
          <w:numId w:val="5"/>
        </w:numPr>
        <w:spacing w:after="0" w:line="259" w:lineRule="auto"/>
        <w:rPr>
          <w:rFonts w:ascii="Arial" w:eastAsia="Calibri" w:hAnsi="Arial" w:cs="Arial"/>
          <w:i/>
          <w:iCs/>
          <w:color w:val="000000" w:themeColor="text1"/>
          <w:sz w:val="20"/>
          <w:szCs w:val="20"/>
        </w:rPr>
      </w:pPr>
      <w:r w:rsidRPr="004B20A9">
        <w:rPr>
          <w:rFonts w:ascii="Arial" w:eastAsia="Calibri" w:hAnsi="Arial" w:cs="Arial"/>
          <w:i/>
          <w:iCs/>
          <w:color w:val="000000" w:themeColor="text1"/>
          <w:sz w:val="20"/>
          <w:szCs w:val="20"/>
        </w:rPr>
        <w:t>P</w:t>
      </w:r>
      <w:r w:rsidR="00EB6AFD" w:rsidRPr="004B20A9">
        <w:rPr>
          <w:rFonts w:ascii="Arial" w:eastAsia="Calibri" w:hAnsi="Arial" w:cs="Arial"/>
          <w:i/>
          <w:iCs/>
          <w:color w:val="000000" w:themeColor="text1"/>
          <w:sz w:val="20"/>
          <w:szCs w:val="20"/>
        </w:rPr>
        <w:t xml:space="preserve">lease add </w:t>
      </w:r>
      <w:r w:rsidR="000271A3" w:rsidRPr="004B20A9">
        <w:rPr>
          <w:rFonts w:ascii="Arial" w:eastAsia="Calibri" w:hAnsi="Arial" w:cs="Arial"/>
          <w:i/>
          <w:iCs/>
          <w:color w:val="000000" w:themeColor="text1"/>
          <w:sz w:val="20"/>
          <w:szCs w:val="20"/>
        </w:rPr>
        <w:t xml:space="preserve"> </w:t>
      </w:r>
      <w:r w:rsidR="00E05F41" w:rsidRPr="004B20A9">
        <w:rPr>
          <w:rFonts w:ascii="Arial" w:eastAsia="Calibri" w:hAnsi="Arial" w:cs="Arial"/>
          <w:i/>
          <w:iCs/>
          <w:color w:val="000000" w:themeColor="text1"/>
          <w:sz w:val="20"/>
          <w:szCs w:val="20"/>
        </w:rPr>
        <w:t xml:space="preserve">attenuation type for roof water  and </w:t>
      </w:r>
      <w:r w:rsidR="00945277" w:rsidRPr="004B20A9">
        <w:rPr>
          <w:rFonts w:ascii="Arial" w:eastAsia="Calibri" w:hAnsi="Arial" w:cs="Arial"/>
          <w:i/>
          <w:iCs/>
          <w:color w:val="000000" w:themeColor="text1"/>
          <w:sz w:val="20"/>
          <w:szCs w:val="20"/>
        </w:rPr>
        <w:t>lightly contaminated yard water</w:t>
      </w:r>
      <w:r w:rsidR="00A45ED9" w:rsidRPr="004B20A9">
        <w:rPr>
          <w:rFonts w:ascii="Arial" w:eastAsia="Calibri" w:hAnsi="Arial" w:cs="Arial"/>
          <w:i/>
          <w:iCs/>
          <w:color w:val="000000" w:themeColor="text1"/>
          <w:sz w:val="20"/>
          <w:szCs w:val="20"/>
        </w:rPr>
        <w:t xml:space="preserve"> attenuation</w:t>
      </w:r>
      <w:r w:rsidR="004D3765" w:rsidRPr="004B20A9">
        <w:rPr>
          <w:rFonts w:ascii="Arial" w:eastAsia="Calibri" w:hAnsi="Arial" w:cs="Arial"/>
          <w:i/>
          <w:iCs/>
          <w:color w:val="000000" w:themeColor="text1"/>
          <w:sz w:val="20"/>
          <w:szCs w:val="20"/>
        </w:rPr>
        <w:t xml:space="preserve"> </w:t>
      </w:r>
    </w:p>
    <w:p w14:paraId="333440C5" w14:textId="06F73C43" w:rsidR="00E05F41" w:rsidRPr="004B20A9" w:rsidRDefault="00E05F41" w:rsidP="00E05F41">
      <w:pPr>
        <w:numPr>
          <w:ilvl w:val="0"/>
          <w:numId w:val="5"/>
        </w:numPr>
        <w:spacing w:after="0" w:line="259" w:lineRule="auto"/>
        <w:contextualSpacing/>
        <w:rPr>
          <w:rFonts w:ascii="Arial" w:eastAsia="Calibri" w:hAnsi="Arial" w:cs="Arial"/>
          <w:i/>
          <w:iCs/>
          <w:color w:val="000000" w:themeColor="text1"/>
          <w:sz w:val="20"/>
          <w:szCs w:val="20"/>
        </w:rPr>
      </w:pPr>
      <w:r w:rsidRPr="004B20A9">
        <w:rPr>
          <w:rFonts w:ascii="Arial" w:eastAsia="Calibri" w:hAnsi="Arial" w:cs="Arial"/>
          <w:i/>
          <w:iCs/>
          <w:color w:val="000000" w:themeColor="text1"/>
          <w:sz w:val="20"/>
          <w:szCs w:val="20"/>
        </w:rPr>
        <w:t xml:space="preserve">Please confirm </w:t>
      </w:r>
      <w:r w:rsidR="004B20A9" w:rsidRPr="004B20A9">
        <w:rPr>
          <w:rFonts w:ascii="Arial" w:eastAsia="Calibri" w:hAnsi="Arial" w:cs="Arial"/>
          <w:i/>
          <w:iCs/>
          <w:color w:val="000000" w:themeColor="text1"/>
          <w:sz w:val="20"/>
          <w:szCs w:val="20"/>
        </w:rPr>
        <w:t>no</w:t>
      </w:r>
      <w:r w:rsidRPr="004B20A9">
        <w:rPr>
          <w:rFonts w:ascii="Arial" w:eastAsia="Calibri" w:hAnsi="Arial" w:cs="Arial"/>
          <w:i/>
          <w:iCs/>
          <w:color w:val="000000" w:themeColor="text1"/>
          <w:sz w:val="20"/>
          <w:szCs w:val="20"/>
        </w:rPr>
        <w:t xml:space="preserve"> discharge from installation boundary for clean water </w:t>
      </w:r>
      <w:r w:rsidR="00C70116">
        <w:rPr>
          <w:rFonts w:ascii="Arial" w:eastAsia="Calibri" w:hAnsi="Arial" w:cs="Arial"/>
          <w:i/>
          <w:iCs/>
          <w:color w:val="000000" w:themeColor="text1"/>
          <w:sz w:val="20"/>
          <w:szCs w:val="20"/>
        </w:rPr>
        <w:t xml:space="preserve">/lightly contaminated water and if there is please confirm which water source goes off site </w:t>
      </w:r>
      <w:r w:rsidR="007B0BBB">
        <w:rPr>
          <w:rFonts w:ascii="Arial" w:eastAsia="Calibri" w:hAnsi="Arial" w:cs="Arial"/>
          <w:i/>
          <w:iCs/>
          <w:color w:val="000000" w:themeColor="text1"/>
          <w:sz w:val="20"/>
          <w:szCs w:val="20"/>
        </w:rPr>
        <w:t>and via which attenuation</w:t>
      </w:r>
      <w:r w:rsidRPr="004B20A9">
        <w:rPr>
          <w:rFonts w:ascii="Arial" w:eastAsia="Calibri" w:hAnsi="Arial" w:cs="Arial"/>
          <w:i/>
          <w:iCs/>
          <w:color w:val="000000" w:themeColor="text1"/>
          <w:sz w:val="20"/>
          <w:szCs w:val="20"/>
        </w:rPr>
        <w:t xml:space="preserve"> </w:t>
      </w:r>
    </w:p>
    <w:p w14:paraId="75E5170A" w14:textId="35205026" w:rsidR="004B20A9" w:rsidRDefault="00A45ED9" w:rsidP="000C340C">
      <w:pPr>
        <w:numPr>
          <w:ilvl w:val="0"/>
          <w:numId w:val="5"/>
        </w:numPr>
        <w:spacing w:after="0" w:line="259" w:lineRule="auto"/>
        <w:contextualSpacing/>
        <w:rPr>
          <w:rFonts w:ascii="Arial" w:eastAsia="Calibri" w:hAnsi="Arial" w:cs="Arial"/>
          <w:i/>
          <w:iCs/>
          <w:color w:val="000000" w:themeColor="text1"/>
          <w:sz w:val="20"/>
          <w:szCs w:val="20"/>
        </w:rPr>
      </w:pPr>
      <w:r w:rsidRPr="007229BA">
        <w:rPr>
          <w:rFonts w:ascii="Arial" w:eastAsia="Calibri" w:hAnsi="Arial" w:cs="Arial"/>
          <w:i/>
          <w:iCs/>
          <w:color w:val="000000" w:themeColor="text1"/>
          <w:sz w:val="20"/>
          <w:szCs w:val="20"/>
        </w:rPr>
        <w:t>Please confirm</w:t>
      </w:r>
      <w:r w:rsidR="005F6E81" w:rsidRPr="007229BA">
        <w:rPr>
          <w:rFonts w:ascii="Arial" w:eastAsia="Calibri" w:hAnsi="Arial" w:cs="Arial"/>
          <w:i/>
          <w:iCs/>
          <w:color w:val="000000" w:themeColor="text1"/>
          <w:sz w:val="20"/>
          <w:szCs w:val="20"/>
        </w:rPr>
        <w:t xml:space="preserve"> if </w:t>
      </w:r>
      <w:r w:rsidRPr="007229BA">
        <w:rPr>
          <w:rFonts w:ascii="Arial" w:eastAsia="Calibri" w:hAnsi="Arial" w:cs="Arial"/>
          <w:i/>
          <w:iCs/>
          <w:color w:val="000000" w:themeColor="text1"/>
          <w:sz w:val="20"/>
          <w:szCs w:val="20"/>
        </w:rPr>
        <w:t>carcass incinerator</w:t>
      </w:r>
      <w:r w:rsidR="001A08C7" w:rsidRPr="007229BA">
        <w:rPr>
          <w:rFonts w:ascii="Arial" w:eastAsia="Calibri" w:hAnsi="Arial" w:cs="Arial"/>
          <w:i/>
          <w:iCs/>
          <w:color w:val="000000" w:themeColor="text1"/>
          <w:sz w:val="20"/>
          <w:szCs w:val="20"/>
        </w:rPr>
        <w:t xml:space="preserve"> </w:t>
      </w:r>
      <w:r w:rsidR="004D3765" w:rsidRPr="007229BA">
        <w:rPr>
          <w:rFonts w:ascii="Arial" w:eastAsia="Calibri" w:hAnsi="Arial" w:cs="Arial"/>
          <w:i/>
          <w:iCs/>
          <w:color w:val="000000" w:themeColor="text1"/>
          <w:sz w:val="20"/>
          <w:szCs w:val="20"/>
        </w:rPr>
        <w:t>exists</w:t>
      </w:r>
      <w:r w:rsidR="00620614" w:rsidRPr="007229BA">
        <w:rPr>
          <w:rFonts w:ascii="Arial" w:eastAsia="Calibri" w:hAnsi="Arial" w:cs="Arial"/>
          <w:i/>
          <w:iCs/>
          <w:color w:val="000000" w:themeColor="text1"/>
          <w:sz w:val="20"/>
          <w:szCs w:val="20"/>
        </w:rPr>
        <w:t xml:space="preserve"> or not</w:t>
      </w:r>
      <w:r w:rsidR="004D3765" w:rsidRPr="007229BA">
        <w:rPr>
          <w:rFonts w:ascii="Arial" w:eastAsia="Calibri" w:hAnsi="Arial" w:cs="Arial"/>
          <w:i/>
          <w:iCs/>
          <w:color w:val="000000" w:themeColor="text1"/>
          <w:sz w:val="20"/>
          <w:szCs w:val="20"/>
        </w:rPr>
        <w:t xml:space="preserve"> </w:t>
      </w:r>
      <w:r w:rsidR="007229BA">
        <w:rPr>
          <w:rFonts w:ascii="Arial" w:eastAsia="Calibri" w:hAnsi="Arial" w:cs="Arial"/>
          <w:i/>
          <w:iCs/>
          <w:color w:val="000000" w:themeColor="text1"/>
          <w:sz w:val="20"/>
          <w:szCs w:val="20"/>
        </w:rPr>
        <w:t>and add to tech standards if relevant</w:t>
      </w:r>
    </w:p>
    <w:p w14:paraId="7600ED9C" w14:textId="4FBF6FA0" w:rsidR="00965720" w:rsidRPr="007229BA" w:rsidRDefault="00965720" w:rsidP="000C340C">
      <w:pPr>
        <w:numPr>
          <w:ilvl w:val="0"/>
          <w:numId w:val="5"/>
        </w:numPr>
        <w:spacing w:after="0" w:line="259" w:lineRule="auto"/>
        <w:contextualSpacing/>
        <w:rPr>
          <w:rFonts w:ascii="Arial" w:eastAsia="Calibri" w:hAnsi="Arial" w:cs="Arial"/>
          <w:i/>
          <w:iCs/>
          <w:color w:val="000000" w:themeColor="text1"/>
          <w:sz w:val="20"/>
          <w:szCs w:val="20"/>
        </w:rPr>
      </w:pPr>
      <w:r>
        <w:rPr>
          <w:rFonts w:ascii="Arial" w:eastAsia="Calibri" w:hAnsi="Arial" w:cs="Arial"/>
          <w:i/>
          <w:iCs/>
          <w:color w:val="000000" w:themeColor="text1"/>
          <w:sz w:val="20"/>
          <w:szCs w:val="20"/>
        </w:rPr>
        <w:t xml:space="preserve">Please confirm only heating is via LPG heaters and no biomass boilers within </w:t>
      </w:r>
      <w:r w:rsidR="00CC2626">
        <w:rPr>
          <w:rFonts w:ascii="Arial" w:eastAsia="Calibri" w:hAnsi="Arial" w:cs="Arial"/>
          <w:i/>
          <w:iCs/>
          <w:color w:val="000000" w:themeColor="text1"/>
          <w:sz w:val="20"/>
          <w:szCs w:val="20"/>
        </w:rPr>
        <w:t>site</w:t>
      </w:r>
    </w:p>
    <w:p w14:paraId="685CD8C8" w14:textId="77777777" w:rsidR="00CF07D5" w:rsidRPr="00CF07D5" w:rsidRDefault="00CF07D5" w:rsidP="00CF07D5">
      <w:pPr>
        <w:spacing w:after="0" w:line="259" w:lineRule="auto"/>
        <w:ind w:left="1440"/>
        <w:contextualSpacing/>
        <w:rPr>
          <w:rFonts w:ascii="Arial" w:eastAsia="Calibri" w:hAnsi="Arial" w:cs="Arial"/>
          <w:b/>
          <w:bCs/>
          <w:sz w:val="22"/>
          <w:szCs w:val="22"/>
        </w:rPr>
      </w:pPr>
    </w:p>
    <w:p w14:paraId="63BE31D9" w14:textId="214ACC25" w:rsidR="00793922" w:rsidRDefault="00793922" w:rsidP="00CF07D5">
      <w:pPr>
        <w:numPr>
          <w:ilvl w:val="0"/>
          <w:numId w:val="1"/>
        </w:numPr>
        <w:spacing w:after="120" w:line="259" w:lineRule="auto"/>
        <w:contextualSpacing/>
        <w:rPr>
          <w:rFonts w:ascii="Arial" w:eastAsia="Calibri" w:hAnsi="Arial" w:cs="Arial"/>
          <w:b/>
          <w:bCs/>
          <w:sz w:val="22"/>
          <w:szCs w:val="22"/>
        </w:rPr>
      </w:pPr>
      <w:r>
        <w:rPr>
          <w:rFonts w:ascii="Arial" w:eastAsia="Calibri" w:hAnsi="Arial" w:cs="Arial"/>
          <w:b/>
          <w:bCs/>
          <w:sz w:val="22"/>
          <w:szCs w:val="22"/>
        </w:rPr>
        <w:t>Dust Management Plans</w:t>
      </w:r>
    </w:p>
    <w:p w14:paraId="11E7F5FC" w14:textId="48A41F89" w:rsidR="009E3675" w:rsidRDefault="002A5140" w:rsidP="009E3675">
      <w:pPr>
        <w:pStyle w:val="ListParagraph"/>
        <w:numPr>
          <w:ilvl w:val="0"/>
          <w:numId w:val="10"/>
        </w:numPr>
        <w:spacing w:after="120" w:line="259" w:lineRule="auto"/>
        <w:rPr>
          <w:rFonts w:ascii="Arial" w:eastAsia="Calibri" w:hAnsi="Arial" w:cs="Arial"/>
          <w:i/>
          <w:iCs/>
          <w:sz w:val="20"/>
          <w:szCs w:val="20"/>
        </w:rPr>
      </w:pPr>
      <w:r w:rsidRPr="002A5140">
        <w:rPr>
          <w:rFonts w:ascii="Arial" w:eastAsia="Calibri" w:hAnsi="Arial" w:cs="Arial"/>
          <w:i/>
          <w:iCs/>
          <w:sz w:val="20"/>
          <w:szCs w:val="20"/>
        </w:rPr>
        <w:t xml:space="preserve">Please </w:t>
      </w:r>
      <w:r w:rsidR="007B0BBB">
        <w:rPr>
          <w:rFonts w:ascii="Arial" w:eastAsia="Calibri" w:hAnsi="Arial" w:cs="Arial"/>
          <w:i/>
          <w:iCs/>
          <w:sz w:val="20"/>
          <w:szCs w:val="20"/>
        </w:rPr>
        <w:t>update plan with heading receptors within 100 m not 400 m</w:t>
      </w:r>
      <w:r w:rsidR="00EF1859">
        <w:rPr>
          <w:rFonts w:ascii="Arial" w:eastAsia="Calibri" w:hAnsi="Arial" w:cs="Arial"/>
          <w:i/>
          <w:iCs/>
          <w:sz w:val="20"/>
          <w:szCs w:val="20"/>
        </w:rPr>
        <w:t xml:space="preserve"> </w:t>
      </w:r>
      <w:r w:rsidR="00EF1859">
        <w:rPr>
          <w:rFonts w:ascii="Arial" w:eastAsia="Calibri" w:hAnsi="Arial" w:cs="Arial"/>
          <w:i/>
          <w:iCs/>
          <w:color w:val="EE0000"/>
          <w:sz w:val="20"/>
          <w:szCs w:val="20"/>
        </w:rPr>
        <w:t>Updated.</w:t>
      </w:r>
    </w:p>
    <w:p w14:paraId="21478E79" w14:textId="77777777" w:rsidR="00793922" w:rsidRDefault="00793922" w:rsidP="00793922">
      <w:pPr>
        <w:spacing w:after="120" w:line="259" w:lineRule="auto"/>
        <w:ind w:left="360"/>
        <w:contextualSpacing/>
        <w:rPr>
          <w:rFonts w:ascii="Arial" w:eastAsia="Calibri" w:hAnsi="Arial" w:cs="Arial"/>
          <w:b/>
          <w:bCs/>
          <w:sz w:val="22"/>
          <w:szCs w:val="22"/>
        </w:rPr>
      </w:pPr>
    </w:p>
    <w:p w14:paraId="1A5E8E6B" w14:textId="39DAC1E8" w:rsidR="007B0BBB" w:rsidRDefault="007B0BBB" w:rsidP="00CF07D5">
      <w:pPr>
        <w:numPr>
          <w:ilvl w:val="0"/>
          <w:numId w:val="1"/>
        </w:numPr>
        <w:spacing w:after="120" w:line="259" w:lineRule="auto"/>
        <w:contextualSpacing/>
        <w:rPr>
          <w:rFonts w:ascii="Arial" w:eastAsia="Calibri" w:hAnsi="Arial" w:cs="Arial"/>
          <w:b/>
          <w:bCs/>
          <w:sz w:val="22"/>
          <w:szCs w:val="22"/>
        </w:rPr>
      </w:pPr>
      <w:r>
        <w:rPr>
          <w:rFonts w:ascii="Arial" w:eastAsia="Calibri" w:hAnsi="Arial" w:cs="Arial"/>
          <w:b/>
          <w:bCs/>
          <w:sz w:val="22"/>
          <w:szCs w:val="22"/>
        </w:rPr>
        <w:t>Odour and Noise Management Plans</w:t>
      </w:r>
    </w:p>
    <w:p w14:paraId="7938A41F" w14:textId="3D4C8917" w:rsidR="007B0BBB" w:rsidRPr="00EF1859" w:rsidRDefault="007B0BBB" w:rsidP="007B0BBB">
      <w:pPr>
        <w:spacing w:after="120" w:line="259" w:lineRule="auto"/>
        <w:ind w:left="720"/>
        <w:contextualSpacing/>
        <w:rPr>
          <w:rFonts w:ascii="Arial" w:eastAsia="Calibri" w:hAnsi="Arial" w:cs="Arial"/>
          <w:i/>
          <w:iCs/>
          <w:color w:val="EE0000"/>
          <w:sz w:val="20"/>
          <w:szCs w:val="20"/>
        </w:rPr>
      </w:pPr>
      <w:r w:rsidRPr="003B3754">
        <w:rPr>
          <w:rFonts w:ascii="Arial" w:eastAsia="Calibri" w:hAnsi="Arial" w:cs="Arial"/>
          <w:i/>
          <w:iCs/>
          <w:sz w:val="20"/>
          <w:szCs w:val="20"/>
        </w:rPr>
        <w:t>Please confirm if single receptor at 60 m from boundary is operator owned/</w:t>
      </w:r>
      <w:r w:rsidR="00AC4D4D" w:rsidRPr="003B3754">
        <w:rPr>
          <w:rFonts w:ascii="Arial" w:eastAsia="Calibri" w:hAnsi="Arial" w:cs="Arial"/>
          <w:i/>
          <w:iCs/>
          <w:sz w:val="20"/>
          <w:szCs w:val="20"/>
        </w:rPr>
        <w:t>staff owned or not. If former can be deleted if latter needs to be kept</w:t>
      </w:r>
      <w:r w:rsidR="00EF1859">
        <w:rPr>
          <w:rFonts w:ascii="Arial" w:eastAsia="Calibri" w:hAnsi="Arial" w:cs="Arial"/>
          <w:i/>
          <w:iCs/>
          <w:sz w:val="20"/>
          <w:szCs w:val="20"/>
        </w:rPr>
        <w:t xml:space="preserve"> </w:t>
      </w:r>
      <w:r w:rsidR="00EF1859">
        <w:rPr>
          <w:rFonts w:ascii="Arial" w:eastAsia="Calibri" w:hAnsi="Arial" w:cs="Arial"/>
          <w:i/>
          <w:iCs/>
          <w:color w:val="EE0000"/>
          <w:sz w:val="20"/>
          <w:szCs w:val="20"/>
        </w:rPr>
        <w:t>Receptor is not operator owned/staff owned but a holiday let.</w:t>
      </w:r>
    </w:p>
    <w:p w14:paraId="0A64C4CF" w14:textId="0642B847" w:rsidR="00AC4D4D" w:rsidRPr="00EF1859" w:rsidRDefault="00AC4D4D" w:rsidP="007B0BBB">
      <w:pPr>
        <w:spacing w:after="120" w:line="259" w:lineRule="auto"/>
        <w:ind w:left="720"/>
        <w:contextualSpacing/>
        <w:rPr>
          <w:rFonts w:ascii="Arial" w:eastAsia="Calibri" w:hAnsi="Arial" w:cs="Arial"/>
          <w:i/>
          <w:iCs/>
          <w:color w:val="EE0000"/>
          <w:sz w:val="20"/>
          <w:szCs w:val="20"/>
        </w:rPr>
      </w:pPr>
      <w:r w:rsidRPr="003B3754">
        <w:rPr>
          <w:rFonts w:ascii="Arial" w:eastAsia="Calibri" w:hAnsi="Arial" w:cs="Arial"/>
          <w:i/>
          <w:iCs/>
          <w:sz w:val="20"/>
          <w:szCs w:val="20"/>
        </w:rPr>
        <w:t xml:space="preserve">If OMP needed as relevant receptors within  400 m , please add </w:t>
      </w:r>
      <w:r w:rsidR="003B3754" w:rsidRPr="003B3754">
        <w:rPr>
          <w:rFonts w:ascii="Arial" w:eastAsia="Calibri" w:hAnsi="Arial" w:cs="Arial"/>
          <w:i/>
          <w:iCs/>
          <w:sz w:val="20"/>
          <w:szCs w:val="20"/>
        </w:rPr>
        <w:t>odour monitoring via perimeter sniff check frequency ; minimum weekly.</w:t>
      </w:r>
      <w:r w:rsidR="00EF1859">
        <w:rPr>
          <w:rFonts w:ascii="Arial" w:eastAsia="Calibri" w:hAnsi="Arial" w:cs="Arial"/>
          <w:i/>
          <w:iCs/>
          <w:sz w:val="20"/>
          <w:szCs w:val="20"/>
        </w:rPr>
        <w:t xml:space="preserve"> </w:t>
      </w:r>
      <w:r w:rsidR="00EF1859">
        <w:rPr>
          <w:rFonts w:ascii="Arial" w:eastAsia="Calibri" w:hAnsi="Arial" w:cs="Arial"/>
          <w:i/>
          <w:iCs/>
          <w:color w:val="EE0000"/>
          <w:sz w:val="20"/>
          <w:szCs w:val="20"/>
        </w:rPr>
        <w:t>Sniff test added to OMP.</w:t>
      </w:r>
    </w:p>
    <w:p w14:paraId="402DF991" w14:textId="77777777" w:rsidR="003B3754" w:rsidRDefault="003B3754" w:rsidP="007B0BBB">
      <w:pPr>
        <w:spacing w:after="120" w:line="259" w:lineRule="auto"/>
        <w:ind w:left="720"/>
        <w:contextualSpacing/>
        <w:rPr>
          <w:rFonts w:ascii="Arial" w:eastAsia="Calibri" w:hAnsi="Arial" w:cs="Arial"/>
          <w:b/>
          <w:bCs/>
          <w:sz w:val="22"/>
          <w:szCs w:val="22"/>
        </w:rPr>
      </w:pPr>
    </w:p>
    <w:p w14:paraId="7566FB41" w14:textId="0BF03CF1" w:rsidR="00CF07D5" w:rsidRPr="00CF07D5" w:rsidRDefault="00CF07D5" w:rsidP="00CF07D5">
      <w:pPr>
        <w:numPr>
          <w:ilvl w:val="0"/>
          <w:numId w:val="1"/>
        </w:numPr>
        <w:spacing w:after="120" w:line="259" w:lineRule="auto"/>
        <w:contextualSpacing/>
        <w:rPr>
          <w:rFonts w:ascii="Arial" w:eastAsia="Calibri" w:hAnsi="Arial" w:cs="Arial"/>
          <w:b/>
          <w:bCs/>
          <w:sz w:val="22"/>
          <w:szCs w:val="22"/>
        </w:rPr>
      </w:pPr>
      <w:r w:rsidRPr="00CF07D5">
        <w:rPr>
          <w:rFonts w:ascii="Arial" w:eastAsia="Calibri" w:hAnsi="Arial" w:cs="Arial"/>
          <w:b/>
          <w:bCs/>
          <w:sz w:val="22"/>
          <w:szCs w:val="22"/>
        </w:rPr>
        <w:t>Tech standards document</w:t>
      </w:r>
    </w:p>
    <w:p w14:paraId="0AC1EFAB" w14:textId="77777777" w:rsidR="00CF07D5" w:rsidRPr="0035121E" w:rsidRDefault="00CF07D5" w:rsidP="00CF07D5">
      <w:pPr>
        <w:spacing w:after="120" w:line="259" w:lineRule="auto"/>
        <w:ind w:left="360"/>
        <w:rPr>
          <w:rFonts w:ascii="Arial" w:eastAsia="Calibri" w:hAnsi="Arial" w:cs="Arial"/>
          <w:sz w:val="20"/>
          <w:szCs w:val="20"/>
        </w:rPr>
      </w:pPr>
      <w:r w:rsidRPr="0035121E">
        <w:rPr>
          <w:rFonts w:ascii="Arial" w:eastAsia="Calibri" w:hAnsi="Arial" w:cs="Arial"/>
          <w:sz w:val="20"/>
          <w:szCs w:val="20"/>
        </w:rPr>
        <w:t>Please ensure technical standards document and drainage are consistent</w:t>
      </w:r>
    </w:p>
    <w:p w14:paraId="6F2FA035" w14:textId="25046CDA" w:rsidR="00432751" w:rsidRPr="00EF1859" w:rsidRDefault="00177528" w:rsidP="00177528">
      <w:pPr>
        <w:spacing w:after="120" w:line="259" w:lineRule="auto"/>
        <w:rPr>
          <w:rFonts w:ascii="Arial" w:hAnsi="Arial" w:cs="Arial"/>
          <w:color w:val="EE0000"/>
          <w:sz w:val="20"/>
          <w:szCs w:val="20"/>
        </w:rPr>
      </w:pPr>
      <w:r>
        <w:rPr>
          <w:rFonts w:ascii="Arial" w:hAnsi="Arial" w:cs="Arial"/>
          <w:sz w:val="20"/>
          <w:szCs w:val="20"/>
        </w:rPr>
        <w:t xml:space="preserve">      </w:t>
      </w:r>
      <w:r w:rsidR="00432751" w:rsidRPr="00177528">
        <w:rPr>
          <w:rFonts w:ascii="Arial" w:hAnsi="Arial" w:cs="Arial"/>
          <w:sz w:val="20"/>
          <w:szCs w:val="20"/>
        </w:rPr>
        <w:t>Tech standard emissions column</w:t>
      </w:r>
      <w:r w:rsidR="00EF1859">
        <w:rPr>
          <w:rFonts w:ascii="Arial" w:hAnsi="Arial" w:cs="Arial"/>
          <w:sz w:val="20"/>
          <w:szCs w:val="20"/>
        </w:rPr>
        <w:t xml:space="preserve"> </w:t>
      </w:r>
      <w:r w:rsidR="00EF1859">
        <w:rPr>
          <w:rFonts w:ascii="Arial" w:hAnsi="Arial" w:cs="Arial"/>
          <w:color w:val="EE0000"/>
          <w:sz w:val="20"/>
          <w:szCs w:val="20"/>
        </w:rPr>
        <w:t>All amended as advised (no emissions outside of site boundary)</w:t>
      </w:r>
    </w:p>
    <w:p w14:paraId="2B9617EB" w14:textId="77777777" w:rsidR="000B0D85" w:rsidRDefault="000B0D85" w:rsidP="00050BC4">
      <w:pPr>
        <w:pStyle w:val="ListParagraph"/>
        <w:spacing w:after="120" w:line="259" w:lineRule="auto"/>
        <w:ind w:left="1440"/>
        <w:rPr>
          <w:rFonts w:ascii="Arial" w:hAnsi="Arial" w:cs="Arial"/>
          <w:sz w:val="20"/>
          <w:szCs w:val="20"/>
        </w:rPr>
      </w:pPr>
    </w:p>
    <w:p w14:paraId="0AED4374" w14:textId="05939866" w:rsidR="00A918E2" w:rsidRDefault="009F4328" w:rsidP="00050BC4">
      <w:pPr>
        <w:pStyle w:val="ListParagraph"/>
        <w:numPr>
          <w:ilvl w:val="0"/>
          <w:numId w:val="4"/>
        </w:numPr>
        <w:spacing w:after="120" w:line="259" w:lineRule="auto"/>
        <w:rPr>
          <w:rFonts w:ascii="Arial" w:hAnsi="Arial" w:cs="Arial"/>
          <w:sz w:val="20"/>
          <w:szCs w:val="20"/>
        </w:rPr>
      </w:pPr>
      <w:r w:rsidRPr="00177528">
        <w:rPr>
          <w:rFonts w:ascii="Arial" w:hAnsi="Arial" w:cs="Arial"/>
          <w:sz w:val="20"/>
          <w:szCs w:val="20"/>
        </w:rPr>
        <w:t xml:space="preserve">Please </w:t>
      </w:r>
      <w:r w:rsidR="003B3754">
        <w:rPr>
          <w:rFonts w:ascii="Arial" w:hAnsi="Arial" w:cs="Arial"/>
          <w:sz w:val="20"/>
          <w:szCs w:val="20"/>
        </w:rPr>
        <w:t>add</w:t>
      </w:r>
      <w:r w:rsidR="00EE0457" w:rsidRPr="00177528">
        <w:rPr>
          <w:rFonts w:ascii="Arial" w:hAnsi="Arial" w:cs="Arial"/>
          <w:sz w:val="20"/>
          <w:szCs w:val="20"/>
        </w:rPr>
        <w:t xml:space="preserve"> what attenuation</w:t>
      </w:r>
      <w:r w:rsidR="00050BC4">
        <w:rPr>
          <w:rFonts w:ascii="Arial" w:hAnsi="Arial" w:cs="Arial"/>
          <w:sz w:val="20"/>
          <w:szCs w:val="20"/>
        </w:rPr>
        <w:t xml:space="preserve"> </w:t>
      </w:r>
      <w:r w:rsidR="003B3754">
        <w:rPr>
          <w:rFonts w:ascii="Arial" w:hAnsi="Arial" w:cs="Arial"/>
          <w:sz w:val="20"/>
          <w:szCs w:val="20"/>
        </w:rPr>
        <w:t xml:space="preserve">type </w:t>
      </w:r>
      <w:r w:rsidR="00050BC4">
        <w:rPr>
          <w:rFonts w:ascii="Arial" w:hAnsi="Arial" w:cs="Arial"/>
          <w:sz w:val="20"/>
          <w:szCs w:val="20"/>
        </w:rPr>
        <w:t xml:space="preserve">is there </w:t>
      </w:r>
      <w:r w:rsidR="00EE0457" w:rsidRPr="00177528">
        <w:rPr>
          <w:rFonts w:ascii="Arial" w:hAnsi="Arial" w:cs="Arial"/>
          <w:sz w:val="20"/>
          <w:szCs w:val="20"/>
        </w:rPr>
        <w:t xml:space="preserve">for </w:t>
      </w:r>
      <w:r w:rsidR="00A918E2" w:rsidRPr="00177528">
        <w:rPr>
          <w:rFonts w:ascii="Arial" w:hAnsi="Arial" w:cs="Arial"/>
          <w:sz w:val="20"/>
          <w:szCs w:val="20"/>
        </w:rPr>
        <w:t>yard and roof water clean water emissions</w:t>
      </w:r>
      <w:r w:rsidR="00050BC4">
        <w:rPr>
          <w:rFonts w:ascii="Arial" w:hAnsi="Arial" w:cs="Arial"/>
          <w:sz w:val="20"/>
          <w:szCs w:val="20"/>
        </w:rPr>
        <w:t xml:space="preserve"> </w:t>
      </w:r>
    </w:p>
    <w:p w14:paraId="000A4993" w14:textId="213CFF38" w:rsidR="003B3754" w:rsidRDefault="003B3754" w:rsidP="00050BC4">
      <w:pPr>
        <w:pStyle w:val="ListParagraph"/>
        <w:numPr>
          <w:ilvl w:val="0"/>
          <w:numId w:val="4"/>
        </w:numPr>
        <w:spacing w:after="120" w:line="259" w:lineRule="auto"/>
        <w:rPr>
          <w:rFonts w:ascii="Arial" w:hAnsi="Arial" w:cs="Arial"/>
          <w:sz w:val="20"/>
          <w:szCs w:val="20"/>
        </w:rPr>
      </w:pPr>
      <w:r>
        <w:rPr>
          <w:rFonts w:ascii="Arial" w:hAnsi="Arial" w:cs="Arial"/>
          <w:sz w:val="20"/>
          <w:szCs w:val="20"/>
        </w:rPr>
        <w:t xml:space="preserve">Land emissions please confirm if </w:t>
      </w:r>
      <w:r w:rsidR="00C8229A">
        <w:rPr>
          <w:rFonts w:ascii="Arial" w:hAnsi="Arial" w:cs="Arial"/>
          <w:sz w:val="20"/>
          <w:szCs w:val="20"/>
        </w:rPr>
        <w:t>separate soakaway for each house for roof water</w:t>
      </w:r>
    </w:p>
    <w:p w14:paraId="7815DD0D" w14:textId="01435DC6" w:rsidR="00C8229A" w:rsidRDefault="00C8229A" w:rsidP="00050BC4">
      <w:pPr>
        <w:pStyle w:val="ListParagraph"/>
        <w:numPr>
          <w:ilvl w:val="0"/>
          <w:numId w:val="4"/>
        </w:numPr>
        <w:spacing w:after="120" w:line="259" w:lineRule="auto"/>
        <w:rPr>
          <w:rFonts w:ascii="Arial" w:hAnsi="Arial" w:cs="Arial"/>
          <w:sz w:val="20"/>
          <w:szCs w:val="20"/>
        </w:rPr>
      </w:pPr>
      <w:r>
        <w:rPr>
          <w:rFonts w:ascii="Arial" w:hAnsi="Arial" w:cs="Arial"/>
          <w:sz w:val="20"/>
          <w:szCs w:val="20"/>
        </w:rPr>
        <w:t xml:space="preserve">Unlined </w:t>
      </w:r>
      <w:proofErr w:type="gramStart"/>
      <w:r>
        <w:rPr>
          <w:rFonts w:ascii="Arial" w:hAnsi="Arial" w:cs="Arial"/>
          <w:sz w:val="20"/>
          <w:szCs w:val="20"/>
        </w:rPr>
        <w:t>pond</w:t>
      </w:r>
      <w:proofErr w:type="gramEnd"/>
      <w:r>
        <w:rPr>
          <w:rFonts w:ascii="Arial" w:hAnsi="Arial" w:cs="Arial"/>
          <w:sz w:val="20"/>
          <w:szCs w:val="20"/>
        </w:rPr>
        <w:t xml:space="preserve"> confirm only received ? lightly contaminated yard water</w:t>
      </w:r>
    </w:p>
    <w:p w14:paraId="5FFFB143" w14:textId="16A6024A" w:rsidR="00C8229A" w:rsidRDefault="00C8229A" w:rsidP="00050BC4">
      <w:pPr>
        <w:pStyle w:val="ListParagraph"/>
        <w:numPr>
          <w:ilvl w:val="0"/>
          <w:numId w:val="4"/>
        </w:numPr>
        <w:spacing w:after="120" w:line="259" w:lineRule="auto"/>
        <w:rPr>
          <w:rFonts w:ascii="Arial" w:hAnsi="Arial" w:cs="Arial"/>
          <w:sz w:val="20"/>
          <w:szCs w:val="20"/>
        </w:rPr>
      </w:pPr>
      <w:r>
        <w:rPr>
          <w:rFonts w:ascii="Arial" w:hAnsi="Arial" w:cs="Arial"/>
          <w:sz w:val="20"/>
          <w:szCs w:val="20"/>
        </w:rPr>
        <w:t>Water ; site drainage plan does not show emissions beyond boundary if no discharge or clean/lightly contaminated water from boundary please delete from water emissions in table or add exact source of water and whether discharging via unlined pond</w:t>
      </w:r>
    </w:p>
    <w:p w14:paraId="09AA7476" w14:textId="77777777" w:rsidR="00CF07D5" w:rsidRPr="00CF07D5" w:rsidRDefault="00CF07D5" w:rsidP="00CF07D5">
      <w:pPr>
        <w:spacing w:line="259" w:lineRule="auto"/>
        <w:ind w:left="720"/>
        <w:contextualSpacing/>
        <w:rPr>
          <w:rFonts w:ascii="Arial" w:eastAsia="Calibri" w:hAnsi="Arial" w:cs="Arial"/>
          <w:b/>
          <w:bCs/>
          <w:sz w:val="22"/>
          <w:szCs w:val="22"/>
        </w:rPr>
      </w:pPr>
    </w:p>
    <w:p w14:paraId="44440A77" w14:textId="5DFAEDF1" w:rsidR="00E4115D" w:rsidRDefault="00E8026D" w:rsidP="00CF07D5">
      <w:pPr>
        <w:numPr>
          <w:ilvl w:val="0"/>
          <w:numId w:val="1"/>
        </w:numPr>
        <w:spacing w:line="259" w:lineRule="auto"/>
        <w:contextualSpacing/>
        <w:rPr>
          <w:rFonts w:ascii="Arial" w:eastAsia="Calibri" w:hAnsi="Arial" w:cs="Arial"/>
          <w:b/>
          <w:bCs/>
          <w:sz w:val="22"/>
          <w:szCs w:val="22"/>
        </w:rPr>
      </w:pPr>
      <w:r>
        <w:rPr>
          <w:rFonts w:ascii="Arial" w:eastAsia="Calibri" w:hAnsi="Arial" w:cs="Arial"/>
          <w:b/>
          <w:bCs/>
          <w:sz w:val="22"/>
          <w:szCs w:val="22"/>
        </w:rPr>
        <w:t>Site Drainage Plan</w:t>
      </w:r>
    </w:p>
    <w:p w14:paraId="6A5322D1" w14:textId="002974B6" w:rsidR="00314883" w:rsidRPr="00EF1859" w:rsidRDefault="00E8026D" w:rsidP="00C8229A">
      <w:pPr>
        <w:spacing w:line="259" w:lineRule="auto"/>
        <w:contextualSpacing/>
        <w:rPr>
          <w:rFonts w:ascii="Arial" w:eastAsia="Calibri" w:hAnsi="Arial" w:cs="Arial"/>
          <w:i/>
          <w:iCs/>
          <w:color w:val="EE0000"/>
          <w:sz w:val="22"/>
          <w:szCs w:val="22"/>
        </w:rPr>
      </w:pPr>
      <w:r>
        <w:rPr>
          <w:rFonts w:ascii="Arial" w:eastAsia="Calibri" w:hAnsi="Arial" w:cs="Arial"/>
          <w:b/>
          <w:bCs/>
          <w:sz w:val="22"/>
          <w:szCs w:val="22"/>
        </w:rPr>
        <w:t xml:space="preserve">      </w:t>
      </w:r>
      <w:r w:rsidRPr="00E8026D">
        <w:rPr>
          <w:rFonts w:ascii="Arial" w:eastAsia="Calibri" w:hAnsi="Arial" w:cs="Arial"/>
          <w:i/>
          <w:iCs/>
          <w:sz w:val="22"/>
          <w:szCs w:val="22"/>
        </w:rPr>
        <w:t xml:space="preserve">Please </w:t>
      </w:r>
      <w:r w:rsidR="00314883">
        <w:rPr>
          <w:rFonts w:ascii="Arial" w:eastAsia="Calibri" w:hAnsi="Arial" w:cs="Arial"/>
          <w:i/>
          <w:iCs/>
          <w:sz w:val="22"/>
          <w:szCs w:val="22"/>
        </w:rPr>
        <w:t xml:space="preserve">ensure all air emissions included on plan including standby generator  </w:t>
      </w:r>
      <w:r w:rsidR="00EF1859">
        <w:rPr>
          <w:rFonts w:ascii="Arial" w:eastAsia="Calibri" w:hAnsi="Arial" w:cs="Arial"/>
          <w:i/>
          <w:iCs/>
          <w:color w:val="EE0000"/>
          <w:sz w:val="22"/>
          <w:szCs w:val="22"/>
        </w:rPr>
        <w:t>Added EP1 to Generator</w:t>
      </w:r>
    </w:p>
    <w:p w14:paraId="1295141C" w14:textId="675D5553" w:rsidR="00C8229A" w:rsidRPr="00EF1859" w:rsidRDefault="00C8229A" w:rsidP="00C8229A">
      <w:pPr>
        <w:spacing w:line="259" w:lineRule="auto"/>
        <w:contextualSpacing/>
        <w:rPr>
          <w:rFonts w:ascii="Arial" w:eastAsia="Calibri" w:hAnsi="Arial" w:cs="Arial"/>
          <w:i/>
          <w:iCs/>
          <w:color w:val="EE0000"/>
          <w:sz w:val="22"/>
          <w:szCs w:val="22"/>
        </w:rPr>
      </w:pPr>
      <w:r>
        <w:rPr>
          <w:rFonts w:ascii="Arial" w:eastAsia="Calibri" w:hAnsi="Arial" w:cs="Arial"/>
          <w:i/>
          <w:iCs/>
          <w:sz w:val="22"/>
          <w:szCs w:val="22"/>
        </w:rPr>
        <w:t xml:space="preserve">     Please add all soakaways for all five houses for roof and lightly contaminated yard water</w:t>
      </w:r>
      <w:r w:rsidR="00EF1859">
        <w:rPr>
          <w:rFonts w:ascii="Arial" w:eastAsia="Calibri" w:hAnsi="Arial" w:cs="Arial"/>
          <w:i/>
          <w:iCs/>
          <w:sz w:val="22"/>
          <w:szCs w:val="22"/>
        </w:rPr>
        <w:t xml:space="preserve"> </w:t>
      </w:r>
      <w:r w:rsidR="00EF1859">
        <w:rPr>
          <w:rFonts w:ascii="Arial" w:eastAsia="Calibri" w:hAnsi="Arial" w:cs="Arial"/>
          <w:i/>
          <w:iCs/>
          <w:color w:val="EE0000"/>
          <w:sz w:val="22"/>
          <w:szCs w:val="22"/>
        </w:rPr>
        <w:t>All added</w:t>
      </w:r>
    </w:p>
    <w:p w14:paraId="548BCAC3" w14:textId="77777777" w:rsidR="00C8229A" w:rsidRPr="00E8026D" w:rsidRDefault="00C8229A" w:rsidP="00C8229A">
      <w:pPr>
        <w:spacing w:line="259" w:lineRule="auto"/>
        <w:contextualSpacing/>
        <w:rPr>
          <w:rFonts w:ascii="Arial" w:eastAsia="Calibri" w:hAnsi="Arial" w:cs="Arial"/>
          <w:i/>
          <w:iCs/>
          <w:sz w:val="22"/>
          <w:szCs w:val="22"/>
        </w:rPr>
      </w:pPr>
    </w:p>
    <w:p w14:paraId="7D969776" w14:textId="7E46DC77" w:rsidR="00FB5BCB" w:rsidRPr="00FB5BCB" w:rsidRDefault="00FB5BCB" w:rsidP="00FB5BCB">
      <w:pPr>
        <w:numPr>
          <w:ilvl w:val="0"/>
          <w:numId w:val="1"/>
        </w:numPr>
        <w:spacing w:line="259" w:lineRule="auto"/>
        <w:contextualSpacing/>
        <w:rPr>
          <w:rFonts w:ascii="Arial" w:eastAsia="Calibri" w:hAnsi="Arial" w:cs="Arial"/>
          <w:i/>
          <w:iCs/>
          <w:color w:val="000000" w:themeColor="text1"/>
          <w:sz w:val="22"/>
          <w:szCs w:val="22"/>
        </w:rPr>
      </w:pPr>
      <w:r>
        <w:rPr>
          <w:rFonts w:ascii="Arial" w:eastAsia="Calibri" w:hAnsi="Arial" w:cs="Arial"/>
          <w:b/>
          <w:bCs/>
          <w:sz w:val="22"/>
          <w:szCs w:val="22"/>
        </w:rPr>
        <w:t xml:space="preserve">BAT </w:t>
      </w:r>
    </w:p>
    <w:p w14:paraId="20966CC0" w14:textId="3EB5AD5C" w:rsidR="00FB5BCB" w:rsidRPr="00FB5BCB" w:rsidRDefault="00FB5BCB" w:rsidP="00FB5BCB">
      <w:pPr>
        <w:spacing w:line="259" w:lineRule="auto"/>
        <w:ind w:left="720"/>
        <w:contextualSpacing/>
        <w:rPr>
          <w:rFonts w:ascii="Arial" w:eastAsia="Calibri" w:hAnsi="Arial" w:cs="Arial"/>
          <w:sz w:val="22"/>
          <w:szCs w:val="22"/>
        </w:rPr>
      </w:pPr>
      <w:r w:rsidRPr="00FB5BCB">
        <w:rPr>
          <w:rFonts w:ascii="Arial" w:eastAsia="Calibri" w:hAnsi="Arial" w:cs="Arial"/>
          <w:sz w:val="22"/>
          <w:szCs w:val="22"/>
        </w:rPr>
        <w:t>Please confirm given potential bird changes that all poultry houses will comply with BAT 31b5</w:t>
      </w:r>
    </w:p>
    <w:p w14:paraId="593F9D68" w14:textId="563E0352" w:rsidR="00FB5BCB" w:rsidRDefault="00FB5BCB" w:rsidP="00FB5BCB">
      <w:pPr>
        <w:spacing w:line="259" w:lineRule="auto"/>
        <w:ind w:left="720"/>
        <w:contextualSpacing/>
        <w:rPr>
          <w:rFonts w:ascii="Arial" w:eastAsia="Calibri" w:hAnsi="Arial" w:cs="Arial"/>
          <w:sz w:val="22"/>
          <w:szCs w:val="22"/>
        </w:rPr>
      </w:pPr>
      <w:r w:rsidRPr="00FB5BCB">
        <w:rPr>
          <w:rFonts w:ascii="Arial" w:eastAsia="Calibri" w:hAnsi="Arial" w:cs="Arial"/>
          <w:sz w:val="22"/>
          <w:szCs w:val="22"/>
        </w:rPr>
        <w:t>If OMP needed see above; then please add odour monitoring details for BAT compliance</w:t>
      </w:r>
    </w:p>
    <w:p w14:paraId="337FB310" w14:textId="019B9E79" w:rsidR="00EF1859" w:rsidRPr="00EF1859" w:rsidRDefault="00EF1859" w:rsidP="00FB5BCB">
      <w:pPr>
        <w:spacing w:line="259" w:lineRule="auto"/>
        <w:ind w:left="720"/>
        <w:contextualSpacing/>
        <w:rPr>
          <w:rFonts w:ascii="Arial" w:eastAsia="Calibri" w:hAnsi="Arial" w:cs="Arial"/>
          <w:i/>
          <w:iCs/>
          <w:color w:val="EE0000"/>
          <w:sz w:val="22"/>
          <w:szCs w:val="22"/>
        </w:rPr>
      </w:pPr>
      <w:r>
        <w:rPr>
          <w:rFonts w:ascii="Arial" w:eastAsia="Calibri" w:hAnsi="Arial" w:cs="Arial"/>
          <w:color w:val="EE0000"/>
          <w:sz w:val="22"/>
          <w:szCs w:val="22"/>
        </w:rPr>
        <w:t xml:space="preserve">All </w:t>
      </w:r>
      <w:r w:rsidR="00FA7655">
        <w:rPr>
          <w:rFonts w:ascii="Arial" w:eastAsia="Calibri" w:hAnsi="Arial" w:cs="Arial"/>
          <w:color w:val="EE0000"/>
          <w:sz w:val="22"/>
          <w:szCs w:val="22"/>
        </w:rPr>
        <w:t xml:space="preserve">houses will be </w:t>
      </w:r>
      <w:r>
        <w:rPr>
          <w:rFonts w:ascii="Arial" w:eastAsia="Calibri" w:hAnsi="Arial" w:cs="Arial"/>
          <w:color w:val="EE0000"/>
          <w:sz w:val="22"/>
          <w:szCs w:val="22"/>
        </w:rPr>
        <w:t xml:space="preserve">operating within BAT standard </w:t>
      </w:r>
      <w:r w:rsidR="00FA7655">
        <w:rPr>
          <w:rFonts w:ascii="Arial" w:eastAsia="Calibri" w:hAnsi="Arial" w:cs="Arial"/>
          <w:color w:val="EE0000"/>
          <w:sz w:val="22"/>
          <w:szCs w:val="22"/>
        </w:rPr>
        <w:t>31b5</w:t>
      </w:r>
      <w:r>
        <w:rPr>
          <w:rFonts w:ascii="Arial" w:eastAsia="Calibri" w:hAnsi="Arial" w:cs="Arial"/>
          <w:color w:val="EE0000"/>
          <w:sz w:val="22"/>
          <w:szCs w:val="22"/>
        </w:rPr>
        <w:t xml:space="preserve">. </w:t>
      </w:r>
    </w:p>
    <w:p w14:paraId="063F0735" w14:textId="23E6DBA6" w:rsidR="00CA2688" w:rsidRDefault="00CA2688" w:rsidP="00CA2688">
      <w:pPr>
        <w:spacing w:line="259" w:lineRule="auto"/>
        <w:ind w:left="720"/>
        <w:contextualSpacing/>
        <w:rPr>
          <w:rFonts w:ascii="Arial" w:eastAsia="Calibri" w:hAnsi="Arial" w:cs="Arial"/>
          <w:i/>
          <w:iCs/>
          <w:color w:val="000000" w:themeColor="text1"/>
          <w:sz w:val="22"/>
          <w:szCs w:val="22"/>
        </w:rPr>
      </w:pPr>
    </w:p>
    <w:p w14:paraId="10F02031" w14:textId="1E182546" w:rsidR="006B4B6D" w:rsidRPr="00FB5BCB" w:rsidRDefault="006B4B6D" w:rsidP="00CA2688">
      <w:pPr>
        <w:spacing w:line="259" w:lineRule="auto"/>
        <w:ind w:left="720"/>
        <w:contextualSpacing/>
        <w:rPr>
          <w:rFonts w:ascii="Arial" w:eastAsia="Calibri" w:hAnsi="Arial" w:cs="Arial"/>
          <w:i/>
          <w:iCs/>
          <w:color w:val="000000" w:themeColor="text1"/>
          <w:sz w:val="22"/>
          <w:szCs w:val="22"/>
        </w:rPr>
      </w:pPr>
    </w:p>
    <w:p w14:paraId="6D1958D3" w14:textId="77777777" w:rsidR="00C35268" w:rsidRDefault="00C35268" w:rsidP="00CA2688">
      <w:pPr>
        <w:spacing w:line="259" w:lineRule="auto"/>
        <w:ind w:left="720"/>
        <w:contextualSpacing/>
        <w:rPr>
          <w:rFonts w:ascii="Arial" w:eastAsia="Calibri" w:hAnsi="Arial" w:cs="Arial"/>
          <w:b/>
          <w:bCs/>
          <w:sz w:val="22"/>
          <w:szCs w:val="22"/>
        </w:rPr>
      </w:pPr>
    </w:p>
    <w:p w14:paraId="37ECC6B9" w14:textId="77777777" w:rsidR="00EF1859" w:rsidRDefault="00EF1859" w:rsidP="00CA2688">
      <w:pPr>
        <w:spacing w:line="259" w:lineRule="auto"/>
        <w:ind w:left="720"/>
        <w:contextualSpacing/>
        <w:rPr>
          <w:rFonts w:ascii="Arial" w:eastAsia="Calibri" w:hAnsi="Arial" w:cs="Arial"/>
          <w:b/>
          <w:bCs/>
          <w:sz w:val="22"/>
          <w:szCs w:val="22"/>
        </w:rPr>
      </w:pPr>
    </w:p>
    <w:p w14:paraId="6DFBAED1" w14:textId="77777777" w:rsidR="00EF1859" w:rsidRDefault="00EF1859" w:rsidP="00CA2688">
      <w:pPr>
        <w:spacing w:line="259" w:lineRule="auto"/>
        <w:ind w:left="720"/>
        <w:contextualSpacing/>
        <w:rPr>
          <w:rFonts w:ascii="Arial" w:eastAsia="Calibri" w:hAnsi="Arial" w:cs="Arial"/>
          <w:b/>
          <w:bCs/>
          <w:sz w:val="22"/>
          <w:szCs w:val="22"/>
        </w:rPr>
      </w:pPr>
    </w:p>
    <w:p w14:paraId="071931D1" w14:textId="77777777" w:rsidR="00EF1859" w:rsidRDefault="00EF1859" w:rsidP="00CA2688">
      <w:pPr>
        <w:spacing w:line="259" w:lineRule="auto"/>
        <w:ind w:left="720"/>
        <w:contextualSpacing/>
        <w:rPr>
          <w:rFonts w:ascii="Arial" w:eastAsia="Calibri" w:hAnsi="Arial" w:cs="Arial"/>
          <w:b/>
          <w:bCs/>
          <w:sz w:val="22"/>
          <w:szCs w:val="22"/>
        </w:rPr>
      </w:pPr>
    </w:p>
    <w:p w14:paraId="3BF5204D" w14:textId="77777777" w:rsidR="00EF1859" w:rsidRDefault="00EF1859" w:rsidP="00CA2688">
      <w:pPr>
        <w:spacing w:line="259" w:lineRule="auto"/>
        <w:ind w:left="720"/>
        <w:contextualSpacing/>
        <w:rPr>
          <w:rFonts w:ascii="Arial" w:eastAsia="Calibri" w:hAnsi="Arial" w:cs="Arial"/>
          <w:b/>
          <w:bCs/>
          <w:sz w:val="22"/>
          <w:szCs w:val="22"/>
        </w:rPr>
      </w:pPr>
    </w:p>
    <w:p w14:paraId="7B912E19" w14:textId="77777777" w:rsidR="00EF1859" w:rsidRDefault="00EF1859" w:rsidP="00CA2688">
      <w:pPr>
        <w:spacing w:line="259" w:lineRule="auto"/>
        <w:ind w:left="720"/>
        <w:contextualSpacing/>
        <w:rPr>
          <w:rFonts w:ascii="Arial" w:eastAsia="Calibri" w:hAnsi="Arial" w:cs="Arial"/>
          <w:b/>
          <w:bCs/>
          <w:sz w:val="22"/>
          <w:szCs w:val="22"/>
        </w:rPr>
      </w:pPr>
    </w:p>
    <w:p w14:paraId="6B42812C" w14:textId="79E9134E" w:rsidR="00CF07D5" w:rsidRPr="00CF07D5" w:rsidRDefault="007761E5" w:rsidP="00CF07D5">
      <w:pPr>
        <w:numPr>
          <w:ilvl w:val="0"/>
          <w:numId w:val="1"/>
        </w:numPr>
        <w:spacing w:line="259" w:lineRule="auto"/>
        <w:contextualSpacing/>
        <w:rPr>
          <w:rFonts w:ascii="Arial" w:eastAsia="Calibri" w:hAnsi="Arial" w:cs="Arial"/>
          <w:b/>
          <w:bCs/>
          <w:sz w:val="22"/>
          <w:szCs w:val="22"/>
        </w:rPr>
      </w:pPr>
      <w:r>
        <w:rPr>
          <w:rFonts w:ascii="Arial" w:eastAsia="Calibri" w:hAnsi="Arial" w:cs="Arial"/>
          <w:b/>
          <w:bCs/>
          <w:sz w:val="22"/>
          <w:szCs w:val="22"/>
        </w:rPr>
        <w:t>P</w:t>
      </w:r>
      <w:r w:rsidR="00CF07D5" w:rsidRPr="00CF07D5">
        <w:rPr>
          <w:rFonts w:ascii="Arial" w:eastAsia="Calibri" w:hAnsi="Arial" w:cs="Arial"/>
          <w:b/>
          <w:bCs/>
          <w:sz w:val="22"/>
          <w:szCs w:val="22"/>
        </w:rPr>
        <w:t xml:space="preserve">lanning </w:t>
      </w:r>
    </w:p>
    <w:p w14:paraId="71625890" w14:textId="77777777" w:rsidR="00CF07D5" w:rsidRPr="00CF07D5" w:rsidRDefault="00CF07D5" w:rsidP="00CF07D5">
      <w:pPr>
        <w:spacing w:line="259" w:lineRule="auto"/>
        <w:ind w:left="360"/>
        <w:rPr>
          <w:rFonts w:ascii="Arial" w:eastAsia="Calibri" w:hAnsi="Arial" w:cs="Arial"/>
          <w:sz w:val="22"/>
          <w:szCs w:val="22"/>
        </w:rPr>
      </w:pPr>
      <w:r w:rsidRPr="00CF07D5">
        <w:rPr>
          <w:rFonts w:ascii="Arial" w:eastAsia="Calibri" w:hAnsi="Arial" w:cs="Arial"/>
          <w:sz w:val="22"/>
          <w:szCs w:val="22"/>
        </w:rPr>
        <w:t>At time of application, you stated no EIA</w:t>
      </w:r>
    </w:p>
    <w:p w14:paraId="022EC119" w14:textId="77777777" w:rsidR="000B0B53" w:rsidRDefault="00CF07D5" w:rsidP="008B1790">
      <w:pPr>
        <w:numPr>
          <w:ilvl w:val="0"/>
          <w:numId w:val="3"/>
        </w:numPr>
        <w:spacing w:line="259" w:lineRule="auto"/>
        <w:contextualSpacing/>
        <w:rPr>
          <w:rFonts w:ascii="Arial" w:eastAsia="Calibri" w:hAnsi="Arial" w:cs="Arial"/>
          <w:i/>
          <w:iCs/>
          <w:sz w:val="20"/>
          <w:szCs w:val="20"/>
        </w:rPr>
      </w:pPr>
      <w:r w:rsidRPr="006C2059">
        <w:rPr>
          <w:rFonts w:ascii="Arial" w:eastAsia="Calibri" w:hAnsi="Arial" w:cs="Arial"/>
          <w:i/>
          <w:iCs/>
          <w:sz w:val="20"/>
          <w:szCs w:val="20"/>
        </w:rPr>
        <w:t>Please confirm</w:t>
      </w:r>
      <w:r w:rsidR="00683D1A" w:rsidRPr="006C2059">
        <w:rPr>
          <w:rFonts w:ascii="Arial" w:eastAsia="Calibri" w:hAnsi="Arial" w:cs="Arial"/>
          <w:i/>
          <w:iCs/>
          <w:sz w:val="20"/>
          <w:szCs w:val="20"/>
        </w:rPr>
        <w:t xml:space="preserve"> any know timescale for </w:t>
      </w:r>
      <w:r w:rsidRPr="006C2059">
        <w:rPr>
          <w:rFonts w:ascii="Arial" w:eastAsia="Calibri" w:hAnsi="Arial" w:cs="Arial"/>
          <w:i/>
          <w:iCs/>
          <w:sz w:val="20"/>
          <w:szCs w:val="20"/>
        </w:rPr>
        <w:t>planning</w:t>
      </w:r>
      <w:r w:rsidR="00683D1A" w:rsidRPr="006C2059">
        <w:rPr>
          <w:rFonts w:ascii="Arial" w:eastAsia="Calibri" w:hAnsi="Arial" w:cs="Arial"/>
          <w:i/>
          <w:iCs/>
          <w:sz w:val="20"/>
          <w:szCs w:val="20"/>
        </w:rPr>
        <w:t xml:space="preserve"> submission and for target date for operation </w:t>
      </w:r>
      <w:r w:rsidR="006C2059">
        <w:rPr>
          <w:rFonts w:ascii="Arial" w:eastAsia="Calibri" w:hAnsi="Arial" w:cs="Arial"/>
          <w:i/>
          <w:iCs/>
          <w:sz w:val="20"/>
          <w:szCs w:val="20"/>
        </w:rPr>
        <w:t>with 4</w:t>
      </w:r>
      <w:r w:rsidR="006C2059" w:rsidRPr="006C2059">
        <w:rPr>
          <w:rFonts w:ascii="Arial" w:eastAsia="Calibri" w:hAnsi="Arial" w:cs="Arial"/>
          <w:i/>
          <w:iCs/>
          <w:sz w:val="20"/>
          <w:szCs w:val="20"/>
          <w:vertAlign w:val="superscript"/>
        </w:rPr>
        <w:t>th</w:t>
      </w:r>
      <w:r w:rsidR="006C2059">
        <w:rPr>
          <w:rFonts w:ascii="Arial" w:eastAsia="Calibri" w:hAnsi="Arial" w:cs="Arial"/>
          <w:i/>
          <w:iCs/>
          <w:sz w:val="20"/>
          <w:szCs w:val="20"/>
        </w:rPr>
        <w:t xml:space="preserve"> </w:t>
      </w:r>
    </w:p>
    <w:p w14:paraId="18BA4AF2" w14:textId="293E885B" w:rsidR="0090215C" w:rsidRDefault="0090215C" w:rsidP="000B0D85">
      <w:pPr>
        <w:spacing w:line="259" w:lineRule="auto"/>
        <w:ind w:left="1080"/>
        <w:contextualSpacing/>
        <w:rPr>
          <w:rFonts w:ascii="Arial" w:eastAsia="Calibri" w:hAnsi="Arial" w:cs="Arial"/>
          <w:i/>
          <w:iCs/>
          <w:color w:val="EE0000"/>
          <w:sz w:val="20"/>
          <w:szCs w:val="20"/>
        </w:rPr>
      </w:pPr>
      <w:r>
        <w:rPr>
          <w:rFonts w:ascii="Arial" w:eastAsia="Calibri" w:hAnsi="Arial" w:cs="Arial"/>
          <w:i/>
          <w:iCs/>
          <w:sz w:val="20"/>
          <w:szCs w:val="20"/>
        </w:rPr>
        <w:t>poultry house.</w:t>
      </w:r>
      <w:r w:rsidR="00EF1859">
        <w:rPr>
          <w:rFonts w:ascii="Arial" w:eastAsia="Calibri" w:hAnsi="Arial" w:cs="Arial"/>
          <w:i/>
          <w:iCs/>
          <w:sz w:val="20"/>
          <w:szCs w:val="20"/>
        </w:rPr>
        <w:t xml:space="preserve"> </w:t>
      </w:r>
      <w:r w:rsidR="00EF1859">
        <w:rPr>
          <w:rFonts w:ascii="Arial" w:eastAsia="Calibri" w:hAnsi="Arial" w:cs="Arial"/>
          <w:i/>
          <w:iCs/>
          <w:color w:val="EE0000"/>
          <w:sz w:val="20"/>
          <w:szCs w:val="20"/>
        </w:rPr>
        <w:t>Planning permission for the site was granted 19</w:t>
      </w:r>
      <w:r w:rsidR="00EF1859" w:rsidRPr="00EF1859">
        <w:rPr>
          <w:rFonts w:ascii="Arial" w:eastAsia="Calibri" w:hAnsi="Arial" w:cs="Arial"/>
          <w:i/>
          <w:iCs/>
          <w:color w:val="EE0000"/>
          <w:sz w:val="20"/>
          <w:szCs w:val="20"/>
          <w:vertAlign w:val="superscript"/>
        </w:rPr>
        <w:t>th</w:t>
      </w:r>
      <w:r w:rsidR="00EF1859">
        <w:rPr>
          <w:rFonts w:ascii="Arial" w:eastAsia="Calibri" w:hAnsi="Arial" w:cs="Arial"/>
          <w:i/>
          <w:iCs/>
          <w:color w:val="EE0000"/>
          <w:sz w:val="20"/>
          <w:szCs w:val="20"/>
        </w:rPr>
        <w:t xml:space="preserve"> February 2026.</w:t>
      </w:r>
    </w:p>
    <w:p w14:paraId="7F67A4EF" w14:textId="04D5AD82" w:rsidR="005C242C" w:rsidRPr="00EF1859" w:rsidRDefault="00EF1859" w:rsidP="00EF1859">
      <w:pPr>
        <w:spacing w:line="259" w:lineRule="auto"/>
        <w:ind w:left="1080"/>
        <w:contextualSpacing/>
        <w:rPr>
          <w:rFonts w:ascii="Arial" w:eastAsia="Calibri" w:hAnsi="Arial" w:cs="Arial"/>
          <w:i/>
          <w:iCs/>
          <w:color w:val="EE0000"/>
          <w:sz w:val="20"/>
          <w:szCs w:val="20"/>
        </w:rPr>
      </w:pPr>
      <w:r>
        <w:rPr>
          <w:rFonts w:ascii="Arial" w:eastAsia="Calibri" w:hAnsi="Arial" w:cs="Arial"/>
          <w:i/>
          <w:iCs/>
          <w:color w:val="EE0000"/>
          <w:sz w:val="20"/>
          <w:szCs w:val="20"/>
        </w:rPr>
        <w:t>Operational date proposed around November 2026.</w:t>
      </w:r>
    </w:p>
    <w:p w14:paraId="35787D1F" w14:textId="77777777" w:rsidR="00CC2626" w:rsidRPr="00CC2626" w:rsidRDefault="00CC2626" w:rsidP="00CC2626">
      <w:pPr>
        <w:spacing w:line="259" w:lineRule="auto"/>
        <w:rPr>
          <w:rFonts w:ascii="Arial" w:eastAsia="Calibri" w:hAnsi="Arial" w:cs="Arial"/>
          <w:b/>
          <w:bCs/>
          <w:color w:val="000000" w:themeColor="text1"/>
          <w:u w:val="single"/>
        </w:rPr>
      </w:pPr>
    </w:p>
    <w:p w14:paraId="582C6B38" w14:textId="41996467" w:rsidR="00CC2626" w:rsidRDefault="00CC2626" w:rsidP="00CC2626">
      <w:pPr>
        <w:pStyle w:val="ListParagraph"/>
        <w:numPr>
          <w:ilvl w:val="0"/>
          <w:numId w:val="1"/>
        </w:numPr>
        <w:spacing w:line="259" w:lineRule="auto"/>
        <w:rPr>
          <w:rFonts w:ascii="Arial" w:eastAsia="Calibri" w:hAnsi="Arial" w:cs="Arial"/>
          <w:b/>
          <w:bCs/>
          <w:color w:val="000000" w:themeColor="text1"/>
          <w:u w:val="single"/>
        </w:rPr>
      </w:pPr>
      <w:r>
        <w:rPr>
          <w:rFonts w:ascii="Arial" w:eastAsia="Calibri" w:hAnsi="Arial" w:cs="Arial"/>
          <w:b/>
          <w:bCs/>
          <w:color w:val="000000" w:themeColor="text1"/>
          <w:u w:val="single"/>
        </w:rPr>
        <w:t>Standby Generator</w:t>
      </w:r>
    </w:p>
    <w:p w14:paraId="53CF26F9" w14:textId="00946510" w:rsidR="006B4B6D" w:rsidRPr="00FA7655" w:rsidRDefault="00CC2626" w:rsidP="00FA7655">
      <w:pPr>
        <w:pStyle w:val="ListParagraph"/>
        <w:spacing w:line="259" w:lineRule="auto"/>
        <w:rPr>
          <w:rFonts w:ascii="Arial" w:eastAsia="Calibri" w:hAnsi="Arial" w:cs="Arial"/>
          <w:i/>
          <w:iCs/>
          <w:color w:val="EE0000"/>
          <w:sz w:val="22"/>
          <w:szCs w:val="22"/>
        </w:rPr>
      </w:pPr>
      <w:r w:rsidRPr="00CC2626">
        <w:rPr>
          <w:rFonts w:ascii="Arial" w:eastAsia="Calibri" w:hAnsi="Arial" w:cs="Arial"/>
          <w:i/>
          <w:iCs/>
          <w:color w:val="000000" w:themeColor="text1"/>
          <w:sz w:val="22"/>
          <w:szCs w:val="22"/>
        </w:rPr>
        <w:t>Please confirm unit thermal input capacity and compliance with testing no more than 50 hours per annum and total combined testing and standby usage no more than 500 hours per annum</w:t>
      </w:r>
      <w:r w:rsidR="00EF1859">
        <w:rPr>
          <w:rFonts w:ascii="Arial" w:eastAsia="Calibri" w:hAnsi="Arial" w:cs="Arial"/>
          <w:i/>
          <w:iCs/>
          <w:color w:val="000000" w:themeColor="text1"/>
          <w:sz w:val="22"/>
          <w:szCs w:val="22"/>
        </w:rPr>
        <w:t xml:space="preserve"> </w:t>
      </w:r>
      <w:r w:rsidR="00EF1859">
        <w:rPr>
          <w:rFonts w:ascii="Arial" w:eastAsia="Calibri" w:hAnsi="Arial" w:cs="Arial"/>
          <w:i/>
          <w:iCs/>
          <w:color w:val="EE0000"/>
          <w:sz w:val="22"/>
          <w:szCs w:val="22"/>
        </w:rPr>
        <w:t xml:space="preserve">220KvA </w:t>
      </w:r>
      <w:r w:rsidR="003C0F09">
        <w:rPr>
          <w:rFonts w:ascii="Arial" w:eastAsia="Calibri" w:hAnsi="Arial" w:cs="Arial"/>
          <w:i/>
          <w:iCs/>
          <w:color w:val="EE0000"/>
          <w:sz w:val="22"/>
          <w:szCs w:val="22"/>
        </w:rPr>
        <w:t>(0.191MW)</w:t>
      </w:r>
      <w:r w:rsidR="00FA7655">
        <w:rPr>
          <w:rFonts w:ascii="Arial" w:eastAsia="Calibri" w:hAnsi="Arial" w:cs="Arial"/>
          <w:i/>
          <w:iCs/>
          <w:color w:val="EE0000"/>
          <w:sz w:val="22"/>
          <w:szCs w:val="22"/>
        </w:rPr>
        <w:t xml:space="preserve"> The generator will only be tested within Assurance scheme protocols of 1 hour per week and usage per annum will not exceed 500hrs.</w:t>
      </w:r>
    </w:p>
    <w:p w14:paraId="2269191F" w14:textId="63ACF8E9" w:rsidR="005C242C" w:rsidRPr="005C242C" w:rsidRDefault="005C242C" w:rsidP="005C242C">
      <w:pPr>
        <w:pStyle w:val="ListParagraph"/>
        <w:numPr>
          <w:ilvl w:val="0"/>
          <w:numId w:val="1"/>
        </w:numPr>
        <w:spacing w:line="259" w:lineRule="auto"/>
        <w:rPr>
          <w:rFonts w:ascii="Arial" w:eastAsia="Calibri" w:hAnsi="Arial" w:cs="Arial"/>
          <w:b/>
          <w:bCs/>
          <w:color w:val="000000" w:themeColor="text1"/>
          <w:u w:val="single"/>
        </w:rPr>
      </w:pPr>
      <w:r w:rsidRPr="005C242C">
        <w:rPr>
          <w:rFonts w:ascii="Arial" w:eastAsia="Calibri" w:hAnsi="Arial" w:cs="Arial"/>
          <w:b/>
          <w:bCs/>
          <w:color w:val="000000" w:themeColor="text1"/>
          <w:u w:val="single"/>
        </w:rPr>
        <w:t>Fees</w:t>
      </w:r>
    </w:p>
    <w:p w14:paraId="0EB9FD80" w14:textId="77777777" w:rsidR="005C242C" w:rsidRDefault="005C242C" w:rsidP="005C242C">
      <w:pPr>
        <w:pStyle w:val="ListParagraph"/>
        <w:spacing w:line="259" w:lineRule="auto"/>
        <w:rPr>
          <w:rFonts w:ascii="Arial" w:eastAsia="Calibri" w:hAnsi="Arial" w:cs="Arial"/>
          <w:b/>
          <w:bCs/>
          <w:color w:val="0070C0"/>
          <w:u w:val="single"/>
        </w:rPr>
      </w:pPr>
    </w:p>
    <w:p w14:paraId="52543DA2" w14:textId="71B89857" w:rsidR="005C242C" w:rsidRPr="005C242C" w:rsidRDefault="005C242C" w:rsidP="005C242C">
      <w:pPr>
        <w:pStyle w:val="ListParagraph"/>
        <w:spacing w:line="259" w:lineRule="auto"/>
        <w:rPr>
          <w:rFonts w:ascii="Arial" w:eastAsia="Calibri" w:hAnsi="Arial" w:cs="Arial"/>
          <w:i/>
          <w:iCs/>
          <w:color w:val="000000" w:themeColor="text1"/>
          <w:sz w:val="22"/>
          <w:szCs w:val="22"/>
        </w:rPr>
      </w:pPr>
      <w:r w:rsidRPr="005C242C">
        <w:rPr>
          <w:rFonts w:ascii="Arial" w:eastAsia="Calibri" w:hAnsi="Arial" w:cs="Arial"/>
          <w:i/>
          <w:iCs/>
          <w:color w:val="000000" w:themeColor="text1"/>
          <w:sz w:val="22"/>
          <w:szCs w:val="22"/>
        </w:rPr>
        <w:t>£8020 is old fee now new application fee is £8324.76</w:t>
      </w:r>
    </w:p>
    <w:p w14:paraId="4B972E84" w14:textId="684F77F2" w:rsidR="005C242C" w:rsidRDefault="005C242C" w:rsidP="005C242C">
      <w:pPr>
        <w:pStyle w:val="ListParagraph"/>
        <w:spacing w:line="259" w:lineRule="auto"/>
        <w:rPr>
          <w:rFonts w:ascii="Arial" w:eastAsia="Calibri" w:hAnsi="Arial" w:cs="Arial"/>
          <w:b/>
          <w:bCs/>
          <w:i/>
          <w:iCs/>
          <w:color w:val="000000" w:themeColor="text1"/>
          <w:sz w:val="22"/>
          <w:szCs w:val="22"/>
        </w:rPr>
      </w:pPr>
      <w:r w:rsidRPr="005C242C">
        <w:rPr>
          <w:rFonts w:ascii="Arial" w:eastAsia="Calibri" w:hAnsi="Arial" w:cs="Arial"/>
          <w:b/>
          <w:bCs/>
          <w:i/>
          <w:iCs/>
          <w:color w:val="000000" w:themeColor="text1"/>
          <w:sz w:val="22"/>
          <w:szCs w:val="22"/>
        </w:rPr>
        <w:t>Please pay difference of £ 304.76</w:t>
      </w:r>
    </w:p>
    <w:p w14:paraId="452033C3" w14:textId="77777777" w:rsidR="005C242C" w:rsidRDefault="005C242C" w:rsidP="005C242C">
      <w:pPr>
        <w:pStyle w:val="ListParagraph"/>
        <w:spacing w:line="259" w:lineRule="auto"/>
        <w:rPr>
          <w:rFonts w:ascii="Arial" w:eastAsia="Calibri" w:hAnsi="Arial" w:cs="Arial"/>
          <w:b/>
          <w:bCs/>
          <w:i/>
          <w:iCs/>
          <w:color w:val="000000" w:themeColor="text1"/>
          <w:sz w:val="22"/>
          <w:szCs w:val="22"/>
        </w:rPr>
      </w:pPr>
    </w:p>
    <w:p w14:paraId="21F5EC7F" w14:textId="68017527" w:rsidR="005C242C" w:rsidRPr="00E33B1C" w:rsidRDefault="005C242C" w:rsidP="005C242C">
      <w:pPr>
        <w:pStyle w:val="ListParagraph"/>
        <w:numPr>
          <w:ilvl w:val="0"/>
          <w:numId w:val="10"/>
        </w:numPr>
        <w:spacing w:after="120" w:line="259" w:lineRule="auto"/>
        <w:rPr>
          <w:rFonts w:ascii="Arial" w:eastAsia="Calibri" w:hAnsi="Arial" w:cs="Arial"/>
          <w:i/>
          <w:iCs/>
          <w:sz w:val="22"/>
          <w:szCs w:val="22"/>
        </w:rPr>
      </w:pPr>
      <w:r w:rsidRPr="00E33B1C">
        <w:rPr>
          <w:rFonts w:ascii="Arial" w:eastAsia="Calibri" w:hAnsi="Arial" w:cs="Arial"/>
          <w:b/>
          <w:bCs/>
          <w:i/>
          <w:iCs/>
          <w:color w:val="000000" w:themeColor="text1"/>
          <w:sz w:val="22"/>
          <w:szCs w:val="22"/>
        </w:rPr>
        <w:t>If there are any receptors within 100 m then Dust Management Plan needed and fee</w:t>
      </w:r>
      <w:r w:rsidRPr="00E33B1C">
        <w:rPr>
          <w:rFonts w:ascii="Arial" w:eastAsia="Calibri" w:hAnsi="Arial" w:cs="Arial"/>
          <w:i/>
          <w:iCs/>
          <w:sz w:val="22"/>
          <w:szCs w:val="22"/>
        </w:rPr>
        <w:t xml:space="preserve">, please provide associated </w:t>
      </w:r>
      <w:r w:rsidR="00E33B1C" w:rsidRPr="00E33B1C">
        <w:rPr>
          <w:rFonts w:ascii="Arial" w:eastAsia="Calibri" w:hAnsi="Arial" w:cs="Arial"/>
          <w:b/>
          <w:bCs/>
          <w:i/>
          <w:iCs/>
          <w:sz w:val="22"/>
          <w:szCs w:val="22"/>
        </w:rPr>
        <w:t xml:space="preserve">£643.56 </w:t>
      </w:r>
      <w:r w:rsidRPr="00E33B1C">
        <w:rPr>
          <w:rFonts w:ascii="Arial" w:eastAsia="Calibri" w:hAnsi="Arial" w:cs="Arial"/>
          <w:i/>
          <w:iCs/>
          <w:sz w:val="22"/>
          <w:szCs w:val="22"/>
        </w:rPr>
        <w:t>review fee.</w:t>
      </w:r>
    </w:p>
    <w:p w14:paraId="51DF3050" w14:textId="1B8A36B3" w:rsidR="005C242C" w:rsidRPr="003C0F09" w:rsidRDefault="003C0F09" w:rsidP="005C242C">
      <w:pPr>
        <w:pStyle w:val="ListParagraph"/>
        <w:spacing w:line="259" w:lineRule="auto"/>
        <w:rPr>
          <w:rFonts w:ascii="Arial" w:eastAsia="Calibri" w:hAnsi="Arial" w:cs="Arial"/>
          <w:b/>
          <w:bCs/>
          <w:i/>
          <w:iCs/>
          <w:color w:val="EE0000"/>
          <w:sz w:val="22"/>
          <w:szCs w:val="22"/>
        </w:rPr>
      </w:pPr>
      <w:r>
        <w:rPr>
          <w:rFonts w:ascii="Arial" w:eastAsia="Calibri" w:hAnsi="Arial" w:cs="Arial"/>
          <w:b/>
          <w:bCs/>
          <w:i/>
          <w:iCs/>
          <w:color w:val="EE0000"/>
          <w:sz w:val="22"/>
          <w:szCs w:val="22"/>
        </w:rPr>
        <w:t>Request made to finance department to send fees with EPR/MP3621LD in ref: Line</w:t>
      </w:r>
    </w:p>
    <w:p w14:paraId="02FF6F1D" w14:textId="77777777" w:rsidR="005C242C" w:rsidRDefault="005C242C" w:rsidP="000B0D85">
      <w:pPr>
        <w:spacing w:line="259" w:lineRule="auto"/>
        <w:ind w:left="1080"/>
        <w:contextualSpacing/>
        <w:rPr>
          <w:rFonts w:ascii="Arial" w:eastAsia="Calibri" w:hAnsi="Arial" w:cs="Arial"/>
          <w:i/>
          <w:iCs/>
          <w:sz w:val="20"/>
          <w:szCs w:val="20"/>
        </w:rPr>
      </w:pPr>
    </w:p>
    <w:p w14:paraId="3AA2BF84" w14:textId="77777777" w:rsidR="005C242C" w:rsidRDefault="005C242C" w:rsidP="000B0D85">
      <w:pPr>
        <w:spacing w:line="259" w:lineRule="auto"/>
        <w:ind w:left="1080"/>
        <w:contextualSpacing/>
        <w:rPr>
          <w:rFonts w:ascii="Arial" w:eastAsia="Calibri" w:hAnsi="Arial" w:cs="Arial"/>
          <w:i/>
          <w:iCs/>
          <w:sz w:val="20"/>
          <w:szCs w:val="20"/>
        </w:rPr>
      </w:pPr>
    </w:p>
    <w:p w14:paraId="2F123D90" w14:textId="06C8CFDF" w:rsidR="00FB5BCB" w:rsidRDefault="00FB5BCB">
      <w:pPr>
        <w:pStyle w:val="ListParagraph"/>
        <w:spacing w:line="259" w:lineRule="auto"/>
      </w:pPr>
      <w:r>
        <w:rPr>
          <w:rFonts w:ascii="Segoe UI" w:eastAsia="Times New Roman" w:hAnsi="Segoe UI" w:cs="Segoe UI"/>
          <w:b/>
          <w:bCs/>
          <w:color w:val="242424"/>
          <w:kern w:val="36"/>
          <w:sz w:val="30"/>
          <w:szCs w:val="30"/>
          <w:lang w:eastAsia="en-GB"/>
          <w14:ligatures w14:val="none"/>
        </w:rPr>
        <w:t>SW/21/5/26</w:t>
      </w:r>
      <w:r w:rsidR="00683D1A" w:rsidRPr="006C2059">
        <w:rPr>
          <w:rFonts w:ascii="Arial" w:eastAsia="Calibri" w:hAnsi="Arial" w:cs="Arial"/>
          <w:i/>
          <w:iCs/>
          <w:sz w:val="20"/>
          <w:szCs w:val="20"/>
        </w:rPr>
        <w:t xml:space="preserve"> </w:t>
      </w:r>
    </w:p>
    <w:sectPr w:rsidR="00FB5BCB" w:rsidSect="000F33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B69"/>
    <w:multiLevelType w:val="hybridMultilevel"/>
    <w:tmpl w:val="738C3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FD6C93"/>
    <w:multiLevelType w:val="hybridMultilevel"/>
    <w:tmpl w:val="E1D6922E"/>
    <w:lvl w:ilvl="0" w:tplc="B1885EE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B08E3"/>
    <w:multiLevelType w:val="hybridMultilevel"/>
    <w:tmpl w:val="EB64F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692A94"/>
    <w:multiLevelType w:val="hybridMultilevel"/>
    <w:tmpl w:val="6526E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9E1189"/>
    <w:multiLevelType w:val="hybridMultilevel"/>
    <w:tmpl w:val="BCC0A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EA84C15"/>
    <w:multiLevelType w:val="hybridMultilevel"/>
    <w:tmpl w:val="1AFA39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642C0F"/>
    <w:multiLevelType w:val="hybridMultilevel"/>
    <w:tmpl w:val="11903F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F819BD"/>
    <w:multiLevelType w:val="hybridMultilevel"/>
    <w:tmpl w:val="F0046C36"/>
    <w:lvl w:ilvl="0" w:tplc="D370F74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645499"/>
    <w:multiLevelType w:val="hybridMultilevel"/>
    <w:tmpl w:val="60FAE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A64DF0"/>
    <w:multiLevelType w:val="hybridMultilevel"/>
    <w:tmpl w:val="4E906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3557944">
    <w:abstractNumId w:val="7"/>
  </w:num>
  <w:num w:numId="2" w16cid:durableId="745030959">
    <w:abstractNumId w:val="5"/>
  </w:num>
  <w:num w:numId="3" w16cid:durableId="719940434">
    <w:abstractNumId w:val="8"/>
  </w:num>
  <w:num w:numId="4" w16cid:durableId="1950816420">
    <w:abstractNumId w:val="9"/>
  </w:num>
  <w:num w:numId="5" w16cid:durableId="2016110132">
    <w:abstractNumId w:val="2"/>
  </w:num>
  <w:num w:numId="6" w16cid:durableId="745802817">
    <w:abstractNumId w:val="3"/>
  </w:num>
  <w:num w:numId="7" w16cid:durableId="1659378314">
    <w:abstractNumId w:val="1"/>
  </w:num>
  <w:num w:numId="8" w16cid:durableId="2063943899">
    <w:abstractNumId w:val="4"/>
  </w:num>
  <w:num w:numId="9" w16cid:durableId="960261402">
    <w:abstractNumId w:val="6"/>
  </w:num>
  <w:num w:numId="10" w16cid:durableId="96523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D5"/>
    <w:rsid w:val="00011D33"/>
    <w:rsid w:val="00014EE6"/>
    <w:rsid w:val="000271A3"/>
    <w:rsid w:val="00036467"/>
    <w:rsid w:val="00036AE2"/>
    <w:rsid w:val="00041AEA"/>
    <w:rsid w:val="00050BC4"/>
    <w:rsid w:val="00053306"/>
    <w:rsid w:val="0007587C"/>
    <w:rsid w:val="000772AF"/>
    <w:rsid w:val="000963F3"/>
    <w:rsid w:val="00096D8D"/>
    <w:rsid w:val="000A09B2"/>
    <w:rsid w:val="000B0B53"/>
    <w:rsid w:val="000B0D85"/>
    <w:rsid w:val="000B2344"/>
    <w:rsid w:val="000B378F"/>
    <w:rsid w:val="000B7397"/>
    <w:rsid w:val="000C0561"/>
    <w:rsid w:val="000C1118"/>
    <w:rsid w:val="000C6D3A"/>
    <w:rsid w:val="000E13EE"/>
    <w:rsid w:val="000E156A"/>
    <w:rsid w:val="000E2F09"/>
    <w:rsid w:val="000E634E"/>
    <w:rsid w:val="000F198A"/>
    <w:rsid w:val="000F337F"/>
    <w:rsid w:val="001001BB"/>
    <w:rsid w:val="0011066B"/>
    <w:rsid w:val="00117F44"/>
    <w:rsid w:val="001309B9"/>
    <w:rsid w:val="00135E52"/>
    <w:rsid w:val="001558C0"/>
    <w:rsid w:val="00176BCE"/>
    <w:rsid w:val="00177528"/>
    <w:rsid w:val="00183CB1"/>
    <w:rsid w:val="00191FA1"/>
    <w:rsid w:val="001967A9"/>
    <w:rsid w:val="001A08C7"/>
    <w:rsid w:val="001A35F6"/>
    <w:rsid w:val="001A690F"/>
    <w:rsid w:val="001B3D80"/>
    <w:rsid w:val="001C3410"/>
    <w:rsid w:val="001C7FAC"/>
    <w:rsid w:val="001D1BE6"/>
    <w:rsid w:val="001D26DF"/>
    <w:rsid w:val="001E7944"/>
    <w:rsid w:val="002002F2"/>
    <w:rsid w:val="00201F2B"/>
    <w:rsid w:val="00203872"/>
    <w:rsid w:val="00220D11"/>
    <w:rsid w:val="002227F8"/>
    <w:rsid w:val="002251DF"/>
    <w:rsid w:val="00226EF2"/>
    <w:rsid w:val="002479F0"/>
    <w:rsid w:val="00250F79"/>
    <w:rsid w:val="00260834"/>
    <w:rsid w:val="00260C6F"/>
    <w:rsid w:val="00263C26"/>
    <w:rsid w:val="00280A54"/>
    <w:rsid w:val="002821F7"/>
    <w:rsid w:val="00293BB0"/>
    <w:rsid w:val="002977BF"/>
    <w:rsid w:val="002A226A"/>
    <w:rsid w:val="002A5140"/>
    <w:rsid w:val="002F3E3B"/>
    <w:rsid w:val="002F3F96"/>
    <w:rsid w:val="003060FA"/>
    <w:rsid w:val="00314883"/>
    <w:rsid w:val="00321108"/>
    <w:rsid w:val="00332473"/>
    <w:rsid w:val="003403E9"/>
    <w:rsid w:val="0035121E"/>
    <w:rsid w:val="00353B57"/>
    <w:rsid w:val="00361873"/>
    <w:rsid w:val="00364585"/>
    <w:rsid w:val="00380DE9"/>
    <w:rsid w:val="0039438A"/>
    <w:rsid w:val="00395ED5"/>
    <w:rsid w:val="00397A9B"/>
    <w:rsid w:val="003A12E8"/>
    <w:rsid w:val="003A5BB9"/>
    <w:rsid w:val="003B3754"/>
    <w:rsid w:val="003B3E25"/>
    <w:rsid w:val="003B503C"/>
    <w:rsid w:val="003C0F09"/>
    <w:rsid w:val="003C6D24"/>
    <w:rsid w:val="003E0112"/>
    <w:rsid w:val="003E4636"/>
    <w:rsid w:val="003F5CFB"/>
    <w:rsid w:val="003F79F8"/>
    <w:rsid w:val="004071B0"/>
    <w:rsid w:val="004079D6"/>
    <w:rsid w:val="004152E8"/>
    <w:rsid w:val="00415581"/>
    <w:rsid w:val="00415FC4"/>
    <w:rsid w:val="00432751"/>
    <w:rsid w:val="004728B1"/>
    <w:rsid w:val="00482F6F"/>
    <w:rsid w:val="00486108"/>
    <w:rsid w:val="00493ED0"/>
    <w:rsid w:val="004948D9"/>
    <w:rsid w:val="004963BE"/>
    <w:rsid w:val="004B20A9"/>
    <w:rsid w:val="004B32A1"/>
    <w:rsid w:val="004C1589"/>
    <w:rsid w:val="004D3765"/>
    <w:rsid w:val="004F7322"/>
    <w:rsid w:val="005069AA"/>
    <w:rsid w:val="00510219"/>
    <w:rsid w:val="005272FE"/>
    <w:rsid w:val="00534BDB"/>
    <w:rsid w:val="00535859"/>
    <w:rsid w:val="005810B3"/>
    <w:rsid w:val="00582E0E"/>
    <w:rsid w:val="00584806"/>
    <w:rsid w:val="00584A80"/>
    <w:rsid w:val="0059116A"/>
    <w:rsid w:val="005B4B6F"/>
    <w:rsid w:val="005B58AF"/>
    <w:rsid w:val="005C242C"/>
    <w:rsid w:val="005C5D10"/>
    <w:rsid w:val="005D3979"/>
    <w:rsid w:val="005D4EC4"/>
    <w:rsid w:val="005D70E8"/>
    <w:rsid w:val="005D7287"/>
    <w:rsid w:val="005E3FB0"/>
    <w:rsid w:val="005E4390"/>
    <w:rsid w:val="005F06DF"/>
    <w:rsid w:val="005F24F5"/>
    <w:rsid w:val="005F6E81"/>
    <w:rsid w:val="006022C2"/>
    <w:rsid w:val="006035E2"/>
    <w:rsid w:val="00605C20"/>
    <w:rsid w:val="00610DFB"/>
    <w:rsid w:val="0061140B"/>
    <w:rsid w:val="00616A0D"/>
    <w:rsid w:val="00620614"/>
    <w:rsid w:val="0062656A"/>
    <w:rsid w:val="006315C4"/>
    <w:rsid w:val="00632C42"/>
    <w:rsid w:val="006404CB"/>
    <w:rsid w:val="00654166"/>
    <w:rsid w:val="00656326"/>
    <w:rsid w:val="00656812"/>
    <w:rsid w:val="00660D76"/>
    <w:rsid w:val="00671BEB"/>
    <w:rsid w:val="0067310E"/>
    <w:rsid w:val="00683D1A"/>
    <w:rsid w:val="00684030"/>
    <w:rsid w:val="00684DD1"/>
    <w:rsid w:val="00694F09"/>
    <w:rsid w:val="00696182"/>
    <w:rsid w:val="00697BED"/>
    <w:rsid w:val="006B1C5F"/>
    <w:rsid w:val="006B47D9"/>
    <w:rsid w:val="006B4B6D"/>
    <w:rsid w:val="006B671B"/>
    <w:rsid w:val="006C2059"/>
    <w:rsid w:val="006C7838"/>
    <w:rsid w:val="006D03D4"/>
    <w:rsid w:val="006D0EB6"/>
    <w:rsid w:val="006D1FBF"/>
    <w:rsid w:val="006D5CEB"/>
    <w:rsid w:val="006D650E"/>
    <w:rsid w:val="006F5461"/>
    <w:rsid w:val="006F6D83"/>
    <w:rsid w:val="00710164"/>
    <w:rsid w:val="00713907"/>
    <w:rsid w:val="00716472"/>
    <w:rsid w:val="00717667"/>
    <w:rsid w:val="007229BA"/>
    <w:rsid w:val="00744CD9"/>
    <w:rsid w:val="0077350A"/>
    <w:rsid w:val="007761E5"/>
    <w:rsid w:val="00784CE0"/>
    <w:rsid w:val="00787249"/>
    <w:rsid w:val="00793922"/>
    <w:rsid w:val="007A471C"/>
    <w:rsid w:val="007B0BBB"/>
    <w:rsid w:val="007B5274"/>
    <w:rsid w:val="007B6AC3"/>
    <w:rsid w:val="007B7E65"/>
    <w:rsid w:val="007C643F"/>
    <w:rsid w:val="007D1196"/>
    <w:rsid w:val="007D7D11"/>
    <w:rsid w:val="007E7C1E"/>
    <w:rsid w:val="007F29FA"/>
    <w:rsid w:val="0081460B"/>
    <w:rsid w:val="00827FBC"/>
    <w:rsid w:val="00831E7E"/>
    <w:rsid w:val="00831F28"/>
    <w:rsid w:val="008461FE"/>
    <w:rsid w:val="00853097"/>
    <w:rsid w:val="0085322A"/>
    <w:rsid w:val="00861DC3"/>
    <w:rsid w:val="008668EA"/>
    <w:rsid w:val="00866ABD"/>
    <w:rsid w:val="008672AC"/>
    <w:rsid w:val="0088017A"/>
    <w:rsid w:val="008814EC"/>
    <w:rsid w:val="00883D46"/>
    <w:rsid w:val="008943AF"/>
    <w:rsid w:val="008A2E95"/>
    <w:rsid w:val="008A7711"/>
    <w:rsid w:val="008C3A22"/>
    <w:rsid w:val="008D093C"/>
    <w:rsid w:val="008D35BA"/>
    <w:rsid w:val="008E2D0A"/>
    <w:rsid w:val="008E4ED2"/>
    <w:rsid w:val="008E62CD"/>
    <w:rsid w:val="0090215C"/>
    <w:rsid w:val="009028D1"/>
    <w:rsid w:val="0090360D"/>
    <w:rsid w:val="009038C1"/>
    <w:rsid w:val="00906111"/>
    <w:rsid w:val="00936FBB"/>
    <w:rsid w:val="00943D23"/>
    <w:rsid w:val="00945277"/>
    <w:rsid w:val="00951396"/>
    <w:rsid w:val="0095217D"/>
    <w:rsid w:val="00952FCA"/>
    <w:rsid w:val="00965720"/>
    <w:rsid w:val="0097173C"/>
    <w:rsid w:val="009A1326"/>
    <w:rsid w:val="009B05CB"/>
    <w:rsid w:val="009B42C7"/>
    <w:rsid w:val="009C539A"/>
    <w:rsid w:val="009D69C4"/>
    <w:rsid w:val="009E3675"/>
    <w:rsid w:val="009E37B9"/>
    <w:rsid w:val="009F239E"/>
    <w:rsid w:val="009F4328"/>
    <w:rsid w:val="00A056FB"/>
    <w:rsid w:val="00A14833"/>
    <w:rsid w:val="00A20764"/>
    <w:rsid w:val="00A23B9D"/>
    <w:rsid w:val="00A2607E"/>
    <w:rsid w:val="00A27E39"/>
    <w:rsid w:val="00A401BC"/>
    <w:rsid w:val="00A4194C"/>
    <w:rsid w:val="00A45ED9"/>
    <w:rsid w:val="00A83085"/>
    <w:rsid w:val="00A8715A"/>
    <w:rsid w:val="00A918E2"/>
    <w:rsid w:val="00A961E0"/>
    <w:rsid w:val="00AA6CC1"/>
    <w:rsid w:val="00AC1E49"/>
    <w:rsid w:val="00AC4D4D"/>
    <w:rsid w:val="00AC5BD4"/>
    <w:rsid w:val="00AD1E64"/>
    <w:rsid w:val="00AD3529"/>
    <w:rsid w:val="00AD6B57"/>
    <w:rsid w:val="00AE32BD"/>
    <w:rsid w:val="00AF3B42"/>
    <w:rsid w:val="00AF5517"/>
    <w:rsid w:val="00B05566"/>
    <w:rsid w:val="00B05F7D"/>
    <w:rsid w:val="00B1264D"/>
    <w:rsid w:val="00B15634"/>
    <w:rsid w:val="00B15EC5"/>
    <w:rsid w:val="00B220A7"/>
    <w:rsid w:val="00B25B00"/>
    <w:rsid w:val="00B26D69"/>
    <w:rsid w:val="00B3098F"/>
    <w:rsid w:val="00B33E92"/>
    <w:rsid w:val="00B36B6C"/>
    <w:rsid w:val="00B55BFE"/>
    <w:rsid w:val="00B64AB4"/>
    <w:rsid w:val="00B747D9"/>
    <w:rsid w:val="00B8752D"/>
    <w:rsid w:val="00BA1D0A"/>
    <w:rsid w:val="00BB5E05"/>
    <w:rsid w:val="00BC54F0"/>
    <w:rsid w:val="00BC5525"/>
    <w:rsid w:val="00BC7C93"/>
    <w:rsid w:val="00BE3042"/>
    <w:rsid w:val="00BE62EB"/>
    <w:rsid w:val="00C23159"/>
    <w:rsid w:val="00C35268"/>
    <w:rsid w:val="00C4557E"/>
    <w:rsid w:val="00C51E43"/>
    <w:rsid w:val="00C62C15"/>
    <w:rsid w:val="00C70116"/>
    <w:rsid w:val="00C71F95"/>
    <w:rsid w:val="00C76267"/>
    <w:rsid w:val="00C77F84"/>
    <w:rsid w:val="00C8229A"/>
    <w:rsid w:val="00C84D28"/>
    <w:rsid w:val="00C961E1"/>
    <w:rsid w:val="00CA0B5F"/>
    <w:rsid w:val="00CA2688"/>
    <w:rsid w:val="00CA364E"/>
    <w:rsid w:val="00CB6499"/>
    <w:rsid w:val="00CC2626"/>
    <w:rsid w:val="00CD4FE6"/>
    <w:rsid w:val="00CF07D5"/>
    <w:rsid w:val="00CF6CF9"/>
    <w:rsid w:val="00D05CE1"/>
    <w:rsid w:val="00D17428"/>
    <w:rsid w:val="00D17A5F"/>
    <w:rsid w:val="00D2571C"/>
    <w:rsid w:val="00D33C9E"/>
    <w:rsid w:val="00D42401"/>
    <w:rsid w:val="00D56889"/>
    <w:rsid w:val="00D57C8D"/>
    <w:rsid w:val="00D61CFA"/>
    <w:rsid w:val="00D66F6D"/>
    <w:rsid w:val="00D67CE4"/>
    <w:rsid w:val="00D86FCE"/>
    <w:rsid w:val="00D91959"/>
    <w:rsid w:val="00D92150"/>
    <w:rsid w:val="00D97E87"/>
    <w:rsid w:val="00DA2653"/>
    <w:rsid w:val="00DA4AB3"/>
    <w:rsid w:val="00DA6070"/>
    <w:rsid w:val="00DB0014"/>
    <w:rsid w:val="00DB7A0F"/>
    <w:rsid w:val="00DC0B8A"/>
    <w:rsid w:val="00DC170D"/>
    <w:rsid w:val="00DC455A"/>
    <w:rsid w:val="00DD74C7"/>
    <w:rsid w:val="00DE2632"/>
    <w:rsid w:val="00DF6D5C"/>
    <w:rsid w:val="00DF79D0"/>
    <w:rsid w:val="00E04022"/>
    <w:rsid w:val="00E05F41"/>
    <w:rsid w:val="00E10F3A"/>
    <w:rsid w:val="00E1289B"/>
    <w:rsid w:val="00E22B0D"/>
    <w:rsid w:val="00E26B43"/>
    <w:rsid w:val="00E33B1C"/>
    <w:rsid w:val="00E40316"/>
    <w:rsid w:val="00E4115D"/>
    <w:rsid w:val="00E50428"/>
    <w:rsid w:val="00E64F27"/>
    <w:rsid w:val="00E74034"/>
    <w:rsid w:val="00E8026D"/>
    <w:rsid w:val="00E841C8"/>
    <w:rsid w:val="00E93CEE"/>
    <w:rsid w:val="00E97806"/>
    <w:rsid w:val="00EB6596"/>
    <w:rsid w:val="00EB6AFD"/>
    <w:rsid w:val="00EC7570"/>
    <w:rsid w:val="00ED6CF3"/>
    <w:rsid w:val="00EE0457"/>
    <w:rsid w:val="00EE18DD"/>
    <w:rsid w:val="00EE25F8"/>
    <w:rsid w:val="00EF1859"/>
    <w:rsid w:val="00F05C45"/>
    <w:rsid w:val="00F07132"/>
    <w:rsid w:val="00F239B1"/>
    <w:rsid w:val="00F31B52"/>
    <w:rsid w:val="00F3407C"/>
    <w:rsid w:val="00F35353"/>
    <w:rsid w:val="00F51110"/>
    <w:rsid w:val="00F57348"/>
    <w:rsid w:val="00F61170"/>
    <w:rsid w:val="00F75B52"/>
    <w:rsid w:val="00F8294C"/>
    <w:rsid w:val="00F872FC"/>
    <w:rsid w:val="00F97E73"/>
    <w:rsid w:val="00FA2B96"/>
    <w:rsid w:val="00FA36AF"/>
    <w:rsid w:val="00FA4071"/>
    <w:rsid w:val="00FA5BFF"/>
    <w:rsid w:val="00FA7655"/>
    <w:rsid w:val="00FB5BCB"/>
    <w:rsid w:val="00FC5FFF"/>
    <w:rsid w:val="00FE42AD"/>
    <w:rsid w:val="00FF308C"/>
    <w:rsid w:val="00FF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FF95"/>
  <w15:chartTrackingRefBased/>
  <w15:docId w15:val="{30740582-C13B-4A68-97D6-FEDFAF36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7D5"/>
    <w:rPr>
      <w:rFonts w:eastAsiaTheme="majorEastAsia" w:cstheme="majorBidi"/>
      <w:color w:val="272727" w:themeColor="text1" w:themeTint="D8"/>
    </w:rPr>
  </w:style>
  <w:style w:type="paragraph" w:styleId="Title">
    <w:name w:val="Title"/>
    <w:basedOn w:val="Normal"/>
    <w:next w:val="Normal"/>
    <w:link w:val="TitleChar"/>
    <w:uiPriority w:val="10"/>
    <w:qFormat/>
    <w:rsid w:val="00CF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7D5"/>
    <w:pPr>
      <w:spacing w:before="160"/>
      <w:jc w:val="center"/>
    </w:pPr>
    <w:rPr>
      <w:i/>
      <w:iCs/>
      <w:color w:val="404040" w:themeColor="text1" w:themeTint="BF"/>
    </w:rPr>
  </w:style>
  <w:style w:type="character" w:customStyle="1" w:styleId="QuoteChar">
    <w:name w:val="Quote Char"/>
    <w:basedOn w:val="DefaultParagraphFont"/>
    <w:link w:val="Quote"/>
    <w:uiPriority w:val="29"/>
    <w:rsid w:val="00CF07D5"/>
    <w:rPr>
      <w:i/>
      <w:iCs/>
      <w:color w:val="404040" w:themeColor="text1" w:themeTint="BF"/>
    </w:rPr>
  </w:style>
  <w:style w:type="paragraph" w:styleId="ListParagraph">
    <w:name w:val="List Paragraph"/>
    <w:basedOn w:val="Normal"/>
    <w:uiPriority w:val="34"/>
    <w:qFormat/>
    <w:rsid w:val="00CF07D5"/>
    <w:pPr>
      <w:ind w:left="720"/>
      <w:contextualSpacing/>
    </w:pPr>
  </w:style>
  <w:style w:type="character" w:styleId="IntenseEmphasis">
    <w:name w:val="Intense Emphasis"/>
    <w:basedOn w:val="DefaultParagraphFont"/>
    <w:uiPriority w:val="21"/>
    <w:qFormat/>
    <w:rsid w:val="00CF07D5"/>
    <w:rPr>
      <w:i/>
      <w:iCs/>
      <w:color w:val="0F4761" w:themeColor="accent1" w:themeShade="BF"/>
    </w:rPr>
  </w:style>
  <w:style w:type="paragraph" w:styleId="IntenseQuote">
    <w:name w:val="Intense Quote"/>
    <w:basedOn w:val="Normal"/>
    <w:next w:val="Normal"/>
    <w:link w:val="IntenseQuoteChar"/>
    <w:uiPriority w:val="30"/>
    <w:qFormat/>
    <w:rsid w:val="00CF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7D5"/>
    <w:rPr>
      <w:i/>
      <w:iCs/>
      <w:color w:val="0F4761" w:themeColor="accent1" w:themeShade="BF"/>
    </w:rPr>
  </w:style>
  <w:style w:type="character" w:styleId="IntenseReference">
    <w:name w:val="Intense Reference"/>
    <w:basedOn w:val="DefaultParagraphFont"/>
    <w:uiPriority w:val="32"/>
    <w:qFormat/>
    <w:rsid w:val="00CF07D5"/>
    <w:rPr>
      <w:b/>
      <w:bCs/>
      <w:smallCaps/>
      <w:color w:val="0F4761" w:themeColor="accent1" w:themeShade="BF"/>
      <w:spacing w:val="5"/>
    </w:rPr>
  </w:style>
  <w:style w:type="character" w:styleId="Hyperlink">
    <w:name w:val="Hyperlink"/>
    <w:basedOn w:val="DefaultParagraphFont"/>
    <w:uiPriority w:val="99"/>
    <w:unhideWhenUsed/>
    <w:rsid w:val="004152E8"/>
    <w:rPr>
      <w:color w:val="467886" w:themeColor="hyperlink"/>
      <w:u w:val="single"/>
    </w:rPr>
  </w:style>
  <w:style w:type="character" w:styleId="UnresolvedMention">
    <w:name w:val="Unresolved Mention"/>
    <w:basedOn w:val="DefaultParagraphFont"/>
    <w:uiPriority w:val="99"/>
    <w:semiHidden/>
    <w:unhideWhenUsed/>
    <w:rsid w:val="004152E8"/>
    <w:rPr>
      <w:color w:val="605E5C"/>
      <w:shd w:val="clear" w:color="auto" w:fill="E1DFDD"/>
    </w:rPr>
  </w:style>
  <w:style w:type="character" w:styleId="FollowedHyperlink">
    <w:name w:val="FollowedHyperlink"/>
    <w:basedOn w:val="DefaultParagraphFont"/>
    <w:uiPriority w:val="99"/>
    <w:semiHidden/>
    <w:unhideWhenUsed/>
    <w:rsid w:val="00BB5E05"/>
    <w:rPr>
      <w:color w:val="96607D" w:themeColor="followedHyperlink"/>
      <w:u w:val="single"/>
    </w:rPr>
  </w:style>
  <w:style w:type="character" w:styleId="Strong">
    <w:name w:val="Strong"/>
    <w:basedOn w:val="DefaultParagraphFont"/>
    <w:uiPriority w:val="22"/>
    <w:qFormat/>
    <w:rsid w:val="00AF3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ammonia-emission-factors-for-pig-and-poultry-screening-modelling-and-reportin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2026-05-25T23:00:00+00:00</EAReceivedDate>
    <ga477587807b4e8dbd9d142e03c014fa xmlns="dbe221e7-66db-4bdb-a92c-aa517c005f15">
      <Terms xmlns="http://schemas.microsoft.com/office/infopath/2007/PartnerControls"/>
    </ga477587807b4e8dbd9d142e03c014fa>
    <PermitNumber xmlns="eebef177-55b5-4448-a5fb-28ea454417ee">EPR-MP3621LD</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EPR/MP3621LD</OtherReference>
    <EventLink xmlns="5ffd8e36-f429-4edc-ab50-c5be84842779" xsi:nil="true"/>
    <Customer_x002f_OperatorName xmlns="eebef177-55b5-4448-a5fb-28ea454417ee">Annyalla Chicks (UK) Broiler Breeders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2026-05-25T23:00:00+00:00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EPR/MP3621LD</EPRNumber>
    <FacilityAddressPostcode xmlns="eebef177-55b5-4448-a5fb-28ea454417ee">LN2 3PU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Operator</ExternalAuthor>
    <SiteName xmlns="eebef177-55b5-4448-a5fb-28ea454417ee">Welton Cliff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Welton Cliff Poultry Farm, Lincoln, Lincolnshire, LN2 3PU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8F115BC9-791D-4949-A5FF-9BD4E3F515E7}"/>
</file>

<file path=customXml/itemProps2.xml><?xml version="1.0" encoding="utf-8"?>
<ds:datastoreItem xmlns:ds="http://schemas.openxmlformats.org/officeDocument/2006/customXml" ds:itemID="{23D3D258-7D94-410E-9A80-76D58F077BAD}"/>
</file>

<file path=customXml/itemProps3.xml><?xml version="1.0" encoding="utf-8"?>
<ds:datastoreItem xmlns:ds="http://schemas.openxmlformats.org/officeDocument/2006/customXml" ds:itemID="{9C90CB0A-C022-4468-98EE-1E16E593D7DC}"/>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Wigglesworth</dc:creator>
  <cp:keywords/>
  <dc:description/>
  <cp:lastModifiedBy>Leigh Gallant</cp:lastModifiedBy>
  <cp:revision>2</cp:revision>
  <dcterms:created xsi:type="dcterms:W3CDTF">2026-05-26T07:28:00Z</dcterms:created>
  <dcterms:modified xsi:type="dcterms:W3CDTF">2026-05-26T07:28:00Z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