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_rels/document.xml.rels" ContentType="application/vnd.openxmlformats-package.relationship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8546" w:type="dxa"/>
        <w:jc w:val="start"/>
        <w:tblInd w:w="67" w:type="dxa"/>
        <w:tblLayout w:type="fixed"/>
        <w:tblCellMar>
          <w:top w:w="0" w:type="dxa"/>
          <w:start w:w="108" w:type="dxa"/>
          <w:bottom w:w="0" w:type="dxa"/>
          <w:end w:w="108" w:type="dxa"/>
        </w:tblCellMar>
      </w:tblPr>
      <w:tblGrid>
        <w:gridCol w:w="4284"/>
        <w:gridCol w:w="4211"/>
        <w:gridCol w:w="50"/>
      </w:tblGrid>
      <w:tr>
        <w:trPr/>
        <w:tc>
          <w:tcPr>
            <w:tcW w:w="8495" w:type="dxa"/>
            <w:gridSpan w:val="2"/>
            <w:tcBorders>
              <w:top w:val="single" w:sz="4" w:space="0" w:color="000000"/>
              <w:start w:val="single" w:sz="4" w:space="0" w:color="000000"/>
              <w:bottom w:val="single" w:sz="4" w:space="0" w:color="000000"/>
            </w:tcBorders>
            <w:shd w:fill="E0E0E0" w:val="clear"/>
          </w:tcPr>
          <w:p>
            <w:pPr>
              <w:pStyle w:val="Normal"/>
              <w:jc w:val="both"/>
              <w:rPr>
                <w:rFonts w:ascii="Arial" w:hAnsi="Arial"/>
                <w:sz w:val="22"/>
                <w:szCs w:val="22"/>
              </w:rPr>
            </w:pPr>
            <w:r>
              <w:rPr>
                <w:rFonts w:cs="Arial;Arial" w:ascii="Arial" w:hAnsi="Arial"/>
                <w:b/>
                <w:sz w:val="22"/>
                <w:szCs w:val="22"/>
              </w:rPr>
              <w:t>1.0 SITE DETAILS</w:t>
            </w:r>
          </w:p>
          <w:p>
            <w:pPr>
              <w:pStyle w:val="StyleBodyText38pt"/>
              <w:tabs>
                <w:tab w:val="clear" w:pos="720"/>
              </w:tabs>
              <w:ind w:hanging="0" w:start="0" w:end="0"/>
              <w:rPr>
                <w:rFonts w:ascii="Arial" w:hAnsi="Arial" w:cs="Arial;Arial"/>
                <w:b/>
                <w:sz w:val="22"/>
                <w:szCs w:val="22"/>
              </w:rPr>
            </w:pPr>
            <w:r>
              <w:rPr>
                <w:rFonts w:cs="Arial;Arial" w:ascii="Arial" w:hAnsi="Arial"/>
                <w:b/>
                <w:sz w:val="22"/>
                <w:szCs w:val="22"/>
              </w:rPr>
            </w:r>
          </w:p>
        </w:tc>
        <w:tc>
          <w:tcPr>
            <w:tcW w:w="50" w:type="dxa"/>
            <w:tcBorders>
              <w:top w:val="single" w:sz="4" w:space="0" w:color="000000"/>
              <w:bottom w:val="single" w:sz="4" w:space="0" w:color="000000"/>
              <w:end w:val="single" w:sz="4" w:space="0" w:color="000000"/>
            </w:tcBorders>
            <w:shd w:fill="E0E0E0" w:val="clear"/>
          </w:tcPr>
          <w:p>
            <w:pPr>
              <w:pStyle w:val="StyleBodyText38pt"/>
              <w:tabs>
                <w:tab w:val="clear" w:pos="720"/>
              </w:tabs>
              <w:snapToGrid w:val="false"/>
              <w:ind w:hanging="0" w:start="0" w:end="0"/>
              <w:rPr>
                <w:sz w:val="20"/>
              </w:rPr>
            </w:pPr>
            <w:r>
              <w:rPr>
                <w:sz w:val="20"/>
              </w:rPr>
            </w:r>
          </w:p>
        </w:tc>
      </w:tr>
      <w:tr>
        <w:trPr/>
        <w:tc>
          <w:tcPr>
            <w:tcW w:w="4284" w:type="dxa"/>
            <w:tcBorders>
              <w:top w:val="single" w:sz="4" w:space="0" w:color="000000"/>
              <w:start w:val="single" w:sz="4" w:space="0" w:color="000000"/>
              <w:bottom w:val="single" w:sz="4" w:space="0" w:color="000000"/>
              <w:end w:val="single" w:sz="4" w:space="0" w:color="000000"/>
            </w:tcBorders>
            <w:shd w:fill="DFDFDF" w:val="clear"/>
          </w:tcPr>
          <w:p>
            <w:pPr>
              <w:pStyle w:val="StyleBodyText38pt"/>
              <w:tabs>
                <w:tab w:val="clear" w:pos="720"/>
              </w:tabs>
              <w:ind w:hanging="0" w:start="0" w:end="0"/>
              <w:rPr>
                <w:rFonts w:ascii="Arial" w:hAnsi="Arial"/>
                <w:sz w:val="22"/>
                <w:szCs w:val="22"/>
              </w:rPr>
            </w:pPr>
            <w:r>
              <w:rPr>
                <w:rFonts w:ascii="Arial" w:hAnsi="Arial"/>
                <w:sz w:val="22"/>
                <w:szCs w:val="22"/>
              </w:rPr>
              <w:t>Name of the applicant</w:t>
            </w:r>
          </w:p>
          <w:p>
            <w:pPr>
              <w:pStyle w:val="StyleBodyText38pt"/>
              <w:tabs>
                <w:tab w:val="clear" w:pos="720"/>
              </w:tabs>
              <w:ind w:hanging="0" w:start="0" w:end="0"/>
              <w:rPr>
                <w:rFonts w:ascii="Arial" w:hAnsi="Arial"/>
                <w:sz w:val="22"/>
                <w:szCs w:val="22"/>
              </w:rPr>
            </w:pPr>
            <w:r>
              <w:rPr>
                <w:rFonts w:ascii="Arial" w:hAnsi="Arial"/>
                <w:sz w:val="22"/>
                <w:szCs w:val="22"/>
              </w:rPr>
            </w:r>
          </w:p>
        </w:tc>
        <w:tc>
          <w:tcPr>
            <w:tcW w:w="4261" w:type="dxa"/>
            <w:gridSpan w:val="2"/>
            <w:tcBorders>
              <w:top w:val="single" w:sz="4" w:space="0" w:color="000000"/>
              <w:start w:val="single" w:sz="4" w:space="0" w:color="000000"/>
              <w:bottom w:val="single" w:sz="4" w:space="0" w:color="000000"/>
              <w:end w:val="single" w:sz="4" w:space="0" w:color="000000"/>
            </w:tcBorders>
            <w:vAlign w:val="center"/>
          </w:tcPr>
          <w:p>
            <w:pPr>
              <w:pStyle w:val="StyleBodyText38pt"/>
              <w:tabs>
                <w:tab w:val="clear" w:pos="720"/>
              </w:tabs>
              <w:ind w:hanging="0" w:start="0" w:end="0"/>
              <w:jc w:val="start"/>
              <w:rPr>
                <w:rFonts w:ascii="Arial" w:hAnsi="Arial"/>
                <w:sz w:val="22"/>
                <w:szCs w:val="22"/>
              </w:rPr>
            </w:pPr>
            <w:r>
              <w:rPr>
                <w:rFonts w:ascii="Arial" w:hAnsi="Arial"/>
                <w:sz w:val="22"/>
                <w:szCs w:val="22"/>
              </w:rPr>
              <w:t>L J Fairburn and Son Ltd</w:t>
            </w:r>
          </w:p>
        </w:tc>
      </w:tr>
      <w:tr>
        <w:trPr/>
        <w:tc>
          <w:tcPr>
            <w:tcW w:w="4284" w:type="dxa"/>
            <w:tcBorders>
              <w:top w:val="single" w:sz="4" w:space="0" w:color="000000"/>
              <w:start w:val="single" w:sz="4" w:space="0" w:color="000000"/>
              <w:bottom w:val="single" w:sz="4" w:space="0" w:color="000000"/>
              <w:end w:val="single" w:sz="4" w:space="0" w:color="000000"/>
            </w:tcBorders>
            <w:shd w:fill="DFDFDF" w:val="clear"/>
          </w:tcPr>
          <w:p>
            <w:pPr>
              <w:pStyle w:val="BodyText3"/>
              <w:jc w:val="both"/>
              <w:rPr>
                <w:rFonts w:ascii="Arial" w:hAnsi="Arial"/>
                <w:sz w:val="22"/>
                <w:szCs w:val="22"/>
              </w:rPr>
            </w:pPr>
            <w:r>
              <w:rPr>
                <w:rFonts w:ascii="Arial" w:hAnsi="Arial"/>
                <w:sz w:val="22"/>
                <w:szCs w:val="22"/>
              </w:rPr>
              <w:t>Activity address</w:t>
            </w:r>
          </w:p>
          <w:p>
            <w:pPr>
              <w:pStyle w:val="StyleBodyText38pt"/>
              <w:tabs>
                <w:tab w:val="clear" w:pos="720"/>
              </w:tabs>
              <w:ind w:hanging="0" w:start="0" w:end="0"/>
              <w:rPr>
                <w:rFonts w:ascii="Arial" w:hAnsi="Arial"/>
                <w:sz w:val="22"/>
                <w:szCs w:val="22"/>
              </w:rPr>
            </w:pPr>
            <w:r>
              <w:rPr>
                <w:rFonts w:ascii="Arial" w:hAnsi="Arial"/>
                <w:sz w:val="22"/>
                <w:szCs w:val="22"/>
              </w:rPr>
            </w:r>
          </w:p>
        </w:tc>
        <w:tc>
          <w:tcPr>
            <w:tcW w:w="4261" w:type="dxa"/>
            <w:gridSpan w:val="2"/>
            <w:tcBorders>
              <w:top w:val="single" w:sz="4" w:space="0" w:color="000000"/>
              <w:start w:val="single" w:sz="4" w:space="0" w:color="000000"/>
              <w:bottom w:val="single" w:sz="4" w:space="0" w:color="000000"/>
              <w:end w:val="single" w:sz="4" w:space="0" w:color="000000"/>
            </w:tcBorders>
            <w:vAlign w:val="center"/>
          </w:tcPr>
          <w:p>
            <w:pPr>
              <w:pStyle w:val="StyleBodyText38pt"/>
              <w:tabs>
                <w:tab w:val="clear" w:pos="720"/>
              </w:tabs>
              <w:ind w:hanging="0" w:start="0" w:end="0"/>
              <w:rPr>
                <w:rFonts w:ascii="Arial" w:hAnsi="Arial"/>
                <w:sz w:val="22"/>
                <w:szCs w:val="22"/>
              </w:rPr>
            </w:pPr>
            <w:r>
              <w:rPr>
                <w:rFonts w:ascii="Arial" w:hAnsi="Arial"/>
                <w:sz w:val="22"/>
                <w:szCs w:val="22"/>
              </w:rPr>
              <w:t>Hasthorpe Grange Farm, Habertoft Lane Lincolnshire, LN13 9NL</w:t>
            </w:r>
          </w:p>
        </w:tc>
      </w:tr>
      <w:tr>
        <w:trPr/>
        <w:tc>
          <w:tcPr>
            <w:tcW w:w="4284" w:type="dxa"/>
            <w:tcBorders>
              <w:top w:val="single" w:sz="4" w:space="0" w:color="000000"/>
              <w:start w:val="single" w:sz="4" w:space="0" w:color="000000"/>
              <w:bottom w:val="single" w:sz="4" w:space="0" w:color="000000"/>
              <w:end w:val="single" w:sz="4" w:space="0" w:color="000000"/>
            </w:tcBorders>
            <w:shd w:fill="DFDFDF" w:val="clear"/>
          </w:tcPr>
          <w:p>
            <w:pPr>
              <w:pStyle w:val="BodyText3"/>
              <w:jc w:val="both"/>
              <w:rPr>
                <w:rFonts w:ascii="Arial" w:hAnsi="Arial"/>
                <w:sz w:val="22"/>
                <w:szCs w:val="22"/>
              </w:rPr>
            </w:pPr>
            <w:r>
              <w:rPr>
                <w:rFonts w:ascii="Arial" w:hAnsi="Arial"/>
                <w:sz w:val="22"/>
                <w:szCs w:val="22"/>
              </w:rPr>
              <w:t>National grid reference</w:t>
            </w:r>
          </w:p>
          <w:p>
            <w:pPr>
              <w:pStyle w:val="StyleBodyText38pt"/>
              <w:tabs>
                <w:tab w:val="clear" w:pos="720"/>
              </w:tabs>
              <w:ind w:hanging="0" w:start="0" w:end="0"/>
              <w:rPr>
                <w:rFonts w:ascii="Arial" w:hAnsi="Arial"/>
                <w:sz w:val="22"/>
                <w:szCs w:val="22"/>
              </w:rPr>
            </w:pPr>
            <w:r>
              <w:rPr>
                <w:rFonts w:ascii="Arial" w:hAnsi="Arial"/>
                <w:sz w:val="22"/>
                <w:szCs w:val="22"/>
              </w:rPr>
            </w:r>
          </w:p>
        </w:tc>
        <w:tc>
          <w:tcPr>
            <w:tcW w:w="4261" w:type="dxa"/>
            <w:gridSpan w:val="2"/>
            <w:tcBorders>
              <w:top w:val="single" w:sz="4" w:space="0" w:color="000000"/>
              <w:start w:val="single" w:sz="4" w:space="0" w:color="000000"/>
              <w:bottom w:val="single" w:sz="4" w:space="0" w:color="000000"/>
              <w:end w:val="single" w:sz="4" w:space="0" w:color="000000"/>
            </w:tcBorders>
            <w:vAlign w:val="center"/>
          </w:tcPr>
          <w:p>
            <w:pPr>
              <w:pStyle w:val="TableContents"/>
              <w:jc w:val="start"/>
              <w:rPr>
                <w:rFonts w:ascii="Arial" w:hAnsi="Arial"/>
                <w:sz w:val="22"/>
                <w:szCs w:val="22"/>
              </w:rPr>
            </w:pPr>
            <w:r>
              <w:rPr>
                <w:rFonts w:ascii="Arial" w:hAnsi="Arial"/>
                <w:sz w:val="22"/>
                <w:szCs w:val="22"/>
              </w:rPr>
              <w:t>TF 49345 69753</w:t>
            </w:r>
          </w:p>
        </w:tc>
      </w:tr>
    </w:tbl>
    <w:p>
      <w:pPr>
        <w:pStyle w:val="StyleBodyText38pt"/>
        <w:tabs>
          <w:tab w:val="clear" w:pos="720"/>
        </w:tabs>
        <w:ind w:hanging="0" w:start="0" w:end="0"/>
        <w:rPr>
          <w:sz w:val="20"/>
        </w:rPr>
      </w:pPr>
      <w:r>
        <w:rPr>
          <w:sz w:val="20"/>
        </w:rPr>
      </w:r>
    </w:p>
    <w:tbl>
      <w:tblPr>
        <w:tblW w:w="8613" w:type="dxa"/>
        <w:jc w:val="start"/>
        <w:tblInd w:w="0" w:type="dxa"/>
        <w:tblLayout w:type="fixed"/>
        <w:tblCellMar>
          <w:top w:w="0" w:type="dxa"/>
          <w:start w:w="108" w:type="dxa"/>
          <w:bottom w:w="0" w:type="dxa"/>
          <w:end w:w="108" w:type="dxa"/>
        </w:tblCellMar>
      </w:tblPr>
      <w:tblGrid>
        <w:gridCol w:w="4359"/>
        <w:gridCol w:w="4253"/>
      </w:tblGrid>
      <w:tr>
        <w:trPr>
          <w:trHeight w:val="792" w:hRule="atLeast"/>
        </w:trPr>
        <w:tc>
          <w:tcPr>
            <w:tcW w:w="4359" w:type="dxa"/>
            <w:tcBorders>
              <w:top w:val="single" w:sz="4" w:space="0" w:color="000000"/>
              <w:start w:val="single" w:sz="4" w:space="0" w:color="000000"/>
              <w:bottom w:val="single" w:sz="4" w:space="0" w:color="000000"/>
              <w:end w:val="single" w:sz="4" w:space="0" w:color="000000"/>
            </w:tcBorders>
            <w:shd w:fill="DFDFDF" w:val="clear"/>
          </w:tcPr>
          <w:p>
            <w:pPr>
              <w:pStyle w:val="StyleBodyText38pt"/>
              <w:tabs>
                <w:tab w:val="clear" w:pos="720"/>
              </w:tabs>
              <w:ind w:hanging="0" w:start="0" w:end="0"/>
              <w:jc w:val="start"/>
              <w:rPr>
                <w:rFonts w:ascii="Arial" w:hAnsi="Arial"/>
                <w:sz w:val="22"/>
                <w:szCs w:val="22"/>
              </w:rPr>
            </w:pPr>
            <w:r>
              <w:rPr>
                <w:rFonts w:ascii="Arial" w:hAnsi="Arial"/>
                <w:sz w:val="22"/>
                <w:szCs w:val="22"/>
              </w:rPr>
              <w:t>Document reference and dates for Site Condition Report at permit application and surrender</w:t>
            </w:r>
          </w:p>
          <w:p>
            <w:pPr>
              <w:pStyle w:val="StyleBodyText38pt"/>
              <w:tabs>
                <w:tab w:val="clear" w:pos="720"/>
              </w:tabs>
              <w:ind w:hanging="0" w:start="0" w:end="0"/>
              <w:rPr>
                <w:rFonts w:ascii="Arial" w:hAnsi="Arial"/>
                <w:sz w:val="22"/>
                <w:szCs w:val="22"/>
              </w:rPr>
            </w:pPr>
            <w:r>
              <w:rPr>
                <w:rFonts w:ascii="Arial" w:hAnsi="Arial"/>
                <w:sz w:val="22"/>
                <w:szCs w:val="22"/>
              </w:rPr>
            </w:r>
          </w:p>
        </w:tc>
        <w:tc>
          <w:tcPr>
            <w:tcW w:w="4253" w:type="dxa"/>
            <w:tcBorders>
              <w:top w:val="single" w:sz="4" w:space="0" w:color="000000"/>
              <w:start w:val="single" w:sz="4" w:space="0" w:color="000000"/>
              <w:bottom w:val="single" w:sz="4" w:space="0" w:color="000000"/>
              <w:end w:val="single" w:sz="4" w:space="0" w:color="000000"/>
            </w:tcBorders>
            <w:vAlign w:val="center"/>
          </w:tcPr>
          <w:p>
            <w:pPr>
              <w:pStyle w:val="StyleBodyText38pt"/>
              <w:tabs>
                <w:tab w:val="clear" w:pos="720"/>
              </w:tabs>
              <w:ind w:hanging="0" w:start="0" w:end="0"/>
              <w:rPr>
                <w:rFonts w:ascii="Arial" w:hAnsi="Arial"/>
                <w:sz w:val="22"/>
                <w:szCs w:val="22"/>
              </w:rPr>
            </w:pPr>
            <w:r>
              <w:rPr>
                <w:rFonts w:ascii="Arial" w:hAnsi="Arial"/>
                <w:sz w:val="22"/>
                <w:szCs w:val="22"/>
              </w:rPr>
              <w:t>Hasthorpe Grange Farm Site Condition Report</w:t>
            </w:r>
          </w:p>
          <w:p>
            <w:pPr>
              <w:pStyle w:val="StyleBodyText38pt"/>
              <w:tabs>
                <w:tab w:val="clear" w:pos="720"/>
              </w:tabs>
              <w:ind w:hanging="0" w:start="0" w:end="0"/>
              <w:rPr>
                <w:rFonts w:ascii="Arial" w:hAnsi="Arial"/>
                <w:sz w:val="22"/>
                <w:szCs w:val="22"/>
              </w:rPr>
            </w:pPr>
            <w:r>
              <w:rPr>
                <w:rFonts w:ascii="Arial" w:hAnsi="Arial"/>
                <w:sz w:val="22"/>
                <w:szCs w:val="22"/>
              </w:rPr>
              <w:t>April 2026</w:t>
            </w:r>
          </w:p>
        </w:tc>
      </w:tr>
    </w:tbl>
    <w:p>
      <w:pPr>
        <w:pStyle w:val="Normal"/>
        <w:jc w:val="both"/>
        <w:rPr>
          <w:rFonts w:ascii="Arial;Arial" w:hAnsi="Arial;Arial" w:cs="Arial;Arial"/>
          <w:b/>
          <w:sz w:val="20"/>
        </w:rPr>
      </w:pPr>
      <w:r>
        <w:rPr>
          <w:rFonts w:cs="Arial;Arial" w:ascii="Arial;Arial" w:hAnsi="Arial;Arial"/>
          <w:b/>
          <w:sz w:val="20"/>
        </w:rPr>
      </w:r>
    </w:p>
    <w:tbl>
      <w:tblPr>
        <w:tblW w:w="8613" w:type="dxa"/>
        <w:jc w:val="start"/>
        <w:tblInd w:w="0" w:type="dxa"/>
        <w:tblLayout w:type="fixed"/>
        <w:tblCellMar>
          <w:top w:w="0" w:type="dxa"/>
          <w:start w:w="108" w:type="dxa"/>
          <w:bottom w:w="0" w:type="dxa"/>
          <w:end w:w="108" w:type="dxa"/>
        </w:tblCellMar>
      </w:tblPr>
      <w:tblGrid>
        <w:gridCol w:w="4359"/>
        <w:gridCol w:w="4253"/>
      </w:tblGrid>
      <w:tr>
        <w:trPr/>
        <w:tc>
          <w:tcPr>
            <w:tcW w:w="4359" w:type="dxa"/>
            <w:tcBorders>
              <w:top w:val="single" w:sz="4" w:space="0" w:color="000000"/>
              <w:start w:val="single" w:sz="4" w:space="0" w:color="000000"/>
              <w:bottom w:val="single" w:sz="4" w:space="0" w:color="000000"/>
              <w:end w:val="single" w:sz="4" w:space="0" w:color="000000"/>
            </w:tcBorders>
            <w:shd w:fill="DFDFDF" w:val="clear"/>
          </w:tcPr>
          <w:p>
            <w:pPr>
              <w:pStyle w:val="StyleBodyText38pt"/>
              <w:tabs>
                <w:tab w:val="clear" w:pos="720"/>
              </w:tabs>
              <w:ind w:hanging="0" w:start="0" w:end="0"/>
              <w:jc w:val="start"/>
              <w:rPr>
                <w:rFonts w:ascii="Arial" w:hAnsi="Arial"/>
                <w:sz w:val="22"/>
                <w:szCs w:val="22"/>
              </w:rPr>
            </w:pPr>
            <w:r>
              <w:rPr>
                <w:rFonts w:ascii="Arial" w:hAnsi="Arial"/>
                <w:sz w:val="22"/>
                <w:szCs w:val="22"/>
              </w:rPr>
              <w:t>Document references for site plans (including location and boundaries)</w:t>
            </w:r>
          </w:p>
          <w:p>
            <w:pPr>
              <w:pStyle w:val="StyleBodyText38pt"/>
              <w:tabs>
                <w:tab w:val="clear" w:pos="720"/>
              </w:tabs>
              <w:ind w:hanging="0" w:start="0" w:end="0"/>
              <w:rPr>
                <w:rFonts w:ascii="Arial" w:hAnsi="Arial"/>
                <w:sz w:val="22"/>
                <w:szCs w:val="22"/>
              </w:rPr>
            </w:pPr>
            <w:r>
              <w:rPr>
                <w:rFonts w:ascii="Arial" w:hAnsi="Arial"/>
                <w:sz w:val="22"/>
                <w:szCs w:val="22"/>
              </w:rPr>
            </w:r>
          </w:p>
        </w:tc>
        <w:tc>
          <w:tcPr>
            <w:tcW w:w="4253" w:type="dxa"/>
            <w:tcBorders>
              <w:top w:val="single" w:sz="4" w:space="0" w:color="000000"/>
              <w:start w:val="single" w:sz="4" w:space="0" w:color="000000"/>
              <w:bottom w:val="single" w:sz="4" w:space="0" w:color="000000"/>
              <w:end w:val="single" w:sz="4" w:space="0" w:color="000000"/>
            </w:tcBorders>
            <w:vAlign w:val="center"/>
          </w:tcPr>
          <w:p>
            <w:pPr>
              <w:pStyle w:val="StyleBodyText38pt"/>
              <w:tabs>
                <w:tab w:val="clear" w:pos="720"/>
              </w:tabs>
              <w:ind w:hanging="0" w:start="0" w:end="0"/>
              <w:jc w:val="start"/>
              <w:rPr>
                <w:rFonts w:ascii="Arial" w:hAnsi="Arial"/>
                <w:sz w:val="22"/>
                <w:szCs w:val="22"/>
              </w:rPr>
            </w:pPr>
            <w:r>
              <w:rPr>
                <w:rFonts w:ascii="Arial" w:hAnsi="Arial"/>
                <w:sz w:val="22"/>
                <w:szCs w:val="22"/>
              </w:rPr>
              <w:t>Appendix 5</w:t>
            </w:r>
          </w:p>
        </w:tc>
      </w:tr>
    </w:tbl>
    <w:p>
      <w:pPr>
        <w:pStyle w:val="Normal"/>
        <w:jc w:val="both"/>
        <w:rPr>
          <w:rFonts w:ascii="Arial;Arial" w:hAnsi="Arial;Arial" w:cs="Arial;Arial"/>
          <w:b/>
          <w:sz w:val="20"/>
        </w:rPr>
      </w:pPr>
      <w:r>
        <w:rPr>
          <w:rFonts w:cs="Arial;Arial" w:ascii="Arial;Arial" w:hAnsi="Arial;Arial"/>
          <w:b/>
          <w:sz w:val="20"/>
        </w:rPr>
      </w:r>
    </w:p>
    <w:p>
      <w:pPr>
        <w:pStyle w:val="Normal"/>
        <w:jc w:val="both"/>
        <w:rPr>
          <w:rFonts w:ascii="Arial;Arial" w:hAnsi="Arial;Arial" w:cs="Arial;Arial"/>
          <w:b/>
          <w:sz w:val="20"/>
        </w:rPr>
      </w:pPr>
      <w:r>
        <w:rPr>
          <w:rFonts w:cs="Arial;Arial" w:ascii="Arial;Arial" w:hAnsi="Arial;Arial"/>
          <w:b/>
          <w:sz w:val="20"/>
        </w:rPr>
        <w:t>Note:</w:t>
      </w:r>
    </w:p>
    <w:p>
      <w:pPr>
        <w:pStyle w:val="Normal"/>
        <w:jc w:val="both"/>
        <w:rPr/>
      </w:pPr>
      <w:r>
        <w:rPr>
          <w:rFonts w:cs="Arial;Arial" w:ascii="Arial;Arial" w:hAnsi="Arial;Arial"/>
          <w:sz w:val="20"/>
        </w:rPr>
        <w:t>In Part A of the application form you must give us details of the site’s location and provide us with a site plan. We need a detailed site plan (or plans) showing:</w:t>
      </w:r>
    </w:p>
    <w:p>
      <w:pPr>
        <w:pStyle w:val="Normal"/>
        <w:jc w:val="both"/>
        <w:rPr>
          <w:rFonts w:ascii="Arial;Arial" w:hAnsi="Arial;Arial" w:cs="Arial;Arial"/>
          <w:sz w:val="20"/>
        </w:rPr>
      </w:pPr>
      <w:r>
        <w:rPr>
          <w:rFonts w:cs="Arial;Arial" w:ascii="Arial;Arial" w:hAnsi="Arial;Arial"/>
          <w:sz w:val="20"/>
        </w:rPr>
      </w:r>
    </w:p>
    <w:p>
      <w:pPr>
        <w:pStyle w:val="Normal"/>
        <w:numPr>
          <w:ilvl w:val="0"/>
          <w:numId w:val="2"/>
        </w:numPr>
        <w:jc w:val="both"/>
        <w:rPr>
          <w:rFonts w:ascii="Arial;Arial" w:hAnsi="Arial;Arial" w:cs="Arial;Arial"/>
          <w:sz w:val="20"/>
        </w:rPr>
      </w:pPr>
      <w:r>
        <w:rPr>
          <w:rFonts w:cs="Arial;Arial" w:ascii="Arial;Arial" w:hAnsi="Arial;Arial"/>
          <w:sz w:val="20"/>
        </w:rPr>
        <w:t>Site location, the area covered by the site condition report, and the location and nature of the activities and/or waste facilities on the site.</w:t>
      </w:r>
    </w:p>
    <w:p>
      <w:pPr>
        <w:pStyle w:val="Normal"/>
        <w:numPr>
          <w:ilvl w:val="0"/>
          <w:numId w:val="2"/>
        </w:numPr>
        <w:jc w:val="both"/>
        <w:rPr>
          <w:rFonts w:ascii="Arial;Arial" w:hAnsi="Arial;Arial" w:cs="Arial;Arial"/>
          <w:sz w:val="20"/>
        </w:rPr>
      </w:pPr>
      <w:r>
        <w:rPr>
          <w:rFonts w:cs="Arial;Arial" w:ascii="Arial;Arial" w:hAnsi="Arial;Arial"/>
          <w:sz w:val="20"/>
        </w:rPr>
        <w:t>Locations of receptors, sources of emissions/releases, and monitoring points.</w:t>
      </w:r>
    </w:p>
    <w:p>
      <w:pPr>
        <w:pStyle w:val="Normal"/>
        <w:numPr>
          <w:ilvl w:val="0"/>
          <w:numId w:val="2"/>
        </w:numPr>
        <w:jc w:val="both"/>
        <w:rPr>
          <w:rFonts w:ascii="Arial;Arial" w:hAnsi="Arial;Arial" w:cs="Arial;Arial"/>
          <w:sz w:val="20"/>
        </w:rPr>
      </w:pPr>
      <w:r>
        <w:rPr>
          <w:rFonts w:cs="Arial;Arial" w:ascii="Arial;Arial" w:hAnsi="Arial;Arial"/>
          <w:sz w:val="20"/>
        </w:rPr>
        <w:t>Site drainage.</w:t>
      </w:r>
    </w:p>
    <w:p>
      <w:pPr>
        <w:pStyle w:val="Normal"/>
        <w:numPr>
          <w:ilvl w:val="0"/>
          <w:numId w:val="2"/>
        </w:numPr>
        <w:jc w:val="both"/>
        <w:rPr>
          <w:rFonts w:ascii="Arial;Arial" w:hAnsi="Arial;Arial" w:cs="Arial;Arial"/>
          <w:b/>
          <w:sz w:val="20"/>
        </w:rPr>
      </w:pPr>
      <w:r>
        <w:rPr>
          <w:rFonts w:cs="Arial;Arial" w:ascii="Arial;Arial" w:hAnsi="Arial;Arial"/>
          <w:sz w:val="20"/>
        </w:rPr>
        <w:t>Site surfacing.</w:t>
      </w:r>
    </w:p>
    <w:p>
      <w:pPr>
        <w:pStyle w:val="Normal"/>
        <w:jc w:val="both"/>
        <w:rPr>
          <w:rFonts w:ascii="Arial;Arial" w:hAnsi="Arial;Arial" w:cs="Arial;Arial"/>
          <w:b/>
          <w:sz w:val="20"/>
        </w:rPr>
      </w:pPr>
      <w:r>
        <w:rPr>
          <w:rFonts w:cs="Arial;Arial" w:ascii="Arial;Arial" w:hAnsi="Arial;Arial"/>
          <w:b/>
          <w:sz w:val="20"/>
        </w:rPr>
      </w:r>
    </w:p>
    <w:p>
      <w:pPr>
        <w:pStyle w:val="Normal"/>
        <w:jc w:val="both"/>
        <w:rPr>
          <w:rFonts w:ascii="Arial;Arial" w:hAnsi="Arial;Arial" w:cs="Arial;Arial"/>
          <w:sz w:val="20"/>
        </w:rPr>
      </w:pPr>
      <w:r>
        <w:rPr>
          <w:rFonts w:cs="Arial;Arial" w:ascii="Arial;Arial" w:hAnsi="Arial;Arial"/>
          <w:sz w:val="20"/>
        </w:rPr>
        <w:t xml:space="preserve">If this information is not shown on the site plan required by Part A of the application form then you should submit the additional plan or plans with this site condition report. </w:t>
      </w:r>
    </w:p>
    <w:p>
      <w:pPr>
        <w:pStyle w:val="Normal"/>
        <w:ind w:hanging="1418" w:start="1418" w:end="0"/>
        <w:jc w:val="both"/>
        <w:rPr>
          <w:rFonts w:ascii="Arial;Arial" w:hAnsi="Arial;Arial" w:cs="Arial;Arial"/>
          <w:b/>
          <w:sz w:val="20"/>
        </w:rPr>
      </w:pPr>
      <w:r>
        <w:rPr>
          <w:rFonts w:cs="Arial;Arial" w:ascii="Arial;Arial" w:hAnsi="Arial;Arial"/>
          <w:b/>
          <w:sz w:val="20"/>
        </w:rPr>
      </w:r>
    </w:p>
    <w:p>
      <w:pPr>
        <w:pStyle w:val="Normal"/>
        <w:ind w:hanging="1418" w:start="1418" w:end="0"/>
        <w:jc w:val="both"/>
        <w:rPr>
          <w:rFonts w:ascii="Arial;Arial" w:hAnsi="Arial;Arial" w:cs="Arial;Arial"/>
          <w:b/>
          <w:sz w:val="20"/>
        </w:rPr>
      </w:pPr>
      <w:r>
        <w:rPr>
          <w:rFonts w:cs="Arial;Arial" w:ascii="Arial;Arial" w:hAnsi="Arial;Arial"/>
          <w:b/>
          <w:sz w:val="20"/>
        </w:rPr>
      </w:r>
    </w:p>
    <w:tbl>
      <w:tblPr>
        <w:tblW w:w="8664" w:type="dxa"/>
        <w:jc w:val="start"/>
        <w:tblInd w:w="-34" w:type="dxa"/>
        <w:tblLayout w:type="fixed"/>
        <w:tblCellMar>
          <w:top w:w="0" w:type="dxa"/>
          <w:start w:w="108" w:type="dxa"/>
          <w:bottom w:w="0" w:type="dxa"/>
          <w:end w:w="108" w:type="dxa"/>
        </w:tblCellMar>
      </w:tblPr>
      <w:tblGrid>
        <w:gridCol w:w="1699"/>
        <w:gridCol w:w="2695"/>
        <w:gridCol w:w="4269"/>
      </w:tblGrid>
      <w:tr>
        <w:trPr>
          <w:cantSplit w:val="true"/>
        </w:trPr>
        <w:tc>
          <w:tcPr>
            <w:tcW w:w="8663" w:type="dxa"/>
            <w:gridSpan w:val="3"/>
            <w:tcBorders>
              <w:top w:val="single" w:sz="4" w:space="0" w:color="000000"/>
              <w:start w:val="single" w:sz="4" w:space="0" w:color="000000"/>
              <w:bottom w:val="single" w:sz="4" w:space="0" w:color="000000"/>
              <w:end w:val="single" w:sz="4" w:space="0" w:color="000000"/>
            </w:tcBorders>
            <w:shd w:fill="DFDFDF" w:val="clear"/>
          </w:tcPr>
          <w:p>
            <w:pPr>
              <w:pStyle w:val="Normal"/>
              <w:snapToGrid w:val="false"/>
              <w:jc w:val="both"/>
              <w:rPr>
                <w:rFonts w:ascii="Arial;Arial" w:hAnsi="Arial;Arial" w:cs="Arial;Arial"/>
                <w:b/>
                <w:sz w:val="20"/>
              </w:rPr>
            </w:pPr>
            <w:r>
              <w:rPr>
                <w:rFonts w:cs="Arial;Arial" w:ascii="Arial;Arial" w:hAnsi="Arial;Arial"/>
                <w:b/>
                <w:sz w:val="20"/>
              </w:rPr>
            </w:r>
          </w:p>
          <w:p>
            <w:pPr>
              <w:pStyle w:val="Normal"/>
              <w:jc w:val="both"/>
              <w:rPr/>
            </w:pPr>
            <w:r>
              <w:rPr>
                <w:rFonts w:cs="Arial;Arial" w:ascii="Arial;Arial" w:hAnsi="Arial;Arial"/>
                <w:b/>
              </w:rPr>
              <w:t>2.0 Condition of the land at permit issue</w:t>
            </w:r>
          </w:p>
          <w:p>
            <w:pPr>
              <w:pStyle w:val="Normal"/>
              <w:jc w:val="both"/>
              <w:rPr>
                <w:rFonts w:ascii="Arial;Arial" w:hAnsi="Arial;Arial" w:cs="Arial;Arial"/>
                <w:b/>
                <w:sz w:val="20"/>
              </w:rPr>
            </w:pPr>
            <w:r>
              <w:rPr>
                <w:rFonts w:cs="Arial;Arial" w:ascii="Arial;Arial" w:hAnsi="Arial;Arial"/>
                <w:b/>
                <w:sz w:val="20"/>
              </w:rPr>
            </w:r>
          </w:p>
        </w:tc>
      </w:tr>
      <w:tr>
        <w:trPr/>
        <w:tc>
          <w:tcPr>
            <w:tcW w:w="4394" w:type="dxa"/>
            <w:gridSpan w:val="2"/>
            <w:tcBorders>
              <w:top w:val="single" w:sz="4" w:space="0" w:color="000000"/>
              <w:start w:val="single" w:sz="4" w:space="0" w:color="000000"/>
              <w:bottom w:val="single" w:sz="4" w:space="0" w:color="000000"/>
              <w:end w:val="single" w:sz="4" w:space="0" w:color="000000"/>
            </w:tcBorders>
            <w:shd w:fill="DFDFDF" w:val="clear"/>
          </w:tcPr>
          <w:p>
            <w:pPr>
              <w:pStyle w:val="Normal"/>
              <w:jc w:val="both"/>
              <w:rPr/>
            </w:pPr>
            <w:r>
              <w:rPr>
                <w:rFonts w:cs="Arial;Arial" w:ascii="Arial;Arial" w:hAnsi="Arial;Arial"/>
                <w:sz w:val="20"/>
              </w:rPr>
              <w:t>Environmental setting including:</w:t>
            </w:r>
          </w:p>
          <w:p>
            <w:pPr>
              <w:pStyle w:val="Normal"/>
              <w:jc w:val="both"/>
              <w:rPr>
                <w:rFonts w:ascii="Arial;Arial" w:hAnsi="Arial;Arial" w:cs="Arial;Arial"/>
                <w:sz w:val="20"/>
              </w:rPr>
            </w:pPr>
            <w:r>
              <w:rPr>
                <w:rFonts w:cs="Arial;Arial" w:ascii="Arial;Arial" w:hAnsi="Arial;Arial"/>
                <w:sz w:val="20"/>
              </w:rPr>
            </w:r>
          </w:p>
          <w:p>
            <w:pPr>
              <w:pStyle w:val="Normal"/>
              <w:numPr>
                <w:ilvl w:val="0"/>
                <w:numId w:val="10"/>
              </w:numPr>
              <w:jc w:val="both"/>
              <w:rPr>
                <w:rFonts w:ascii="Arial;Arial" w:hAnsi="Arial;Arial" w:cs="Arial;Arial"/>
                <w:sz w:val="20"/>
              </w:rPr>
            </w:pPr>
            <w:r>
              <w:rPr>
                <w:rFonts w:cs="Arial;Arial" w:ascii="Arial;Arial" w:hAnsi="Arial;Arial"/>
                <w:sz w:val="20"/>
              </w:rPr>
              <w:t>Geology</w:t>
            </w:r>
          </w:p>
          <w:p>
            <w:pPr>
              <w:pStyle w:val="Normal"/>
              <w:numPr>
                <w:ilvl w:val="0"/>
                <w:numId w:val="10"/>
              </w:numPr>
              <w:jc w:val="both"/>
              <w:rPr>
                <w:rFonts w:ascii="Arial;Arial" w:hAnsi="Arial;Arial" w:cs="Arial;Arial"/>
                <w:sz w:val="20"/>
              </w:rPr>
            </w:pPr>
            <w:r>
              <w:rPr>
                <w:rFonts w:cs="Arial;Arial" w:ascii="Arial;Arial" w:hAnsi="Arial;Arial"/>
                <w:sz w:val="20"/>
              </w:rPr>
              <w:t>Hydrogeology</w:t>
            </w:r>
          </w:p>
          <w:p>
            <w:pPr>
              <w:pStyle w:val="Normal"/>
              <w:numPr>
                <w:ilvl w:val="0"/>
                <w:numId w:val="10"/>
              </w:numPr>
              <w:jc w:val="both"/>
              <w:rPr>
                <w:rFonts w:ascii="Arial;Arial" w:hAnsi="Arial;Arial" w:cs="Arial;Arial"/>
                <w:sz w:val="20"/>
              </w:rPr>
            </w:pPr>
            <w:r>
              <w:rPr>
                <w:rFonts w:cs="Arial;Arial" w:ascii="Arial;Arial" w:hAnsi="Arial;Arial"/>
                <w:sz w:val="20"/>
              </w:rPr>
              <w:t>Surface waters</w:t>
            </w:r>
          </w:p>
          <w:p>
            <w:pPr>
              <w:pStyle w:val="Normal"/>
              <w:jc w:val="both"/>
              <w:rPr>
                <w:rFonts w:ascii="Arial;Arial" w:hAnsi="Arial;Arial" w:cs="Arial;Arial"/>
                <w:sz w:val="20"/>
              </w:rPr>
            </w:pPr>
            <w:r>
              <w:rPr>
                <w:rFonts w:cs="Arial;Arial" w:ascii="Arial;Arial" w:hAnsi="Arial;Arial"/>
                <w:sz w:val="20"/>
              </w:rPr>
            </w:r>
          </w:p>
        </w:tc>
        <w:tc>
          <w:tcPr>
            <w:tcW w:w="4269" w:type="dxa"/>
            <w:tcBorders>
              <w:top w:val="single" w:sz="4" w:space="0" w:color="000000"/>
              <w:start w:val="single" w:sz="4" w:space="0" w:color="000000"/>
              <w:bottom w:val="single" w:sz="4" w:space="0" w:color="000000"/>
              <w:end w:val="single" w:sz="4" w:space="0" w:color="000000"/>
            </w:tcBorders>
            <w:vAlign w:val="center"/>
          </w:tcPr>
          <w:p>
            <w:pPr>
              <w:pStyle w:val="Normal"/>
              <w:spacing w:before="100" w:after="100"/>
              <w:ind w:start="-81" w:end="0"/>
              <w:rPr>
                <w:sz w:val="20"/>
                <w:szCs w:val="20"/>
              </w:rPr>
            </w:pPr>
            <w:r>
              <w:rPr>
                <w:rFonts w:cs="Arial;Arial" w:ascii="Arial;Arial" w:hAnsi="Arial;Arial"/>
                <w:sz w:val="20"/>
                <w:szCs w:val="20"/>
              </w:rPr>
              <w:t xml:space="preserve">The installation is located near Habertoft in Lincolnshire at Grid Reference </w:t>
            </w:r>
            <w:r>
              <w:rPr>
                <w:rFonts w:cs="Arial;Arial" w:ascii="Arial" w:hAnsi="Arial"/>
                <w:b w:val="false"/>
                <w:i w:val="false"/>
                <w:strike w:val="false"/>
                <w:dstrike w:val="false"/>
                <w:outline w:val="false"/>
                <w:shadow w:val="false"/>
                <w:sz w:val="20"/>
                <w:szCs w:val="20"/>
                <w:u w:val="none"/>
                <w:em w:val="none"/>
              </w:rPr>
              <w:t>TF 49345 69753.</w:t>
            </w:r>
          </w:p>
          <w:p>
            <w:pPr>
              <w:pStyle w:val="Normal"/>
              <w:spacing w:before="100" w:after="100"/>
              <w:ind w:start="-81" w:end="0"/>
              <w:rPr>
                <w:sz w:val="20"/>
                <w:szCs w:val="20"/>
              </w:rPr>
            </w:pPr>
            <w:r>
              <w:rPr>
                <w:rFonts w:cs="Arial;Arial" w:ascii="Arial;Arial" w:hAnsi="Arial;Arial"/>
                <w:sz w:val="20"/>
                <w:szCs w:val="20"/>
              </w:rPr>
              <w:t>The installation covers approximately  13ha.</w:t>
            </w:r>
          </w:p>
          <w:p>
            <w:pPr>
              <w:pStyle w:val="Normal"/>
              <w:spacing w:before="100" w:after="100"/>
              <w:ind w:start="-81" w:end="0"/>
              <w:rPr>
                <w:rFonts w:ascii="Arial;Arial" w:hAnsi="Arial;Arial" w:cs="Arial;Arial"/>
                <w:sz w:val="20"/>
              </w:rPr>
            </w:pPr>
            <w:r>
              <w:rPr>
                <w:rFonts w:cs="Arial;Arial" w:ascii="Arial;Arial" w:hAnsi="Arial;Arial"/>
                <w:sz w:val="20"/>
              </w:rPr>
              <w:t>The proposed site and wider surrounding landscape exhibits a relatively flat landform devoid of significant variations in gradient.</w:t>
            </w:r>
          </w:p>
          <w:p>
            <w:pPr>
              <w:pStyle w:val="Normal"/>
              <w:spacing w:before="100" w:after="100"/>
              <w:ind w:start="-81" w:end="0"/>
              <w:rPr/>
            </w:pPr>
            <w:r>
              <w:rPr>
                <w:rFonts w:cs="Arial;Arial" w:ascii="Arial;Arial" w:hAnsi="Arial;Arial"/>
                <w:sz w:val="20"/>
              </w:rPr>
              <w:t>All land immediately surrounding  Hasthorpe Grange Site is in agricultural use; arable, grassland and with hedge planting and isolated tree planting. The proposed site includes plans for tree planting as shown on Ivy Farm Site Plan.</w:t>
            </w:r>
          </w:p>
          <w:p>
            <w:pPr>
              <w:pStyle w:val="Normal"/>
              <w:spacing w:before="100" w:after="100"/>
              <w:ind w:start="-81" w:end="0"/>
              <w:rPr>
                <w:rFonts w:ascii="Arial;Arial" w:hAnsi="Arial;Arial" w:cs="Arial;Arial"/>
                <w:sz w:val="20"/>
              </w:rPr>
            </w:pPr>
            <w:r>
              <w:rPr>
                <w:rFonts w:cs="Arial;Arial" w:ascii="Arial;Arial" w:hAnsi="Arial;Arial"/>
                <w:sz w:val="20"/>
              </w:rPr>
              <w:t>The most proximate land in residential use comprises an operator owned dwelling approximately7m from the installation boundary. There are four other residential properties within 100m of the installation boundary.</w:t>
            </w:r>
          </w:p>
          <w:p>
            <w:pPr>
              <w:pStyle w:val="Normal"/>
              <w:spacing w:before="100" w:after="100"/>
              <w:ind w:start="-81" w:end="0"/>
              <w:rPr/>
            </w:pPr>
            <w:r>
              <w:rPr>
                <w:rFonts w:cs="Arial;Arial" w:ascii="Arial;Arial" w:hAnsi="Arial;Arial"/>
                <w:sz w:val="20"/>
              </w:rPr>
              <w:t>The Environment Agency flood hazard map shows the site is in Flood Zone 1, a flooding and drainage a</w:t>
            </w:r>
            <w:r>
              <w:rPr>
                <w:rFonts w:cs="Arial;Arial" w:ascii="Arial;Arial" w:hAnsi="Arial;Arial"/>
                <w:color w:val="111111"/>
                <w:sz w:val="20"/>
              </w:rPr>
              <w:t>ssessment has been completed. The application site has not been subject to localised flooding or drainage problems attributed to surface water discharge.</w:t>
            </w:r>
          </w:p>
          <w:p>
            <w:pPr>
              <w:pStyle w:val="Normal"/>
              <w:spacing w:before="100" w:after="100"/>
              <w:ind w:start="-81" w:end="0"/>
              <w:rPr>
                <w:color w:val="000000"/>
              </w:rPr>
            </w:pPr>
            <w:r>
              <w:rPr>
                <w:rFonts w:cs="Arial;Arial" w:ascii="Arial;Arial" w:hAnsi="Arial;Arial"/>
                <w:color w:val="000000"/>
                <w:sz w:val="20"/>
              </w:rPr>
              <w:t>The site is not within  a Source Protection Zone (SPV) or a Groundwater Protection Zone. The site is however located within a Nitrate Vulnerable Zone (Willoughby High Drain NVZ).</w:t>
            </w:r>
          </w:p>
          <w:p>
            <w:pPr>
              <w:pStyle w:val="Normal"/>
              <w:spacing w:before="100" w:after="100"/>
              <w:ind w:start="-81" w:end="0"/>
              <w:jc w:val="both"/>
              <w:rPr>
                <w:color w:val="111111"/>
              </w:rPr>
            </w:pPr>
            <w:r>
              <w:rPr>
                <w:rFonts w:cs="Arial;Arial" w:ascii="Arial;Arial" w:hAnsi="Arial;Arial"/>
                <w:color w:val="111111"/>
                <w:sz w:val="20"/>
              </w:rPr>
              <w:t>The site comprises of existing open farmland intersected by drains.</w:t>
            </w:r>
          </w:p>
          <w:p>
            <w:pPr>
              <w:pStyle w:val="Normal"/>
              <w:spacing w:before="100" w:after="100"/>
              <w:ind w:start="-81" w:end="0"/>
              <w:rPr>
                <w:color w:val="FF0000"/>
              </w:rPr>
            </w:pPr>
            <w:r>
              <w:rPr>
                <w:rFonts w:cs="Arial;Arial" w:ascii="Arial;Arial" w:hAnsi="Arial;Arial"/>
                <w:color w:val="auto"/>
                <w:sz w:val="20"/>
              </w:rPr>
              <w:t>T</w:t>
            </w:r>
            <w:r>
              <w:rPr>
                <w:rFonts w:cs="Arial;Arial" w:ascii="Arial;Arial" w:hAnsi="Arial;Arial"/>
                <w:color w:val="111111"/>
                <w:sz w:val="20"/>
              </w:rPr>
              <w:t>he attenuated surface water run-off is discharged to soakaway/attenuation pond – discharge to drain will on be on high level events.</w:t>
            </w:r>
          </w:p>
          <w:p>
            <w:pPr>
              <w:pStyle w:val="Normal"/>
              <w:spacing w:before="100" w:after="100"/>
              <w:ind w:start="-81" w:end="0"/>
              <w:rPr>
                <w:color w:val="111111"/>
              </w:rPr>
            </w:pPr>
            <w:r>
              <w:rPr>
                <w:color w:val="111111"/>
              </w:rPr>
            </w:r>
          </w:p>
          <w:p>
            <w:pPr>
              <w:pStyle w:val="Normal"/>
              <w:spacing w:before="100" w:after="100"/>
              <w:ind w:start="-81" w:end="0"/>
              <w:rPr>
                <w:rFonts w:ascii="Arial;Arial" w:hAnsi="Arial;Arial" w:cs="Arial;Arial"/>
                <w:sz w:val="20"/>
              </w:rPr>
            </w:pPr>
            <w:r>
              <w:rPr>
                <w:rFonts w:cs="Arial;Arial" w:ascii="Arial;Arial" w:hAnsi="Arial;Arial"/>
                <w:sz w:val="20"/>
              </w:rPr>
              <w:t>Information taken from the Geology of Britain Viewer:</w:t>
            </w:r>
          </w:p>
          <w:p>
            <w:pPr>
              <w:pStyle w:val="Normal"/>
              <w:jc w:val="both"/>
              <w:rPr>
                <w:rFonts w:ascii="Arial;Arial" w:hAnsi="Arial;Arial" w:cs="Arial;Arial"/>
                <w:sz w:val="20"/>
              </w:rPr>
            </w:pPr>
            <w:r>
              <w:rPr>
                <w:rFonts w:cs="Arial;Arial" w:ascii="Arial;Arial" w:hAnsi="Arial;Arial"/>
                <w:sz w:val="20"/>
              </w:rPr>
            </w:r>
          </w:p>
          <w:p>
            <w:pPr>
              <w:pStyle w:val="Normal"/>
              <w:rPr/>
            </w:pPr>
            <w:r>
              <w:rPr/>
              <w:t>1:50 000 scale bedrock geology description:</w:t>
            </w:r>
          </w:p>
          <w:p>
            <w:pPr>
              <w:pStyle w:val="Normal"/>
              <w:spacing w:before="100" w:after="100"/>
              <w:ind w:start="-81" w:end="0"/>
              <w:jc w:val="both"/>
              <w:rPr>
                <w:rFonts w:ascii="Arial" w:hAnsi="Arial"/>
                <w:color w:val="auto"/>
                <w:sz w:val="20"/>
                <w:szCs w:val="20"/>
              </w:rPr>
            </w:pPr>
            <w:r>
              <w:rPr>
                <w:rFonts w:cs="Arial;Arial" w:ascii="Arial" w:hAnsi="Arial"/>
                <w:b w:val="false"/>
                <w:i w:val="false"/>
                <w:caps w:val="false"/>
                <w:smallCaps w:val="false"/>
                <w:color w:val="000000"/>
                <w:spacing w:val="0"/>
                <w:sz w:val="20"/>
                <w:szCs w:val="20"/>
              </w:rPr>
              <w:t>SE corner of site Roach Formation-Mudstone and limestone, interbedded. These sedimentary rocks are shallow-marine in origin. They are detrital, ranging from coarse- to fine-grained (locally with some carbonate content) forming interbedded sequences.</w:t>
            </w:r>
          </w:p>
          <w:p>
            <w:pPr>
              <w:pStyle w:val="Normal"/>
              <w:spacing w:before="100" w:after="100"/>
              <w:ind w:start="-81" w:end="0"/>
              <w:jc w:val="both"/>
              <w:rPr>
                <w:rFonts w:ascii="Arial" w:hAnsi="Arial"/>
                <w:color w:val="auto"/>
                <w:sz w:val="20"/>
                <w:szCs w:val="20"/>
              </w:rPr>
            </w:pPr>
            <w:r>
              <w:rPr>
                <w:rFonts w:cs="Arial;Arial" w:ascii="Arial" w:hAnsi="Arial"/>
                <w:b w:val="false"/>
                <w:i w:val="false"/>
                <w:caps w:val="false"/>
                <w:smallCaps w:val="false"/>
                <w:color w:val="000000"/>
                <w:spacing w:val="0"/>
                <w:sz w:val="20"/>
                <w:szCs w:val="20"/>
              </w:rPr>
              <w:t>Ferriby Chalk Formation-Chalk. These sedimentary rocks are shallow-marine in origin. They are biogenic and detrital, generally comprising carbonate material (coccoliths), forming distinctive beds of chalk.</w:t>
            </w:r>
          </w:p>
          <w:p>
            <w:pPr>
              <w:pStyle w:val="Normal"/>
              <w:spacing w:before="100" w:after="100"/>
              <w:ind w:start="-81" w:end="0"/>
              <w:rPr/>
            </w:pPr>
            <w:r>
              <w:rPr>
                <w:rFonts w:cs="Arial;Arial" w:ascii="Arial;Arial" w:hAnsi="Arial;Arial"/>
                <w:sz w:val="20"/>
              </w:rPr>
              <w:br/>
            </w:r>
            <w:r>
              <w:rPr>
                <w:rFonts w:cs="Arial;Arial" w:ascii="Arial;Arial" w:hAnsi="Arial;Arial"/>
                <w:b/>
                <w:bCs/>
                <w:sz w:val="20"/>
              </w:rPr>
              <w:t>1:50 000 scale superficial deposits description:</w:t>
            </w:r>
          </w:p>
          <w:p>
            <w:pPr>
              <w:pStyle w:val="Normal"/>
              <w:spacing w:before="100" w:after="100"/>
              <w:ind w:start="-81" w:end="0"/>
              <w:jc w:val="both"/>
              <w:rPr>
                <w:rFonts w:ascii="Arial" w:hAnsi="Arial"/>
                <w:sz w:val="20"/>
                <w:szCs w:val="20"/>
              </w:rPr>
            </w:pPr>
            <w:r>
              <w:rPr>
                <w:rFonts w:cs="Arial;Arial" w:ascii="Arial" w:hAnsi="Arial"/>
                <w:b w:val="false"/>
                <w:i w:val="false"/>
                <w:caps w:val="false"/>
                <w:smallCaps w:val="false"/>
                <w:color w:val="000000"/>
                <w:spacing w:val="0"/>
                <w:sz w:val="20"/>
                <w:szCs w:val="20"/>
              </w:rPr>
              <w:t>Superficial depositsTill, Devensian-Diamicton. These sedimentary deposits are glacigenic in origin. They are detrital, created by the action of ice and meltwater, they can form a wide range of deposits and geomorphologies associated with glacial and inter-glacial periods during the Quaternary.</w:t>
            </w:r>
          </w:p>
          <w:p>
            <w:pPr>
              <w:pStyle w:val="Normal"/>
              <w:spacing w:before="100" w:after="100"/>
              <w:ind w:start="-81" w:end="0"/>
              <w:jc w:val="both"/>
              <w:rPr>
                <w:color w:val="000000"/>
              </w:rPr>
            </w:pPr>
            <w:r>
              <w:rPr>
                <w:rFonts w:cs="Arial;Arial" w:ascii="Arial" w:hAnsi="Arial"/>
                <w:b w:val="false"/>
                <w:i w:val="false"/>
                <w:caps w:val="false"/>
                <w:smallCaps w:val="false"/>
                <w:color w:val="000000"/>
                <w:spacing w:val="0"/>
                <w:sz w:val="20"/>
                <w:szCs w:val="20"/>
              </w:rPr>
              <w:t>Supeficial Tidal flat deposits-Clay and silt. These sedimentary deposits are shallow-marine in origin. They are detrital, generally coarse-grained forming beaches and bars in a coastal setting.</w:t>
            </w:r>
          </w:p>
          <w:p>
            <w:pPr>
              <w:pStyle w:val="Normal"/>
              <w:spacing w:before="100" w:after="100"/>
              <w:ind w:start="-81" w:end="0"/>
              <w:rPr/>
            </w:pPr>
            <w:r>
              <w:rPr>
                <w:rFonts w:cs="Arial;Arial" w:ascii="Arial;Arial" w:hAnsi="Arial;Arial"/>
                <w:sz w:val="20"/>
              </w:rPr>
              <w:t>The LandIS Soilscapes Viewer says the soils on the installation and in the surrounding land are Loamy and clayey soils of coastal flats with naturally high groundwater , naturally wet.</w:t>
            </w:r>
          </w:p>
          <w:p>
            <w:pPr>
              <w:pStyle w:val="Normal"/>
              <w:spacing w:before="100" w:after="100"/>
              <w:ind w:start="-81" w:end="0"/>
              <w:rPr/>
            </w:pPr>
            <w:r>
              <w:rPr>
                <w:rFonts w:cs="Arial;Arial" w:ascii="Arial;Arial" w:hAnsi="Arial;Arial"/>
                <w:sz w:val="20"/>
              </w:rPr>
              <w:t>The site surfacing is mainly vegetation, except shed flo</w:t>
            </w:r>
            <w:r>
              <w:rPr>
                <w:rFonts w:cs="Arial;Arial" w:ascii="Arial;Arial" w:hAnsi="Arial;Arial"/>
                <w:color w:val="111111"/>
                <w:sz w:val="20"/>
              </w:rPr>
              <w:t>oring and areas likely to be contaminated. These concrete areas drain to sealed below ground tanks.</w:t>
            </w:r>
          </w:p>
          <w:p>
            <w:pPr>
              <w:pStyle w:val="Normal"/>
              <w:rPr>
                <w:rFonts w:ascii="Arial;Arial" w:hAnsi="Arial;Arial" w:cs="Arial;Arial"/>
                <w:sz w:val="20"/>
              </w:rPr>
            </w:pPr>
            <w:r>
              <w:rPr>
                <w:rFonts w:cs="Arial;Arial" w:ascii="Arial;Arial" w:hAnsi="Arial;Arial"/>
                <w:sz w:val="20"/>
              </w:rPr>
            </w:r>
          </w:p>
          <w:p>
            <w:pPr>
              <w:pStyle w:val="Normal"/>
              <w:spacing w:before="100" w:after="100"/>
              <w:ind w:start="-81" w:end="0"/>
              <w:jc w:val="both"/>
              <w:rPr/>
            </w:pPr>
            <w:r>
              <w:rPr>
                <w:rFonts w:cs="Arial;Arial" w:ascii="Arial;Arial" w:hAnsi="Arial;Arial"/>
                <w:sz w:val="20"/>
              </w:rPr>
              <w:t xml:space="preserve">The site includes a comprehensive surface water drainage scheme designed to avoid adverse impacts upon surface water flow. This will be achieved through the discharge of roof and surface water into a substantial drainage attenuation basin </w:t>
            </w:r>
            <w:r>
              <w:rPr>
                <w:rFonts w:cs="Arial;Arial" w:ascii="Arial;Arial" w:hAnsi="Arial;Arial"/>
                <w:color w:val="FF0000"/>
                <w:sz w:val="20"/>
              </w:rPr>
              <w:t>.</w:t>
            </w:r>
          </w:p>
          <w:p>
            <w:pPr>
              <w:pStyle w:val="Normal"/>
              <w:spacing w:before="100" w:after="100"/>
              <w:ind w:start="-81" w:end="0"/>
              <w:rPr>
                <w:rFonts w:ascii="Arial;Arial" w:hAnsi="Arial;Arial" w:cs="Arial;Arial"/>
                <w:sz w:val="20"/>
              </w:rPr>
            </w:pPr>
            <w:r>
              <w:rPr>
                <w:rFonts w:cs="Arial;Arial" w:ascii="Arial;Arial" w:hAnsi="Arial;Arial"/>
                <w:sz w:val="20"/>
              </w:rPr>
              <w:t>There are six Sites of Special Scientific Interest located within 5k of the installation, all to the SSW of the site. These are:</w:t>
            </w:r>
          </w:p>
          <w:p>
            <w:pPr>
              <w:pStyle w:val="Normal"/>
              <w:numPr>
                <w:ilvl w:val="0"/>
                <w:numId w:val="12"/>
              </w:numPr>
              <w:spacing w:before="100" w:after="100"/>
              <w:rPr>
                <w:rFonts w:ascii="Arial;Arial" w:hAnsi="Arial;Arial" w:cs="Arial;Arial"/>
                <w:sz w:val="20"/>
              </w:rPr>
            </w:pPr>
            <w:r>
              <w:rPr>
                <w:rFonts w:cs="Arial;Arial" w:ascii="Arial;Arial" w:hAnsi="Arial;Arial"/>
                <w:sz w:val="20"/>
              </w:rPr>
              <w:t>Willoughby Meadows</w:t>
            </w:r>
          </w:p>
          <w:p>
            <w:pPr>
              <w:pStyle w:val="Normal"/>
              <w:numPr>
                <w:ilvl w:val="0"/>
                <w:numId w:val="12"/>
              </w:numPr>
              <w:spacing w:before="100" w:after="100"/>
              <w:rPr>
                <w:rFonts w:ascii="Arial;Arial" w:hAnsi="Arial;Arial" w:cs="Arial;Arial"/>
                <w:sz w:val="20"/>
              </w:rPr>
            </w:pPr>
            <w:r>
              <w:rPr>
                <w:rFonts w:cs="Arial;Arial" w:ascii="Arial;Arial" w:hAnsi="Arial;Arial"/>
                <w:sz w:val="20"/>
              </w:rPr>
              <w:t>Willoughby Woods</w:t>
            </w:r>
          </w:p>
          <w:p>
            <w:pPr>
              <w:pStyle w:val="Normal"/>
              <w:numPr>
                <w:ilvl w:val="0"/>
                <w:numId w:val="12"/>
              </w:numPr>
              <w:spacing w:before="100" w:after="100"/>
              <w:rPr>
                <w:rFonts w:ascii="Arial;Arial" w:hAnsi="Arial;Arial" w:cs="Arial;Arial"/>
                <w:sz w:val="20"/>
              </w:rPr>
            </w:pPr>
            <w:r>
              <w:rPr>
                <w:rFonts w:cs="Arial;Arial" w:ascii="Arial;Arial" w:hAnsi="Arial;Arial"/>
                <w:sz w:val="20"/>
              </w:rPr>
              <w:t>Candlesby Hill</w:t>
            </w:r>
          </w:p>
          <w:p>
            <w:pPr>
              <w:pStyle w:val="Normal"/>
              <w:numPr>
                <w:ilvl w:val="0"/>
                <w:numId w:val="12"/>
              </w:numPr>
              <w:spacing w:before="100" w:after="100"/>
              <w:rPr>
                <w:rFonts w:ascii="Arial;Arial" w:hAnsi="Arial;Arial" w:cs="Arial;Arial"/>
                <w:sz w:val="20"/>
              </w:rPr>
            </w:pPr>
            <w:r>
              <w:rPr>
                <w:rFonts w:cs="Arial;Arial" w:ascii="Arial;Arial" w:hAnsi="Arial;Arial"/>
                <w:sz w:val="20"/>
              </w:rPr>
              <w:t>Hoplands Wood</w:t>
            </w:r>
          </w:p>
          <w:p>
            <w:pPr>
              <w:pStyle w:val="Normal"/>
              <w:numPr>
                <w:ilvl w:val="0"/>
                <w:numId w:val="12"/>
              </w:numPr>
              <w:spacing w:before="100" w:after="100"/>
              <w:rPr>
                <w:rFonts w:ascii="Arial;Arial" w:hAnsi="Arial;Arial" w:cs="Arial;Arial"/>
                <w:sz w:val="20"/>
              </w:rPr>
            </w:pPr>
            <w:r>
              <w:rPr>
                <w:rFonts w:cs="Arial;Arial" w:ascii="Arial;Arial" w:hAnsi="Arial;Arial"/>
                <w:sz w:val="20"/>
              </w:rPr>
              <w:t>Claxby chalk pit</w:t>
            </w:r>
          </w:p>
          <w:p>
            <w:pPr>
              <w:pStyle w:val="Normal"/>
              <w:numPr>
                <w:ilvl w:val="0"/>
                <w:numId w:val="12"/>
              </w:numPr>
              <w:spacing w:before="100" w:after="100"/>
              <w:rPr>
                <w:rFonts w:ascii="Arial;Arial" w:hAnsi="Arial;Arial" w:cs="Arial;Arial"/>
                <w:sz w:val="20"/>
              </w:rPr>
            </w:pPr>
            <w:r>
              <w:rPr>
                <w:rFonts w:cs="Arial;Arial" w:ascii="Arial;Arial" w:hAnsi="Arial;Arial"/>
                <w:sz w:val="20"/>
              </w:rPr>
              <w:t>Skendleby Psalter Banks</w:t>
            </w:r>
          </w:p>
          <w:p>
            <w:pPr>
              <w:pStyle w:val="Normal"/>
              <w:spacing w:before="100" w:after="100"/>
              <w:ind w:start="-81" w:end="0"/>
              <w:jc w:val="both"/>
              <w:rPr>
                <w:rFonts w:ascii="Arial;Arial" w:hAnsi="Arial;Arial" w:cs="Arial;Arial"/>
                <w:sz w:val="20"/>
              </w:rPr>
            </w:pPr>
            <w:r>
              <w:rPr>
                <w:rFonts w:cs="Arial;Arial" w:ascii="Arial;Arial" w:hAnsi="Arial;Arial"/>
                <w:sz w:val="20"/>
              </w:rPr>
              <w:t>There is also an LNR, Willoughby Branch Line, within 5km, also to the SSW of the installation.</w:t>
            </w:r>
          </w:p>
          <w:p>
            <w:pPr>
              <w:pStyle w:val="Normal"/>
              <w:spacing w:before="100" w:after="100"/>
              <w:ind w:start="-81" w:end="0"/>
              <w:jc w:val="both"/>
              <w:rPr>
                <w:rFonts w:ascii="Arial;Arial" w:hAnsi="Arial;Arial" w:cs="Arial;Arial"/>
                <w:sz w:val="20"/>
              </w:rPr>
            </w:pPr>
            <w:r>
              <w:rPr>
                <w:rFonts w:cs="Arial;Arial" w:ascii="Arial;Arial" w:hAnsi="Arial;Arial"/>
                <w:sz w:val="20"/>
              </w:rPr>
              <w:t>In addition Lincolnshire Wolds AONB is  1.3km from the site.</w:t>
            </w:r>
          </w:p>
          <w:p>
            <w:pPr>
              <w:pStyle w:val="Normal"/>
              <w:spacing w:before="100" w:after="100"/>
              <w:ind w:start="-81" w:end="0"/>
              <w:rPr/>
            </w:pPr>
            <w:r>
              <w:rPr>
                <w:rFonts w:cs="Arial;Arial" w:ascii="Arial;Arial" w:hAnsi="Arial;Arial"/>
                <w:sz w:val="20"/>
              </w:rPr>
              <w:t>There are a number of other SSSIs and LNRs within 10km of the installation, but no RAMSAR, SPA or SAC designations within that buffer zone.</w:t>
            </w:r>
          </w:p>
          <w:p>
            <w:pPr>
              <w:pStyle w:val="Normal"/>
              <w:spacing w:before="100" w:after="100"/>
              <w:ind w:start="-81" w:end="0"/>
              <w:rPr>
                <w:rFonts w:ascii="Arial;Arial" w:hAnsi="Arial;Arial" w:cs="Arial;Arial"/>
                <w:sz w:val="20"/>
              </w:rPr>
            </w:pPr>
            <w:r>
              <w:rPr>
                <w:rFonts w:cs="Arial;Arial" w:ascii="Arial;Arial" w:hAnsi="Arial;Arial"/>
                <w:sz w:val="20"/>
              </w:rPr>
              <w:t>There are no known pollution incidents at the site and within a 1 km radius. Historic maps indicate that the site has had no known prior site uses other than agriculture. No prior site investigations have been conducted.</w:t>
            </w:r>
          </w:p>
          <w:p>
            <w:pPr>
              <w:pStyle w:val="Normal"/>
              <w:rPr>
                <w:rFonts w:ascii="Arial;Arial" w:hAnsi="Arial;Arial" w:cs="Arial;Arial"/>
                <w:sz w:val="20"/>
              </w:rPr>
            </w:pPr>
            <w:r>
              <w:rPr>
                <w:rFonts w:cs="Arial;Arial" w:ascii="Arial;Arial" w:hAnsi="Arial;Arial"/>
                <w:sz w:val="20"/>
              </w:rPr>
            </w:r>
          </w:p>
          <w:p>
            <w:pPr>
              <w:pStyle w:val="Normal"/>
              <w:rPr>
                <w:rFonts w:ascii="Arial;Arial" w:hAnsi="Arial;Arial" w:cs="Arial;Arial"/>
                <w:sz w:val="20"/>
              </w:rPr>
            </w:pPr>
            <w:r>
              <w:rPr>
                <w:rFonts w:cs="Arial;Arial" w:ascii="Arial;Arial" w:hAnsi="Arial;Arial"/>
                <w:sz w:val="20"/>
              </w:rPr>
              <w:t>Search results have been collated using the Defra Flood Map for Planning, the Defra website “Magic” and the “Geology of Britain Viewer” website, “Free Map Tools - Elevation Finder” as well as LandIS Soilscapes Viewer, “rowmaps.com” and the Lincolnshire Wildlife Trust.</w:t>
            </w:r>
          </w:p>
          <w:p>
            <w:pPr>
              <w:pStyle w:val="Normal"/>
              <w:rPr>
                <w:rFonts w:ascii="Arial;Arial" w:hAnsi="Arial;Arial" w:cs="Arial;Arial"/>
                <w:sz w:val="20"/>
              </w:rPr>
            </w:pPr>
            <w:r>
              <w:rPr>
                <w:rFonts w:cs="Arial;Arial" w:ascii="Arial;Arial" w:hAnsi="Arial;Arial"/>
                <w:sz w:val="20"/>
              </w:rPr>
            </w:r>
          </w:p>
        </w:tc>
      </w:tr>
      <w:tr>
        <w:trPr/>
        <w:tc>
          <w:tcPr>
            <w:tcW w:w="4394" w:type="dxa"/>
            <w:gridSpan w:val="2"/>
            <w:tcBorders>
              <w:top w:val="single" w:sz="4" w:space="0" w:color="000000"/>
              <w:start w:val="single" w:sz="4" w:space="0" w:color="000000"/>
              <w:bottom w:val="single" w:sz="4" w:space="0" w:color="000000"/>
              <w:end w:val="single" w:sz="4" w:space="0" w:color="000000"/>
            </w:tcBorders>
            <w:shd w:fill="DFDFDF" w:val="clear"/>
          </w:tcPr>
          <w:p>
            <w:pPr>
              <w:pStyle w:val="Normal"/>
              <w:jc w:val="both"/>
              <w:rPr>
                <w:rFonts w:ascii="Arial;Arial" w:hAnsi="Arial;Arial" w:cs="Arial;Arial"/>
                <w:sz w:val="20"/>
              </w:rPr>
            </w:pPr>
            <w:r>
              <w:rPr>
                <w:rFonts w:cs="Arial;Arial" w:ascii="Arial;Arial" w:hAnsi="Arial;Arial"/>
                <w:sz w:val="20"/>
              </w:rPr>
              <w:t>Pollution history including:</w:t>
            </w:r>
          </w:p>
          <w:p>
            <w:pPr>
              <w:pStyle w:val="Normal"/>
              <w:jc w:val="both"/>
              <w:rPr>
                <w:rFonts w:ascii="Arial;Arial" w:hAnsi="Arial;Arial" w:cs="Arial;Arial"/>
                <w:sz w:val="20"/>
              </w:rPr>
            </w:pPr>
            <w:r>
              <w:rPr>
                <w:rFonts w:cs="Arial;Arial" w:ascii="Arial;Arial" w:hAnsi="Arial;Arial"/>
                <w:sz w:val="20"/>
              </w:rPr>
            </w:r>
          </w:p>
          <w:p>
            <w:pPr>
              <w:pStyle w:val="Normal"/>
              <w:numPr>
                <w:ilvl w:val="0"/>
                <w:numId w:val="7"/>
              </w:numPr>
              <w:jc w:val="both"/>
              <w:rPr>
                <w:rFonts w:ascii="Arial;Arial" w:hAnsi="Arial;Arial" w:cs="Arial;Arial"/>
                <w:sz w:val="20"/>
              </w:rPr>
            </w:pPr>
            <w:r>
              <w:rPr>
                <w:rFonts w:cs="Arial;Arial" w:ascii="Arial;Arial" w:hAnsi="Arial;Arial"/>
                <w:sz w:val="20"/>
              </w:rPr>
              <w:t>pollution incidents that may have affected land</w:t>
            </w:r>
          </w:p>
          <w:p>
            <w:pPr>
              <w:pStyle w:val="Normal"/>
              <w:numPr>
                <w:ilvl w:val="0"/>
                <w:numId w:val="7"/>
              </w:numPr>
              <w:jc w:val="both"/>
              <w:rPr>
                <w:rFonts w:ascii="Arial;Arial" w:hAnsi="Arial;Arial" w:cs="Arial;Arial"/>
                <w:sz w:val="20"/>
              </w:rPr>
            </w:pPr>
            <w:r>
              <w:rPr>
                <w:rFonts w:cs="Arial;Arial" w:ascii="Arial;Arial" w:hAnsi="Arial;Arial"/>
                <w:sz w:val="20"/>
              </w:rPr>
              <w:t>historical land-uses and associated contaminants</w:t>
            </w:r>
          </w:p>
          <w:p>
            <w:pPr>
              <w:pStyle w:val="Normal"/>
              <w:numPr>
                <w:ilvl w:val="0"/>
                <w:numId w:val="7"/>
              </w:numPr>
              <w:jc w:val="both"/>
              <w:rPr>
                <w:rFonts w:ascii="Arial;Arial" w:hAnsi="Arial;Arial" w:cs="Arial;Arial"/>
                <w:sz w:val="20"/>
              </w:rPr>
            </w:pPr>
            <w:r>
              <w:rPr>
                <w:rFonts w:cs="Arial;Arial" w:ascii="Arial;Arial" w:hAnsi="Arial;Arial"/>
                <w:sz w:val="20"/>
              </w:rPr>
              <w:t>any visual/olfactory evidence of existing contamination</w:t>
            </w:r>
          </w:p>
          <w:p>
            <w:pPr>
              <w:pStyle w:val="Normal"/>
              <w:numPr>
                <w:ilvl w:val="0"/>
                <w:numId w:val="7"/>
              </w:numPr>
              <w:jc w:val="both"/>
              <w:rPr>
                <w:rFonts w:ascii="Arial;Arial" w:hAnsi="Arial;Arial" w:cs="Arial;Arial"/>
                <w:sz w:val="20"/>
              </w:rPr>
            </w:pPr>
            <w:r>
              <w:rPr>
                <w:rFonts w:cs="Arial;Arial" w:ascii="Arial;Arial" w:hAnsi="Arial;Arial"/>
                <w:sz w:val="20"/>
              </w:rPr>
              <w:t>evidence of damage to pollution prevention measures</w:t>
            </w:r>
          </w:p>
          <w:p>
            <w:pPr>
              <w:pStyle w:val="Normal"/>
              <w:jc w:val="both"/>
              <w:rPr>
                <w:rFonts w:ascii="Arial;Arial" w:hAnsi="Arial;Arial" w:cs="Arial;Arial"/>
                <w:sz w:val="20"/>
              </w:rPr>
            </w:pPr>
            <w:r>
              <w:rPr>
                <w:rFonts w:cs="Arial;Arial" w:ascii="Arial;Arial" w:hAnsi="Arial;Arial"/>
                <w:sz w:val="20"/>
              </w:rPr>
            </w:r>
          </w:p>
        </w:tc>
        <w:tc>
          <w:tcPr>
            <w:tcW w:w="4269"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Arial" w:hAnsi="Arial;Arial" w:cs="Arial;Arial"/>
                <w:sz w:val="20"/>
              </w:rPr>
            </w:pPr>
            <w:r>
              <w:rPr>
                <w:rFonts w:cs="Arial;Arial" w:ascii="Arial;Arial" w:hAnsi="Arial;Arial"/>
                <w:sz w:val="20"/>
              </w:rPr>
              <w:t>None known</w:t>
            </w:r>
          </w:p>
          <w:p>
            <w:pPr>
              <w:pStyle w:val="Normal"/>
              <w:jc w:val="both"/>
              <w:rPr>
                <w:rFonts w:ascii="Arial;Arial" w:hAnsi="Arial;Arial" w:cs="Arial;Arial"/>
                <w:sz w:val="20"/>
              </w:rPr>
            </w:pPr>
            <w:r>
              <w:rPr>
                <w:rFonts w:cs="Arial;Arial" w:ascii="Arial;Arial" w:hAnsi="Arial;Arial"/>
                <w:sz w:val="20"/>
              </w:rPr>
            </w:r>
          </w:p>
          <w:p>
            <w:pPr>
              <w:pStyle w:val="Normal"/>
              <w:jc w:val="both"/>
              <w:rPr>
                <w:rFonts w:ascii="Arial;Arial" w:hAnsi="Arial;Arial" w:cs="Arial;Arial"/>
                <w:sz w:val="20"/>
              </w:rPr>
            </w:pPr>
            <w:r>
              <w:rPr>
                <w:rFonts w:cs="Arial;Arial" w:ascii="Arial;Arial" w:hAnsi="Arial;Arial"/>
                <w:sz w:val="20"/>
              </w:rPr>
              <w:t>None known</w:t>
            </w:r>
          </w:p>
          <w:p>
            <w:pPr>
              <w:pStyle w:val="Normal"/>
              <w:jc w:val="both"/>
              <w:rPr>
                <w:rFonts w:ascii="Arial;Arial" w:hAnsi="Arial;Arial" w:cs="Arial;Arial"/>
                <w:sz w:val="20"/>
              </w:rPr>
            </w:pPr>
            <w:r>
              <w:rPr>
                <w:rFonts w:cs="Arial;Arial" w:ascii="Arial;Arial" w:hAnsi="Arial;Arial"/>
                <w:sz w:val="20"/>
              </w:rPr>
            </w:r>
          </w:p>
          <w:p>
            <w:pPr>
              <w:pStyle w:val="Normal"/>
              <w:jc w:val="both"/>
              <w:rPr>
                <w:rFonts w:ascii="Arial;Arial" w:hAnsi="Arial;Arial" w:cs="Arial;Arial"/>
                <w:sz w:val="20"/>
              </w:rPr>
            </w:pPr>
            <w:r>
              <w:rPr>
                <w:rFonts w:cs="Arial;Arial" w:ascii="Arial;Arial" w:hAnsi="Arial;Arial"/>
                <w:sz w:val="20"/>
              </w:rPr>
              <w:t>None known</w:t>
            </w:r>
          </w:p>
          <w:p>
            <w:pPr>
              <w:pStyle w:val="Normal"/>
              <w:jc w:val="both"/>
              <w:rPr>
                <w:rFonts w:ascii="Arial;Arial" w:hAnsi="Arial;Arial" w:cs="Arial;Arial"/>
                <w:sz w:val="20"/>
              </w:rPr>
            </w:pPr>
            <w:r>
              <w:rPr>
                <w:rFonts w:cs="Arial;Arial" w:ascii="Arial;Arial" w:hAnsi="Arial;Arial"/>
                <w:sz w:val="20"/>
              </w:rPr>
            </w:r>
          </w:p>
          <w:p>
            <w:pPr>
              <w:pStyle w:val="Normal"/>
              <w:jc w:val="both"/>
              <w:rPr/>
            </w:pPr>
            <w:r>
              <w:rPr>
                <w:rFonts w:cs="Arial;Arial" w:ascii="Arial;Arial" w:hAnsi="Arial;Arial"/>
                <w:sz w:val="20"/>
              </w:rPr>
              <w:t>None known</w:t>
            </w:r>
          </w:p>
          <w:p>
            <w:pPr>
              <w:pStyle w:val="Normal"/>
              <w:jc w:val="both"/>
              <w:rPr>
                <w:rFonts w:ascii="Arial;Arial" w:hAnsi="Arial;Arial" w:cs="Arial;Arial"/>
                <w:sz w:val="20"/>
              </w:rPr>
            </w:pPr>
            <w:r>
              <w:rPr>
                <w:rFonts w:cs="Arial;Arial" w:ascii="Arial;Arial" w:hAnsi="Arial;Arial"/>
                <w:sz w:val="20"/>
              </w:rPr>
            </w:r>
          </w:p>
          <w:p>
            <w:pPr>
              <w:pStyle w:val="Normal"/>
              <w:jc w:val="both"/>
              <w:rPr>
                <w:rFonts w:ascii="Arial;Arial" w:hAnsi="Arial;Arial" w:cs="Arial;Arial"/>
                <w:sz w:val="20"/>
              </w:rPr>
            </w:pPr>
            <w:r>
              <w:rPr>
                <w:rFonts w:cs="Arial;Arial" w:ascii="Arial;Arial" w:hAnsi="Arial;Arial"/>
                <w:sz w:val="20"/>
              </w:rPr>
            </w:r>
          </w:p>
          <w:p>
            <w:pPr>
              <w:pStyle w:val="Normal"/>
              <w:jc w:val="both"/>
              <w:rPr>
                <w:rFonts w:ascii="Arial;Arial" w:hAnsi="Arial;Arial" w:cs="Arial;Arial"/>
                <w:sz w:val="20"/>
              </w:rPr>
            </w:pPr>
            <w:r>
              <w:rPr>
                <w:rFonts w:cs="Arial;Arial" w:ascii="Arial;Arial" w:hAnsi="Arial;Arial"/>
                <w:sz w:val="20"/>
              </w:rPr>
              <w:t>There are no known pollution incidents at the site and within a 1 km radius. Historic maps indicate that the site has had no known prior site uses other than agriculture. No prior site investigations have been conducted.</w:t>
            </w:r>
          </w:p>
          <w:p>
            <w:pPr>
              <w:pStyle w:val="Normal"/>
              <w:jc w:val="both"/>
              <w:rPr>
                <w:rFonts w:ascii="Arial;Arial" w:hAnsi="Arial;Arial" w:cs="Arial;Arial"/>
                <w:sz w:val="20"/>
              </w:rPr>
            </w:pPr>
            <w:r>
              <w:rPr>
                <w:rFonts w:cs="Arial;Arial" w:ascii="Arial;Arial" w:hAnsi="Arial;Arial"/>
                <w:sz w:val="20"/>
              </w:rPr>
            </w:r>
          </w:p>
          <w:p>
            <w:pPr>
              <w:pStyle w:val="Normal"/>
              <w:jc w:val="both"/>
              <w:rPr>
                <w:rFonts w:ascii="Arial;Arial" w:hAnsi="Arial;Arial" w:cs="Arial;Arial"/>
                <w:color w:val="E59EDC"/>
                <w:sz w:val="20"/>
              </w:rPr>
            </w:pPr>
            <w:r>
              <w:rPr>
                <w:rFonts w:cs="Arial;Arial" w:ascii="Arial;Arial" w:hAnsi="Arial;Arial"/>
                <w:color w:val="E59EDC"/>
                <w:sz w:val="20"/>
              </w:rPr>
            </w:r>
          </w:p>
        </w:tc>
      </w:tr>
      <w:tr>
        <w:trPr/>
        <w:tc>
          <w:tcPr>
            <w:tcW w:w="4394" w:type="dxa"/>
            <w:gridSpan w:val="2"/>
            <w:tcBorders>
              <w:top w:val="single" w:sz="4" w:space="0" w:color="000000"/>
              <w:start w:val="single" w:sz="4" w:space="0" w:color="000000"/>
              <w:bottom w:val="single" w:sz="4" w:space="0" w:color="000000"/>
              <w:end w:val="single" w:sz="4" w:space="0" w:color="000000"/>
            </w:tcBorders>
            <w:shd w:fill="DFDFDF" w:val="clear"/>
          </w:tcPr>
          <w:p>
            <w:pPr>
              <w:pStyle w:val="Normal"/>
              <w:jc w:val="both"/>
              <w:rPr>
                <w:rFonts w:ascii="Arial;Arial" w:hAnsi="Arial;Arial" w:cs="Arial;Arial"/>
                <w:sz w:val="20"/>
              </w:rPr>
            </w:pPr>
            <w:r>
              <w:rPr>
                <w:rFonts w:cs="Arial;Arial" w:ascii="Arial;Arial" w:hAnsi="Arial;Arial"/>
                <w:sz w:val="20"/>
              </w:rPr>
              <w:t>Evidence of historic contamination, for example, historical site investigation, assessment, remediation and verification reports (where available)</w:t>
            </w:r>
          </w:p>
          <w:p>
            <w:pPr>
              <w:pStyle w:val="Normal"/>
              <w:jc w:val="both"/>
              <w:rPr>
                <w:rFonts w:ascii="Arial;Arial" w:hAnsi="Arial;Arial" w:cs="Arial;Arial"/>
                <w:sz w:val="20"/>
              </w:rPr>
            </w:pPr>
            <w:r>
              <w:rPr>
                <w:rFonts w:cs="Arial;Arial" w:ascii="Arial;Arial" w:hAnsi="Arial;Arial"/>
                <w:sz w:val="20"/>
              </w:rPr>
            </w:r>
          </w:p>
        </w:tc>
        <w:tc>
          <w:tcPr>
            <w:tcW w:w="4269" w:type="dxa"/>
            <w:tcBorders>
              <w:top w:val="single" w:sz="4" w:space="0" w:color="000000"/>
              <w:start w:val="single" w:sz="4" w:space="0" w:color="000000"/>
              <w:bottom w:val="single" w:sz="4" w:space="0" w:color="000000"/>
              <w:end w:val="single" w:sz="4" w:space="0" w:color="000000"/>
            </w:tcBorders>
            <w:vAlign w:val="center"/>
          </w:tcPr>
          <w:p>
            <w:pPr>
              <w:pStyle w:val="Normal"/>
              <w:jc w:val="both"/>
              <w:rPr>
                <w:rFonts w:ascii="Arial;Arial" w:hAnsi="Arial;Arial" w:cs="Arial;Arial"/>
                <w:sz w:val="20"/>
              </w:rPr>
            </w:pPr>
            <w:r>
              <w:rPr>
                <w:rFonts w:cs="Arial;Arial" w:ascii="Arial;Arial" w:hAnsi="Arial;Arial"/>
                <w:sz w:val="20"/>
              </w:rPr>
              <w:t>There have been no previous land site investigations or assessments at the site</w:t>
            </w:r>
          </w:p>
        </w:tc>
      </w:tr>
      <w:tr>
        <w:trPr/>
        <w:tc>
          <w:tcPr>
            <w:tcW w:w="4394" w:type="dxa"/>
            <w:gridSpan w:val="2"/>
            <w:tcBorders>
              <w:top w:val="single" w:sz="4" w:space="0" w:color="000000"/>
              <w:start w:val="single" w:sz="4" w:space="0" w:color="000000"/>
              <w:bottom w:val="single" w:sz="4" w:space="0" w:color="000000"/>
              <w:end w:val="single" w:sz="4" w:space="0" w:color="000000"/>
            </w:tcBorders>
            <w:shd w:fill="DFDFDF" w:val="clear"/>
          </w:tcPr>
          <w:p>
            <w:pPr>
              <w:pStyle w:val="Normal"/>
              <w:jc w:val="both"/>
              <w:rPr>
                <w:rFonts w:ascii="Arial;Arial" w:hAnsi="Arial;Arial" w:cs="Arial;Arial"/>
                <w:sz w:val="20"/>
              </w:rPr>
            </w:pPr>
            <w:r>
              <w:rPr>
                <w:rFonts w:cs="Arial;Arial" w:ascii="Arial;Arial" w:hAnsi="Arial;Arial"/>
                <w:sz w:val="20"/>
              </w:rPr>
              <w:t>Baseline soil and groundwater reference data</w:t>
            </w:r>
          </w:p>
          <w:p>
            <w:pPr>
              <w:pStyle w:val="Normal"/>
              <w:jc w:val="both"/>
              <w:rPr>
                <w:rFonts w:ascii="Arial;Arial" w:hAnsi="Arial;Arial" w:cs="Arial;Arial"/>
                <w:sz w:val="20"/>
              </w:rPr>
            </w:pPr>
            <w:r>
              <w:rPr>
                <w:rFonts w:cs="Arial;Arial" w:ascii="Arial;Arial" w:hAnsi="Arial;Arial"/>
                <w:sz w:val="20"/>
              </w:rPr>
            </w:r>
          </w:p>
        </w:tc>
        <w:tc>
          <w:tcPr>
            <w:tcW w:w="4269" w:type="dxa"/>
            <w:tcBorders>
              <w:top w:val="single" w:sz="4" w:space="0" w:color="000000"/>
              <w:start w:val="single" w:sz="4" w:space="0" w:color="000000"/>
              <w:bottom w:val="single" w:sz="4" w:space="0" w:color="000000"/>
              <w:end w:val="single" w:sz="4" w:space="0" w:color="000000"/>
            </w:tcBorders>
            <w:vAlign w:val="center"/>
          </w:tcPr>
          <w:p>
            <w:pPr>
              <w:pStyle w:val="Normal"/>
              <w:rPr>
                <w:rFonts w:ascii="Arial;Arial" w:hAnsi="Arial;Arial" w:cs="Arial;Arial"/>
                <w:sz w:val="20"/>
              </w:rPr>
            </w:pPr>
            <w:r>
              <w:rPr>
                <w:rFonts w:cs="Arial;Arial" w:ascii="Arial;Arial" w:hAnsi="Arial;Arial"/>
                <w:sz w:val="20"/>
              </w:rPr>
              <w:t>None</w:t>
            </w:r>
          </w:p>
        </w:tc>
      </w:tr>
      <w:tr>
        <w:trPr/>
        <w:tc>
          <w:tcPr>
            <w:tcW w:w="1699" w:type="dxa"/>
            <w:tcBorders>
              <w:top w:val="single" w:sz="4" w:space="0" w:color="000000"/>
              <w:start w:val="single" w:sz="4" w:space="0" w:color="000000"/>
              <w:bottom w:val="single" w:sz="4" w:space="0" w:color="000000"/>
              <w:end w:val="single" w:sz="4" w:space="0" w:color="000000"/>
            </w:tcBorders>
            <w:shd w:fill="DFDFDF" w:val="clear"/>
          </w:tcPr>
          <w:p>
            <w:pPr>
              <w:pStyle w:val="Normal"/>
              <w:jc w:val="both"/>
              <w:rPr>
                <w:rFonts w:ascii="Arial;Arial" w:hAnsi="Arial;Arial" w:cs="Arial;Arial"/>
                <w:sz w:val="20"/>
              </w:rPr>
            </w:pPr>
            <w:r>
              <w:rPr>
                <w:rFonts w:cs="Arial;Arial" w:ascii="Arial;Arial" w:hAnsi="Arial;Arial"/>
                <w:b/>
                <w:sz w:val="20"/>
              </w:rPr>
              <w:t>Supporting information</w:t>
            </w:r>
          </w:p>
        </w:tc>
        <w:tc>
          <w:tcPr>
            <w:tcW w:w="6964" w:type="dxa"/>
            <w:gridSpan w:val="2"/>
            <w:tcBorders>
              <w:top w:val="single" w:sz="4" w:space="0" w:color="000000"/>
              <w:start w:val="single" w:sz="4" w:space="0" w:color="000000"/>
              <w:bottom w:val="single" w:sz="4" w:space="0" w:color="000000"/>
              <w:end w:val="single" w:sz="4" w:space="0" w:color="000000"/>
            </w:tcBorders>
          </w:tcPr>
          <w:p>
            <w:pPr>
              <w:pStyle w:val="Normal"/>
              <w:numPr>
                <w:ilvl w:val="0"/>
                <w:numId w:val="5"/>
              </w:numPr>
              <w:jc w:val="both"/>
              <w:rPr>
                <w:rFonts w:ascii="Arial;Arial" w:hAnsi="Arial;Arial" w:cs="Arial;Arial"/>
                <w:sz w:val="20"/>
              </w:rPr>
            </w:pPr>
            <w:r>
              <w:rPr>
                <w:rFonts w:cs="Arial;Arial" w:ascii="Arial;Arial" w:hAnsi="Arial;Arial"/>
                <w:sz w:val="20"/>
              </w:rPr>
              <w:t>Source information identifying environmental setting and pollution incidents</w:t>
            </w:r>
          </w:p>
          <w:p>
            <w:pPr>
              <w:pStyle w:val="Normal"/>
              <w:numPr>
                <w:ilvl w:val="0"/>
                <w:numId w:val="5"/>
              </w:numPr>
              <w:jc w:val="both"/>
              <w:rPr>
                <w:rFonts w:ascii="Arial;Arial" w:hAnsi="Arial;Arial" w:cs="Arial;Arial"/>
                <w:sz w:val="20"/>
              </w:rPr>
            </w:pPr>
            <w:r>
              <w:rPr>
                <w:rFonts w:cs="Arial;Arial" w:ascii="Arial;Arial" w:hAnsi="Arial;Arial"/>
                <w:sz w:val="20"/>
              </w:rPr>
              <w:t>Historical Ordnance Survey plans</w:t>
            </w:r>
          </w:p>
          <w:p>
            <w:pPr>
              <w:pStyle w:val="Normal"/>
              <w:numPr>
                <w:ilvl w:val="0"/>
                <w:numId w:val="5"/>
              </w:numPr>
              <w:jc w:val="both"/>
              <w:rPr>
                <w:rFonts w:ascii="Arial;Arial" w:hAnsi="Arial;Arial" w:cs="Arial;Arial"/>
                <w:sz w:val="20"/>
              </w:rPr>
            </w:pPr>
            <w:r>
              <w:rPr>
                <w:rFonts w:cs="Arial;Arial" w:ascii="Arial;Arial" w:hAnsi="Arial;Arial"/>
                <w:sz w:val="20"/>
              </w:rPr>
              <w:t>Site reconnaissance</w:t>
            </w:r>
          </w:p>
          <w:p>
            <w:pPr>
              <w:pStyle w:val="Normal"/>
              <w:numPr>
                <w:ilvl w:val="0"/>
                <w:numId w:val="5"/>
              </w:numPr>
              <w:jc w:val="both"/>
              <w:rPr>
                <w:rFonts w:ascii="Arial;Arial" w:hAnsi="Arial;Arial" w:cs="Arial;Arial"/>
                <w:b/>
                <w:sz w:val="20"/>
              </w:rPr>
            </w:pPr>
            <w:r>
              <w:rPr>
                <w:rFonts w:cs="Arial;Arial" w:ascii="Arial;Arial" w:hAnsi="Arial;Arial"/>
                <w:sz w:val="20"/>
              </w:rPr>
              <w:t>Historical investigation / assessment / remediation / verification reports</w:t>
            </w:r>
          </w:p>
          <w:p>
            <w:pPr>
              <w:pStyle w:val="Normal"/>
              <w:numPr>
                <w:ilvl w:val="0"/>
                <w:numId w:val="5"/>
              </w:numPr>
              <w:jc w:val="both"/>
              <w:rPr>
                <w:rFonts w:ascii="Arial;Arial" w:hAnsi="Arial;Arial" w:cs="Arial;Arial"/>
                <w:b/>
                <w:sz w:val="20"/>
              </w:rPr>
            </w:pPr>
            <w:r>
              <w:rPr>
                <w:rFonts w:cs="Arial;Arial" w:ascii="Arial;Arial" w:hAnsi="Arial;Arial"/>
                <w:sz w:val="20"/>
              </w:rPr>
              <w:t>Baseline soil and groundwater reference data</w:t>
            </w:r>
          </w:p>
        </w:tc>
      </w:tr>
    </w:tbl>
    <w:p>
      <w:pPr>
        <w:pStyle w:val="Normal"/>
        <w:rPr/>
      </w:pPr>
      <w:r>
        <w:rPr/>
      </w:r>
    </w:p>
    <w:p>
      <w:pPr>
        <w:pStyle w:val="Normal"/>
        <w:ind w:hanging="1418" w:start="1418" w:end="0"/>
        <w:jc w:val="both"/>
        <w:rPr>
          <w:rFonts w:ascii="Arial;Arial" w:hAnsi="Arial;Arial" w:cs="Arial;Arial"/>
          <w:i/>
          <w:i/>
          <w:sz w:val="20"/>
        </w:rPr>
      </w:pPr>
      <w:r>
        <w:rPr>
          <w:rFonts w:cs="Arial;Arial" w:ascii="Arial;Arial" w:hAnsi="Arial;Arial"/>
          <w:i/>
          <w:sz w:val="20"/>
        </w:rPr>
      </w:r>
    </w:p>
    <w:tbl>
      <w:tblPr>
        <w:tblW w:w="8647" w:type="dxa"/>
        <w:jc w:val="start"/>
        <w:tblInd w:w="-34" w:type="dxa"/>
        <w:tblLayout w:type="fixed"/>
        <w:tblCellMar>
          <w:top w:w="0" w:type="dxa"/>
          <w:start w:w="108" w:type="dxa"/>
          <w:bottom w:w="0" w:type="dxa"/>
          <w:end w:w="108" w:type="dxa"/>
        </w:tblCellMar>
      </w:tblPr>
      <w:tblGrid>
        <w:gridCol w:w="4394"/>
        <w:gridCol w:w="4252"/>
      </w:tblGrid>
      <w:tr>
        <w:trPr>
          <w:cantSplit w:val="true"/>
        </w:trPr>
        <w:tc>
          <w:tcPr>
            <w:tcW w:w="8646" w:type="dxa"/>
            <w:gridSpan w:val="2"/>
            <w:tcBorders>
              <w:top w:val="single" w:sz="4" w:space="0" w:color="000000"/>
              <w:start w:val="single" w:sz="4" w:space="0" w:color="000000"/>
              <w:bottom w:val="single" w:sz="4" w:space="0" w:color="000000"/>
              <w:end w:val="single" w:sz="4" w:space="0" w:color="000000"/>
            </w:tcBorders>
            <w:shd w:fill="DFDFDF" w:val="clear"/>
          </w:tcPr>
          <w:p>
            <w:pPr>
              <w:pStyle w:val="BodyText3"/>
              <w:snapToGrid w:val="false"/>
              <w:jc w:val="both"/>
              <w:rPr/>
            </w:pPr>
            <w:r>
              <w:rPr/>
            </w:r>
          </w:p>
          <w:p>
            <w:pPr>
              <w:pStyle w:val="BodyText3"/>
              <w:jc w:val="both"/>
              <w:rPr/>
            </w:pPr>
            <w:r>
              <w:rPr>
                <w:b/>
                <w:sz w:val="24"/>
              </w:rPr>
              <w:t>3.0 Permitted activities</w:t>
            </w:r>
          </w:p>
          <w:p>
            <w:pPr>
              <w:pStyle w:val="BodyText3"/>
              <w:jc w:val="both"/>
              <w:rPr>
                <w:b/>
                <w:sz w:val="24"/>
              </w:rPr>
            </w:pPr>
            <w:r>
              <w:rPr>
                <w:b/>
                <w:sz w:val="24"/>
              </w:rPr>
            </w:r>
          </w:p>
        </w:tc>
      </w:tr>
      <w:tr>
        <w:trPr/>
        <w:tc>
          <w:tcPr>
            <w:tcW w:w="4394" w:type="dxa"/>
            <w:tcBorders>
              <w:top w:val="single" w:sz="4" w:space="0" w:color="000000"/>
              <w:start w:val="single" w:sz="4" w:space="0" w:color="000000"/>
              <w:bottom w:val="single" w:sz="4" w:space="0" w:color="000000"/>
              <w:end w:val="single" w:sz="4" w:space="0" w:color="000000"/>
            </w:tcBorders>
            <w:shd w:fill="DFDFDF" w:val="clear"/>
          </w:tcPr>
          <w:p>
            <w:pPr>
              <w:pStyle w:val="BodyText3"/>
              <w:jc w:val="both"/>
              <w:rPr/>
            </w:pPr>
            <w:r>
              <w:rPr/>
              <w:t>Permitted activities</w:t>
            </w:r>
          </w:p>
          <w:p>
            <w:pPr>
              <w:pStyle w:val="BodyText3"/>
              <w:jc w:val="both"/>
              <w:rPr/>
            </w:pPr>
            <w:r>
              <w:rPr/>
            </w:r>
          </w:p>
        </w:tc>
        <w:tc>
          <w:tcPr>
            <w:tcW w:w="4252" w:type="dxa"/>
            <w:tcBorders>
              <w:top w:val="single" w:sz="4" w:space="0" w:color="000000"/>
              <w:start w:val="single" w:sz="4" w:space="0" w:color="000000"/>
              <w:bottom w:val="single" w:sz="4" w:space="0" w:color="000000"/>
              <w:end w:val="single" w:sz="4" w:space="0" w:color="000000"/>
            </w:tcBorders>
            <w:vAlign w:val="center"/>
          </w:tcPr>
          <w:p>
            <w:pPr>
              <w:pStyle w:val="BodyText3"/>
              <w:rPr/>
            </w:pPr>
            <w:r>
              <w:rPr/>
              <w:t>Intensive Farming for poultry</w:t>
            </w:r>
          </w:p>
          <w:p>
            <w:pPr>
              <w:pStyle w:val="BodyText3"/>
              <w:rPr/>
            </w:pPr>
            <w:r>
              <w:rPr/>
            </w:r>
          </w:p>
          <w:p>
            <w:pPr>
              <w:pStyle w:val="BodyText3"/>
              <w:numPr>
                <w:ilvl w:val="0"/>
                <w:numId w:val="4"/>
              </w:numPr>
              <w:rPr/>
            </w:pPr>
            <w:r>
              <w:rPr/>
              <w:t>The site will house 32,000 Free Range Laying Hens plus 16,000 rearers</w:t>
            </w:r>
          </w:p>
          <w:p>
            <w:pPr>
              <w:pStyle w:val="BodyText3"/>
              <w:numPr>
                <w:ilvl w:val="0"/>
                <w:numId w:val="4"/>
              </w:numPr>
              <w:rPr/>
            </w:pPr>
            <w:r>
              <w:rPr/>
              <w:t>The ventilation system in the poultry house</w:t>
            </w:r>
            <w:r>
              <w:rPr/>
              <w:t>s</w:t>
            </w:r>
            <w:r>
              <w:rPr/>
              <w:t xml:space="preserve"> is mechanical ventilation. It is not naturally ventilated.</w:t>
            </w:r>
          </w:p>
          <w:p>
            <w:pPr>
              <w:pStyle w:val="BodyText3"/>
              <w:numPr>
                <w:ilvl w:val="0"/>
                <w:numId w:val="4"/>
              </w:numPr>
              <w:rPr>
                <w:rFonts w:ascii="Arial" w:hAnsi="Arial"/>
                <w:sz w:val="20"/>
                <w:szCs w:val="20"/>
              </w:rPr>
            </w:pPr>
            <w:r>
              <w:rPr>
                <w:rFonts w:cs="Arial" w:ascii="Arial" w:hAnsi="Arial"/>
                <w:b w:val="false"/>
                <w:bCs w:val="false"/>
                <w:i w:val="false"/>
                <w:iCs w:val="false"/>
                <w:color w:val="auto"/>
                <w:sz w:val="19"/>
                <w:szCs w:val="19"/>
              </w:rPr>
              <w:t xml:space="preserve">Ventilation </w:t>
            </w:r>
            <w:r>
              <w:rPr>
                <w:rFonts w:cs="Arial" w:ascii="Arial" w:hAnsi="Arial"/>
                <w:b w:val="false"/>
                <w:bCs w:val="false"/>
                <w:i w:val="false"/>
                <w:iCs w:val="false"/>
                <w:color w:val="auto"/>
                <w:sz w:val="19"/>
                <w:szCs w:val="19"/>
              </w:rPr>
              <w:t xml:space="preserve">in the layer house is </w:t>
            </w:r>
            <w:r>
              <w:rPr>
                <w:rFonts w:cs="Arial" w:ascii="Arial" w:hAnsi="Arial"/>
                <w:b w:val="false"/>
                <w:bCs w:val="false"/>
                <w:i w:val="false"/>
                <w:iCs w:val="false"/>
                <w:color w:val="auto"/>
                <w:sz w:val="19"/>
                <w:szCs w:val="19"/>
              </w:rPr>
              <w:t xml:space="preserve">is via roof ridge ventilation inlets and high speed extract fans located at the </w:t>
            </w:r>
            <w:r>
              <w:rPr>
                <w:rFonts w:cs="Arial" w:ascii="Arial" w:hAnsi="Arial"/>
                <w:b w:val="false"/>
                <w:bCs w:val="false"/>
                <w:i w:val="false"/>
                <w:iCs w:val="false"/>
                <w:color w:val="auto"/>
                <w:sz w:val="19"/>
                <w:szCs w:val="19"/>
              </w:rPr>
              <w:t>north end of the building. There are six chimnet extract outlets at the south end of the building.</w:t>
            </w:r>
          </w:p>
          <w:p>
            <w:pPr>
              <w:pStyle w:val="BodyText3"/>
              <w:numPr>
                <w:ilvl w:val="0"/>
                <w:numId w:val="4"/>
              </w:numPr>
              <w:rPr>
                <w:rFonts w:ascii="Arial" w:hAnsi="Arial"/>
                <w:sz w:val="20"/>
                <w:szCs w:val="20"/>
              </w:rPr>
            </w:pPr>
            <w:r>
              <w:rPr>
                <w:rFonts w:cs="Arial" w:ascii="Arial" w:hAnsi="Arial"/>
                <w:b w:val="false"/>
                <w:bCs w:val="false"/>
                <w:i w:val="false"/>
                <w:iCs w:val="false"/>
                <w:color w:val="auto"/>
                <w:sz w:val="19"/>
                <w:szCs w:val="19"/>
              </w:rPr>
              <w:t xml:space="preserve">The rearing facility has </w:t>
            </w:r>
            <w:r>
              <w:rPr>
                <w:rFonts w:cs="Calibri" w:ascii="Arial" w:hAnsi="Arial"/>
                <w:b w:val="false"/>
                <w:bCs w:val="false"/>
                <w:i w:val="false"/>
                <w:iCs w:val="false"/>
                <w:color w:val="auto"/>
                <w:sz w:val="20"/>
                <w:szCs w:val="20"/>
              </w:rPr>
              <w:t xml:space="preserve">6 inlet valves down the side of the building, 3 extractor fans at the North end of the building plus </w:t>
            </w:r>
            <w:r>
              <w:rPr>
                <w:rFonts w:cs="Calibri" w:ascii="Arial" w:hAnsi="Arial"/>
                <w:b w:val="false"/>
                <w:bCs w:val="false"/>
                <w:i w:val="false"/>
                <w:iCs w:val="false"/>
                <w:color w:val="auto"/>
                <w:sz w:val="20"/>
                <w:szCs w:val="20"/>
              </w:rPr>
              <w:t xml:space="preserve">two adjustable exhaust fans to the </w:t>
            </w:r>
            <w:r>
              <w:rPr>
                <w:rFonts w:cs="Calibri" w:ascii="Arial" w:hAnsi="Arial"/>
                <w:b w:val="false"/>
                <w:bCs w:val="false"/>
                <w:i w:val="false"/>
                <w:iCs w:val="false"/>
                <w:color w:val="auto"/>
                <w:sz w:val="20"/>
                <w:szCs w:val="20"/>
              </w:rPr>
              <w:t>south of the building.</w:t>
            </w:r>
          </w:p>
          <w:p>
            <w:pPr>
              <w:pStyle w:val="BodyText3"/>
              <w:numPr>
                <w:ilvl w:val="0"/>
                <w:numId w:val="4"/>
              </w:numPr>
              <w:rPr>
                <w:rFonts w:ascii="Arial" w:hAnsi="Arial"/>
                <w:sz w:val="20"/>
                <w:szCs w:val="20"/>
              </w:rPr>
            </w:pPr>
            <w:r>
              <w:rPr>
                <w:rFonts w:cs="Calibri" w:ascii="Arial" w:hAnsi="Arial"/>
                <w:sz w:val="20"/>
                <w:szCs w:val="20"/>
              </w:rPr>
              <w:t xml:space="preserve"> </w:t>
            </w:r>
            <w:r>
              <w:rPr>
                <w:rFonts w:cs="Calibri" w:ascii="Arial" w:hAnsi="Arial"/>
                <w:sz w:val="20"/>
                <w:szCs w:val="20"/>
              </w:rPr>
              <w:t>High velocity ventilation fans  are controlled by a computer system will ensure that optimum conditions are maintained within the buildings</w:t>
            </w:r>
            <w:r>
              <w:rPr>
                <w:rFonts w:ascii="Arial" w:hAnsi="Arial"/>
                <w:sz w:val="20"/>
                <w:szCs w:val="20"/>
              </w:rPr>
              <w:t xml:space="preserve"> Climate control system ventilation will assist in the creation of a dry internal environment with a litter moisture content below 40%, thereby ensuring low odour/ ammonia emissions and conditions unsuitable for fly breeding.</w:t>
            </w:r>
          </w:p>
          <w:p>
            <w:pPr>
              <w:pStyle w:val="BodyText3"/>
              <w:numPr>
                <w:ilvl w:val="0"/>
                <w:numId w:val="4"/>
              </w:numPr>
              <w:rPr>
                <w:rFonts w:ascii="Arial" w:hAnsi="Arial"/>
                <w:sz w:val="20"/>
                <w:szCs w:val="20"/>
              </w:rPr>
            </w:pPr>
            <w:r>
              <w:rPr>
                <w:rFonts w:ascii="Arial" w:hAnsi="Arial"/>
                <w:sz w:val="20"/>
                <w:szCs w:val="20"/>
              </w:rPr>
              <w:t>The rearing facility will be a conversion of an existing building on site with 6 inlet valves down the side of the building, 3 extractor fans at the North end of the building plus one variable speed fan and 3 inlets to the south of the building.</w:t>
            </w:r>
          </w:p>
          <w:p>
            <w:pPr>
              <w:pStyle w:val="BodyText3"/>
              <w:numPr>
                <w:ilvl w:val="0"/>
                <w:numId w:val="4"/>
              </w:numPr>
              <w:rPr/>
            </w:pPr>
            <w:r>
              <w:rPr/>
              <w:t>The poultry house has manure belts, and the manure will be collected from the farm every 3-4 days by tractor and trailer. No manure is stored on site.</w:t>
            </w:r>
          </w:p>
          <w:p>
            <w:pPr>
              <w:pStyle w:val="BodyText3"/>
              <w:numPr>
                <w:ilvl w:val="0"/>
                <w:numId w:val="4"/>
              </w:numPr>
              <w:rPr/>
            </w:pPr>
            <w:r>
              <w:rPr/>
              <w:t>Wash water is captured in to sealed underground tanks.</w:t>
            </w:r>
          </w:p>
          <w:p>
            <w:pPr>
              <w:pStyle w:val="BodyText3"/>
              <w:numPr>
                <w:ilvl w:val="0"/>
                <w:numId w:val="4"/>
              </w:numPr>
              <w:rPr/>
            </w:pPr>
            <w:r>
              <w:rPr/>
              <w:t>Dry poultry feed storage and feeding</w:t>
            </w:r>
          </w:p>
          <w:p>
            <w:pPr>
              <w:pStyle w:val="BodyText3"/>
              <w:rPr/>
            </w:pPr>
            <w:r>
              <w:rPr/>
            </w:r>
          </w:p>
          <w:p>
            <w:pPr>
              <w:pStyle w:val="BodyText3"/>
              <w:rPr/>
            </w:pPr>
            <w:r>
              <w:rPr/>
            </w:r>
          </w:p>
          <w:p>
            <w:pPr>
              <w:pStyle w:val="BodyText"/>
              <w:ind w:hanging="0" w:start="0" w:end="0"/>
              <w:rPr/>
            </w:pPr>
            <w:r>
              <w:rPr>
                <w:sz w:val="20"/>
                <w:lang w:eastAsia="en-GB"/>
              </w:rPr>
              <w:t>This site will have an operational capacity for one free range poultry houses with a total of 32,000 places for laying hens plus places for 16,000 growers. The Laying birds are housed at approximately 17 weeks old and remain for a 70 week egg producing cycle.  The poultry houses are then depopulated, cleaned and disinfected ready for the next cycle. All manure is transported off site to LJ Fairburn &amp; Son farms for use on agricultural land or sold to local farmers.</w:t>
            </w:r>
          </w:p>
          <w:p>
            <w:pPr>
              <w:pStyle w:val="BodyText"/>
              <w:rPr>
                <w:sz w:val="20"/>
                <w:lang w:eastAsia="en-GB"/>
              </w:rPr>
            </w:pPr>
            <w:r>
              <w:rPr>
                <w:sz w:val="20"/>
                <w:lang w:eastAsia="en-GB"/>
              </w:rPr>
            </w:r>
          </w:p>
          <w:p>
            <w:pPr>
              <w:pStyle w:val="BodyText"/>
              <w:ind w:hanging="0" w:start="0" w:end="0"/>
              <w:rPr>
                <w:sz w:val="20"/>
                <w:lang w:eastAsia="en-GB"/>
              </w:rPr>
            </w:pPr>
            <w:r>
              <w:rPr>
                <w:sz w:val="20"/>
                <w:lang w:eastAsia="en-GB"/>
              </w:rPr>
              <w:t>The free range houses are built of steel framework sited on a concrete base, insulated and then cladded with steel sheeting.</w:t>
            </w:r>
          </w:p>
          <w:p>
            <w:pPr>
              <w:pStyle w:val="BodyText"/>
              <w:rPr>
                <w:sz w:val="20"/>
                <w:lang w:eastAsia="en-GB"/>
              </w:rPr>
            </w:pPr>
            <w:r>
              <w:rPr>
                <w:sz w:val="20"/>
                <w:lang w:eastAsia="en-GB"/>
              </w:rPr>
            </w:r>
          </w:p>
          <w:p>
            <w:pPr>
              <w:pStyle w:val="BodyText"/>
              <w:ind w:hanging="0" w:start="0" w:end="0"/>
              <w:rPr/>
            </w:pPr>
            <w:r>
              <w:rPr>
                <w:sz w:val="20"/>
                <w:lang w:eastAsia="en-GB"/>
              </w:rPr>
              <w:t>Pre-mixed feed is brought in from our own UKAS approved feed mill and stored in silos nearby the poultry sheds. Diets are formulated according to the birds age and nutritional requirements.  Protein and phosphorus levels are routinely reduced as the birds get older.  Nipple drinkers are situated in each poultry shed and water consumption is monitored and recorded daily.  Low energy lighting is used throughout.</w:t>
            </w:r>
          </w:p>
          <w:p>
            <w:pPr>
              <w:pStyle w:val="BodyText"/>
              <w:rPr>
                <w:sz w:val="20"/>
                <w:lang w:eastAsia="en-GB"/>
              </w:rPr>
            </w:pPr>
            <w:r>
              <w:rPr>
                <w:sz w:val="20"/>
                <w:lang w:eastAsia="en-GB"/>
              </w:rPr>
            </w:r>
          </w:p>
          <w:p>
            <w:pPr>
              <w:pStyle w:val="BodyText"/>
              <w:ind w:hanging="0" w:start="0" w:end="0"/>
              <w:rPr/>
            </w:pPr>
            <w:r>
              <w:rPr>
                <w:sz w:val="20"/>
                <w:lang w:eastAsia="en-GB"/>
              </w:rPr>
              <w:t>Any mortalities are collected and recorded daily. The carcasses are then sprayed with blue stock marker spray and placed into a lockable bin. These bins are emptied weekly and the carcasses removed from the site by an approved contractor (A Hughes &amp; Son - Skellingthorpe) who incinerate the dead stock at correctly licensed premises.</w:t>
            </w:r>
          </w:p>
          <w:p>
            <w:pPr>
              <w:pStyle w:val="Normal"/>
              <w:jc w:val="both"/>
              <w:rPr>
                <w:rFonts w:ascii="Arial;Arial" w:hAnsi="Arial;Arial" w:cs="Arial;Arial"/>
                <w:sz w:val="20"/>
                <w:lang w:eastAsia="en-GB"/>
              </w:rPr>
            </w:pPr>
            <w:r>
              <w:rPr>
                <w:rFonts w:cs="Arial;Arial" w:ascii="Arial;Arial" w:hAnsi="Arial;Arial"/>
                <w:sz w:val="20"/>
                <w:lang w:eastAsia="en-GB"/>
              </w:rPr>
            </w:r>
          </w:p>
          <w:p>
            <w:pPr>
              <w:pStyle w:val="BodyText"/>
              <w:ind w:hanging="0" w:start="0" w:end="0"/>
              <w:rPr/>
            </w:pPr>
            <w:r>
              <w:rPr>
                <w:sz w:val="20"/>
                <w:lang w:eastAsia="en-GB"/>
              </w:rPr>
              <w:t>At the end of the laying cycle the birds are removed from the shed and the manure is taken away in covered trailers by L J Fairburn. The shed is then blown down to remove any dry matter before being washed and then disinfected with Lion Code/ APHA approved chemicals. The dirty wash water that is generated in this process is collected in a waste water tank (built in compliance with SSAFO regulations); the contents of which are spread on separately owned land in accordance with the Defra Codes of Good Agricultural Practice.</w:t>
            </w:r>
          </w:p>
          <w:p>
            <w:pPr>
              <w:pStyle w:val="Normal"/>
              <w:jc w:val="both"/>
              <w:rPr>
                <w:rFonts w:ascii="Arial;Arial" w:hAnsi="Arial;Arial" w:cs="Arial;Arial"/>
                <w:sz w:val="20"/>
                <w:lang w:eastAsia="en-GB"/>
              </w:rPr>
            </w:pPr>
            <w:r>
              <w:rPr>
                <w:rFonts w:cs="Arial;Arial" w:ascii="Arial;Arial" w:hAnsi="Arial;Arial"/>
                <w:sz w:val="20"/>
                <w:lang w:eastAsia="en-GB"/>
              </w:rPr>
            </w:r>
          </w:p>
          <w:p>
            <w:pPr>
              <w:pStyle w:val="Normal"/>
              <w:rPr>
                <w:rFonts w:ascii="Arial;Arial" w:hAnsi="Arial;Arial" w:cs="Arial;Arial"/>
                <w:sz w:val="20"/>
              </w:rPr>
            </w:pPr>
            <w:r>
              <w:rPr>
                <w:rFonts w:cs="Arial;Arial" w:ascii="Arial;Arial" w:hAnsi="Arial;Arial"/>
                <w:sz w:val="20"/>
              </w:rPr>
              <w:t>These measures are intended to reduce the production and emission of ammonia, odours, dust and to prevent liquids escaping to the environment. This in turn should reduce the environmental impact of the farming activities.</w:t>
            </w:r>
          </w:p>
          <w:p>
            <w:pPr>
              <w:pStyle w:val="Normal"/>
              <w:rPr>
                <w:rFonts w:ascii="Arial;Arial" w:hAnsi="Arial;Arial" w:cs="Arial;Arial"/>
                <w:sz w:val="20"/>
              </w:rPr>
            </w:pPr>
            <w:r>
              <w:rPr>
                <w:rFonts w:cs="Arial;Arial" w:ascii="Arial;Arial" w:hAnsi="Arial;Arial"/>
                <w:sz w:val="20"/>
              </w:rPr>
            </w:r>
          </w:p>
          <w:p>
            <w:pPr>
              <w:pStyle w:val="Normal"/>
              <w:rPr>
                <w:rFonts w:ascii="Arial;Arial" w:hAnsi="Arial;Arial" w:cs="Arial;Arial"/>
                <w:sz w:val="20"/>
              </w:rPr>
            </w:pPr>
            <w:r>
              <w:rPr>
                <w:rFonts w:cs="Arial;Arial" w:ascii="Arial;Arial" w:hAnsi="Arial;Arial"/>
                <w:sz w:val="20"/>
              </w:rPr>
              <w:t>There are no planned changes to pollution prevention measures anticipated to occur within six months of submitting this Site Condition Report to comply with BAT requirements.</w:t>
            </w:r>
          </w:p>
          <w:p>
            <w:pPr>
              <w:pStyle w:val="BodyText3"/>
              <w:rPr>
                <w:rFonts w:ascii="Arial;Arial" w:hAnsi="Arial;Arial" w:cs="Arial;Arial"/>
                <w:sz w:val="20"/>
              </w:rPr>
            </w:pPr>
            <w:r>
              <w:rPr>
                <w:rFonts w:cs="Arial;Arial"/>
                <w:sz w:val="20"/>
              </w:rPr>
            </w:r>
          </w:p>
        </w:tc>
      </w:tr>
      <w:tr>
        <w:trPr/>
        <w:tc>
          <w:tcPr>
            <w:tcW w:w="4394" w:type="dxa"/>
            <w:tcBorders>
              <w:top w:val="single" w:sz="4" w:space="0" w:color="000000"/>
              <w:start w:val="single" w:sz="4" w:space="0" w:color="000000"/>
              <w:bottom w:val="single" w:sz="4" w:space="0" w:color="000000"/>
              <w:end w:val="single" w:sz="4" w:space="0" w:color="000000"/>
            </w:tcBorders>
            <w:shd w:fill="DFDFDF" w:val="clear"/>
          </w:tcPr>
          <w:p>
            <w:pPr>
              <w:pStyle w:val="BodyText3"/>
              <w:jc w:val="both"/>
              <w:rPr/>
            </w:pPr>
            <w:r>
              <w:rPr/>
              <w:t>Non-permitted activities undertaken</w:t>
            </w:r>
          </w:p>
          <w:p>
            <w:pPr>
              <w:pStyle w:val="BodyText3"/>
              <w:jc w:val="both"/>
              <w:rPr/>
            </w:pPr>
            <w:r>
              <w:rPr/>
            </w:r>
          </w:p>
        </w:tc>
        <w:tc>
          <w:tcPr>
            <w:tcW w:w="4252" w:type="dxa"/>
            <w:tcBorders>
              <w:top w:val="single" w:sz="4" w:space="0" w:color="000000"/>
              <w:start w:val="single" w:sz="4" w:space="0" w:color="000000"/>
              <w:bottom w:val="single" w:sz="4" w:space="0" w:color="000000"/>
              <w:end w:val="single" w:sz="4" w:space="0" w:color="000000"/>
            </w:tcBorders>
            <w:vAlign w:val="center"/>
          </w:tcPr>
          <w:p>
            <w:pPr>
              <w:pStyle w:val="BodyText3"/>
              <w:rPr/>
            </w:pPr>
            <w:r>
              <w:rPr/>
              <w:t>Not applicable</w:t>
            </w:r>
          </w:p>
        </w:tc>
      </w:tr>
      <w:tr>
        <w:trPr/>
        <w:tc>
          <w:tcPr>
            <w:tcW w:w="4394" w:type="dxa"/>
            <w:tcBorders>
              <w:top w:val="single" w:sz="4" w:space="0" w:color="000000"/>
              <w:start w:val="single" w:sz="4" w:space="0" w:color="000000"/>
              <w:bottom w:val="single" w:sz="4" w:space="0" w:color="000000"/>
              <w:end w:val="single" w:sz="4" w:space="0" w:color="000000"/>
            </w:tcBorders>
            <w:shd w:fill="DFDFDF" w:val="clear"/>
          </w:tcPr>
          <w:p>
            <w:pPr>
              <w:pStyle w:val="BodyText3"/>
              <w:jc w:val="both"/>
              <w:rPr/>
            </w:pPr>
            <w:r>
              <w:rPr/>
              <w:t>Document references for:</w:t>
            </w:r>
          </w:p>
          <w:p>
            <w:pPr>
              <w:pStyle w:val="BodyText3"/>
              <w:jc w:val="both"/>
              <w:rPr/>
            </w:pPr>
            <w:r>
              <w:rPr/>
            </w:r>
          </w:p>
          <w:p>
            <w:pPr>
              <w:pStyle w:val="BodyText3"/>
              <w:numPr>
                <w:ilvl w:val="0"/>
                <w:numId w:val="11"/>
              </w:numPr>
              <w:rPr/>
            </w:pPr>
            <w:r>
              <w:rPr/>
              <w:t>plan showing activity layout; and</w:t>
            </w:r>
          </w:p>
          <w:p>
            <w:pPr>
              <w:pStyle w:val="BodyText3"/>
              <w:numPr>
                <w:ilvl w:val="0"/>
                <w:numId w:val="8"/>
              </w:numPr>
              <w:jc w:val="both"/>
              <w:rPr/>
            </w:pPr>
            <w:r>
              <w:rPr/>
              <w:t>environmental risk assessment.</w:t>
            </w:r>
          </w:p>
          <w:p>
            <w:pPr>
              <w:pStyle w:val="BodyText3"/>
              <w:jc w:val="both"/>
              <w:rPr/>
            </w:pPr>
            <w:r>
              <w:rPr/>
            </w:r>
          </w:p>
          <w:p>
            <w:pPr>
              <w:pStyle w:val="BodyText3"/>
              <w:jc w:val="both"/>
              <w:rPr/>
            </w:pPr>
            <w:r>
              <w:rPr/>
            </w:r>
          </w:p>
        </w:tc>
        <w:tc>
          <w:tcPr>
            <w:tcW w:w="4252" w:type="dxa"/>
            <w:tcBorders>
              <w:top w:val="single" w:sz="4" w:space="0" w:color="000000"/>
              <w:start w:val="single" w:sz="4" w:space="0" w:color="000000"/>
              <w:bottom w:val="single" w:sz="4" w:space="0" w:color="000000"/>
              <w:end w:val="single" w:sz="4" w:space="0" w:color="000000"/>
            </w:tcBorders>
            <w:vAlign w:val="center"/>
          </w:tcPr>
          <w:p>
            <w:pPr>
              <w:pStyle w:val="BodyText3"/>
              <w:rPr/>
            </w:pPr>
            <w:r>
              <w:rPr/>
              <w:t>Hasthorpe Grange Site Plan</w:t>
            </w:r>
          </w:p>
          <w:p>
            <w:pPr>
              <w:pStyle w:val="BodyText3"/>
              <w:rPr/>
            </w:pPr>
            <w:r>
              <w:rPr/>
            </w:r>
          </w:p>
          <w:p>
            <w:pPr>
              <w:pStyle w:val="BodyText3"/>
              <w:rPr/>
            </w:pPr>
            <w:r>
              <w:rPr/>
              <w:t>Environmental Risk Assessment</w:t>
            </w:r>
          </w:p>
        </w:tc>
      </w:tr>
    </w:tbl>
    <w:p>
      <w:pPr>
        <w:pStyle w:val="AgencyStdParagraph"/>
        <w:rPr/>
      </w:pPr>
      <w:r>
        <w:rPr/>
      </w:r>
    </w:p>
    <w:p>
      <w:pPr>
        <w:pStyle w:val="Normal"/>
        <w:jc w:val="both"/>
        <w:rPr>
          <w:rFonts w:ascii="Arial;Arial" w:hAnsi="Arial;Arial" w:cs="Arial;Arial"/>
          <w:b/>
          <w:sz w:val="20"/>
        </w:rPr>
      </w:pPr>
      <w:r>
        <w:rPr>
          <w:rFonts w:cs="Arial;Arial" w:ascii="Arial;Arial" w:hAnsi="Arial;Arial"/>
          <w:b/>
          <w:sz w:val="20"/>
        </w:rPr>
        <w:t>Note:</w:t>
      </w:r>
    </w:p>
    <w:p>
      <w:pPr>
        <w:pStyle w:val="Normal"/>
        <w:jc w:val="both"/>
        <w:rPr>
          <w:rFonts w:ascii="Arial;Arial" w:hAnsi="Arial;Arial" w:cs="Arial;Arial"/>
          <w:b/>
          <w:sz w:val="20"/>
        </w:rPr>
      </w:pPr>
      <w:r>
        <w:rPr>
          <w:rFonts w:cs="Arial;Arial" w:ascii="Arial;Arial" w:hAnsi="Arial;Arial"/>
          <w:b/>
          <w:sz w:val="20"/>
        </w:rPr>
      </w:r>
    </w:p>
    <w:p>
      <w:pPr>
        <w:pStyle w:val="Normal"/>
        <w:jc w:val="both"/>
        <w:rPr/>
      </w:pPr>
      <w:r>
        <w:rPr>
          <w:rFonts w:cs="Arial;Arial" w:ascii="Arial;Arial" w:hAnsi="Arial;Arial"/>
          <w:sz w:val="20"/>
        </w:rPr>
        <w:t>In Part B of the application form you must tell us about the activities that you will undertake at the site. You must also give us an environmental risk assessment.  This risk assessment must be based on our guidance (</w:t>
      </w:r>
      <w:r>
        <w:rPr>
          <w:rFonts w:cs="Arial;Arial" w:ascii="Arial;Arial" w:hAnsi="Arial;Arial"/>
          <w:i/>
          <w:sz w:val="20"/>
        </w:rPr>
        <w:t>Environmental Risk Assessment - EPR H1</w:t>
      </w:r>
      <w:r>
        <w:rPr>
          <w:rFonts w:cs="Arial;Arial" w:ascii="Arial;Arial" w:hAnsi="Arial;Arial"/>
          <w:sz w:val="20"/>
        </w:rPr>
        <w:t>) or use an equivalent approach.</w:t>
      </w:r>
    </w:p>
    <w:p>
      <w:pPr>
        <w:pStyle w:val="Normal"/>
        <w:jc w:val="both"/>
        <w:rPr>
          <w:rFonts w:ascii="Arial;Arial" w:hAnsi="Arial;Arial" w:cs="Arial;Arial"/>
          <w:sz w:val="20"/>
        </w:rPr>
      </w:pPr>
      <w:r>
        <w:rPr>
          <w:rFonts w:cs="Arial;Arial" w:ascii="Arial;Arial" w:hAnsi="Arial;Arial"/>
          <w:sz w:val="20"/>
        </w:rPr>
      </w:r>
    </w:p>
    <w:p>
      <w:pPr>
        <w:pStyle w:val="Normal"/>
        <w:jc w:val="both"/>
        <w:rPr/>
      </w:pPr>
      <w:r>
        <w:rPr>
          <w:rFonts w:cs="Arial;Arial" w:ascii="Arial;Arial" w:hAnsi="Arial;Arial"/>
          <w:sz w:val="20"/>
        </w:rPr>
        <w:t xml:space="preserve">It is essential that you identify in your environmental risk assessment all the substances used and produced that could pollute the soil or groundwater if there were an accident, or if measures to protect land fail. </w:t>
      </w:r>
    </w:p>
    <w:p>
      <w:pPr>
        <w:pStyle w:val="Normal"/>
        <w:jc w:val="both"/>
        <w:rPr>
          <w:rFonts w:ascii="Arial;Arial" w:hAnsi="Arial;Arial" w:cs="Arial;Arial"/>
          <w:sz w:val="20"/>
        </w:rPr>
      </w:pPr>
      <w:r>
        <w:rPr>
          <w:rFonts w:cs="Arial;Arial" w:ascii="Arial;Arial" w:hAnsi="Arial;Arial"/>
          <w:sz w:val="20"/>
        </w:rPr>
      </w:r>
    </w:p>
    <w:p>
      <w:pPr>
        <w:pStyle w:val="Normal"/>
        <w:jc w:val="both"/>
        <w:rPr>
          <w:rFonts w:ascii="Arial;Arial" w:hAnsi="Arial;Arial" w:cs="Arial;Arial"/>
          <w:sz w:val="20"/>
        </w:rPr>
      </w:pPr>
      <w:r>
        <w:rPr>
          <w:rFonts w:cs="Arial;Arial" w:ascii="Arial;Arial" w:hAnsi="Arial;Arial"/>
          <w:sz w:val="20"/>
        </w:rPr>
        <w:t xml:space="preserve">These include substances that would be classified as ‘dangerous’ under the Control of Major Accident Hazards (COMAH) regulations and also raw materials, fuels, intermediates, products, wastes and effluents. </w:t>
      </w:r>
    </w:p>
    <w:p>
      <w:pPr>
        <w:pStyle w:val="Normal"/>
        <w:jc w:val="both"/>
        <w:rPr>
          <w:rFonts w:ascii="Arial;Arial" w:hAnsi="Arial;Arial" w:cs="Arial;Arial"/>
          <w:sz w:val="20"/>
        </w:rPr>
      </w:pPr>
      <w:r>
        <w:rPr>
          <w:rFonts w:cs="Arial;Arial" w:ascii="Arial;Arial" w:hAnsi="Arial;Arial"/>
          <w:sz w:val="20"/>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985" w:right="1417" w:gutter="0" w:header="720" w:top="1134" w:footer="720" w:bottom="1134"/>
          <w:pgNumType w:start="3" w:fmt="decimal"/>
          <w:formProt w:val="false"/>
          <w:textDirection w:val="lrTb"/>
          <w:docGrid w:type="default" w:linePitch="360" w:charSpace="0"/>
        </w:sectPr>
        <w:pStyle w:val="Normal"/>
        <w:jc w:val="both"/>
        <w:rPr>
          <w:rFonts w:ascii="Arial;Arial" w:hAnsi="Arial;Arial" w:cs="Arial;Arial"/>
          <w:sz w:val="20"/>
        </w:rPr>
      </w:pPr>
      <w:r>
        <w:rPr>
          <w:rFonts w:cs="Arial;Arial" w:ascii="Arial;Arial" w:hAnsi="Arial;Arial"/>
          <w:sz w:val="20"/>
        </w:rPr>
        <w:t>If your submitted environmental risk assessment does not adequately address the risks to soil and groundwater we may need to request further information from you or even refuse your permit application.</w:t>
      </w:r>
    </w:p>
    <w:p>
      <w:pPr>
        <w:pStyle w:val="AgencyStdParagraph"/>
        <w:rPr/>
      </w:pPr>
      <w:r>
        <w:rPr/>
      </w:r>
    </w:p>
    <w:p>
      <w:pPr>
        <w:pStyle w:val="AgencyStdParagraph"/>
        <w:rPr/>
      </w:pPr>
      <w:r>
        <w:rPr/>
      </w:r>
    </w:p>
    <w:tbl>
      <w:tblPr>
        <w:tblW w:w="8647" w:type="dxa"/>
        <w:jc w:val="start"/>
        <w:tblInd w:w="817" w:type="dxa"/>
        <w:tblLayout w:type="fixed"/>
        <w:tblCellMar>
          <w:top w:w="0" w:type="dxa"/>
          <w:start w:w="108" w:type="dxa"/>
          <w:bottom w:w="0" w:type="dxa"/>
          <w:end w:w="108" w:type="dxa"/>
        </w:tblCellMar>
      </w:tblPr>
      <w:tblGrid>
        <w:gridCol w:w="1700"/>
        <w:gridCol w:w="2795"/>
        <w:gridCol w:w="4151"/>
      </w:tblGrid>
      <w:tr>
        <w:trPr>
          <w:cantSplit w:val="true"/>
        </w:trPr>
        <w:tc>
          <w:tcPr>
            <w:tcW w:w="8646" w:type="dxa"/>
            <w:gridSpan w:val="3"/>
            <w:tcBorders>
              <w:top w:val="single" w:sz="4" w:space="0" w:color="000000"/>
              <w:start w:val="single" w:sz="4" w:space="0" w:color="000000"/>
              <w:bottom w:val="single" w:sz="4" w:space="0" w:color="000000"/>
              <w:end w:val="single" w:sz="4" w:space="0" w:color="000000"/>
            </w:tcBorders>
            <w:shd w:fill="DFDFDF" w:val="clear"/>
          </w:tcPr>
          <w:p>
            <w:pPr>
              <w:pStyle w:val="AgencyStdParagraph"/>
              <w:snapToGrid w:val="false"/>
              <w:rPr/>
            </w:pPr>
            <w:r>
              <w:rPr/>
            </w:r>
          </w:p>
          <w:p>
            <w:pPr>
              <w:pStyle w:val="AgencyStdParagraph"/>
              <w:rPr>
                <w:sz w:val="24"/>
              </w:rPr>
            </w:pPr>
            <w:r>
              <w:rPr>
                <w:sz w:val="24"/>
              </w:rPr>
              <w:t>4.0 Changes to the activity</w:t>
            </w:r>
          </w:p>
          <w:p>
            <w:pPr>
              <w:pStyle w:val="AgencyStdParagraph"/>
              <w:rPr>
                <w:sz w:val="24"/>
              </w:rPr>
            </w:pPr>
            <w:r>
              <w:rPr>
                <w:sz w:val="24"/>
              </w:rPr>
            </w:r>
          </w:p>
        </w:tc>
      </w:tr>
      <w:tr>
        <w:trPr/>
        <w:tc>
          <w:tcPr>
            <w:tcW w:w="4495" w:type="dxa"/>
            <w:gridSpan w:val="2"/>
            <w:tcBorders>
              <w:top w:val="single" w:sz="4" w:space="0" w:color="000000"/>
              <w:start w:val="single" w:sz="4" w:space="0" w:color="000000"/>
              <w:bottom w:val="single" w:sz="4" w:space="0" w:color="000000"/>
              <w:end w:val="single" w:sz="4" w:space="0" w:color="000000"/>
            </w:tcBorders>
            <w:shd w:fill="DFDFDF" w:val="clear"/>
          </w:tcPr>
          <w:p>
            <w:pPr>
              <w:pStyle w:val="AgencyStdParagraph"/>
              <w:snapToGrid w:val="false"/>
              <w:rPr/>
            </w:pPr>
            <w:r>
              <w:rPr/>
            </w:r>
          </w:p>
          <w:p>
            <w:pPr>
              <w:pStyle w:val="AgencyStdParagraph"/>
              <w:rPr/>
            </w:pPr>
            <w:r>
              <w:rPr/>
              <w:t>Have there been any changes to the activity boundary?</w:t>
            </w:r>
          </w:p>
          <w:p>
            <w:pPr>
              <w:pStyle w:val="AgencyStdParagraph"/>
              <w:rPr/>
            </w:pPr>
            <w:r>
              <w:rPr/>
            </w:r>
          </w:p>
        </w:tc>
        <w:tc>
          <w:tcPr>
            <w:tcW w:w="4151" w:type="dxa"/>
            <w:tcBorders>
              <w:top w:val="single" w:sz="4" w:space="0" w:color="000000"/>
              <w:start w:val="single" w:sz="4" w:space="0" w:color="000000"/>
              <w:bottom w:val="single" w:sz="4" w:space="0" w:color="000000"/>
              <w:end w:val="single" w:sz="4" w:space="0" w:color="000000"/>
            </w:tcBorders>
          </w:tcPr>
          <w:p>
            <w:pPr>
              <w:pStyle w:val="AgencyStdParagraph"/>
              <w:snapToGrid w:val="false"/>
              <w:rPr>
                <w:b w:val="false"/>
              </w:rPr>
            </w:pPr>
            <w:r>
              <w:rPr>
                <w:b w:val="false"/>
              </w:rPr>
            </w:r>
          </w:p>
          <w:p>
            <w:pPr>
              <w:pStyle w:val="AgencyStdParagraph"/>
              <w:rPr>
                <w:b w:val="false"/>
                <w:color w:val="FF0000"/>
              </w:rPr>
            </w:pPr>
            <w:r>
              <w:rPr>
                <w:b w:val="false"/>
                <w:color w:val="FF0000"/>
              </w:rPr>
              <w:t>If yes, provide a plan showing the changes to the activity boundary.</w:t>
            </w:r>
          </w:p>
        </w:tc>
      </w:tr>
      <w:tr>
        <w:trPr/>
        <w:tc>
          <w:tcPr>
            <w:tcW w:w="4495" w:type="dxa"/>
            <w:gridSpan w:val="2"/>
            <w:tcBorders>
              <w:top w:val="single" w:sz="4" w:space="0" w:color="000000"/>
              <w:start w:val="single" w:sz="4" w:space="0" w:color="000000"/>
              <w:bottom w:val="single" w:sz="4" w:space="0" w:color="000000"/>
              <w:end w:val="single" w:sz="4" w:space="0" w:color="000000"/>
            </w:tcBorders>
            <w:shd w:fill="DFDFDF" w:val="clear"/>
          </w:tcPr>
          <w:p>
            <w:pPr>
              <w:pStyle w:val="AgencyStdParagraph"/>
              <w:snapToGrid w:val="false"/>
              <w:rPr>
                <w:b w:val="false"/>
                <w:color w:val="FF0000"/>
              </w:rPr>
            </w:pPr>
            <w:r>
              <w:rPr>
                <w:b w:val="false"/>
                <w:color w:val="FF0000"/>
              </w:rPr>
            </w:r>
          </w:p>
          <w:p>
            <w:pPr>
              <w:pStyle w:val="AgencyStdParagraph"/>
              <w:rPr/>
            </w:pPr>
            <w:r>
              <w:rPr/>
              <w:t>Have there been any changes to the permitted activities?</w:t>
            </w:r>
          </w:p>
          <w:p>
            <w:pPr>
              <w:pStyle w:val="AgencyStdParagraph"/>
              <w:rPr/>
            </w:pPr>
            <w:r>
              <w:rPr/>
            </w:r>
          </w:p>
        </w:tc>
        <w:tc>
          <w:tcPr>
            <w:tcW w:w="4151" w:type="dxa"/>
            <w:tcBorders>
              <w:top w:val="single" w:sz="4" w:space="0" w:color="000000"/>
              <w:start w:val="single" w:sz="4" w:space="0" w:color="000000"/>
              <w:bottom w:val="single" w:sz="4" w:space="0" w:color="000000"/>
              <w:end w:val="single" w:sz="4" w:space="0" w:color="000000"/>
            </w:tcBorders>
          </w:tcPr>
          <w:p>
            <w:pPr>
              <w:pStyle w:val="AgencyStdParagraph"/>
              <w:snapToGrid w:val="false"/>
              <w:rPr>
                <w:b w:val="false"/>
              </w:rPr>
            </w:pPr>
            <w:r>
              <w:rPr>
                <w:b w:val="false"/>
              </w:rPr>
            </w:r>
          </w:p>
          <w:p>
            <w:pPr>
              <w:pStyle w:val="AgencyStdParagraph"/>
              <w:rPr>
                <w:b w:val="false"/>
                <w:color w:val="FF0000"/>
              </w:rPr>
            </w:pPr>
            <w:r>
              <w:rPr>
                <w:b w:val="false"/>
                <w:color w:val="FF0000"/>
              </w:rPr>
              <w:t>If yes, provide a description of the changes to the permitted activities</w:t>
            </w:r>
          </w:p>
        </w:tc>
      </w:tr>
      <w:tr>
        <w:trPr/>
        <w:tc>
          <w:tcPr>
            <w:tcW w:w="4495" w:type="dxa"/>
            <w:gridSpan w:val="2"/>
            <w:tcBorders>
              <w:top w:val="single" w:sz="4" w:space="0" w:color="000000"/>
              <w:start w:val="single" w:sz="4" w:space="0" w:color="000000"/>
              <w:bottom w:val="single" w:sz="4" w:space="0" w:color="000000"/>
              <w:end w:val="single" w:sz="4" w:space="0" w:color="000000"/>
            </w:tcBorders>
            <w:shd w:fill="DFDFDF" w:val="clear"/>
          </w:tcPr>
          <w:p>
            <w:pPr>
              <w:pStyle w:val="AgencyStdParagraph"/>
              <w:snapToGrid w:val="false"/>
              <w:rPr>
                <w:b w:val="false"/>
                <w:color w:val="FF0000"/>
              </w:rPr>
            </w:pPr>
            <w:r>
              <w:rPr>
                <w:b w:val="false"/>
                <w:color w:val="FF0000"/>
              </w:rPr>
            </w:r>
          </w:p>
          <w:p>
            <w:pPr>
              <w:pStyle w:val="AgencyStdParagraph"/>
              <w:rPr/>
            </w:pPr>
            <w:r>
              <w:rPr/>
              <w:t>Have any ‘dangerous substances’ not identified in the Application Site Condition Report been used or produced as a result of the permitted activities?</w:t>
            </w:r>
          </w:p>
          <w:p>
            <w:pPr>
              <w:pStyle w:val="AgencyStdParagraph"/>
              <w:rPr/>
            </w:pPr>
            <w:r>
              <w:rPr/>
            </w:r>
          </w:p>
        </w:tc>
        <w:tc>
          <w:tcPr>
            <w:tcW w:w="4151" w:type="dxa"/>
            <w:tcBorders>
              <w:top w:val="single" w:sz="4" w:space="0" w:color="000000"/>
              <w:start w:val="single" w:sz="4" w:space="0" w:color="000000"/>
              <w:bottom w:val="single" w:sz="4" w:space="0" w:color="000000"/>
              <w:end w:val="single" w:sz="4" w:space="0" w:color="000000"/>
            </w:tcBorders>
          </w:tcPr>
          <w:p>
            <w:pPr>
              <w:pStyle w:val="AgencyStdParagraph"/>
              <w:snapToGrid w:val="false"/>
              <w:rPr>
                <w:b w:val="false"/>
              </w:rPr>
            </w:pPr>
            <w:r>
              <w:rPr>
                <w:b w:val="false"/>
              </w:rPr>
            </w:r>
          </w:p>
          <w:p>
            <w:pPr>
              <w:pStyle w:val="AgencyStdParagraph"/>
              <w:rPr>
                <w:b w:val="false"/>
                <w:color w:val="FF0000"/>
              </w:rPr>
            </w:pPr>
            <w:r>
              <w:rPr>
                <w:b w:val="false"/>
                <w:color w:val="FF0000"/>
              </w:rPr>
              <w:t>If yes, list of them</w:t>
            </w:r>
          </w:p>
        </w:tc>
      </w:tr>
      <w:tr>
        <w:trPr/>
        <w:tc>
          <w:tcPr>
            <w:tcW w:w="1700" w:type="dxa"/>
            <w:tcBorders>
              <w:top w:val="single" w:sz="4" w:space="0" w:color="000000"/>
              <w:start w:val="single" w:sz="4" w:space="0" w:color="000000"/>
              <w:bottom w:val="single" w:sz="4" w:space="0" w:color="000000"/>
              <w:end w:val="single" w:sz="4" w:space="0" w:color="000000"/>
            </w:tcBorders>
            <w:shd w:fill="DFDFDF" w:val="clear"/>
          </w:tcPr>
          <w:p>
            <w:pPr>
              <w:pStyle w:val="AgencyStdParagraph"/>
              <w:rPr/>
            </w:pPr>
            <w:r>
              <w:rPr/>
              <w:t>Checklist of supporting information</w:t>
            </w:r>
          </w:p>
        </w:tc>
        <w:tc>
          <w:tcPr>
            <w:tcW w:w="6946" w:type="dxa"/>
            <w:gridSpan w:val="2"/>
            <w:tcBorders>
              <w:top w:val="single" w:sz="4" w:space="0" w:color="000000"/>
              <w:start w:val="single" w:sz="4" w:space="0" w:color="000000"/>
              <w:bottom w:val="single" w:sz="4" w:space="0" w:color="000000"/>
              <w:end w:val="single" w:sz="4" w:space="0" w:color="000000"/>
            </w:tcBorders>
          </w:tcPr>
          <w:p>
            <w:pPr>
              <w:pStyle w:val="AgencyStdParagraph"/>
              <w:numPr>
                <w:ilvl w:val="0"/>
                <w:numId w:val="9"/>
              </w:numPr>
              <w:rPr>
                <w:b w:val="false"/>
              </w:rPr>
            </w:pPr>
            <w:r>
              <w:rPr>
                <w:b w:val="false"/>
              </w:rPr>
              <w:t>Plan showing any changes to the boundary (where relevant)</w:t>
            </w:r>
          </w:p>
          <w:p>
            <w:pPr>
              <w:pStyle w:val="AgencyStdParagraph"/>
              <w:numPr>
                <w:ilvl w:val="0"/>
                <w:numId w:val="9"/>
              </w:numPr>
              <w:rPr>
                <w:b w:val="false"/>
              </w:rPr>
            </w:pPr>
            <w:r>
              <w:rPr>
                <w:b w:val="false"/>
              </w:rPr>
              <w:t>Description of the changes to the permitted activities (where relevant)</w:t>
            </w:r>
          </w:p>
          <w:p>
            <w:pPr>
              <w:pStyle w:val="AgencyStdParagraph"/>
              <w:numPr>
                <w:ilvl w:val="0"/>
                <w:numId w:val="9"/>
              </w:numPr>
              <w:rPr/>
            </w:pPr>
            <w:r>
              <w:rPr>
                <w:b w:val="false"/>
              </w:rPr>
              <w:t>List of ‘dangerous substances’ used/produced by the permitted activities that were not identified in the Application Site Condition Report  (where relevant)</w:t>
            </w:r>
          </w:p>
        </w:tc>
      </w:tr>
    </w:tbl>
    <w:p>
      <w:pPr>
        <w:pStyle w:val="AgencyStdParagraph"/>
        <w:rPr/>
      </w:pPr>
      <w:r>
        <w:rPr/>
      </w:r>
    </w:p>
    <w:p>
      <w:pPr>
        <w:pStyle w:val="AgencyStdParagraph"/>
        <w:rPr/>
      </w:pPr>
      <w:r>
        <w:rPr/>
      </w:r>
    </w:p>
    <w:tbl>
      <w:tblPr>
        <w:tblW w:w="8647" w:type="dxa"/>
        <w:jc w:val="start"/>
        <w:tblInd w:w="817" w:type="dxa"/>
        <w:tblLayout w:type="fixed"/>
        <w:tblCellMar>
          <w:top w:w="0" w:type="dxa"/>
          <w:start w:w="108" w:type="dxa"/>
          <w:bottom w:w="0" w:type="dxa"/>
          <w:end w:w="108" w:type="dxa"/>
        </w:tblCellMar>
      </w:tblPr>
      <w:tblGrid>
        <w:gridCol w:w="1700"/>
        <w:gridCol w:w="6946"/>
      </w:tblGrid>
      <w:tr>
        <w:trPr>
          <w:cantSplit w:val="true"/>
        </w:trPr>
        <w:tc>
          <w:tcPr>
            <w:tcW w:w="8646" w:type="dxa"/>
            <w:gridSpan w:val="2"/>
            <w:tcBorders>
              <w:top w:val="single" w:sz="4" w:space="0" w:color="000000"/>
              <w:start w:val="single" w:sz="4" w:space="0" w:color="000000"/>
              <w:bottom w:val="single" w:sz="4" w:space="0" w:color="000000"/>
              <w:end w:val="single" w:sz="4" w:space="0" w:color="000000"/>
            </w:tcBorders>
            <w:shd w:fill="DFDFDF" w:val="clear"/>
          </w:tcPr>
          <w:p>
            <w:pPr>
              <w:pStyle w:val="AgencyStdParagraph"/>
              <w:snapToGrid w:val="false"/>
              <w:rPr/>
            </w:pPr>
            <w:r>
              <w:rPr/>
            </w:r>
          </w:p>
          <w:p>
            <w:pPr>
              <w:pStyle w:val="AgencyStdParagraph"/>
              <w:rPr/>
            </w:pPr>
            <w:r>
              <w:rPr>
                <w:sz w:val="24"/>
              </w:rPr>
              <w:t>5.0  Measures taken to protect land</w:t>
            </w:r>
          </w:p>
          <w:p>
            <w:pPr>
              <w:pStyle w:val="AgencyStdParagraph"/>
              <w:rPr>
                <w:sz w:val="24"/>
              </w:rPr>
            </w:pPr>
            <w:r>
              <w:rPr>
                <w:sz w:val="24"/>
              </w:rPr>
            </w:r>
          </w:p>
        </w:tc>
      </w:tr>
      <w:tr>
        <w:trPr>
          <w:cantSplit w:val="true"/>
        </w:trPr>
        <w:tc>
          <w:tcPr>
            <w:tcW w:w="8646" w:type="dxa"/>
            <w:gridSpan w:val="2"/>
            <w:tcBorders>
              <w:top w:val="single" w:sz="4" w:space="0" w:color="000000"/>
              <w:start w:val="single" w:sz="4" w:space="0" w:color="000000"/>
              <w:bottom w:val="single" w:sz="4" w:space="0" w:color="000000"/>
              <w:end w:val="single" w:sz="4" w:space="0" w:color="000000"/>
            </w:tcBorders>
          </w:tcPr>
          <w:p>
            <w:pPr>
              <w:pStyle w:val="AgencyStdParagraph"/>
              <w:snapToGrid w:val="false"/>
              <w:rPr/>
            </w:pPr>
            <w:r>
              <w:rPr/>
            </w:r>
          </w:p>
          <w:p>
            <w:pPr>
              <w:pStyle w:val="AgencyStdParagraph"/>
              <w:rPr/>
            </w:pPr>
            <w:r>
              <w:rPr>
                <w:b w:val="false"/>
                <w:color w:val="FF0000"/>
              </w:rPr>
              <w:t>Use records that you collected during the life of the permit to summarise whether pollution prevention measures worked. If you can’t, you need to collect land and/or groundwater data to assess whether the land has deteriorated.</w:t>
            </w:r>
          </w:p>
          <w:p>
            <w:pPr>
              <w:pStyle w:val="AgencyStdParagraph"/>
              <w:rPr>
                <w:b w:val="false"/>
                <w:color w:val="FF0000"/>
              </w:rPr>
            </w:pPr>
            <w:r>
              <w:rPr>
                <w:b w:val="false"/>
                <w:color w:val="FF0000"/>
              </w:rPr>
            </w:r>
          </w:p>
        </w:tc>
      </w:tr>
      <w:tr>
        <w:trPr/>
        <w:tc>
          <w:tcPr>
            <w:tcW w:w="1700" w:type="dxa"/>
            <w:tcBorders>
              <w:top w:val="single" w:sz="4" w:space="0" w:color="000000"/>
              <w:start w:val="single" w:sz="4" w:space="0" w:color="000000"/>
              <w:bottom w:val="single" w:sz="4" w:space="0" w:color="000000"/>
              <w:end w:val="single" w:sz="4" w:space="0" w:color="000000"/>
            </w:tcBorders>
            <w:shd w:fill="DFDFDF" w:val="clear"/>
          </w:tcPr>
          <w:p>
            <w:pPr>
              <w:pStyle w:val="AgencyStdParagraph"/>
              <w:rPr/>
            </w:pPr>
            <w:r>
              <w:rPr/>
              <w:t>Checklist of supporting information</w:t>
            </w:r>
          </w:p>
        </w:tc>
        <w:tc>
          <w:tcPr>
            <w:tcW w:w="6946" w:type="dxa"/>
            <w:tcBorders>
              <w:top w:val="single" w:sz="4" w:space="0" w:color="000000"/>
              <w:start w:val="single" w:sz="4" w:space="0" w:color="000000"/>
              <w:bottom w:val="single" w:sz="4" w:space="0" w:color="000000"/>
              <w:end w:val="single" w:sz="4" w:space="0" w:color="000000"/>
            </w:tcBorders>
          </w:tcPr>
          <w:p>
            <w:pPr>
              <w:pStyle w:val="AgencyStdParagraph"/>
              <w:numPr>
                <w:ilvl w:val="0"/>
                <w:numId w:val="13"/>
              </w:numPr>
              <w:rPr>
                <w:b w:val="false"/>
              </w:rPr>
            </w:pPr>
            <w:r>
              <w:rPr>
                <w:b w:val="false"/>
              </w:rPr>
              <w:t>Inspection records and summary of findings of inspections for all pollution prevention measures</w:t>
            </w:r>
          </w:p>
          <w:p>
            <w:pPr>
              <w:pStyle w:val="AgencyStdParagraph"/>
              <w:numPr>
                <w:ilvl w:val="0"/>
                <w:numId w:val="13"/>
              </w:numPr>
              <w:rPr>
                <w:b w:val="false"/>
              </w:rPr>
            </w:pPr>
            <w:r>
              <w:rPr>
                <w:b w:val="false"/>
              </w:rPr>
              <w:t>Records of maintenance, repair and replacement of pollution prevention measures</w:t>
            </w:r>
          </w:p>
        </w:tc>
      </w:tr>
    </w:tbl>
    <w:p>
      <w:pPr>
        <w:pStyle w:val="AgencyStdParagraph"/>
        <w:rPr/>
      </w:pPr>
      <w:r>
        <w:rPr/>
      </w:r>
    </w:p>
    <w:p>
      <w:pPr>
        <w:pStyle w:val="AgencyStdParagraph"/>
        <w:rPr/>
      </w:pPr>
      <w:r>
        <w:rPr/>
      </w:r>
    </w:p>
    <w:tbl>
      <w:tblPr>
        <w:tblW w:w="8647" w:type="dxa"/>
        <w:jc w:val="start"/>
        <w:tblInd w:w="817" w:type="dxa"/>
        <w:tblLayout w:type="fixed"/>
        <w:tblCellMar>
          <w:top w:w="0" w:type="dxa"/>
          <w:start w:w="108" w:type="dxa"/>
          <w:bottom w:w="0" w:type="dxa"/>
          <w:end w:w="108" w:type="dxa"/>
        </w:tblCellMar>
      </w:tblPr>
      <w:tblGrid>
        <w:gridCol w:w="1700"/>
        <w:gridCol w:w="6946"/>
      </w:tblGrid>
      <w:tr>
        <w:trPr>
          <w:cantSplit w:val="true"/>
        </w:trPr>
        <w:tc>
          <w:tcPr>
            <w:tcW w:w="8646" w:type="dxa"/>
            <w:gridSpan w:val="2"/>
            <w:tcBorders>
              <w:top w:val="single" w:sz="4" w:space="0" w:color="000000"/>
              <w:start w:val="single" w:sz="4" w:space="0" w:color="000000"/>
              <w:bottom w:val="single" w:sz="4" w:space="0" w:color="000000"/>
              <w:end w:val="single" w:sz="4" w:space="0" w:color="000000"/>
            </w:tcBorders>
            <w:shd w:fill="DFDFDF" w:val="clear"/>
          </w:tcPr>
          <w:p>
            <w:pPr>
              <w:pStyle w:val="AgencyStdParagraph"/>
              <w:snapToGrid w:val="false"/>
              <w:rPr/>
            </w:pPr>
            <w:r>
              <w:rPr/>
            </w:r>
          </w:p>
          <w:p>
            <w:pPr>
              <w:pStyle w:val="AgencyStdParagraph"/>
              <w:rPr/>
            </w:pPr>
            <w:r>
              <w:rPr>
                <w:sz w:val="24"/>
              </w:rPr>
              <w:t>6.0 Pollution incidents that may have had an impact on land, and their remediation</w:t>
            </w:r>
          </w:p>
          <w:p>
            <w:pPr>
              <w:pStyle w:val="AgencyStdParagraph"/>
              <w:rPr>
                <w:sz w:val="24"/>
              </w:rPr>
            </w:pPr>
            <w:r>
              <w:rPr>
                <w:sz w:val="24"/>
              </w:rPr>
            </w:r>
          </w:p>
        </w:tc>
      </w:tr>
      <w:tr>
        <w:trPr>
          <w:cantSplit w:val="true"/>
        </w:trPr>
        <w:tc>
          <w:tcPr>
            <w:tcW w:w="8646" w:type="dxa"/>
            <w:gridSpan w:val="2"/>
            <w:tcBorders>
              <w:top w:val="single" w:sz="4" w:space="0" w:color="000000"/>
              <w:start w:val="single" w:sz="4" w:space="0" w:color="000000"/>
              <w:bottom w:val="single" w:sz="4" w:space="0" w:color="000000"/>
              <w:end w:val="single" w:sz="4" w:space="0" w:color="000000"/>
            </w:tcBorders>
          </w:tcPr>
          <w:p>
            <w:pPr>
              <w:pStyle w:val="AgencyStdParagraph"/>
              <w:snapToGrid w:val="false"/>
              <w:rPr/>
            </w:pPr>
            <w:r>
              <w:rPr/>
            </w:r>
          </w:p>
          <w:p>
            <w:pPr>
              <w:pStyle w:val="AgencyStdParagraph"/>
              <w:rPr/>
            </w:pPr>
            <w:r>
              <w:rPr>
                <w:b w:val="false"/>
                <w:color w:val="FF0000"/>
              </w:rPr>
              <w:t>Summarise any pollution incidents that may have damaged the land. Describe how you investigated and remedied each one. If you can’t, you need to collect land and /or groundwater reference data to assess whether the land has deteriorated while you’ve been there.</w:t>
            </w:r>
          </w:p>
          <w:p>
            <w:pPr>
              <w:pStyle w:val="AgencyStdParagraph"/>
              <w:rPr>
                <w:b w:val="false"/>
                <w:color w:val="FF0000"/>
              </w:rPr>
            </w:pPr>
            <w:r>
              <w:rPr>
                <w:b w:val="false"/>
                <w:color w:val="FF0000"/>
              </w:rPr>
            </w:r>
          </w:p>
        </w:tc>
      </w:tr>
      <w:tr>
        <w:trPr/>
        <w:tc>
          <w:tcPr>
            <w:tcW w:w="1700" w:type="dxa"/>
            <w:tcBorders>
              <w:top w:val="single" w:sz="4" w:space="0" w:color="000000"/>
              <w:start w:val="single" w:sz="4" w:space="0" w:color="000000"/>
              <w:bottom w:val="single" w:sz="4" w:space="0" w:color="000000"/>
              <w:end w:val="single" w:sz="4" w:space="0" w:color="000000"/>
            </w:tcBorders>
            <w:shd w:fill="DFDFDF" w:val="clear"/>
          </w:tcPr>
          <w:p>
            <w:pPr>
              <w:pStyle w:val="AgencyStdParagraph"/>
              <w:rPr/>
            </w:pPr>
            <w:r>
              <w:rPr/>
              <w:t>Checklist of supporting information</w:t>
            </w:r>
          </w:p>
        </w:tc>
        <w:tc>
          <w:tcPr>
            <w:tcW w:w="6946" w:type="dxa"/>
            <w:tcBorders>
              <w:top w:val="single" w:sz="4" w:space="0" w:color="000000"/>
              <w:start w:val="single" w:sz="4" w:space="0" w:color="000000"/>
              <w:bottom w:val="single" w:sz="4" w:space="0" w:color="000000"/>
              <w:end w:val="single" w:sz="4" w:space="0" w:color="000000"/>
            </w:tcBorders>
          </w:tcPr>
          <w:p>
            <w:pPr>
              <w:pStyle w:val="AgencyStdParagraph"/>
              <w:numPr>
                <w:ilvl w:val="0"/>
                <w:numId w:val="13"/>
              </w:numPr>
              <w:rPr>
                <w:b w:val="false"/>
              </w:rPr>
            </w:pPr>
            <w:r>
              <w:rPr>
                <w:b w:val="false"/>
              </w:rPr>
              <w:t>Records of pollution incidents that may have impacted on land</w:t>
            </w:r>
          </w:p>
          <w:p>
            <w:pPr>
              <w:pStyle w:val="AgencyStdParagraph"/>
              <w:numPr>
                <w:ilvl w:val="0"/>
                <w:numId w:val="13"/>
              </w:numPr>
              <w:rPr>
                <w:b w:val="false"/>
              </w:rPr>
            </w:pPr>
            <w:r>
              <w:rPr>
                <w:b w:val="false"/>
              </w:rPr>
              <w:t>Records of their investigation and remediation</w:t>
            </w:r>
          </w:p>
        </w:tc>
      </w:tr>
    </w:tbl>
    <w:p>
      <w:pPr>
        <w:sectPr>
          <w:headerReference w:type="default" r:id="rId8"/>
          <w:headerReference w:type="first" r:id="rId9"/>
          <w:footerReference w:type="default" r:id="rId10"/>
          <w:footerReference w:type="first" r:id="rId11"/>
          <w:type w:val="nextPage"/>
          <w:pgSz w:w="11906" w:h="16838"/>
          <w:pgMar w:left="1134" w:right="363" w:gutter="0" w:header="720" w:top="1134" w:footer="720" w:bottom="1134"/>
          <w:pgNumType w:start="9" w:fmt="decimal"/>
          <w:formProt w:val="false"/>
          <w:textDirection w:val="lrTb"/>
          <w:docGrid w:type="default" w:linePitch="360" w:charSpace="0"/>
        </w:sectPr>
      </w:pPr>
    </w:p>
    <w:p>
      <w:pPr>
        <w:pStyle w:val="Normal"/>
        <w:jc w:val="both"/>
        <w:rPr>
          <w:rFonts w:ascii="Arial;Arial" w:hAnsi="Arial;Arial" w:cs="Arial;Arial"/>
          <w:b/>
          <w:sz w:val="20"/>
        </w:rPr>
      </w:pPr>
      <w:r>
        <w:rPr>
          <w:rFonts w:cs="Arial;Arial" w:ascii="Arial;Arial" w:hAnsi="Arial;Arial"/>
          <w:b/>
          <w:sz w:val="20"/>
        </w:rPr>
      </w:r>
    </w:p>
    <w:tbl>
      <w:tblPr>
        <w:tblW w:w="8647" w:type="dxa"/>
        <w:jc w:val="start"/>
        <w:tblInd w:w="817" w:type="dxa"/>
        <w:tblLayout w:type="fixed"/>
        <w:tblCellMar>
          <w:top w:w="0" w:type="dxa"/>
          <w:start w:w="108" w:type="dxa"/>
          <w:bottom w:w="0" w:type="dxa"/>
          <w:end w:w="108" w:type="dxa"/>
        </w:tblCellMar>
      </w:tblPr>
      <w:tblGrid>
        <w:gridCol w:w="1700"/>
        <w:gridCol w:w="6946"/>
      </w:tblGrid>
      <w:tr>
        <w:trPr>
          <w:cantSplit w:val="true"/>
        </w:trPr>
        <w:tc>
          <w:tcPr>
            <w:tcW w:w="8646" w:type="dxa"/>
            <w:gridSpan w:val="2"/>
            <w:tcBorders>
              <w:top w:val="single" w:sz="4" w:space="0" w:color="000000"/>
              <w:start w:val="single" w:sz="4" w:space="0" w:color="000000"/>
              <w:bottom w:val="single" w:sz="4" w:space="0" w:color="000000"/>
              <w:end w:val="single" w:sz="4" w:space="0" w:color="000000"/>
            </w:tcBorders>
            <w:shd w:fill="DFDFDF" w:val="clear"/>
          </w:tcPr>
          <w:p>
            <w:pPr>
              <w:pStyle w:val="AgencyStdParagraph"/>
              <w:snapToGrid w:val="false"/>
              <w:rPr/>
            </w:pPr>
            <w:r>
              <w:rPr/>
            </w:r>
          </w:p>
          <w:p>
            <w:pPr>
              <w:pStyle w:val="AgencyStdParagraph"/>
              <w:rPr/>
            </w:pPr>
            <w:r>
              <w:rPr>
                <w:sz w:val="24"/>
              </w:rPr>
              <w:t>7.0 Soil gas and water quality monitoring (where undertaken)</w:t>
            </w:r>
          </w:p>
          <w:p>
            <w:pPr>
              <w:pStyle w:val="AgencyStdParagraph"/>
              <w:rPr>
                <w:sz w:val="24"/>
              </w:rPr>
            </w:pPr>
            <w:r>
              <w:rPr>
                <w:sz w:val="24"/>
              </w:rPr>
            </w:r>
          </w:p>
        </w:tc>
      </w:tr>
      <w:tr>
        <w:trPr>
          <w:cantSplit w:val="true"/>
        </w:trPr>
        <w:tc>
          <w:tcPr>
            <w:tcW w:w="8646" w:type="dxa"/>
            <w:gridSpan w:val="2"/>
            <w:tcBorders>
              <w:top w:val="single" w:sz="4" w:space="0" w:color="000000"/>
              <w:start w:val="single" w:sz="4" w:space="0" w:color="000000"/>
              <w:bottom w:val="single" w:sz="4" w:space="0" w:color="000000"/>
              <w:end w:val="single" w:sz="4" w:space="0" w:color="000000"/>
            </w:tcBorders>
          </w:tcPr>
          <w:p>
            <w:pPr>
              <w:pStyle w:val="AgencyStdParagraph"/>
              <w:snapToGrid w:val="false"/>
              <w:rPr/>
            </w:pPr>
            <w:r>
              <w:rPr/>
            </w:r>
          </w:p>
          <w:p>
            <w:pPr>
              <w:pStyle w:val="AgencyStdParagraph"/>
              <w:rPr/>
            </w:pPr>
            <w:r>
              <w:rPr>
                <w:b w:val="false"/>
                <w:color w:val="FF0000"/>
              </w:rPr>
              <w:t>Provide details of any soil gas and/or water monitoring you did. Include a summary of the findings. Say whether it shows that the land deteriorated as a result of the permitted activities. If it did, outline how you investigated and remedied this.</w:t>
            </w:r>
          </w:p>
          <w:p>
            <w:pPr>
              <w:pStyle w:val="AgencyStdParagraph"/>
              <w:rPr>
                <w:b w:val="false"/>
                <w:color w:val="FF0000"/>
              </w:rPr>
            </w:pPr>
            <w:r>
              <w:rPr>
                <w:b w:val="false"/>
                <w:color w:val="FF0000"/>
              </w:rPr>
            </w:r>
          </w:p>
        </w:tc>
      </w:tr>
      <w:tr>
        <w:trPr/>
        <w:tc>
          <w:tcPr>
            <w:tcW w:w="1700" w:type="dxa"/>
            <w:tcBorders>
              <w:top w:val="single" w:sz="4" w:space="0" w:color="000000"/>
              <w:start w:val="single" w:sz="4" w:space="0" w:color="000000"/>
              <w:bottom w:val="single" w:sz="4" w:space="0" w:color="000000"/>
              <w:end w:val="single" w:sz="4" w:space="0" w:color="000000"/>
            </w:tcBorders>
            <w:shd w:fill="DFDFDF" w:val="clear"/>
          </w:tcPr>
          <w:p>
            <w:pPr>
              <w:pStyle w:val="AgencyStdParagraph"/>
              <w:rPr/>
            </w:pPr>
            <w:r>
              <w:rPr/>
              <w:t>Checklist of supporting information</w:t>
            </w:r>
          </w:p>
        </w:tc>
        <w:tc>
          <w:tcPr>
            <w:tcW w:w="6946" w:type="dxa"/>
            <w:tcBorders>
              <w:top w:val="single" w:sz="4" w:space="0" w:color="000000"/>
              <w:start w:val="single" w:sz="4" w:space="0" w:color="000000"/>
              <w:bottom w:val="single" w:sz="4" w:space="0" w:color="000000"/>
              <w:end w:val="single" w:sz="4" w:space="0" w:color="000000"/>
            </w:tcBorders>
          </w:tcPr>
          <w:p>
            <w:pPr>
              <w:pStyle w:val="AgencyStdParagraph"/>
              <w:numPr>
                <w:ilvl w:val="0"/>
                <w:numId w:val="13"/>
              </w:numPr>
              <w:rPr/>
            </w:pPr>
            <w:r>
              <w:rPr/>
              <w:t>Description of soil gas and/or water monitoring undertaken</w:t>
            </w:r>
          </w:p>
          <w:p>
            <w:pPr>
              <w:pStyle w:val="AgencyStdParagraph"/>
              <w:numPr>
                <w:ilvl w:val="0"/>
                <w:numId w:val="13"/>
              </w:numPr>
              <w:rPr/>
            </w:pPr>
            <w:r>
              <w:rPr/>
              <w:t>Monitoring results (including graphs)</w:t>
            </w:r>
          </w:p>
        </w:tc>
      </w:tr>
    </w:tbl>
    <w:p>
      <w:pPr>
        <w:sectPr>
          <w:headerReference w:type="default" r:id="rId12"/>
          <w:headerReference w:type="first" r:id="rId13"/>
          <w:footerReference w:type="default" r:id="rId14"/>
          <w:footerReference w:type="first" r:id="rId15"/>
          <w:type w:val="nextPage"/>
          <w:pgSz w:w="11906" w:h="16838"/>
          <w:pgMar w:left="1134" w:right="363" w:gutter="0" w:header="720" w:top="1134" w:footer="720" w:bottom="1134"/>
          <w:pgNumType w:start="9" w:fmt="decimal"/>
          <w:formProt w:val="false"/>
          <w:textDirection w:val="lrTb"/>
          <w:docGrid w:type="default" w:linePitch="360" w:charSpace="0"/>
        </w:sectPr>
      </w:pPr>
    </w:p>
    <w:p>
      <w:pPr>
        <w:pStyle w:val="Normal"/>
        <w:jc w:val="both"/>
        <w:rPr>
          <w:rFonts w:ascii="Arial;Arial" w:hAnsi="Arial;Arial" w:cs="Arial;Arial"/>
          <w:b/>
          <w:sz w:val="20"/>
        </w:rPr>
      </w:pPr>
      <w:r>
        <w:rPr>
          <w:rFonts w:cs="Arial;Arial" w:ascii="Arial;Arial" w:hAnsi="Arial;Arial"/>
          <w:b/>
          <w:sz w:val="20"/>
        </w:rPr>
      </w:r>
    </w:p>
    <w:tbl>
      <w:tblPr>
        <w:tblW w:w="8647" w:type="dxa"/>
        <w:jc w:val="start"/>
        <w:tblInd w:w="817" w:type="dxa"/>
        <w:tblLayout w:type="fixed"/>
        <w:tblCellMar>
          <w:top w:w="0" w:type="dxa"/>
          <w:start w:w="108" w:type="dxa"/>
          <w:bottom w:w="0" w:type="dxa"/>
          <w:end w:w="108" w:type="dxa"/>
        </w:tblCellMar>
      </w:tblPr>
      <w:tblGrid>
        <w:gridCol w:w="1700"/>
        <w:gridCol w:w="6946"/>
      </w:tblGrid>
      <w:tr>
        <w:trPr>
          <w:cantSplit w:val="true"/>
        </w:trPr>
        <w:tc>
          <w:tcPr>
            <w:tcW w:w="8646" w:type="dxa"/>
            <w:gridSpan w:val="2"/>
            <w:tcBorders>
              <w:top w:val="single" w:sz="4" w:space="0" w:color="000000"/>
              <w:start w:val="single" w:sz="4" w:space="0" w:color="000000"/>
              <w:bottom w:val="single" w:sz="4" w:space="0" w:color="000000"/>
              <w:end w:val="single" w:sz="4" w:space="0" w:color="000000"/>
            </w:tcBorders>
            <w:shd w:fill="DFDFDF" w:val="clear"/>
          </w:tcPr>
          <w:p>
            <w:pPr>
              <w:pStyle w:val="AgencyStdParagraph"/>
              <w:snapToGrid w:val="false"/>
              <w:rPr/>
            </w:pPr>
            <w:r>
              <w:rPr/>
            </w:r>
          </w:p>
          <w:p>
            <w:pPr>
              <w:pStyle w:val="AgencyStdParagraph"/>
              <w:rPr/>
            </w:pPr>
            <w:r>
              <w:rPr>
                <w:sz w:val="24"/>
              </w:rPr>
              <w:t>8.0 Decommissioning and removal of pollution risk</w:t>
            </w:r>
          </w:p>
          <w:p>
            <w:pPr>
              <w:pStyle w:val="AgencyStdParagraph"/>
              <w:rPr>
                <w:sz w:val="24"/>
              </w:rPr>
            </w:pPr>
            <w:r>
              <w:rPr>
                <w:sz w:val="24"/>
              </w:rPr>
            </w:r>
          </w:p>
        </w:tc>
      </w:tr>
      <w:tr>
        <w:trPr>
          <w:cantSplit w:val="true"/>
        </w:trPr>
        <w:tc>
          <w:tcPr>
            <w:tcW w:w="8646" w:type="dxa"/>
            <w:gridSpan w:val="2"/>
            <w:tcBorders>
              <w:top w:val="single" w:sz="4" w:space="0" w:color="000000"/>
              <w:start w:val="single" w:sz="4" w:space="0" w:color="000000"/>
              <w:bottom w:val="single" w:sz="4" w:space="0" w:color="000000"/>
              <w:end w:val="single" w:sz="4" w:space="0" w:color="000000"/>
            </w:tcBorders>
          </w:tcPr>
          <w:p>
            <w:pPr>
              <w:pStyle w:val="AgencyStdParagraph"/>
              <w:snapToGrid w:val="false"/>
              <w:rPr/>
            </w:pPr>
            <w:r>
              <w:rPr/>
            </w:r>
          </w:p>
          <w:p>
            <w:pPr>
              <w:pStyle w:val="AgencyStdParagraph"/>
              <w:rPr/>
            </w:pPr>
            <w:r>
              <w:rPr>
                <w:b w:val="false"/>
                <w:color w:val="FF0000"/>
              </w:rPr>
              <w:t>Describe how the site was decommissioned. Demonstrate that all sources of pollution risk have been removed. Describe whether the decommissioning had any impact on the land. Outline how you investigated and remedied this.</w:t>
            </w:r>
          </w:p>
          <w:p>
            <w:pPr>
              <w:pStyle w:val="AgencyStdParagraph"/>
              <w:rPr>
                <w:b w:val="false"/>
                <w:color w:val="FF0000"/>
              </w:rPr>
            </w:pPr>
            <w:r>
              <w:rPr>
                <w:b w:val="false"/>
                <w:color w:val="FF0000"/>
              </w:rPr>
            </w:r>
          </w:p>
        </w:tc>
      </w:tr>
      <w:tr>
        <w:trPr/>
        <w:tc>
          <w:tcPr>
            <w:tcW w:w="1700" w:type="dxa"/>
            <w:tcBorders>
              <w:top w:val="single" w:sz="4" w:space="0" w:color="000000"/>
              <w:start w:val="single" w:sz="4" w:space="0" w:color="000000"/>
              <w:bottom w:val="single" w:sz="4" w:space="0" w:color="000000"/>
              <w:end w:val="single" w:sz="4" w:space="0" w:color="000000"/>
            </w:tcBorders>
            <w:shd w:fill="DFDFDF" w:val="clear"/>
          </w:tcPr>
          <w:p>
            <w:pPr>
              <w:pStyle w:val="AgencyStdParagraph"/>
              <w:rPr/>
            </w:pPr>
            <w:r>
              <w:rPr/>
              <w:t>Checklist of supporting information</w:t>
            </w:r>
          </w:p>
        </w:tc>
        <w:tc>
          <w:tcPr>
            <w:tcW w:w="6946" w:type="dxa"/>
            <w:tcBorders>
              <w:top w:val="single" w:sz="4" w:space="0" w:color="000000"/>
              <w:start w:val="single" w:sz="4" w:space="0" w:color="000000"/>
              <w:bottom w:val="single" w:sz="4" w:space="0" w:color="000000"/>
              <w:end w:val="single" w:sz="4" w:space="0" w:color="000000"/>
            </w:tcBorders>
          </w:tcPr>
          <w:p>
            <w:pPr>
              <w:pStyle w:val="AgencyStdParagraph"/>
              <w:numPr>
                <w:ilvl w:val="0"/>
                <w:numId w:val="13"/>
              </w:numPr>
              <w:rPr/>
            </w:pPr>
            <w:r>
              <w:rPr/>
              <w:t>Site closure plan</w:t>
            </w:r>
          </w:p>
          <w:p>
            <w:pPr>
              <w:pStyle w:val="AgencyStdParagraph"/>
              <w:numPr>
                <w:ilvl w:val="0"/>
                <w:numId w:val="13"/>
              </w:numPr>
              <w:rPr/>
            </w:pPr>
            <w:r>
              <w:rPr/>
              <w:t>List of potential sources of pollution risk</w:t>
            </w:r>
          </w:p>
          <w:p>
            <w:pPr>
              <w:pStyle w:val="AgencyStdParagraph"/>
              <w:numPr>
                <w:ilvl w:val="0"/>
                <w:numId w:val="13"/>
              </w:numPr>
              <w:rPr/>
            </w:pPr>
            <w:r>
              <w:rPr/>
              <w:t>Investigation and remediation reports (where relevant)</w:t>
            </w:r>
          </w:p>
        </w:tc>
      </w:tr>
    </w:tbl>
    <w:p>
      <w:pPr>
        <w:pStyle w:val="Normal"/>
        <w:jc w:val="both"/>
        <w:rPr>
          <w:rFonts w:ascii="Arial;Arial" w:hAnsi="Arial;Arial" w:cs="Arial;Arial"/>
          <w:b/>
          <w:sz w:val="20"/>
        </w:rPr>
      </w:pPr>
      <w:r>
        <w:rPr>
          <w:rFonts w:cs="Arial;Arial" w:ascii="Arial;Arial" w:hAnsi="Arial;Arial"/>
          <w:b/>
          <w:sz w:val="20"/>
        </w:rPr>
      </w:r>
    </w:p>
    <w:p>
      <w:pPr>
        <w:pStyle w:val="AgencyStdParagraph"/>
        <w:rPr>
          <w:rFonts w:ascii="Arial;Arial" w:hAnsi="Arial;Arial" w:cs="Arial;Arial"/>
          <w:b w:val="false"/>
          <w:sz w:val="20"/>
        </w:rPr>
      </w:pPr>
      <w:r>
        <w:rPr>
          <w:rFonts w:cs="Arial;Arial"/>
          <w:b w:val="false"/>
          <w:sz w:val="20"/>
        </w:rPr>
      </w:r>
    </w:p>
    <w:tbl>
      <w:tblPr>
        <w:tblW w:w="8647" w:type="dxa"/>
        <w:jc w:val="start"/>
        <w:tblInd w:w="817" w:type="dxa"/>
        <w:tblLayout w:type="fixed"/>
        <w:tblCellMar>
          <w:top w:w="0" w:type="dxa"/>
          <w:start w:w="108" w:type="dxa"/>
          <w:bottom w:w="0" w:type="dxa"/>
          <w:end w:w="108" w:type="dxa"/>
        </w:tblCellMar>
      </w:tblPr>
      <w:tblGrid>
        <w:gridCol w:w="1700"/>
        <w:gridCol w:w="6946"/>
      </w:tblGrid>
      <w:tr>
        <w:trPr>
          <w:cantSplit w:val="true"/>
        </w:trPr>
        <w:tc>
          <w:tcPr>
            <w:tcW w:w="8646" w:type="dxa"/>
            <w:gridSpan w:val="2"/>
            <w:tcBorders>
              <w:top w:val="single" w:sz="4" w:space="0" w:color="000000"/>
              <w:start w:val="single" w:sz="4" w:space="0" w:color="000000"/>
              <w:bottom w:val="single" w:sz="4" w:space="0" w:color="000000"/>
              <w:end w:val="single" w:sz="4" w:space="0" w:color="000000"/>
            </w:tcBorders>
            <w:shd w:fill="DFDFDF" w:val="clear"/>
          </w:tcPr>
          <w:p>
            <w:pPr>
              <w:pStyle w:val="AgencyStdParagraph"/>
              <w:snapToGrid w:val="false"/>
              <w:rPr/>
            </w:pPr>
            <w:r>
              <w:rPr/>
            </w:r>
          </w:p>
          <w:p>
            <w:pPr>
              <w:pStyle w:val="AgencyStdParagraph"/>
              <w:rPr/>
            </w:pPr>
            <w:r>
              <w:rPr>
                <w:sz w:val="24"/>
              </w:rPr>
              <w:t>9.0 Reference data and remediation (where relevant)</w:t>
            </w:r>
          </w:p>
          <w:p>
            <w:pPr>
              <w:pStyle w:val="AgencyStdParagraph"/>
              <w:rPr>
                <w:sz w:val="24"/>
              </w:rPr>
            </w:pPr>
            <w:r>
              <w:rPr>
                <w:sz w:val="24"/>
              </w:rPr>
            </w:r>
          </w:p>
        </w:tc>
      </w:tr>
      <w:tr>
        <w:trPr>
          <w:cantSplit w:val="true"/>
        </w:trPr>
        <w:tc>
          <w:tcPr>
            <w:tcW w:w="8646" w:type="dxa"/>
            <w:gridSpan w:val="2"/>
            <w:tcBorders>
              <w:top w:val="single" w:sz="4" w:space="0" w:color="000000"/>
              <w:start w:val="single" w:sz="4" w:space="0" w:color="000000"/>
              <w:bottom w:val="single" w:sz="4" w:space="0" w:color="000000"/>
              <w:end w:val="single" w:sz="4" w:space="0" w:color="000000"/>
            </w:tcBorders>
          </w:tcPr>
          <w:p>
            <w:pPr>
              <w:pStyle w:val="AgencyStdParagraph"/>
              <w:snapToGrid w:val="false"/>
              <w:rPr/>
            </w:pPr>
            <w:r>
              <w:rPr/>
            </w:r>
          </w:p>
          <w:p>
            <w:pPr>
              <w:pStyle w:val="AgencyStdParagraph"/>
              <w:rPr/>
            </w:pPr>
            <w:r>
              <w:rPr>
                <w:b w:val="false"/>
                <w:color w:val="FF0000"/>
              </w:rPr>
              <w:t>Say whether you had to collect land and/or groundwater data. Or say that you didn’t need to because the information from sections 3, 4, 5 and 6 of the Surrender Site Condition Report shows that the land has not deteriorated.</w:t>
            </w:r>
          </w:p>
          <w:p>
            <w:pPr>
              <w:pStyle w:val="AgencyStdParagraph"/>
              <w:rPr>
                <w:b w:val="false"/>
                <w:color w:val="FF0000"/>
              </w:rPr>
            </w:pPr>
            <w:r>
              <w:rPr>
                <w:b w:val="false"/>
                <w:color w:val="FF0000"/>
              </w:rPr>
            </w:r>
          </w:p>
          <w:p>
            <w:pPr>
              <w:pStyle w:val="AgencyStdParagraph"/>
              <w:rPr/>
            </w:pPr>
            <w:r>
              <w:rPr>
                <w:b w:val="false"/>
                <w:color w:val="FF0000"/>
              </w:rPr>
              <w:t>If you did collect land and/or groundwater reference data, summarise what this entailed, and what your data found. Say whether the data shows that the condition of the land has deteriorated, or whether the land at the site is in a “satisfactory state”. If it isn’t, summarise what you did to remedy this. Confirm that the land is now in a “satisfactory state” at surrender.</w:t>
            </w:r>
          </w:p>
          <w:p>
            <w:pPr>
              <w:pStyle w:val="AgencyStdParagraph"/>
              <w:rPr>
                <w:b w:val="false"/>
                <w:color w:val="FF0000"/>
              </w:rPr>
            </w:pPr>
            <w:r>
              <w:rPr>
                <w:b w:val="false"/>
                <w:color w:val="FF0000"/>
              </w:rPr>
            </w:r>
          </w:p>
        </w:tc>
      </w:tr>
      <w:tr>
        <w:trPr/>
        <w:tc>
          <w:tcPr>
            <w:tcW w:w="1700" w:type="dxa"/>
            <w:tcBorders>
              <w:top w:val="single" w:sz="4" w:space="0" w:color="000000"/>
              <w:start w:val="single" w:sz="4" w:space="0" w:color="000000"/>
              <w:bottom w:val="single" w:sz="4" w:space="0" w:color="000000"/>
              <w:end w:val="single" w:sz="4" w:space="0" w:color="000000"/>
            </w:tcBorders>
            <w:shd w:fill="DFDFDF" w:val="clear"/>
          </w:tcPr>
          <w:p>
            <w:pPr>
              <w:pStyle w:val="AgencyStdParagraph"/>
              <w:rPr/>
            </w:pPr>
            <w:r>
              <w:rPr/>
              <w:t>Checklist of supporting information</w:t>
            </w:r>
          </w:p>
        </w:tc>
        <w:tc>
          <w:tcPr>
            <w:tcW w:w="6946" w:type="dxa"/>
            <w:tcBorders>
              <w:top w:val="single" w:sz="4" w:space="0" w:color="000000"/>
              <w:start w:val="single" w:sz="4" w:space="0" w:color="000000"/>
              <w:bottom w:val="single" w:sz="4" w:space="0" w:color="000000"/>
              <w:end w:val="single" w:sz="4" w:space="0" w:color="000000"/>
            </w:tcBorders>
          </w:tcPr>
          <w:p>
            <w:pPr>
              <w:pStyle w:val="AgencyStdParagraph"/>
              <w:numPr>
                <w:ilvl w:val="0"/>
                <w:numId w:val="13"/>
              </w:numPr>
              <w:rPr>
                <w:b w:val="false"/>
              </w:rPr>
            </w:pPr>
            <w:r>
              <w:rPr>
                <w:b w:val="false"/>
              </w:rPr>
              <w:t>Land and/or groundwater data collected at application (if collected)</w:t>
            </w:r>
          </w:p>
          <w:p>
            <w:pPr>
              <w:pStyle w:val="AgencyStdParagraph"/>
              <w:numPr>
                <w:ilvl w:val="0"/>
                <w:numId w:val="13"/>
              </w:numPr>
              <w:rPr>
                <w:b w:val="false"/>
              </w:rPr>
            </w:pPr>
            <w:r>
              <w:rPr>
                <w:b w:val="false"/>
              </w:rPr>
              <w:t>Land and/or groundwater data collected at surrender (where needed)</w:t>
            </w:r>
          </w:p>
          <w:p>
            <w:pPr>
              <w:pStyle w:val="AgencyStdParagraph"/>
              <w:numPr>
                <w:ilvl w:val="0"/>
                <w:numId w:val="13"/>
              </w:numPr>
              <w:rPr>
                <w:b w:val="false"/>
              </w:rPr>
            </w:pPr>
            <w:r>
              <w:rPr>
                <w:b w:val="false"/>
              </w:rPr>
              <w:t>Assessment of satisfactory state</w:t>
            </w:r>
          </w:p>
          <w:p>
            <w:pPr>
              <w:pStyle w:val="AgencyStdParagraph"/>
              <w:numPr>
                <w:ilvl w:val="0"/>
                <w:numId w:val="13"/>
              </w:numPr>
              <w:rPr/>
            </w:pPr>
            <w:r>
              <w:rPr>
                <w:b w:val="false"/>
              </w:rPr>
              <w:t>Remediation and verification reports (where undertaken)</w:t>
            </w:r>
          </w:p>
        </w:tc>
      </w:tr>
    </w:tbl>
    <w:p>
      <w:pPr>
        <w:pStyle w:val="AgencyStdParagraph"/>
        <w:rPr/>
      </w:pPr>
      <w:r>
        <w:rPr/>
      </w:r>
    </w:p>
    <w:p>
      <w:pPr>
        <w:pStyle w:val="AgencyStdParagraph"/>
        <w:rPr/>
      </w:pPr>
      <w:r>
        <w:rPr/>
      </w:r>
    </w:p>
    <w:tbl>
      <w:tblPr>
        <w:tblW w:w="8647" w:type="dxa"/>
        <w:jc w:val="start"/>
        <w:tblInd w:w="817" w:type="dxa"/>
        <w:tblLayout w:type="fixed"/>
        <w:tblCellMar>
          <w:top w:w="0" w:type="dxa"/>
          <w:start w:w="108" w:type="dxa"/>
          <w:bottom w:w="0" w:type="dxa"/>
          <w:end w:w="108" w:type="dxa"/>
        </w:tblCellMar>
      </w:tblPr>
      <w:tblGrid>
        <w:gridCol w:w="8647"/>
      </w:tblGrid>
      <w:tr>
        <w:trPr>
          <w:cantSplit w:val="true"/>
        </w:trPr>
        <w:tc>
          <w:tcPr>
            <w:tcW w:w="8647" w:type="dxa"/>
            <w:tcBorders>
              <w:top w:val="single" w:sz="4" w:space="0" w:color="000000"/>
              <w:start w:val="single" w:sz="4" w:space="0" w:color="000000"/>
              <w:bottom w:val="single" w:sz="4" w:space="0" w:color="000000"/>
              <w:end w:val="single" w:sz="4" w:space="0" w:color="000000"/>
            </w:tcBorders>
            <w:shd w:fill="DFDFDF" w:val="clear"/>
          </w:tcPr>
          <w:p>
            <w:pPr>
              <w:pStyle w:val="AgencyStdParagraph"/>
              <w:snapToGrid w:val="false"/>
              <w:rPr/>
            </w:pPr>
            <w:r>
              <w:rPr/>
            </w:r>
          </w:p>
          <w:p>
            <w:pPr>
              <w:pStyle w:val="AgencyStdParagraph"/>
              <w:rPr/>
            </w:pPr>
            <w:r>
              <w:rPr>
                <w:sz w:val="24"/>
              </w:rPr>
              <w:t>10.0 Statement of site condition</w:t>
            </w:r>
          </w:p>
          <w:p>
            <w:pPr>
              <w:pStyle w:val="AgencyStdParagraph"/>
              <w:rPr>
                <w:sz w:val="24"/>
              </w:rPr>
            </w:pPr>
            <w:r>
              <w:rPr>
                <w:sz w:val="24"/>
              </w:rPr>
            </w:r>
          </w:p>
        </w:tc>
      </w:tr>
      <w:tr>
        <w:trPr>
          <w:cantSplit w:val="true"/>
        </w:trPr>
        <w:tc>
          <w:tcPr>
            <w:tcW w:w="8647" w:type="dxa"/>
            <w:tcBorders>
              <w:top w:val="single" w:sz="4" w:space="0" w:color="000000"/>
              <w:start w:val="single" w:sz="4" w:space="0" w:color="000000"/>
              <w:bottom w:val="single" w:sz="4" w:space="0" w:color="000000"/>
              <w:end w:val="single" w:sz="4" w:space="0" w:color="000000"/>
            </w:tcBorders>
          </w:tcPr>
          <w:p>
            <w:pPr>
              <w:pStyle w:val="AgencyStdParagraph"/>
              <w:snapToGrid w:val="false"/>
              <w:rPr/>
            </w:pPr>
            <w:r>
              <w:rPr/>
            </w:r>
          </w:p>
          <w:p>
            <w:pPr>
              <w:pStyle w:val="AgencyStdParagraph"/>
              <w:rPr/>
            </w:pPr>
            <w:r>
              <w:rPr>
                <w:b w:val="false"/>
                <w:color w:val="FF0000"/>
              </w:rPr>
              <w:t>Using the information from sections 3 to 7, give a statement about the condition of the land at the site. This should confirm that:</w:t>
            </w:r>
          </w:p>
          <w:p>
            <w:pPr>
              <w:pStyle w:val="AgencyStdParagraph"/>
              <w:rPr>
                <w:b w:val="false"/>
                <w:color w:val="FF0000"/>
              </w:rPr>
            </w:pPr>
            <w:r>
              <w:rPr>
                <w:b w:val="false"/>
                <w:color w:val="FF0000"/>
              </w:rPr>
            </w:r>
          </w:p>
          <w:p>
            <w:pPr>
              <w:pStyle w:val="AgencyStdParagraph"/>
              <w:numPr>
                <w:ilvl w:val="0"/>
                <w:numId w:val="6"/>
              </w:numPr>
              <w:rPr>
                <w:b w:val="false"/>
                <w:color w:val="FF0000"/>
              </w:rPr>
            </w:pPr>
            <w:r>
              <w:rPr>
                <w:b w:val="false"/>
                <w:color w:val="FF0000"/>
              </w:rPr>
              <w:t>the permitted activities have stopped</w:t>
            </w:r>
          </w:p>
          <w:p>
            <w:pPr>
              <w:pStyle w:val="AgencyStdParagraph"/>
              <w:numPr>
                <w:ilvl w:val="0"/>
                <w:numId w:val="6"/>
              </w:numPr>
              <w:rPr>
                <w:b w:val="false"/>
                <w:color w:val="FF0000"/>
              </w:rPr>
            </w:pPr>
            <w:r>
              <w:rPr>
                <w:b w:val="false"/>
                <w:color w:val="FF0000"/>
              </w:rPr>
              <w:t>decommissioning is complete, and the pollution risk has been removed</w:t>
            </w:r>
          </w:p>
          <w:p>
            <w:pPr>
              <w:pStyle w:val="AgencyStdParagraph"/>
              <w:numPr>
                <w:ilvl w:val="0"/>
                <w:numId w:val="6"/>
              </w:numPr>
              <w:rPr>
                <w:b w:val="false"/>
                <w:color w:val="FF0000"/>
              </w:rPr>
            </w:pPr>
            <w:r>
              <w:rPr>
                <w:b w:val="false"/>
                <w:color w:val="FF0000"/>
              </w:rPr>
              <w:t>the land is in a satisfactory condition.</w:t>
            </w:r>
          </w:p>
          <w:p>
            <w:pPr>
              <w:pStyle w:val="AgencyStdParagraph"/>
              <w:rPr>
                <w:b w:val="false"/>
                <w:color w:val="FF0000"/>
              </w:rPr>
            </w:pPr>
            <w:r>
              <w:rPr>
                <w:b w:val="false"/>
                <w:color w:val="FF0000"/>
              </w:rPr>
            </w:r>
          </w:p>
        </w:tc>
      </w:tr>
    </w:tbl>
    <w:p>
      <w:pPr>
        <w:pStyle w:val="AgencyStdParagraph"/>
        <w:rPr/>
      </w:pPr>
      <w:r>
        <w:rPr/>
      </w:r>
    </w:p>
    <w:p>
      <w:pPr>
        <w:pStyle w:val="AgencyStdParagraph"/>
        <w:rPr/>
      </w:pPr>
      <w:r>
        <w:rPr/>
      </w:r>
    </w:p>
    <w:p>
      <w:pPr>
        <w:pStyle w:val="Normal"/>
        <w:rPr/>
      </w:pPr>
      <w:r>
        <w:rPr/>
      </w:r>
    </w:p>
    <w:sectPr>
      <w:headerReference w:type="default" r:id="rId16"/>
      <w:headerReference w:type="first" r:id="rId17"/>
      <w:footerReference w:type="default" r:id="rId18"/>
      <w:footerReference w:type="first" r:id="rId19"/>
      <w:type w:val="nextPage"/>
      <w:pgSz w:w="11906" w:h="16838"/>
      <w:pgMar w:left="1134" w:right="363" w:gutter="0" w:header="720" w:top="1134" w:footer="720" w:bottom="1134"/>
      <w:pgNumType w:start="9"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Symbol">
    <w:charset w:val="00" w:characterSet="windows-1252"/>
    <w:family w:val="roman"/>
    <w:pitch w:val="variable"/>
  </w:font>
  <w:font w:name="Courier New">
    <w:charset w:val="00" w:characterSet="windows-1252"/>
    <w:family w:val="roman"/>
    <w:pitch w:val="variable"/>
  </w:font>
  <w:font w:name="Wingdings">
    <w:charset w:val="00" w:characterSet="windows-1252"/>
    <w:family w:val="roman"/>
    <w:pitch w:val="variable"/>
  </w:font>
  <w:font w:name="Tahoma">
    <w:charset w:val="00" w:characterSet="windows-1252"/>
    <w:family w:val="roman"/>
    <w:pitch w:val="variable"/>
  </w:font>
  <w:font w:name="Arial">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Arial" w:ascii="Arial;Arial" w:hAnsi="Arial;Arial"/>
        <w:sz w:val="16"/>
        <w:szCs w:val="16"/>
      </w:rPr>
      <w:t>I</w:t>
      <w:tab/>
      <w:tab/>
    </w:r>
    <w:r>
      <w:rPr>
        <w:rFonts w:cs="Arial;Arial" w:ascii="Arial;Arial" w:hAnsi="Arial;Arial"/>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Arial" w:ascii="Arial;Arial" w:hAnsi="Arial;Arial"/>
        <w:sz w:val="16"/>
        <w:szCs w:val="16"/>
      </w:rPr>
      <w:t>I</w:t>
      <w:tab/>
      <w:tab/>
    </w:r>
    <w:r>
      <w:rPr>
        <w:rFonts w:cs="Arial;Arial" w:ascii="Arial;Arial" w:hAnsi="Arial;Arial"/>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sz w:val="20"/>
      </w:rPr>
    </w:pPr>
    <w:r>
      <w:rPr>
        <w:sz w:val="20"/>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sz w:val="20"/>
      </w:rPr>
    </w:pPr>
    <w:r>
      <w:rPr>
        <w:sz w:val="20"/>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sz w:val="20"/>
      </w:rPr>
    </w:pPr>
    <w:r>
      <w:rPr>
        <w:sz w:val="20"/>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sz w:val="24"/>
        <w:szCs w:val="24"/>
      </w:rPr>
    </w:pPr>
    <w:r>
      <w:rPr>
        <w:rFonts w:cs="Arial;Arial" w:ascii="Arial" w:hAnsi="Arial"/>
        <w:b/>
        <w:bCs/>
        <w:sz w:val="24"/>
        <w:szCs w:val="24"/>
      </w:rPr>
      <w:t>Hasthorpe Grange Farm Site Condition Report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sz w:val="24"/>
        <w:szCs w:val="24"/>
      </w:rPr>
    </w:pPr>
    <w:r>
      <w:rPr>
        <w:rFonts w:cs="Arial;Arial" w:ascii="Arial" w:hAnsi="Arial"/>
        <w:b/>
        <w:bCs/>
        <w:sz w:val="24"/>
        <w:szCs w:val="24"/>
      </w:rPr>
      <w:t>Hasthorpe Grange Farm Site Condition Report</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Arial" w:hAnsi="Arial;Arial" w:cs="Arial;Arial"/>
        <w:b/>
        <w:bCs/>
        <w:sz w:val="28"/>
        <w:szCs w:val="22"/>
      </w:rPr>
    </w:pPr>
    <w:r>
      <w:rPr>
        <w:rFonts w:cs="Arial;Arial" w:ascii="Arial;Arial" w:hAnsi="Arial;Arial"/>
        <w:b/>
        <w:bCs/>
        <w:sz w:val="28"/>
        <w:szCs w:val="22"/>
      </w:rPr>
      <w:t>Whittons Site Condition Report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Arial" w:hAnsi="Arial;Arial" w:cs="Arial;Arial"/>
        <w:b/>
        <w:bCs/>
        <w:sz w:val="28"/>
        <w:szCs w:val="22"/>
      </w:rPr>
    </w:pPr>
    <w:r>
      <w:rPr>
        <w:rFonts w:cs="Arial;Arial" w:ascii="Arial;Arial" w:hAnsi="Arial;Arial"/>
        <w:b/>
        <w:bCs/>
        <w:sz w:val="28"/>
        <w:szCs w:val="22"/>
      </w:rPr>
      <w:t>Whittons Site Condition Report</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Arial" w:hAnsi="Arial;Arial" w:cs="Arial;Arial"/>
        <w:b/>
        <w:bCs/>
        <w:sz w:val="28"/>
        <w:szCs w:val="22"/>
      </w:rPr>
    </w:pPr>
    <w:r>
      <w:rPr>
        <w:rFonts w:cs="Arial;Arial" w:ascii="Arial;Arial" w:hAnsi="Arial;Arial"/>
        <w:b/>
        <w:bCs/>
        <w:sz w:val="28"/>
        <w:szCs w:val="22"/>
      </w:rPr>
      <w:t>Whittons Site Condition Report</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numFmt w:val="decimal"/>
      <w:lvlText w:val="Step %1."/>
      <w:lvlJc w:val="start"/>
      <w:pPr>
        <w:tabs>
          <w:tab w:val="num" w:pos="1418"/>
        </w:tabs>
        <w:ind w:start="1418" w:hanging="1418"/>
      </w:pPr>
      <w:rPr/>
    </w:lvl>
    <w:lvl w:ilvl="1">
      <w:start w:val="1"/>
      <w:numFmt w:val="decimal"/>
      <w:lvlText w:val="%1.%2"/>
      <w:lvlJc w:val="start"/>
      <w:pPr>
        <w:tabs>
          <w:tab w:val="num" w:pos="397"/>
        </w:tabs>
        <w:ind w:start="794" w:hanging="437"/>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864"/>
        </w:tabs>
        <w:ind w:start="864" w:hanging="864"/>
      </w:pPr>
      <w:rPr/>
    </w:lvl>
    <w:lvl w:ilvl="4">
      <w:start w:val="1"/>
      <w:numFmt w:val="decimal"/>
      <w:lvlText w:val="%1.%2.%3.%4.%5"/>
      <w:lvlJc w:val="start"/>
      <w:pPr>
        <w:tabs>
          <w:tab w:val="num" w:pos="1008"/>
        </w:tabs>
        <w:ind w:start="1008" w:hanging="1008"/>
      </w:pPr>
      <w:rPr/>
    </w:lvl>
    <w:lvl w:ilvl="5">
      <w:start w:val="1"/>
      <w:numFmt w:val="decimal"/>
      <w:lvlText w:val="%1.%2.%3.%4.%5.%6"/>
      <w:lvlJc w:val="start"/>
      <w:pPr>
        <w:tabs>
          <w:tab w:val="num" w:pos="1152"/>
        </w:tabs>
        <w:ind w:start="1152" w:hanging="1152"/>
      </w:pPr>
      <w:rPr/>
    </w:lvl>
    <w:lvl w:ilvl="6">
      <w:start w:val="1"/>
      <w:numFmt w:val="decimal"/>
      <w:lvlText w:val="%1.%2.%3.%4.%5.%6.%7"/>
      <w:lvlJc w:val="start"/>
      <w:pPr>
        <w:tabs>
          <w:tab w:val="num" w:pos="1296"/>
        </w:tabs>
        <w:ind w:start="1296" w:hanging="1296"/>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584"/>
        </w:tabs>
        <w:ind w:start="1584" w:hanging="1584"/>
      </w:pPr>
      <w:rPr/>
    </w:lvl>
  </w:abstractNum>
  <w:abstractNum w:abstractNumId="4">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8">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0">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1">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2">
    <w:lvl w:ilvl="0">
      <w:start w:val="1"/>
      <w:numFmt w:val="bullet"/>
      <w:lvlText w:val=""/>
      <w:lvlJc w:val="start"/>
      <w:pPr>
        <w:tabs>
          <w:tab w:val="num" w:pos="0"/>
        </w:tabs>
        <w:ind w:start="639"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4">
    <w:lvl w:ilvl="0">
      <w:start w:val="4"/>
      <w:numFmt w:val="decimal"/>
      <w:lvlText w:val="%1"/>
      <w:lvlJc w:val="start"/>
      <w:pPr>
        <w:tabs>
          <w:tab w:val="num" w:pos="360"/>
        </w:tabs>
        <w:ind w:start="360" w:hanging="360"/>
      </w:pPr>
      <w:rPr/>
    </w:lvl>
    <w:lvl w:ilvl="1">
      <w:start w:val="3"/>
      <w:numFmt w:val="decimal"/>
      <w:lvlText w:val="%1.%2"/>
      <w:lvlJc w:val="start"/>
      <w:pPr>
        <w:tabs>
          <w:tab w:val="num" w:pos="360"/>
        </w:tabs>
        <w:ind w:start="357" w:hanging="357"/>
      </w:pPr>
      <w:rPr/>
    </w:lvl>
    <w:lvl w:ilvl="2">
      <w:start w:val="1"/>
      <w:numFmt w:val="decimal"/>
      <w:lvlText w:val="%1.%2.%3"/>
      <w:lvlJc w:val="start"/>
      <w:pPr>
        <w:tabs>
          <w:tab w:val="num" w:pos="1440"/>
        </w:tabs>
        <w:ind w:start="1440" w:hanging="720"/>
      </w:pPr>
      <w:rPr/>
    </w:lvl>
    <w:lvl w:ilvl="3">
      <w:start w:val="1"/>
      <w:numFmt w:val="decimal"/>
      <w:lvlText w:val="%1.%2.%3.%4"/>
      <w:lvlJc w:val="start"/>
      <w:pPr>
        <w:tabs>
          <w:tab w:val="num" w:pos="1800"/>
        </w:tabs>
        <w:ind w:start="1800" w:hanging="720"/>
      </w:pPr>
      <w:rPr/>
    </w:lvl>
    <w:lvl w:ilvl="4">
      <w:start w:val="1"/>
      <w:numFmt w:val="decimal"/>
      <w:lvlText w:val="%1.%2.%3.%4.%5"/>
      <w:lvlJc w:val="start"/>
      <w:pPr>
        <w:tabs>
          <w:tab w:val="num" w:pos="2520"/>
        </w:tabs>
        <w:ind w:start="2520" w:hanging="1080"/>
      </w:pPr>
      <w:rPr/>
    </w:lvl>
    <w:lvl w:ilvl="5">
      <w:start w:val="1"/>
      <w:numFmt w:val="decimal"/>
      <w:lvlText w:val="%1.%2.%3.%4.%5.%6"/>
      <w:lvlJc w:val="start"/>
      <w:pPr>
        <w:tabs>
          <w:tab w:val="num" w:pos="2880"/>
        </w:tabs>
        <w:ind w:start="2880" w:hanging="1080"/>
      </w:pPr>
      <w:rPr/>
    </w:lvl>
    <w:lvl w:ilvl="6">
      <w:start w:val="1"/>
      <w:numFmt w:val="decimal"/>
      <w:lvlText w:val="%1.%2.%3.%4.%5.%6.%7"/>
      <w:lvlJc w:val="start"/>
      <w:pPr>
        <w:tabs>
          <w:tab w:val="num" w:pos="3600"/>
        </w:tabs>
        <w:ind w:start="3600" w:hanging="1440"/>
      </w:pPr>
      <w:rPr/>
    </w:lvl>
    <w:lvl w:ilvl="7">
      <w:start w:val="1"/>
      <w:numFmt w:val="decimal"/>
      <w:lvlText w:val="%1.%2.%3.%4.%5.%6.%7.%8"/>
      <w:lvlJc w:val="start"/>
      <w:pPr>
        <w:tabs>
          <w:tab w:val="num" w:pos="3960"/>
        </w:tabs>
        <w:ind w:start="3960" w:hanging="1440"/>
      </w:pPr>
      <w:rPr/>
    </w:lvl>
    <w:lvl w:ilvl="8">
      <w:start w:val="1"/>
      <w:numFmt w:val="decimal"/>
      <w:lvlText w:val="%1.%2.%3.%4.%5.%6.%7.%8.%9"/>
      <w:lvlJc w:val="start"/>
      <w:pPr>
        <w:tabs>
          <w:tab w:val="num" w:pos="4680"/>
        </w:tabs>
        <w:ind w:start="4680" w:hanging="1800"/>
      </w:pPr>
      <w:rPr/>
    </w:lvl>
  </w:abstractNum>
  <w:abstractNum w:abstractNumId="1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00"/>
  <w:defaultTabStop w:val="709"/>
  <w:autoHyphenation w:val="true"/>
  <w:compat>
    <w:doNotBreakWrappedTables/>
    <w:compatSetting w:name="compatibilityMode" w:uri="http://schemas.microsoft.com/office/word" w:val="12"/>
  </w:compat>
  <w:themeFontLang w:val="" w:eastAsia="" w:bidi=""/>
  <w:docVars>
    <w:docVar w:name="dgnword-docGUID" w:val="{E7CBC78D-63FB-461C-A31E-966C4C4EA176}"/>
    <w:docVar w:name="dgnword-eventsink" w:val="44127336"/>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0"/>
      <w:lang w:val="en-GB" w:eastAsia="zh-CN" w:bidi="ar-SA"/>
    </w:rPr>
  </w:style>
  <w:style w:type="paragraph" w:styleId="Heading1">
    <w:name w:val="Heading 1"/>
    <w:basedOn w:val="Normal"/>
    <w:next w:val="Normal"/>
    <w:qFormat/>
    <w:pPr>
      <w:keepNext w:val="true"/>
      <w:numPr>
        <w:ilvl w:val="0"/>
        <w:numId w:val="1"/>
      </w:numPr>
      <w:outlineLvl w:val="0"/>
    </w:pPr>
    <w:rPr>
      <w:rFonts w:ascii="Arial;Arial" w:hAnsi="Arial;Arial" w:cs="Arial;Arial"/>
      <w:b/>
      <w:sz w:val="20"/>
    </w:rPr>
  </w:style>
  <w:style w:type="paragraph" w:styleId="Heading2">
    <w:name w:val="Heading 2"/>
    <w:basedOn w:val="Normal"/>
    <w:next w:val="Normal"/>
    <w:qFormat/>
    <w:pPr>
      <w:keepNext w:val="true"/>
      <w:numPr>
        <w:ilvl w:val="1"/>
        <w:numId w:val="1"/>
      </w:numPr>
      <w:outlineLvl w:val="1"/>
    </w:pPr>
    <w:rPr/>
  </w:style>
  <w:style w:type="paragraph" w:styleId="Heading3">
    <w:name w:val="Heading 3"/>
    <w:basedOn w:val="Normal"/>
    <w:next w:val="Normal"/>
    <w:qFormat/>
    <w:pPr>
      <w:keepNext w:val="true"/>
      <w:numPr>
        <w:ilvl w:val="2"/>
        <w:numId w:val="1"/>
      </w:numPr>
      <w:jc w:val="center"/>
      <w:outlineLvl w:val="2"/>
    </w:pPr>
    <w:rPr>
      <w:rFonts w:ascii="Arial;Arial" w:hAnsi="Arial;Arial" w:cs="Arial;Arial"/>
      <w:b/>
      <w:sz w:val="16"/>
    </w:rPr>
  </w:style>
  <w:style w:type="paragraph" w:styleId="Heading4">
    <w:name w:val="Heading 4"/>
    <w:basedOn w:val="Normal"/>
    <w:next w:val="Normal"/>
    <w:qFormat/>
    <w:pPr>
      <w:keepNext w:val="true"/>
      <w:numPr>
        <w:ilvl w:val="3"/>
        <w:numId w:val="1"/>
      </w:numPr>
      <w:outlineLvl w:val="3"/>
    </w:pPr>
    <w:rPr>
      <w:rFonts w:ascii="Arial;Arial" w:hAnsi="Arial;Arial" w:cs="Arial;Arial"/>
      <w:b/>
    </w:rPr>
  </w:style>
  <w:style w:type="paragraph" w:styleId="Heading5">
    <w:name w:val="Heading 5"/>
    <w:basedOn w:val="Normal"/>
    <w:next w:val="Normal"/>
    <w:qFormat/>
    <w:pPr>
      <w:keepNext w:val="true"/>
      <w:numPr>
        <w:ilvl w:val="4"/>
        <w:numId w:val="1"/>
      </w:numPr>
      <w:jc w:val="both"/>
      <w:outlineLvl w:val="4"/>
    </w:pPr>
    <w:rPr>
      <w:b/>
      <w:color w:val="FF0000"/>
    </w:rPr>
  </w:style>
  <w:style w:type="paragraph" w:styleId="Heading6">
    <w:name w:val="Heading 6"/>
    <w:basedOn w:val="Normal"/>
    <w:next w:val="Normal"/>
    <w:qFormat/>
    <w:pPr>
      <w:keepNext w:val="true"/>
      <w:numPr>
        <w:ilvl w:val="5"/>
        <w:numId w:val="1"/>
      </w:numPr>
      <w:outlineLvl w:val="5"/>
    </w:pPr>
    <w:rPr>
      <w:b/>
      <w:i/>
      <w:lang w:val="en-US"/>
    </w:rPr>
  </w:style>
  <w:style w:type="paragraph" w:styleId="Heading7">
    <w:name w:val="Heading 7"/>
    <w:basedOn w:val="Normal"/>
    <w:next w:val="Normal"/>
    <w:qFormat/>
    <w:pPr>
      <w:keepNext w:val="true"/>
      <w:numPr>
        <w:ilvl w:val="6"/>
        <w:numId w:val="1"/>
      </w:numPr>
      <w:pBdr>
        <w:top w:val="single" w:sz="4" w:space="1" w:color="000000"/>
        <w:left w:val="single" w:sz="4" w:space="4" w:color="000000"/>
        <w:bottom w:val="single" w:sz="4" w:space="1" w:color="000000"/>
        <w:right w:val="single" w:sz="4" w:space="4" w:color="000000"/>
      </w:pBdr>
      <w:jc w:val="both"/>
      <w:outlineLvl w:val="6"/>
    </w:pPr>
    <w:rPr>
      <w:rFonts w:ascii="Arial;Arial" w:hAnsi="Arial;Arial" w:cs="Arial;Arial"/>
      <w:b/>
      <w:sz w:val="20"/>
    </w:rPr>
  </w:style>
  <w:style w:type="paragraph" w:styleId="Heading8">
    <w:name w:val="Heading 8"/>
    <w:basedOn w:val="Normal"/>
    <w:next w:val="Normal"/>
    <w:qFormat/>
    <w:pPr>
      <w:keepNext w:val="true"/>
      <w:numPr>
        <w:ilvl w:val="7"/>
        <w:numId w:val="1"/>
      </w:numPr>
      <w:outlineLvl w:val="7"/>
    </w:pPr>
    <w:rPr>
      <w:rFonts w:ascii="Arial;Arial" w:hAnsi="Arial;Arial" w:cs="Arial;Arial"/>
      <w:b/>
      <w:sz w:val="28"/>
    </w:rPr>
  </w:style>
  <w:style w:type="paragraph" w:styleId="Heading9">
    <w:name w:val="Heading 9"/>
    <w:basedOn w:val="Normal"/>
    <w:next w:val="Normal"/>
    <w:qFormat/>
    <w:pPr>
      <w:keepNext w:val="true"/>
      <w:numPr>
        <w:ilvl w:val="8"/>
        <w:numId w:val="1"/>
      </w:numPr>
      <w:ind w:hanging="720" w:start="720" w:end="0"/>
      <w:outlineLvl w:val="8"/>
    </w:pPr>
    <w:rPr>
      <w:b/>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5z0">
    <w:name w:val="WW8Num5z0"/>
    <w:qFormat/>
    <w:rPr>
      <w:rFonts w:ascii="Symbol" w:hAnsi="Symbol" w:cs="Symbol"/>
      <w:sz w:val="20"/>
    </w:rPr>
  </w:style>
  <w:style w:type="character" w:styleId="WW8Num6z0">
    <w:name w:val="WW8Num6z0"/>
    <w:qFormat/>
    <w:rPr/>
  </w:style>
  <w:style w:type="character" w:styleId="WW8Num7z0">
    <w:name w:val="WW8Num7z0"/>
    <w:qFormat/>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sz w:val="20"/>
    </w:rPr>
  </w:style>
  <w:style w:type="character" w:styleId="WW8Num10z1">
    <w:name w:val="WW8Num10z1"/>
    <w:qFormat/>
    <w:rPr>
      <w:rFonts w:ascii="Courier New" w:hAnsi="Courier New" w:cs="Courier New"/>
      <w:sz w:val="20"/>
    </w:rPr>
  </w:style>
  <w:style w:type="character" w:styleId="WW8Num10z2">
    <w:name w:val="WW8Num10z2"/>
    <w:qFormat/>
    <w:rPr>
      <w:rFonts w:ascii="Wingdings" w:hAnsi="Wingdings" w:cs="Wingdings"/>
      <w:sz w:val="20"/>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1z1">
    <w:name w:val="WW8Num21z1"/>
    <w:qFormat/>
    <w:rPr>
      <w:rFonts w:ascii="Courier New" w:hAnsi="Courier New" w:cs="Courier New"/>
    </w:rPr>
  </w:style>
  <w:style w:type="character" w:styleId="WW8Num21z2">
    <w:name w:val="WW8Num21z2"/>
    <w:qFormat/>
    <w:rPr>
      <w:rFonts w:ascii="Wingdings" w:hAnsi="Wingdings" w:cs="Wingdings"/>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rFonts w:ascii="Symbol" w:hAnsi="Symbol" w:cs="Symbol"/>
    </w:rPr>
  </w:style>
  <w:style w:type="character" w:styleId="WW8Num24z0">
    <w:name w:val="WW8Num24z0"/>
    <w:qFormat/>
    <w:rPr/>
  </w:style>
  <w:style w:type="character" w:styleId="DefaultParagraphFont">
    <w:name w:val="Default Paragraph Font"/>
    <w:qFormat/>
    <w:rPr/>
  </w:style>
  <w:style w:type="character" w:styleId="Hyperlink">
    <w:name w:val="Hyperlink"/>
    <w:rPr>
      <w:rFonts w:ascii="Arial;Arial" w:hAnsi="Arial;Arial" w:cs="Arial;Arial"/>
      <w:color w:val="0000FF"/>
      <w:sz w:val="18"/>
      <w:u w:val="none"/>
    </w:rPr>
  </w:style>
  <w:style w:type="character" w:styleId="PageNumber">
    <w:name w:val="Page Number"/>
    <w:basedOn w:val="DefaultParagraphFont"/>
    <w:rPr/>
  </w:style>
  <w:style w:type="character" w:styleId="Strong">
    <w:name w:val="Strong"/>
    <w:qFormat/>
    <w:rPr>
      <w:b/>
    </w:rPr>
  </w:style>
  <w:style w:type="character" w:styleId="FollowedHyperlink">
    <w:name w:val="FollowedHyperlink"/>
    <w:rPr>
      <w:color w:val="800080"/>
      <w:u w:val="single"/>
    </w:rPr>
  </w:style>
  <w:style w:type="character" w:styleId="StyleBodyText38ptChar">
    <w:name w:val="Style Body Text 3 + 8 pt Char"/>
    <w:qFormat/>
    <w:rPr>
      <w:rFonts w:ascii="Arial;Arial" w:hAnsi="Arial;Arial" w:cs="Arial;Arial"/>
      <w:sz w:val="16"/>
      <w:lang w:val="en-GB" w:bidi="ar-SA"/>
    </w:rPr>
  </w:style>
  <w:style w:type="character" w:styleId="CommentReference">
    <w:name w:val="Comment Reference"/>
    <w:qFormat/>
    <w:rPr>
      <w:sz w:val="16"/>
    </w:rPr>
  </w:style>
  <w:style w:type="character" w:styleId="LineNumber">
    <w:name w:val="Line Number"/>
    <w:basedOn w:val="DefaultParagraphFont"/>
    <w:rPr/>
  </w:style>
  <w:style w:type="character" w:styleId="FootnoteCharacters">
    <w:name w:val="Footnote Characters"/>
    <w:qFormat/>
    <w:rPr>
      <w:vertAlign w:val="superscript"/>
    </w:rPr>
  </w:style>
  <w:style w:type="character" w:styleId="mdc-buttonlabel">
    <w:name w:val="mdc-button__label"/>
    <w:basedOn w:val="DefaultParagraphFont"/>
    <w:qFormat/>
    <w:rPr/>
  </w:style>
  <w:style w:type="paragraph" w:styleId="Heading">
    <w:name w:val="Heading"/>
    <w:basedOn w:val="Normal"/>
    <w:next w:val="BodyText"/>
    <w:qFormat/>
    <w:pPr>
      <w:jc w:val="center"/>
    </w:pPr>
    <w:rPr>
      <w:b/>
      <w:sz w:val="32"/>
    </w:rPr>
  </w:style>
  <w:style w:type="paragraph" w:styleId="BodyText">
    <w:name w:val="Body Text"/>
    <w:basedOn w:val="Normal"/>
    <w:pPr>
      <w:suppressAutoHyphens w:val="true"/>
      <w:spacing w:before="120" w:after="0"/>
      <w:ind w:hanging="0" w:start="1701" w:end="0"/>
    </w:pPr>
    <w:rPr>
      <w:rFonts w:ascii="Arial;Arial" w:hAnsi="Arial;Arial" w:cs="Arial;Arial"/>
      <w:sz w:val="18"/>
    </w:rPr>
  </w:style>
  <w:style w:type="paragraph" w:styleId="List">
    <w:name w:val="List"/>
    <w:basedOn w:val="BodyText"/>
    <w:pPr/>
    <w:rPr>
      <w:rFonts w:cs="Arial"/>
    </w:rPr>
  </w:style>
  <w:style w:type="paragraph" w:styleId="Caption">
    <w:name w:val="Caption"/>
    <w:basedOn w:val="Normal"/>
    <w:next w:val="Normal"/>
    <w:qFormat/>
    <w:pPr/>
    <w:rPr>
      <w:b/>
    </w:rPr>
  </w:style>
  <w:style w:type="paragraph" w:styleId="Index">
    <w:name w:val="Index"/>
    <w:basedOn w:val="Normal"/>
    <w:qFormat/>
    <w:pPr>
      <w:suppressLineNumbers/>
    </w:pPr>
    <w:rPr>
      <w:rFonts w:cs="Arial"/>
    </w:rPr>
  </w:style>
  <w:style w:type="paragraph" w:styleId="FootnoteText">
    <w:name w:val="Footnote Text"/>
    <w:basedOn w:val="Normal"/>
    <w:pPr>
      <w:widowControl w:val="false"/>
    </w:pPr>
    <w:rPr>
      <w:rFonts w:ascii="Arial;Arial" w:hAnsi="Arial;Arial" w:cs="Arial;Arial"/>
      <w:sz w:val="18"/>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153" w:leader="none"/>
        <w:tab w:val="right" w:pos="8306" w:leader="none"/>
      </w:tabs>
    </w:pPr>
    <w:rPr/>
  </w:style>
  <w:style w:type="paragraph" w:styleId="Footer">
    <w:name w:val="Footer"/>
    <w:basedOn w:val="Normal"/>
    <w:pPr>
      <w:tabs>
        <w:tab w:val="clear" w:pos="709"/>
        <w:tab w:val="center" w:pos="4153" w:leader="none"/>
        <w:tab w:val="right" w:pos="8306" w:leader="none"/>
      </w:tabs>
    </w:pPr>
    <w:rPr/>
  </w:style>
  <w:style w:type="paragraph" w:styleId="AgencyStdParagraph">
    <w:name w:val="Agency Std Paragraph"/>
    <w:qFormat/>
    <w:pPr>
      <w:widowControl/>
      <w:suppressAutoHyphens w:val="true"/>
      <w:bidi w:val="0"/>
      <w:spacing w:before="0" w:after="0"/>
      <w:jc w:val="both"/>
    </w:pPr>
    <w:rPr>
      <w:rFonts w:ascii="Arial;Arial" w:hAnsi="Arial;Arial" w:eastAsia="Times New Roman" w:cs="Arial;Arial"/>
      <w:b/>
      <w:color w:val="000000"/>
      <w:kern w:val="0"/>
      <w:sz w:val="20"/>
      <w:szCs w:val="20"/>
      <w:lang w:val="en-GB" w:eastAsia="zh-CN" w:bidi="ar-SA"/>
    </w:rPr>
  </w:style>
  <w:style w:type="paragraph" w:styleId="AgencySubHeadings">
    <w:name w:val="Agency Sub Headings"/>
    <w:qFormat/>
    <w:pPr>
      <w:widowControl/>
      <w:suppressAutoHyphens w:val="true"/>
      <w:bidi w:val="0"/>
      <w:spacing w:before="0" w:after="0"/>
      <w:jc w:val="center"/>
    </w:pPr>
    <w:rPr>
      <w:rFonts w:ascii="Arial;Arial" w:hAnsi="Arial;Arial" w:eastAsia="Times New Roman" w:cs="Arial;Arial"/>
      <w:b/>
      <w:color w:val="auto"/>
      <w:kern w:val="0"/>
      <w:sz w:val="36"/>
      <w:szCs w:val="36"/>
      <w:lang w:val="en-GB" w:eastAsia="en-GB" w:bidi="ar-SA"/>
    </w:rPr>
  </w:style>
  <w:style w:type="paragraph" w:styleId="BodyTextIndent">
    <w:name w:val="Body Text Indent"/>
    <w:basedOn w:val="Normal"/>
    <w:pPr>
      <w:ind w:hanging="0" w:start="720" w:end="0"/>
    </w:pPr>
    <w:rPr/>
  </w:style>
  <w:style w:type="paragraph" w:styleId="BodyText2">
    <w:name w:val="Body Text 2"/>
    <w:basedOn w:val="Normal"/>
    <w:qFormat/>
    <w:pPr/>
    <w:rPr>
      <w:lang w:val="en-US"/>
    </w:rPr>
  </w:style>
  <w:style w:type="paragraph" w:styleId="BodyTextIndent2">
    <w:name w:val="Body Text Indent 2"/>
    <w:basedOn w:val="Normal"/>
    <w:qFormat/>
    <w:pPr>
      <w:ind w:hanging="426" w:start="426" w:end="0"/>
    </w:pPr>
    <w:rPr>
      <w:b/>
      <w:lang w:val="en-US"/>
    </w:rPr>
  </w:style>
  <w:style w:type="paragraph" w:styleId="CommentText">
    <w:name w:val="Comment Text"/>
    <w:basedOn w:val="Normal"/>
    <w:qFormat/>
    <w:pPr/>
    <w:rPr>
      <w:sz w:val="20"/>
    </w:rPr>
  </w:style>
  <w:style w:type="paragraph" w:styleId="BodyText3">
    <w:name w:val="Body Text 3"/>
    <w:basedOn w:val="Normal"/>
    <w:qFormat/>
    <w:pPr/>
    <w:rPr>
      <w:rFonts w:ascii="Arial;Arial" w:hAnsi="Arial;Arial" w:cs="Arial;Arial"/>
      <w:sz w:val="20"/>
    </w:rPr>
  </w:style>
  <w:style w:type="paragraph" w:styleId="BodyTextIndent3">
    <w:name w:val="Body Text Indent 3"/>
    <w:basedOn w:val="Normal"/>
    <w:qFormat/>
    <w:pPr>
      <w:ind w:hanging="720" w:start="720" w:end="0"/>
      <w:jc w:val="both"/>
    </w:pPr>
    <w:rPr>
      <w:rFonts w:ascii="Arial;Arial" w:hAnsi="Arial;Arial" w:cs="Arial;Arial"/>
      <w:sz w:val="20"/>
    </w:rPr>
  </w:style>
  <w:style w:type="paragraph" w:styleId="AgencySideHeadings">
    <w:name w:val="Agency Side Headings"/>
    <w:qFormat/>
    <w:pPr>
      <w:widowControl/>
      <w:numPr>
        <w:ilvl w:val="0"/>
        <w:numId w:val="14"/>
      </w:numPr>
      <w:suppressAutoHyphens w:val="true"/>
      <w:bidi w:val="0"/>
      <w:spacing w:before="0" w:after="0"/>
      <w:jc w:val="both"/>
    </w:pPr>
    <w:rPr>
      <w:rFonts w:ascii="Arial;Arial" w:hAnsi="Arial;Arial" w:eastAsia="Times New Roman" w:cs="Arial;Arial"/>
      <w:b/>
      <w:color w:val="auto"/>
      <w:kern w:val="0"/>
      <w:sz w:val="20"/>
      <w:szCs w:val="20"/>
      <w:lang w:val="en-GB" w:eastAsia="zh-CN" w:bidi="ar-SA"/>
    </w:rPr>
  </w:style>
  <w:style w:type="paragraph" w:styleId="StyleBodyText312ptBoldAllcaps">
    <w:name w:val="Style Body Text 3 + 12 pt Bold All caps"/>
    <w:basedOn w:val="BodyText3"/>
    <w:qFormat/>
    <w:pPr>
      <w:numPr>
        <w:ilvl w:val="0"/>
        <w:numId w:val="3"/>
      </w:numPr>
      <w:jc w:val="both"/>
    </w:pPr>
    <w:rPr>
      <w:b/>
      <w:caps/>
      <w:sz w:val="24"/>
    </w:rPr>
  </w:style>
  <w:style w:type="paragraph" w:styleId="StyleBodyText38pt">
    <w:name w:val="Style Body Text 3 + 8 pt"/>
    <w:basedOn w:val="BodyText3"/>
    <w:qFormat/>
    <w:pPr>
      <w:tabs>
        <w:tab w:val="clear" w:pos="709"/>
        <w:tab w:val="left" w:pos="720" w:leader="none"/>
      </w:tabs>
      <w:ind w:hanging="720" w:start="1440" w:end="0"/>
      <w:jc w:val="both"/>
    </w:pPr>
    <w:rPr>
      <w:sz w:val="16"/>
    </w:rPr>
  </w:style>
  <w:style w:type="paragraph" w:styleId="Heading3nonum">
    <w:name w:val="Heading 3 nonum"/>
    <w:basedOn w:val="Heading3"/>
    <w:qFormat/>
    <w:pPr>
      <w:keepNext w:val="false"/>
      <w:keepLines/>
      <w:widowControl w:val="false"/>
      <w:numPr>
        <w:ilvl w:val="0"/>
        <w:numId w:val="0"/>
      </w:numPr>
      <w:spacing w:lineRule="exact" w:line="270" w:before="120" w:after="0"/>
      <w:jc w:val="both"/>
      <w:outlineLvl w:val="9"/>
    </w:pPr>
    <w:rPr>
      <w:b w:val="false"/>
      <w:sz w:val="20"/>
    </w:rPr>
  </w:style>
  <w:style w:type="paragraph" w:styleId="bullett1indent">
    <w:name w:val="bullett1 indent"/>
    <w:basedOn w:val="Normal"/>
    <w:qFormat/>
    <w:pPr>
      <w:spacing w:before="60" w:after="0"/>
    </w:pPr>
    <w:rPr>
      <w:rFonts w:ascii="Arial;Arial" w:hAnsi="Arial;Arial" w:cs="Arial;Arial"/>
      <w:sz w:val="18"/>
    </w:rPr>
  </w:style>
  <w:style w:type="paragraph" w:styleId="BalloonText">
    <w:name w:val="Balloon Text"/>
    <w:basedOn w:val="Normal"/>
    <w:qFormat/>
    <w:pPr/>
    <w:rPr>
      <w:rFonts w:ascii="Tahoma" w:hAnsi="Tahoma" w:cs="Tahoma"/>
      <w:sz w:val="16"/>
      <w:szCs w:val="16"/>
    </w:rPr>
  </w:style>
  <w:style w:type="paragraph" w:styleId="CommentSubject">
    <w:name w:val="Comment Subject"/>
    <w:basedOn w:val="CommentText"/>
    <w:next w:val="CommentText"/>
    <w:qFormat/>
    <w:pPr/>
    <w:rPr>
      <w:b/>
      <w:bCs/>
    </w:rPr>
  </w:style>
  <w:style w:type="paragraph" w:styleId="marker-info-text">
    <w:name w:val="marker-info-text"/>
    <w:basedOn w:val="Normal"/>
    <w:qFormat/>
    <w:pPr>
      <w:spacing w:before="100" w:after="100"/>
    </w:pPr>
    <w:rPr>
      <w:szCs w:val="24"/>
    </w:rPr>
  </w:style>
  <w:style w:type="paragraph" w:styleId="NormalWeb">
    <w:name w:val="Normal (Web)"/>
    <w:basedOn w:val="Normal"/>
    <w:qFormat/>
    <w:pPr/>
    <w:rPr>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EndnoteText">
    <w:name w:val="Endnote Text"/>
    <w:basedOn w:val="Normal"/>
    <w:pPr>
      <w:widowControl w:val="false"/>
      <w:spacing w:lineRule="auto" w:line="240" w:before="0" w:after="0"/>
    </w:pPr>
    <w:rPr>
      <w:rFonts w:cs="Arial"/>
      <w:szCs w:val="20"/>
      <w:lang w:eastAsia="zh-CN"/>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standalone="yes"?>
<Relationships xmlns="http://schemas.openxmlformats.org/package/2006/relationships"><Relationship Id="rId8" Type="http://schemas.openxmlformats.org/officeDocument/2006/relationships/header" Target="header4.xml"/><Relationship Id="rId13" Type="http://schemas.openxmlformats.org/officeDocument/2006/relationships/header" Target="header7.xml"/><Relationship Id="rId18" Type="http://schemas.openxmlformats.org/officeDocument/2006/relationships/footer" Target="footer8.xml"/><Relationship Id="rId26" Type="http://schemas.openxmlformats.org/officeDocument/2006/relationships/customXml" Target="../customXml/item3.xml"/><Relationship Id="rId3" Type="http://schemas.openxmlformats.org/officeDocument/2006/relationships/header" Target="header2.xml"/><Relationship Id="rId21" Type="http://schemas.openxmlformats.org/officeDocument/2006/relationships/fontTable" Target="fontTable.xml"/><Relationship Id="rId7" Type="http://schemas.openxmlformats.org/officeDocument/2006/relationships/footer" Target="footer3.xml"/><Relationship Id="rId12" Type="http://schemas.openxmlformats.org/officeDocument/2006/relationships/header" Target="header6.xml"/><Relationship Id="rId17" Type="http://schemas.openxmlformats.org/officeDocument/2006/relationships/header" Target="header9.xml"/><Relationship Id="rId25" Type="http://schemas.openxmlformats.org/officeDocument/2006/relationships/customXml" Target="../customXml/item2.xml"/><Relationship Id="rId2" Type="http://schemas.openxmlformats.org/officeDocument/2006/relationships/header" Target="header1.xml"/><Relationship Id="rId16" Type="http://schemas.openxmlformats.org/officeDocument/2006/relationships/header" Target="header8.xml"/><Relationship Id="rId20"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footer" Target="footer5.xml"/><Relationship Id="rId24" Type="http://schemas.openxmlformats.org/officeDocument/2006/relationships/customXml" Target="../customXml/item1.xml"/><Relationship Id="rId5" Type="http://schemas.openxmlformats.org/officeDocument/2006/relationships/footer" Target="footer1.xml"/><Relationship Id="rId15" Type="http://schemas.openxmlformats.org/officeDocument/2006/relationships/footer" Target="footer7.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footer" Target="footer9.xml"/><Relationship Id="rId4" Type="http://schemas.openxmlformats.org/officeDocument/2006/relationships/header" Target="header3.xml"/><Relationship Id="rId9" Type="http://schemas.openxmlformats.org/officeDocument/2006/relationships/header" Target="header5.xml"/><Relationship Id="rId14" Type="http://schemas.openxmlformats.org/officeDocument/2006/relationships/footer" Target="footer6.xml"/><Relationship Id="rId22" Type="http://schemas.openxmlformats.org/officeDocument/2006/relationships/settings" Target="settings.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ermit File" ma:contentTypeID="0x0101000E9AD557692E154F9D2697C8C6432F7600AE63457114087445B7539258F5139544" ma:contentTypeVersion="40" ma:contentTypeDescription="Create a new document." ma:contentTypeScope="" ma:versionID="3ca64c5779eb0d59d37b8098b9574284">
  <xsd:schema xmlns:xsd="http://www.w3.org/2001/XMLSchema" xmlns:xs="http://www.w3.org/2001/XMLSchema" xmlns:p="http://schemas.microsoft.com/office/2006/metadata/properties" xmlns:ns2="dbe221e7-66db-4bdb-a92c-aa517c005f15" xmlns:ns3="662745e8-e224-48e8-a2e3-254862b8c2f5" xmlns:ns4="eebef177-55b5-4448-a5fb-28ea454417ee" xmlns:ns5="5ffd8e36-f429-4edc-ab50-c5be84842779" xmlns:ns6="36f166ca-06f6-44d6-8731-6d518cdf1bc5" targetNamespace="http://schemas.microsoft.com/office/2006/metadata/properties" ma:root="true" ma:fieldsID="cc7049f18e834f16513f46be11c94cc1" ns2:_="" ns3:_="" ns4:_="" ns5:_="" ns6:_="">
    <xsd:import namespace="dbe221e7-66db-4bdb-a92c-aa517c005f15"/>
    <xsd:import namespace="662745e8-e224-48e8-a2e3-254862b8c2f5"/>
    <xsd:import namespace="eebef177-55b5-4448-a5fb-28ea454417ee"/>
    <xsd:import namespace="5ffd8e36-f429-4edc-ab50-c5be84842779"/>
    <xsd:import namespace="36f166ca-06f6-44d6-8731-6d518cdf1bc5"/>
    <xsd:element name="properties">
      <xsd:complexType>
        <xsd:sequence>
          <xsd:element name="documentManagement">
            <xsd:complexType>
              <xsd:all>
                <xsd:element ref="ns2:d3564be703db47eda46ec138bc1ba091" minOccurs="0"/>
                <xsd:element ref="ns3:TaxCatchAll" minOccurs="0"/>
                <xsd:element ref="ns3:TaxCatchAllLabel" minOccurs="0"/>
                <xsd:element ref="ns4:DocumentDate"/>
                <xsd:element ref="ns4:EAReceivedDate"/>
                <xsd:element ref="ns4:ExternalAuthor"/>
                <xsd:element ref="ns2:c52c737aaa794145b5e1ab0b33580095" minOccurs="0"/>
                <xsd:element ref="ns2:ncb1594ff73b435992550f571a78c184" minOccurs="0"/>
                <xsd:element ref="ns2:p517ccc45a7e4674ae144f9410147bb3" minOccurs="0"/>
                <xsd:element ref="ns2:f91636ce86a943e5a85e589048b494b2" minOccurs="0"/>
                <xsd:element ref="ns4:PermitNumber"/>
                <xsd:element ref="ns4:OtherReference" minOccurs="0"/>
                <xsd:element ref="ns4:EPRNumber" minOccurs="0"/>
                <xsd:element ref="ns4:Customer_x002f_OperatorName"/>
                <xsd:element ref="ns4:SiteName"/>
                <xsd:element ref="ns4:FacilityAddress"/>
                <xsd:element ref="ns4:FacilityAddressPostcode"/>
                <xsd:element ref="ns2:ga477587807b4e8dbd9d142e03c014fa" minOccurs="0"/>
                <xsd:element ref="ns2:la34db7254a948be973d9738b9f07ba7" minOccurs="0"/>
                <xsd:element ref="ns2:bf174f8632e04660b372cf372c1956fe" minOccurs="0"/>
                <xsd:element ref="ns2:mb0b523b12654e57a98fd73f451222f6" minOccurs="0"/>
                <xsd:element ref="ns4:CessationDate" minOccurs="0"/>
                <xsd:element ref="ns4:NationalSecurity" minOccurs="0"/>
                <xsd:element ref="ns2:ed3cfd1978f244c4af5dc9d642a18018" minOccurs="0"/>
                <xsd:element ref="ns4:CurrentPermit" minOccurs="0"/>
                <xsd:element ref="ns5:EventLink" minOccurs="0"/>
                <xsd:element ref="ns2:m63bd5d2e6554c968a3f4ff9289590fe" minOccurs="0"/>
                <xsd:element ref="ns2:d22401b98bfe4ec6b8dacbec81c66a1e" minOccurs="0"/>
                <xsd:element ref="ns6:MediaServiceMetadata" minOccurs="0"/>
                <xsd:element ref="ns6:MediaServiceFastMetadata" minOccurs="0"/>
                <xsd:element ref="ns6:MediaServiceSearchProperties" minOccurs="0"/>
                <xsd:element ref="ns6:MediaServiceDateTaken" minOccurs="0"/>
                <xsd:element ref="ns6:lcf76f155ced4ddcb4097134ff3c332f" minOccurs="0"/>
                <xsd:element ref="ns6:MediaServiceOCR" minOccurs="0"/>
                <xsd:element ref="ns6:MediaServiceGenerationTime" minOccurs="0"/>
                <xsd:element ref="ns6:MediaServiceEventHashCode"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221e7-66db-4bdb-a92c-aa517c005f15" elementFormDefault="qualified">
    <xsd:import namespace="http://schemas.microsoft.com/office/2006/documentManagement/types"/>
    <xsd:import namespace="http://schemas.microsoft.com/office/infopath/2007/PartnerControls"/>
    <xsd:element name="d3564be703db47eda46ec138bc1ba091" ma:index="8" ma:taxonomy="true" ma:internalName="d3564be703db47eda46ec138bc1ba091" ma:taxonomyFieldName="ActivityGrouping" ma:displayName="Activity Grouping" ma:default="1;#Unassigned|cb01650a-31a4-4ad3-af7c-01edd0cc5fa8" ma:fieldId="{d3564be7-03db-47ed-a46e-c138bc1ba091}" ma:sspId="d1117845-93f6-4da3-abaa-fcb4fa669c78" ma:termSetId="c26d6a6f-914d-4d0c-bc0a-7a709b431a10" ma:anchorId="00000000-0000-0000-0000-000000000000" ma:open="false" ma:isKeyword="false">
      <xsd:complexType>
        <xsd:sequence>
          <xsd:element ref="pc:Terms" minOccurs="0" maxOccurs="1"/>
        </xsd:sequence>
      </xsd:complexType>
    </xsd:element>
    <xsd:element name="c52c737aaa794145b5e1ab0b33580095" ma:index="15" ma:taxonomy="true" ma:internalName="c52c737aaa794145b5e1ab0b33580095" ma:taxonomyFieldName="DisclosureStatus" ma:displayName="Disclosure Status" ma:fieldId="{c52c737a-aa79-4145-b5e1-ab0b33580095}" ma:sspId="d1117845-93f6-4da3-abaa-fcb4fa669c78" ma:termSetId="be5a9b7f-442f-4603-a8b8-76f5f1ec70c3" ma:anchorId="00000000-0000-0000-0000-000000000000" ma:open="false" ma:isKeyword="false">
      <xsd:complexType>
        <xsd:sequence>
          <xsd:element ref="pc:Terms" minOccurs="0" maxOccurs="1"/>
        </xsd:sequence>
      </xsd:complexType>
    </xsd:element>
    <xsd:element name="ncb1594ff73b435992550f571a78c184" ma:index="17" ma:taxonomy="true" ma:internalName="ncb1594ff73b435992550f571a78c184" ma:taxonomyFieldName="Regime" ma:displayName="Regime" ma:fieldId="{7cb1594f-f73b-4359-9255-0f571a78c184}" ma:taxonomyMulti="true" ma:sspId="d1117845-93f6-4da3-abaa-fcb4fa669c78" ma:termSetId="79e1bcb8-4c43-4df4-ad15-4ec7b927a847" ma:anchorId="00000000-0000-0000-0000-000000000000" ma:open="false" ma:isKeyword="false">
      <xsd:complexType>
        <xsd:sequence>
          <xsd:element ref="pc:Terms" minOccurs="0" maxOccurs="1"/>
        </xsd:sequence>
      </xsd:complexType>
    </xsd:element>
    <xsd:element name="p517ccc45a7e4674ae144f9410147bb3" ma:index="19" ma:taxonomy="true" ma:internalName="p517ccc45a7e4674ae144f9410147bb3" ma:taxonomyFieldName="RegulatedActivityClass" ma:displayName="Regulated Activity Class" ma:fieldId="{9517ccc4-5a7e-4674-ae14-4f9410147bb3}" ma:taxonomyMulti="true" ma:sspId="d1117845-93f6-4da3-abaa-fcb4fa669c78" ma:termSetId="41ee975a-727d-4c90-bb75-bfa3c8eb72dc" ma:anchorId="00000000-0000-0000-0000-000000000000" ma:open="false" ma:isKeyword="false">
      <xsd:complexType>
        <xsd:sequence>
          <xsd:element ref="pc:Terms" minOccurs="0" maxOccurs="1"/>
        </xsd:sequence>
      </xsd:complexType>
    </xsd:element>
    <xsd:element name="f91636ce86a943e5a85e589048b494b2" ma:index="21" nillable="true" ma:taxonomy="true" ma:internalName="f91636ce86a943e5a85e589048b494b2" ma:taxonomyFieldName="RegulatedActivitySub_x002d_Class" ma:displayName="Regulated Activity Sub-Class" ma:fieldId="{f91636ce-86a9-43e5-a85e-589048b494b2}" ma:taxonomyMulti="true" ma:sspId="d1117845-93f6-4da3-abaa-fcb4fa669c78" ma:termSetId="3c5ee371-f842-4910-b55e-fca1c7c08571" ma:anchorId="00000000-0000-0000-0000-000000000000" ma:open="false" ma:isKeyword="false">
      <xsd:complexType>
        <xsd:sequence>
          <xsd:element ref="pc:Terms" minOccurs="0" maxOccurs="1"/>
        </xsd:sequence>
      </xsd:complexType>
    </xsd:element>
    <xsd:element name="ga477587807b4e8dbd9d142e03c014fa" ma:index="30" nillable="true" ma:taxonomy="true" ma:internalName="ga477587807b4e8dbd9d142e03c014fa" ma:taxonomyFieldName="Catchment" ma:displayName="Catchment" ma:fieldId="{0a477587-807b-4e8d-bd9d-142e03c014fa}" ma:sspId="d1117845-93f6-4da3-abaa-fcb4fa669c78" ma:termSetId="a3d7cc5e-3544-4097-ac09-3626e2dfc582" ma:anchorId="00000000-0000-0000-0000-000000000000" ma:open="false" ma:isKeyword="false">
      <xsd:complexType>
        <xsd:sequence>
          <xsd:element ref="pc:Terms" minOccurs="0" maxOccurs="1"/>
        </xsd:sequence>
      </xsd:complexType>
    </xsd:element>
    <xsd:element name="la34db7254a948be973d9738b9f07ba7" ma:index="32" ma:taxonomy="true" ma:internalName="la34db7254a948be973d9738b9f07ba7" ma:taxonomyFieldName="TypeofPermit" ma:displayName="Type of Permit" ma:default="48;#N/A - Do not select for New Permits|0430e4c2-ee0a-4b2d-9af6-df735aafbcb2" ma:fieldId="{5a34db72-54a9-48be-973d-9738b9f07ba7}" ma:taxonomyMulti="true" ma:sspId="d1117845-93f6-4da3-abaa-fcb4fa669c78" ma:termSetId="7d47b671-38b6-4716-ba29-cfb8e9b10e5f" ma:anchorId="00000000-0000-0000-0000-000000000000" ma:open="false" ma:isKeyword="false">
      <xsd:complexType>
        <xsd:sequence>
          <xsd:element ref="pc:Terms" minOccurs="0" maxOccurs="1"/>
        </xsd:sequence>
      </xsd:complexType>
    </xsd:element>
    <xsd:element name="bf174f8632e04660b372cf372c1956fe" ma:index="34" nillable="true" ma:taxonomy="true" ma:internalName="bf174f8632e04660b372cf372c1956fe" ma:taxonomyFieldName="StandardRulesID" ma:displayName="StandardRulesID" ma:fieldId="{bf174f86-32e0-4660-b372-cf372c1956fe}" ma:taxonomyMulti="true" ma:sspId="d1117845-93f6-4da3-abaa-fcb4fa669c78" ma:termSetId="8e138792-83d5-43de-b6e8-7ca5b827ccd8" ma:anchorId="00000000-0000-0000-0000-000000000000" ma:open="false" ma:isKeyword="false">
      <xsd:complexType>
        <xsd:sequence>
          <xsd:element ref="pc:Terms" minOccurs="0" maxOccurs="1"/>
        </xsd:sequence>
      </xsd:complexType>
    </xsd:element>
    <xsd:element name="mb0b523b12654e57a98fd73f451222f6" ma:index="36" nillable="true" ma:taxonomy="true" ma:internalName="mb0b523b12654e57a98fd73f451222f6" ma:taxonomyFieldName="CessationStatus" ma:displayName="Cessation Status" ma:fieldId="{6b0b523b-1265-4e57-a98f-d73f451222f6}" ma:sspId="d1117845-93f6-4da3-abaa-fcb4fa669c78" ma:termSetId="8efff926-82ca-4afb-81c6-bc22e4acfd61" ma:anchorId="00000000-0000-0000-0000-000000000000" ma:open="false" ma:isKeyword="false">
      <xsd:complexType>
        <xsd:sequence>
          <xsd:element ref="pc:Terms" minOccurs="0" maxOccurs="1"/>
        </xsd:sequence>
      </xsd:complexType>
    </xsd:element>
    <xsd:element name="ed3cfd1978f244c4af5dc9d642a18018" ma:index="40" nillable="true" ma:taxonomy="true" ma:internalName="ed3cfd1978f244c4af5dc9d642a18018" ma:taxonomyFieldName="MajorProjectID" ma:displayName="Major Project ID" ma:fieldId="{ed3cfd19-78f2-44c4-af5d-c9d642a18018}" ma:sspId="d1117845-93f6-4da3-abaa-fcb4fa669c78" ma:termSetId="d4a353e3-1bf8-453f-805b-242d6a6db91b" ma:anchorId="00000000-0000-0000-0000-000000000000" ma:open="false" ma:isKeyword="false">
      <xsd:complexType>
        <xsd:sequence>
          <xsd:element ref="pc:Terms" minOccurs="0" maxOccurs="1"/>
        </xsd:sequence>
      </xsd:complexType>
    </xsd:element>
    <xsd:element name="m63bd5d2e6554c968a3f4ff9289590fe" ma:index="44" nillable="true" ma:taxonomy="true" ma:internalName="m63bd5d2e6554c968a3f4ff9289590fe" ma:taxonomyFieldName="EventType1" ma:displayName="Event Type" ma:readOnly="false" ma:fieldId="{663bd5d2-e655-4c96-8a3f-4ff9289590fe}" ma:sspId="d1117845-93f6-4da3-abaa-fcb4fa669c78" ma:termSetId="6eb2a3b8-caae-450e-a142-afb8c0df3527" ma:anchorId="00000000-0000-0000-0000-000000000000" ma:open="false" ma:isKeyword="false">
      <xsd:complexType>
        <xsd:sequence>
          <xsd:element ref="pc:Terms" minOccurs="0" maxOccurs="1"/>
        </xsd:sequence>
      </xsd:complexType>
    </xsd:element>
    <xsd:element name="d22401b98bfe4ec6b8dacbec81c66a1e" ma:index="46" nillable="true" ma:taxonomy="true" ma:internalName="d22401b98bfe4ec6b8dacbec81c66a1e" ma:taxonomyFieldName="PermitDocumentType" ma:displayName="Permit Document Type" ma:readOnly="false" ma:fieldId="{d22401b9-8bfe-4ec6-b8da-cbec81c66a1e}" ma:sspId="d1117845-93f6-4da3-abaa-fcb4fa669c78" ma:termSetId="1e9654a3-ed8b-47e0-af9b-cd306150e8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43e4e61-1be0-4b06-bd98-8598df83c830}" ma:internalName="TaxCatchAll" ma:showField="CatchAllData" ma:web="dbe221e7-66db-4bdb-a92c-aa517c005f1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43e4e61-1be0-4b06-bd98-8598df83c830}" ma:internalName="TaxCatchAllLabel" ma:readOnly="true" ma:showField="CatchAllDataLabel" ma:web="dbe221e7-66db-4bdb-a92c-aa517c005f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bef177-55b5-4448-a5fb-28ea454417ee" elementFormDefault="qualified">
    <xsd:import namespace="http://schemas.microsoft.com/office/2006/documentManagement/types"/>
    <xsd:import namespace="http://schemas.microsoft.com/office/infopath/2007/PartnerControls"/>
    <xsd:element name="DocumentDate" ma:index="12" ma:displayName="Document Date" ma:format="DateOnly" ma:indexed="true" ma:internalName="DocumentDate">
      <xsd:simpleType>
        <xsd:restriction base="dms:DateTime"/>
      </xsd:simpleType>
    </xsd:element>
    <xsd:element name="EAReceivedDate" ma:index="13" ma:displayName="Received Date" ma:format="DateOnly" ma:internalName="EAReceivedDate">
      <xsd:simpleType>
        <xsd:restriction base="dms:DateTime"/>
      </xsd:simpleType>
    </xsd:element>
    <xsd:element name="ExternalAuthor" ma:index="14" ma:displayName="Document Author" ma:internalName="ExternalAuthor">
      <xsd:simpleType>
        <xsd:restriction base="dms:Text">
          <xsd:maxLength value="255"/>
        </xsd:restriction>
      </xsd:simpleType>
    </xsd:element>
    <xsd:element name="PermitNumber" ma:index="23" ma:displayName="Permit Number" ma:internalName="PermitNumber">
      <xsd:simpleType>
        <xsd:restriction base="dms:Text">
          <xsd:maxLength value="255"/>
        </xsd:restriction>
      </xsd:simpleType>
    </xsd:element>
    <xsd:element name="OtherReference" ma:index="24" nillable="true" ma:displayName="Other Reference" ma:internalName="OtherReference">
      <xsd:simpleType>
        <xsd:restriction base="dms:Text">
          <xsd:maxLength value="255"/>
        </xsd:restriction>
      </xsd:simpleType>
    </xsd:element>
    <xsd:element name="EPRNumber" ma:index="25" nillable="true" ma:displayName="EPR Number" ma:internalName="EPRNumber">
      <xsd:simpleType>
        <xsd:restriction base="dms:Text">
          <xsd:maxLength value="255"/>
        </xsd:restriction>
      </xsd:simpleType>
    </xsd:element>
    <xsd:element name="Customer_x002f_OperatorName" ma:index="26" ma:displayName="Customer / Operator Name" ma:internalName="Customer_x002F_OperatorName">
      <xsd:simpleType>
        <xsd:restriction base="dms:Text">
          <xsd:maxLength value="255"/>
        </xsd:restriction>
      </xsd:simpleType>
    </xsd:element>
    <xsd:element name="SiteName" ma:index="27" ma:displayName="Facility Name" ma:internalName="SiteName">
      <xsd:simpleType>
        <xsd:restriction base="dms:Text">
          <xsd:maxLength value="255"/>
        </xsd:restriction>
      </xsd:simpleType>
    </xsd:element>
    <xsd:element name="FacilityAddress" ma:index="28" ma:displayName="Facility Address" ma:internalName="FacilityAddress">
      <xsd:simpleType>
        <xsd:restriction base="dms:Note">
          <xsd:maxLength value="255"/>
        </xsd:restriction>
      </xsd:simpleType>
    </xsd:element>
    <xsd:element name="FacilityAddressPostcode" ma:index="29" ma:displayName="Facility Address Postcode" ma:internalName="FacilityAddressPostcode">
      <xsd:simpleType>
        <xsd:restriction base="dms:Text">
          <xsd:maxLength value="255"/>
        </xsd:restriction>
      </xsd:simpleType>
    </xsd:element>
    <xsd:element name="CessationDate" ma:index="38" nillable="true" ma:displayName="Cessation Date" ma:format="DateOnly" ma:internalName="CessationDate">
      <xsd:simpleType>
        <xsd:restriction base="dms:DateTime"/>
      </xsd:simpleType>
    </xsd:element>
    <xsd:element name="NationalSecurity" ma:index="39" nillable="true" ma:displayName="National Security" ma:default="No" ma:format="Dropdown" ma:internalName="NationalSecurity">
      <xsd:simpleType>
        <xsd:restriction base="dms:Choice">
          <xsd:enumeration value="Yes"/>
          <xsd:enumeration value="No"/>
        </xsd:restriction>
      </xsd:simpleType>
    </xsd:element>
    <xsd:element name="CurrentPermit" ma:index="42" nillable="true" ma:displayName="Current Permit" ma:default="N/A - Do not select for New Permits" ma:format="Dropdown" ma:internalName="CurrentPermit">
      <xsd:simpleType>
        <xsd:restriction base="dms:Choice">
          <xsd:enumeration value="Yes"/>
          <xsd:enumeration value="No"/>
          <xsd:enumeration value="N/A - Do not select for New Permits"/>
        </xsd:restriction>
      </xsd:simpleType>
    </xsd:element>
  </xsd:schema>
  <xsd:schema xmlns:xsd="http://www.w3.org/2001/XMLSchema" xmlns:xs="http://www.w3.org/2001/XMLSchema" xmlns:dms="http://schemas.microsoft.com/office/2006/documentManagement/types" xmlns:pc="http://schemas.microsoft.com/office/infopath/2007/PartnerControls" targetNamespace="5ffd8e36-f429-4edc-ab50-c5be84842779" elementFormDefault="qualified">
    <xsd:import namespace="http://schemas.microsoft.com/office/2006/documentManagement/types"/>
    <xsd:import namespace="http://schemas.microsoft.com/office/infopath/2007/PartnerControls"/>
    <xsd:element name="EventLink" ma:index="43" nillable="true" ma:displayName="Event Link" ma:internalName="Even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f166ca-06f6-44d6-8731-6d518cdf1bc5" elementFormDefault="qualified">
    <xsd:import namespace="http://schemas.microsoft.com/office/2006/documentManagement/types"/>
    <xsd:import namespace="http://schemas.microsoft.com/office/infopath/2007/PartnerControls"/>
    <xsd:element name="MediaServiceMetadata" ma:index="48" nillable="true" ma:displayName="MediaServiceMetadata" ma:hidden="true" ma:internalName="MediaServiceMetadata" ma:readOnly="true">
      <xsd:simpleType>
        <xsd:restriction base="dms:Note"/>
      </xsd:simpleType>
    </xsd:element>
    <xsd:element name="MediaServiceFastMetadata" ma:index="49" nillable="true" ma:displayName="MediaServiceFastMetadata" ma:hidden="true" ma:internalName="MediaServiceFastMetadata" ma:readOnly="true">
      <xsd:simpleType>
        <xsd:restriction base="dms:Note"/>
      </xsd:simpleType>
    </xsd:element>
    <xsd:element name="MediaServiceSearchProperties" ma:index="50" nillable="true" ma:displayName="MediaServiceSearchProperties" ma:hidden="true" ma:internalName="MediaServiceSearchProperties" ma:readOnly="true">
      <xsd:simpleType>
        <xsd:restriction base="dms:Note"/>
      </xsd:simpleType>
    </xsd:element>
    <xsd:element name="MediaServiceDateTaken" ma:index="51" nillable="true" ma:displayName="MediaServiceDateTaken" ma:hidden="true" ma:indexed="true" ma:internalName="MediaServiceDateTaken" ma:readOnly="true">
      <xsd:simpleType>
        <xsd:restriction base="dms:Text"/>
      </xsd:simpleType>
    </xsd:element>
    <xsd:element name="lcf76f155ced4ddcb4097134ff3c332f" ma:index="5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54" nillable="true" ma:displayName="Extracted Text" ma:internalName="MediaServiceOCR" ma:readOnly="true">
      <xsd:simpleType>
        <xsd:restriction base="dms:Note">
          <xsd:maxLength value="255"/>
        </xsd:restriction>
      </xsd:simpleType>
    </xsd:element>
    <xsd:element name="MediaServiceGenerationTime" ma:index="55" nillable="true" ma:displayName="MediaServiceGenerationTime" ma:hidden="true" ma:internalName="MediaServiceGenerationTime" ma:readOnly="true">
      <xsd:simpleType>
        <xsd:restriction base="dms:Text"/>
      </xsd:simpleType>
    </xsd:element>
    <xsd:element name="MediaServiceEventHashCode" ma:index="56" nillable="true" ma:displayName="MediaServiceEventHashCode" ma:hidden="true" ma:internalName="MediaServiceEventHashCode" ma:readOnly="true">
      <xsd:simpleType>
        <xsd:restriction base="dms:Text"/>
      </xsd:simpleType>
    </xsd:element>
    <xsd:element name="MediaServiceLocation" ma:index="5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AReceivedDate xmlns="eebef177-55b5-4448-a5fb-28ea454417ee">2026-04-23T23:00:00+00:00</EAReceivedDate>
    <ga477587807b4e8dbd9d142e03c014fa xmlns="dbe221e7-66db-4bdb-a92c-aa517c005f15">
      <Terms xmlns="http://schemas.microsoft.com/office/infopath/2007/PartnerControls"/>
    </ga477587807b4e8dbd9d142e03c014fa>
    <PermitNumber xmlns="eebef177-55b5-4448-a5fb-28ea454417ee">EPR-QP3722MU</PermitNumber>
    <bf174f8632e04660b372cf372c1956fe xmlns="dbe221e7-66db-4bdb-a92c-aa517c005f15">
      <Terms xmlns="http://schemas.microsoft.com/office/infopath/2007/PartnerControls"/>
    </bf174f8632e04660b372cf372c1956fe>
    <CessationDate xmlns="eebef177-55b5-4448-a5fb-28ea454417ee" xsi:nil="true"/>
    <NationalSecurity xmlns="eebef177-55b5-4448-a5fb-28ea454417ee">No</NationalSecurity>
    <OtherReference xmlns="eebef177-55b5-4448-a5fb-28ea454417ee">EPR/QP3722MU</OtherReference>
    <EventLink xmlns="5ffd8e36-f429-4edc-ab50-c5be84842779" xsi:nil="true"/>
    <Customer_x002f_OperatorName xmlns="eebef177-55b5-4448-a5fb-28ea454417ee">J Fairburn and Son Ltd</Customer_x002f_OperatorName>
    <m63bd5d2e6554c968a3f4ff9289590fe xmlns="dbe221e7-66db-4bdb-a92c-aa517c005f15">
      <Terms xmlns="http://schemas.microsoft.com/office/infopath/2007/PartnerControls"/>
    </m63bd5d2e6554c968a3f4ff9289590fe>
    <ncb1594ff73b435992550f571a78c184 xmlns="dbe221e7-66db-4bdb-a92c-aa517c005f15">
      <Terms xmlns="http://schemas.microsoft.com/office/infopath/2007/PartnerControls">
        <TermInfo xmlns="http://schemas.microsoft.com/office/infopath/2007/PartnerControls">
          <TermName xmlns="http://schemas.microsoft.com/office/infopath/2007/PartnerControls">EPR</TermName>
          <TermId xmlns="http://schemas.microsoft.com/office/infopath/2007/PartnerControls">0e5af97d-1a8c-4d8f-a20b-528a11cab1f6</TermId>
        </TermInfo>
      </Terms>
    </ncb1594ff73b435992550f571a78c184>
    <d22401b98bfe4ec6b8dacbec81c66a1e xmlns="dbe221e7-66db-4bdb-a92c-aa517c005f15">
      <Terms xmlns="http://schemas.microsoft.com/office/infopath/2007/PartnerControls"/>
    </d22401b98bfe4ec6b8dacbec81c66a1e>
    <DocumentDate xmlns="eebef177-55b5-4448-a5fb-28ea454417ee">2026-04-23T23:00:00+00:00</DocumentDate>
    <CurrentPermit xmlns="eebef177-55b5-4448-a5fb-28ea454417ee">N/A - Do not select for New Permits</CurrentPermit>
    <c52c737aaa794145b5e1ab0b33580095 xmlns="dbe221e7-66db-4bdb-a92c-aa517c005f15">
      <Terms xmlns="http://schemas.microsoft.com/office/infopath/2007/PartnerControls">
        <TermInfo xmlns="http://schemas.microsoft.com/office/infopath/2007/PartnerControls">
          <TermName xmlns="http://schemas.microsoft.com/office/infopath/2007/PartnerControls">Public Register</TermName>
          <TermId xmlns="http://schemas.microsoft.com/office/infopath/2007/PartnerControls">f1fcf6a6-5d97-4f1d-964e-a2f916eb1f18</TermId>
        </TermInfo>
      </Terms>
    </c52c737aaa794145b5e1ab0b33580095>
    <f91636ce86a943e5a85e589048b494b2 xmlns="dbe221e7-66db-4bdb-a92c-aa517c005f15">
      <Terms xmlns="http://schemas.microsoft.com/office/infopath/2007/PartnerControls"/>
    </f91636ce86a943e5a85e589048b494b2>
    <mb0b523b12654e57a98fd73f451222f6 xmlns="dbe221e7-66db-4bdb-a92c-aa517c005f15">
      <Terms xmlns="http://schemas.microsoft.com/office/infopath/2007/PartnerControls"/>
    </mb0b523b12654e57a98fd73f451222f6>
    <d3564be703db47eda46ec138bc1ba091 xmlns="dbe221e7-66db-4bdb-a92c-aa517c005f15">
      <Terms xmlns="http://schemas.microsoft.com/office/infopath/2007/PartnerControls">
        <TermInfo xmlns="http://schemas.microsoft.com/office/infopath/2007/PartnerControls">
          <TermName xmlns="http://schemas.microsoft.com/office/infopath/2007/PartnerControls">Application ＆ Associated Docs</TermName>
          <TermId xmlns="http://schemas.microsoft.com/office/infopath/2007/PartnerControls">5eadfd3c-6deb-44e1-b7e1-16accd427bec</TermId>
        </TermInfo>
      </Terms>
    </d3564be703db47eda46ec138bc1ba091>
    <EPRNumber xmlns="eebef177-55b5-4448-a5fb-28ea454417ee">EPR/QP3722MU</EPRNumber>
    <FacilityAddressPostcode xmlns="eebef177-55b5-4448-a5fb-28ea454417ee">LN13 9NU</FacilityAddressPostcode>
    <ed3cfd1978f244c4af5dc9d642a18018 xmlns="dbe221e7-66db-4bdb-a92c-aa517c005f15">
      <Terms xmlns="http://schemas.microsoft.com/office/infopath/2007/PartnerControls"/>
    </ed3cfd1978f244c4af5dc9d642a18018>
    <TaxCatchAll xmlns="662745e8-e224-48e8-a2e3-254862b8c2f5">
      <Value>41</Value>
      <Value>49</Value>
      <Value>11</Value>
      <Value>32</Value>
      <Value>14</Value>
    </TaxCatchAll>
    <ExternalAuthor xmlns="eebef177-55b5-4448-a5fb-28ea454417ee">L.J. Fairburn and Son Limited</ExternalAuthor>
    <SiteName xmlns="eebef177-55b5-4448-a5fb-28ea454417ee">Hasthorpe Grange Farm</SiteName>
    <p517ccc45a7e4674ae144f9410147bb3 xmlns="dbe221e7-66db-4bdb-a92c-aa517c005f15">
      <Terms xmlns="http://schemas.microsoft.com/office/infopath/2007/PartnerControls">
        <TermInfo xmlns="http://schemas.microsoft.com/office/infopath/2007/PartnerControls">
          <TermName xmlns="http://schemas.microsoft.com/office/infopath/2007/PartnerControls">Installations</TermName>
          <TermId xmlns="http://schemas.microsoft.com/office/infopath/2007/PartnerControls">645f1c9c-65df-490a-9ce3-4a2aa7c5ff7f</TermId>
        </TermInfo>
      </Terms>
    </p517ccc45a7e4674ae144f9410147bb3>
    <FacilityAddress xmlns="eebef177-55b5-4448-a5fb-28ea454417ee">Habertoft Lane,  Lincolnshire, LN13 9NU</FacilityAddress>
    <la34db7254a948be973d9738b9f07ba7 xmlns="dbe221e7-66db-4bdb-a92c-aa517c005f15">
      <Terms xmlns="http://schemas.microsoft.com/office/infopath/2007/PartnerControls">
        <TermInfo xmlns="http://schemas.microsoft.com/office/infopath/2007/PartnerControls">
          <TermName xmlns="http://schemas.microsoft.com/office/infopath/2007/PartnerControls">Bespoke</TermName>
          <TermId xmlns="http://schemas.microsoft.com/office/infopath/2007/PartnerControls">743fbb82-64b4-442a-8bac-afa632175399</TermId>
        </TermInfo>
      </Terms>
    </la34db7254a948be973d9738b9f07ba7>
    <lcf76f155ced4ddcb4097134ff3c332f xmlns="36f166ca-06f6-44d6-8731-6d518cdf1b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5B0A933-CB79-45E3-AFB8-0340538D0A80}"/>
</file>

<file path=customXml/itemProps2.xml><?xml version="1.0" encoding="utf-8"?>
<ds:datastoreItem xmlns:ds="http://schemas.openxmlformats.org/officeDocument/2006/customXml" ds:itemID="{FD6F667C-0CE4-46DB-8E5B-F7B28E7EDB3B}"/>
</file>

<file path=customXml/itemProps3.xml><?xml version="1.0" encoding="utf-8"?>
<ds:datastoreItem xmlns:ds="http://schemas.openxmlformats.org/officeDocument/2006/customXml" ds:itemID="{A6A3EF07-8C28-4F11-A0D2-619935712AC8}"/>
</file>

<file path=docProps/app.xml><?xml version="1.0" encoding="utf-8"?>
<Properties xmlns="http://schemas.openxmlformats.org/officeDocument/2006/extended-properties" xmlns:vt="http://schemas.openxmlformats.org/officeDocument/2006/docPropsVTypes">
  <Template>Normal_x005F_x0000_</Template>
  <TotalTime>1334</TotalTime>
  <Application>LibreOffice/24.2.6.2$Windows_X86_64 LibreOffice_project/ef66aa7e36a1bb8e65bfbc63aba53045a14d0871</Application>
  <AppVersion>15.0000</AppVersion>
  <Pages>11</Pages>
  <Words>2381</Words>
  <Characters>12832</Characters>
  <CharactersWithSpaces>15027</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2024-07-18T12:30:00Z</dcterms:created>
  <dc:creator>Environment Agency</dc:creator>
  <dc:description/>
  <dc:language>en-GB</dc:language>
  <cp:lastModifiedBy/>
  <cp:lastPrinted>2025-03-14T11:39:53Z</cp:lastPrinted>
  <dcterms:modified xsi:type="dcterms:W3CDTF">2026-04-15T11:14:25Z</dcterms:modified>
  <cp:revision>26</cp:revision>
  <dc:subject/>
  <dc:title>SCR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0x0101000E9AD557692E154F9D2697C8C6432F7600AE63457114087445B7539258F5139544</vt:lpwstr>
  </property>
  <property fmtid="{D5CDD505-2E9C-101B-9397-08002B2CF9AE}" pid="4" name="PermitDocumentType">
    <vt:lpwstr/>
  </property>
  <property fmtid="{D5CDD505-2E9C-101B-9397-08002B2CF9AE}" pid="5" name="MediaServiceImageTags">
    <vt:lpwstr/>
  </property>
  <property fmtid="{D5CDD505-2E9C-101B-9397-08002B2CF9AE}" pid="6" name="TypeofPermit">
    <vt:lpwstr>32;#Bespoke|743fbb82-64b4-442a-8bac-afa632175399</vt:lpwstr>
  </property>
  <property fmtid="{D5CDD505-2E9C-101B-9397-08002B2CF9AE}" pid="7" name="DisclosureStatus">
    <vt:lpwstr>41;#Public Register|f1fcf6a6-5d97-4f1d-964e-a2f916eb1f18</vt:lpwstr>
  </property>
  <property fmtid="{D5CDD505-2E9C-101B-9397-08002B2CF9AE}" pid="8" name="ActivityGrouping">
    <vt:lpwstr>14;#Application ＆ Associated Docs|5eadfd3c-6deb-44e1-b7e1-16accd427bec</vt:lpwstr>
  </property>
  <property fmtid="{D5CDD505-2E9C-101B-9397-08002B2CF9AE}" pid="9" name="RegulatedActivityClass">
    <vt:lpwstr>49;#Installations|645f1c9c-65df-490a-9ce3-4a2aa7c5ff7f</vt:lpwstr>
  </property>
  <property fmtid="{D5CDD505-2E9C-101B-9397-08002B2CF9AE}" pid="10" name="Catchment">
    <vt:lpwstr/>
  </property>
  <property fmtid="{D5CDD505-2E9C-101B-9397-08002B2CF9AE}" pid="11" name="MajorProjectID">
    <vt:lpwstr/>
  </property>
  <property fmtid="{D5CDD505-2E9C-101B-9397-08002B2CF9AE}" pid="12" name="StandardRulesID">
    <vt:lpwstr/>
  </property>
  <property fmtid="{D5CDD505-2E9C-101B-9397-08002B2CF9AE}" pid="13" name="CessationStatus">
    <vt:lpwstr/>
  </property>
  <property fmtid="{D5CDD505-2E9C-101B-9397-08002B2CF9AE}" pid="14" name="Regime">
    <vt:lpwstr>11;#EPR|0e5af97d-1a8c-4d8f-a20b-528a11cab1f6</vt:lpwstr>
  </property>
  <property fmtid="{D5CDD505-2E9C-101B-9397-08002B2CF9AE}" pid="15" name="RegulatedActivitySub_x002d_Class">
    <vt:lpwstr/>
  </property>
  <property fmtid="{D5CDD505-2E9C-101B-9397-08002B2CF9AE}" pid="16" name="RegulatedActivitySub-Class">
    <vt:lpwstr/>
  </property>
  <property fmtid="{D5CDD505-2E9C-101B-9397-08002B2CF9AE}" pid="17" name="EventType1">
    <vt:lpwstr/>
  </property>
</Properties>
</file>