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D25F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190748AD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26936D49" w14:textId="77777777" w:rsidTr="00B3157B">
        <w:tc>
          <w:tcPr>
            <w:tcW w:w="4788" w:type="dxa"/>
          </w:tcPr>
          <w:p w14:paraId="477BD73C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74FCF016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74F96039" w14:textId="77777777" w:rsidTr="00B3157B">
        <w:tc>
          <w:tcPr>
            <w:tcW w:w="4788" w:type="dxa"/>
          </w:tcPr>
          <w:p w14:paraId="00D45593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6CE3A9E3" w14:textId="32FD10D7" w:rsidR="0089223A" w:rsidRDefault="00977E2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Hinch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Enterprises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 xml:space="preserve"> Ltd</w:t>
            </w:r>
          </w:p>
        </w:tc>
      </w:tr>
      <w:tr w:rsidR="0089223A" w14:paraId="3AA06751" w14:textId="77777777" w:rsidTr="00B3157B">
        <w:tc>
          <w:tcPr>
            <w:tcW w:w="4788" w:type="dxa"/>
          </w:tcPr>
          <w:p w14:paraId="1DED72B4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33460CAD" w14:textId="77777777" w:rsidR="00977E2A" w:rsidRDefault="00977E2A" w:rsidP="004C314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Market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 xml:space="preserve"> Farm, </w:t>
            </w:r>
            <w:r w:rsidR="00687B0D">
              <w:rPr>
                <w:rFonts w:ascii="Arial" w:hAnsi="Arial" w:cs="Arial"/>
                <w:sz w:val="24"/>
                <w:szCs w:val="24"/>
                <w:lang w:val="en-GB"/>
              </w:rPr>
              <w:t xml:space="preserve">Land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east of Cottesmore</w:t>
            </w:r>
            <w:r w:rsidR="00687B0D">
              <w:rPr>
                <w:rFonts w:ascii="Arial" w:hAnsi="Arial" w:cs="Arial"/>
                <w:sz w:val="24"/>
                <w:szCs w:val="24"/>
                <w:lang w:val="en-GB"/>
              </w:rPr>
              <w:t xml:space="preserve"> Road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Market Overton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Rutland</w:t>
            </w:r>
            <w:r w:rsidR="00143C6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95630F1" w14:textId="35D93814" w:rsidR="0089223A" w:rsidRDefault="00143C65" w:rsidP="004C314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</w:t>
            </w:r>
            <w:r w:rsidR="00687B0D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977E2A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="00687B0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77E2A">
              <w:rPr>
                <w:rFonts w:ascii="Arial" w:hAnsi="Arial" w:cs="Arial"/>
                <w:sz w:val="24"/>
                <w:szCs w:val="24"/>
                <w:lang w:val="en-GB"/>
              </w:rPr>
              <w:t>7PG</w:t>
            </w:r>
          </w:p>
        </w:tc>
      </w:tr>
      <w:tr w:rsidR="0089223A" w14:paraId="3035105A" w14:textId="77777777" w:rsidTr="00B3157B">
        <w:tc>
          <w:tcPr>
            <w:tcW w:w="4788" w:type="dxa"/>
          </w:tcPr>
          <w:p w14:paraId="36A8592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7370247F" w14:textId="002B78BA" w:rsidR="0089223A" w:rsidRDefault="005153B5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489603</w:t>
            </w:r>
            <w:r w:rsidR="00863506">
              <w:rPr>
                <w:rFonts w:ascii="Arial" w:hAnsi="Arial" w:cs="Arial"/>
                <w:sz w:val="24"/>
                <w:szCs w:val="24"/>
                <w:lang w:val="en-GB"/>
              </w:rPr>
              <w:t>,316032</w:t>
            </w:r>
          </w:p>
        </w:tc>
      </w:tr>
      <w:tr w:rsidR="0089223A" w14:paraId="13A40AE6" w14:textId="77777777" w:rsidTr="00B3157B">
        <w:tc>
          <w:tcPr>
            <w:tcW w:w="4788" w:type="dxa"/>
          </w:tcPr>
          <w:p w14:paraId="7EC11C0A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515DB98C" w14:textId="78CDC9BE" w:rsidR="0089223A" w:rsidRDefault="00863506" w:rsidP="005A776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  <w:r w:rsidRPr="00863506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November 2021</w:t>
            </w:r>
          </w:p>
        </w:tc>
      </w:tr>
      <w:tr w:rsidR="00B3157B" w14:paraId="77434756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1742E7A2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CBCEFAA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3E074D25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B14B4BC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1466924D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39274E9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33FFFCDC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64176B6F" w14:textId="77777777" w:rsidTr="00B163F1">
        <w:tc>
          <w:tcPr>
            <w:tcW w:w="4677" w:type="dxa"/>
          </w:tcPr>
          <w:p w14:paraId="7E944841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19A4D8A2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143DA494" w14:textId="77777777" w:rsidTr="00B163F1">
        <w:tc>
          <w:tcPr>
            <w:tcW w:w="4677" w:type="dxa"/>
          </w:tcPr>
          <w:p w14:paraId="71815E15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0B0346E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C344AA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392DEB33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31A4DB45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C7CB472" w14:textId="3A5E0E60" w:rsidR="00677C40" w:rsidRPr="00677C40" w:rsidRDefault="00FD1784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7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="00CB0CBB">
              <w:rPr>
                <w:rFonts w:ascii="Arial" w:hAnsi="Arial" w:cs="Arial"/>
                <w:sz w:val="24"/>
                <w:szCs w:val="24"/>
                <w:lang w:val="en-GB"/>
              </w:rPr>
              <w:t>pullet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 xml:space="preserve"> unit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lie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on </w:t>
            </w:r>
            <w:r w:rsidR="002F5768">
              <w:rPr>
                <w:rFonts w:ascii="Arial" w:hAnsi="Arial" w:cs="Arial"/>
                <w:sz w:val="24"/>
                <w:szCs w:val="24"/>
                <w:lang w:val="en-GB"/>
              </w:rPr>
              <w:t>a small parcel of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level ground to the </w:t>
            </w:r>
            <w:r w:rsidR="00977E2A">
              <w:rPr>
                <w:rFonts w:ascii="Arial" w:hAnsi="Arial" w:cs="Arial"/>
                <w:sz w:val="24"/>
                <w:szCs w:val="24"/>
                <w:lang w:val="en-GB"/>
              </w:rPr>
              <w:t>south east</w:t>
            </w:r>
            <w:r w:rsidR="002F5768"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="00977E2A">
              <w:rPr>
                <w:rFonts w:ascii="Arial" w:hAnsi="Arial" w:cs="Arial"/>
                <w:sz w:val="24"/>
                <w:szCs w:val="24"/>
                <w:lang w:val="en-GB"/>
              </w:rPr>
              <w:t>Market Overton</w:t>
            </w:r>
            <w:r w:rsidR="002F5768">
              <w:rPr>
                <w:rFonts w:ascii="Arial" w:hAnsi="Arial" w:cs="Arial"/>
                <w:sz w:val="24"/>
                <w:szCs w:val="24"/>
                <w:lang w:val="en-GB"/>
              </w:rPr>
              <w:t xml:space="preserve">, with the surrounding area being 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>flat</w:t>
            </w:r>
            <w:r w:rsidR="002F576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Predominant land use is 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>arable and grazing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Field pattern is semi 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>large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scale with a medium pattern of field boundar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>ie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>s. The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>re are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 xml:space="preserve">nearby 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>residence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>within 400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metre</w:t>
            </w:r>
            <w:r w:rsidR="008660F1">
              <w:rPr>
                <w:rFonts w:ascii="Arial" w:hAnsi="Arial" w:cs="Arial"/>
                <w:sz w:val="24"/>
                <w:szCs w:val="24"/>
                <w:lang w:val="en-GB"/>
              </w:rPr>
              <w:t>s from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 xml:space="preserve"> the </w:t>
            </w:r>
            <w:r w:rsidR="00977E2A">
              <w:rPr>
                <w:rFonts w:ascii="Arial" w:hAnsi="Arial" w:cs="Arial"/>
                <w:sz w:val="24"/>
                <w:szCs w:val="24"/>
                <w:lang w:val="en-GB"/>
              </w:rPr>
              <w:t>installation boundary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7232CB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7838C3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6E264C1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E429BA6" w14:textId="60C18BC2" w:rsidR="00677C40" w:rsidRPr="00677C40" w:rsidRDefault="00977E2A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Market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 xml:space="preserve"> Farm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operations lie on a </w:t>
            </w:r>
            <w:r w:rsidR="002F5768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area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south east of Market Overton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, draining to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soakaway trenches alongside the poultry house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>. The poultry house</w:t>
            </w:r>
            <w:r w:rsidR="00B4630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is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between</w:t>
            </w:r>
            <w:r w:rsidR="00FE4C6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135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and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140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 xml:space="preserve">Careful choice of approved building material colours 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>help to minimise the visual intrusion normally associated with poultry units.</w:t>
            </w:r>
          </w:p>
          <w:p w14:paraId="6C5A023F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4152E03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4B92FE22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2C3E68" w14:textId="5D9A1B60" w:rsidR="00624F60" w:rsidRPr="009A41E4" w:rsidRDefault="00624F60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A41E4">
              <w:rPr>
                <w:rFonts w:ascii="Arial" w:hAnsi="Arial" w:cs="Arial"/>
                <w:sz w:val="24"/>
                <w:szCs w:val="24"/>
                <w:lang w:val="en-GB"/>
              </w:rPr>
              <w:t xml:space="preserve">The British Geological Survey shows the solid geology beneath the site to </w:t>
            </w:r>
            <w:r w:rsidR="008C74C4">
              <w:rPr>
                <w:rFonts w:ascii="Arial" w:hAnsi="Arial" w:cs="Arial"/>
                <w:sz w:val="24"/>
                <w:szCs w:val="24"/>
                <w:lang w:val="en-GB"/>
              </w:rPr>
              <w:t xml:space="preserve">be of the </w:t>
            </w:r>
            <w:r w:rsidR="00186D8B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Jurassic</w:t>
            </w:r>
            <w:r w:rsidR="008C74C4">
              <w:rPr>
                <w:rFonts w:ascii="Arial" w:hAnsi="Arial" w:cs="Arial"/>
                <w:sz w:val="24"/>
                <w:szCs w:val="24"/>
                <w:lang w:val="en-GB"/>
              </w:rPr>
              <w:t xml:space="preserve"> period with </w:t>
            </w:r>
            <w:r w:rsidR="00977E2A">
              <w:rPr>
                <w:rFonts w:ascii="Arial" w:hAnsi="Arial" w:cs="Arial"/>
                <w:sz w:val="24"/>
                <w:szCs w:val="24"/>
                <w:lang w:val="en-GB"/>
              </w:rPr>
              <w:t xml:space="preserve">Ironstone </w:t>
            </w:r>
            <w:proofErr w:type="spellStart"/>
            <w:r w:rsidR="00977E2A">
              <w:rPr>
                <w:rFonts w:ascii="Arial" w:hAnsi="Arial" w:cs="Arial"/>
                <w:sz w:val="24"/>
                <w:szCs w:val="24"/>
                <w:lang w:val="en-GB"/>
              </w:rPr>
              <w:t>Ooidal</w:t>
            </w:r>
            <w:proofErr w:type="spellEnd"/>
            <w:r w:rsidR="00186D8B">
              <w:rPr>
                <w:rFonts w:ascii="Arial" w:hAnsi="Arial" w:cs="Arial"/>
                <w:sz w:val="24"/>
                <w:szCs w:val="24"/>
                <w:lang w:val="en-GB"/>
              </w:rPr>
              <w:t xml:space="preserve"> of the </w:t>
            </w:r>
            <w:r w:rsidR="00977E2A">
              <w:rPr>
                <w:rFonts w:ascii="Arial" w:hAnsi="Arial" w:cs="Arial"/>
                <w:sz w:val="24"/>
                <w:szCs w:val="24"/>
                <w:lang w:val="en-GB"/>
              </w:rPr>
              <w:t>Northampton</w:t>
            </w:r>
            <w:r w:rsidR="006453E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77E2A">
              <w:rPr>
                <w:rFonts w:ascii="Arial" w:hAnsi="Arial" w:cs="Arial"/>
                <w:sz w:val="24"/>
                <w:szCs w:val="24"/>
                <w:lang w:val="en-GB"/>
              </w:rPr>
              <w:t>Sand</w:t>
            </w:r>
            <w:r w:rsidR="00186D8B">
              <w:rPr>
                <w:rFonts w:ascii="Arial" w:hAnsi="Arial" w:cs="Arial"/>
                <w:sz w:val="24"/>
                <w:szCs w:val="24"/>
                <w:lang w:val="en-GB"/>
              </w:rPr>
              <w:t xml:space="preserve"> Formation</w:t>
            </w:r>
            <w:r w:rsidR="008C74C4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96316BC" w14:textId="77777777" w:rsidR="00334B51" w:rsidRPr="00FD1784" w:rsidRDefault="00334B51" w:rsidP="00DA6E5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6C2D45" w14:textId="65232BCC" w:rsidR="00624F60" w:rsidRDefault="00E66C9B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515857">
              <w:rPr>
                <w:rFonts w:ascii="Arial" w:hAnsi="Arial" w:cs="Arial"/>
                <w:sz w:val="24"/>
                <w:szCs w:val="24"/>
                <w:lang w:val="en-GB"/>
              </w:rPr>
              <w:t xml:space="preserve"> not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located in a Ground Water Protection Zone.</w:t>
            </w:r>
          </w:p>
          <w:p w14:paraId="76119D62" w14:textId="0749A6A1" w:rsidR="00E66C9B" w:rsidRDefault="00E66C9B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is located over a </w:t>
            </w:r>
            <w:r w:rsidR="00515857">
              <w:rPr>
                <w:rFonts w:ascii="Arial" w:hAnsi="Arial" w:cs="Arial"/>
                <w:sz w:val="24"/>
                <w:szCs w:val="24"/>
                <w:lang w:val="en-GB"/>
              </w:rPr>
              <w:t>Secondary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Bedrock Aquifer</w:t>
            </w:r>
            <w:r w:rsidR="00232C0B">
              <w:rPr>
                <w:rFonts w:ascii="Arial" w:hAnsi="Arial" w:cs="Arial"/>
                <w:sz w:val="24"/>
                <w:szCs w:val="24"/>
                <w:lang w:val="en-GB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1CCFB955" w14:textId="7BCD6942" w:rsidR="00E66C9B" w:rsidRDefault="00E66C9B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Ground water vulnerability – M</w:t>
            </w:r>
            <w:r w:rsidR="00515857">
              <w:rPr>
                <w:rFonts w:ascii="Arial" w:hAnsi="Arial" w:cs="Arial"/>
                <w:sz w:val="24"/>
                <w:szCs w:val="24"/>
                <w:lang w:val="en-GB"/>
              </w:rPr>
              <w:t>inor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Aquifer </w:t>
            </w:r>
            <w:r w:rsidR="00515857">
              <w:rPr>
                <w:rFonts w:ascii="Arial" w:hAnsi="Arial" w:cs="Arial"/>
                <w:sz w:val="24"/>
                <w:szCs w:val="24"/>
                <w:lang w:val="en-GB"/>
              </w:rPr>
              <w:t>Low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805A7C0" w14:textId="77777777" w:rsidR="00E66C9B" w:rsidRPr="009A41E4" w:rsidRDefault="00E66C9B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site is situated in a Surface NVZ area.</w:t>
            </w:r>
          </w:p>
          <w:p w14:paraId="3C016198" w14:textId="77777777" w:rsidR="00334B51" w:rsidRPr="00FD1784" w:rsidRDefault="00334B51" w:rsidP="00DA6E5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C09CCD4" w14:textId="2D0A7EAE" w:rsidR="00DA6E5F" w:rsidRPr="00FD1784" w:rsidRDefault="00DA6E5F" w:rsidP="00DA6E5F">
            <w:pPr>
              <w:pStyle w:val="BodyText2"/>
              <w:rPr>
                <w:rFonts w:ascii="Arial" w:hAnsi="Arial" w:cs="Arial"/>
              </w:rPr>
            </w:pPr>
            <w:r w:rsidRPr="00FD1784">
              <w:rPr>
                <w:rFonts w:ascii="Arial" w:hAnsi="Arial" w:cs="Arial"/>
              </w:rPr>
              <w:t>The site, and clean water drainage</w:t>
            </w:r>
            <w:r w:rsidR="00334B51">
              <w:rPr>
                <w:rFonts w:ascii="Arial" w:hAnsi="Arial" w:cs="Arial"/>
              </w:rPr>
              <w:t xml:space="preserve"> is directed to </w:t>
            </w:r>
            <w:r w:rsidR="00977E2A">
              <w:rPr>
                <w:rFonts w:ascii="Arial" w:hAnsi="Arial" w:cs="Arial"/>
              </w:rPr>
              <w:t>soakaway trenches</w:t>
            </w:r>
            <w:r w:rsidRPr="00FD1784">
              <w:rPr>
                <w:rFonts w:ascii="Arial" w:hAnsi="Arial" w:cs="Arial"/>
              </w:rPr>
              <w:t>. Average rainfall for this area is 1</w:t>
            </w:r>
            <w:r w:rsidR="00E66C9B">
              <w:rPr>
                <w:rFonts w:ascii="Arial" w:hAnsi="Arial" w:cs="Arial"/>
              </w:rPr>
              <w:t>1</w:t>
            </w:r>
            <w:r w:rsidRPr="00FD1784">
              <w:rPr>
                <w:rFonts w:ascii="Arial" w:hAnsi="Arial" w:cs="Arial"/>
              </w:rPr>
              <w:t>50mm.</w:t>
            </w:r>
          </w:p>
          <w:p w14:paraId="3F0394D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72D6C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A73B41" w14:textId="77777777" w:rsidR="00677C40" w:rsidRPr="00677C40" w:rsidRDefault="00677C40" w:rsidP="00677C40">
            <w:pPr>
              <w:pStyle w:val="Heading9"/>
              <w:outlineLvl w:val="8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39992313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2E37069" w14:textId="167C86A6" w:rsidR="00677C40" w:rsidRDefault="00977E2A" w:rsidP="00677C40">
            <w:pPr>
              <w:rPr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There are no nearby water courses listed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624F60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  <w:r w:rsidR="0092670D">
              <w:rPr>
                <w:rFonts w:ascii="Arial" w:hAnsi="Arial" w:cs="Arial"/>
                <w:sz w:val="24"/>
                <w:szCs w:val="24"/>
                <w:lang w:val="en-GB"/>
              </w:rPr>
              <w:t>50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  <w:r w:rsidR="00677C40">
              <w:rPr>
                <w:lang w:val="en-GB"/>
              </w:rPr>
              <w:t xml:space="preserve"> </w:t>
            </w:r>
          </w:p>
          <w:p w14:paraId="2A5C4430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30B0A953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45C9E5C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033F4A7" w14:textId="77777777" w:rsidR="00485981" w:rsidRDefault="00485981" w:rsidP="001978B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1CD427BB" w14:textId="77777777" w:rsidTr="00B163F1">
        <w:tc>
          <w:tcPr>
            <w:tcW w:w="4677" w:type="dxa"/>
          </w:tcPr>
          <w:p w14:paraId="1BDF89A0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69AF7A0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E8E2D1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00522CF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93CCAE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20201DF5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2A13B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428FB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91646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C6CC31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759453C8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5F13A5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88181A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3B58906E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A9A9D8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AE5B429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193D69E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4158B8D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99793FD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37151CBD" w14:textId="0CC392BF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Previous use </w:t>
            </w:r>
            <w:r w:rsidR="00B46306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77E2A">
              <w:rPr>
                <w:rFonts w:ascii="Arial" w:hAnsi="Arial" w:cs="Arial"/>
                <w:sz w:val="24"/>
                <w:szCs w:val="24"/>
                <w:lang w:val="en-GB"/>
              </w:rPr>
              <w:t>Arable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–, grass and grazing</w:t>
            </w:r>
          </w:p>
          <w:p w14:paraId="3FFC519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D38412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7E7B6F" w14:textId="77777777" w:rsidR="007D7C3B" w:rsidRDefault="007D7C3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D522371" w14:textId="77777777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5326A940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37D831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26D7E68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9734DF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5871A4D1" w14:textId="77777777" w:rsidTr="00B163F1">
        <w:tc>
          <w:tcPr>
            <w:tcW w:w="4677" w:type="dxa"/>
          </w:tcPr>
          <w:p w14:paraId="1204E6C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61175DAD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3DAB55C2" w14:textId="77777777" w:rsidTr="00B163F1">
        <w:tc>
          <w:tcPr>
            <w:tcW w:w="4677" w:type="dxa"/>
          </w:tcPr>
          <w:p w14:paraId="1ACCC024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3BF3F33B" w14:textId="7A6DA0B0" w:rsidR="00437486" w:rsidRDefault="00A3778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One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</w:t>
            </w:r>
            <w:r w:rsidR="00B46306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pullet</w:t>
            </w:r>
            <w:r w:rsidR="00437486">
              <w:rPr>
                <w:rFonts w:ascii="Arial" w:hAnsi="Arial" w:cs="Arial"/>
                <w:sz w:val="24"/>
                <w:szCs w:val="24"/>
                <w:lang w:val="en-GB"/>
              </w:rPr>
              <w:t xml:space="preserve"> production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</w:t>
            </w:r>
            <w:r w:rsidR="001978B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80</w:t>
            </w:r>
            <w:r w:rsidR="001978B6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092FB1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 The working area where vehicles operate 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is laid to concrete</w:t>
            </w:r>
            <w:r w:rsidR="00092FB1">
              <w:rPr>
                <w:rFonts w:ascii="Arial" w:hAnsi="Arial" w:cs="Arial"/>
                <w:sz w:val="24"/>
                <w:szCs w:val="24"/>
                <w:lang w:val="en-GB"/>
              </w:rPr>
              <w:t xml:space="preserve"> and hard standing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</w:p>
          <w:p w14:paraId="18C6E338" w14:textId="77777777" w:rsidR="00437486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Feed is delivered in covered lorries and stored on site in vermin proof steel galvanised bins.</w:t>
            </w:r>
          </w:p>
          <w:p w14:paraId="2107AB72" w14:textId="77777777" w:rsidR="00B3157B" w:rsidRDefault="00437486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Manure is removed from houses by a belt system twice weekly.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E48EE8F" w14:textId="454AC814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Immediately following depopulation, litter is removed off site</w:t>
            </w:r>
            <w:r w:rsidR="00377B79">
              <w:rPr>
                <w:rFonts w:ascii="Arial" w:hAnsi="Arial" w:cs="Arial"/>
                <w:sz w:val="24"/>
                <w:szCs w:val="24"/>
                <w:lang w:val="en-GB"/>
              </w:rPr>
              <w:t>, for use on operator</w:t>
            </w:r>
            <w:r w:rsidR="00CB0CBB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377B79">
              <w:rPr>
                <w:rFonts w:ascii="Arial" w:hAnsi="Arial" w:cs="Arial"/>
                <w:sz w:val="24"/>
                <w:szCs w:val="24"/>
                <w:lang w:val="en-GB"/>
              </w:rPr>
              <w:t>controlled land or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to third parties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with Duty of Care lett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ers held from all recipie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nts giving assurances of adhering to 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the DEFRA Codes of Good Agricultural Practices and sufficient available spreading acreage.</w:t>
            </w:r>
          </w:p>
          <w:p w14:paraId="0EF4BBFE" w14:textId="6723D4B8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house </w:t>
            </w:r>
            <w:r w:rsidR="00A3778D">
              <w:rPr>
                <w:rFonts w:ascii="Arial" w:hAnsi="Arial" w:cs="Arial"/>
                <w:sz w:val="24"/>
                <w:szCs w:val="24"/>
                <w:lang w:val="en-GB"/>
              </w:rPr>
              <w:t>is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5DDCC328" w14:textId="623782FA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CB0CBB">
              <w:rPr>
                <w:rFonts w:ascii="Arial" w:hAnsi="Arial" w:cs="Arial"/>
                <w:sz w:val="24"/>
                <w:szCs w:val="24"/>
                <w:lang w:val="en-GB"/>
              </w:rPr>
              <w:t>incineration in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a licensed </w:t>
            </w:r>
            <w:r w:rsidR="00CB0CBB">
              <w:rPr>
                <w:rFonts w:ascii="Arial" w:hAnsi="Arial" w:cs="Arial"/>
                <w:sz w:val="24"/>
                <w:szCs w:val="24"/>
                <w:lang w:val="en-GB"/>
              </w:rPr>
              <w:t>incinerator</w:t>
            </w:r>
            <w:r w:rsidR="001978B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937C519" w14:textId="06A89A9F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5869D0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tank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D408B86" w14:textId="76373FB2" w:rsidR="00CB0CBB" w:rsidRDefault="00CB0CB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LPG Tanks.</w:t>
            </w:r>
          </w:p>
          <w:p w14:paraId="6B913BAD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E6348DD" w14:textId="77777777" w:rsidTr="00B163F1">
        <w:tc>
          <w:tcPr>
            <w:tcW w:w="4677" w:type="dxa"/>
          </w:tcPr>
          <w:p w14:paraId="7105BB5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03F08D24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40D2E49E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01EF1544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4C0F700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074A6BDC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4D1885D4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C790489" w14:textId="77777777" w:rsidTr="00B163F1">
        <w:tc>
          <w:tcPr>
            <w:tcW w:w="4677" w:type="dxa"/>
          </w:tcPr>
          <w:p w14:paraId="759949A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14AA833A" w14:textId="677C9FFD" w:rsidR="00FF05AD" w:rsidRDefault="00603379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Additional ground to be included in the site boundary for an additional pullet rearing house increasing bird places to 160,000 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693EDD7B" w14:textId="77777777" w:rsidTr="00B163F1">
        <w:tc>
          <w:tcPr>
            <w:tcW w:w="4677" w:type="dxa"/>
          </w:tcPr>
          <w:p w14:paraId="79AFEC02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6CFE0CD3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004FD44A" w14:textId="77777777" w:rsidTr="00B163F1">
        <w:tc>
          <w:tcPr>
            <w:tcW w:w="4677" w:type="dxa"/>
          </w:tcPr>
          <w:p w14:paraId="2BC3A801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C10EC8F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47328C5C" w14:textId="77777777" w:rsidTr="00B163F1">
        <w:tc>
          <w:tcPr>
            <w:tcW w:w="4677" w:type="dxa"/>
          </w:tcPr>
          <w:p w14:paraId="118FC00D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7.0 Soil, gas and water quality monitoring</w:t>
            </w:r>
          </w:p>
        </w:tc>
        <w:tc>
          <w:tcPr>
            <w:tcW w:w="4671" w:type="dxa"/>
          </w:tcPr>
          <w:p w14:paraId="52C769CC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49405279" w14:textId="77777777" w:rsidTr="00B163F1">
        <w:tc>
          <w:tcPr>
            <w:tcW w:w="4677" w:type="dxa"/>
          </w:tcPr>
          <w:p w14:paraId="793F7BE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1380A4D6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3A8D6A8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216D4"/>
    <w:rsid w:val="00080C24"/>
    <w:rsid w:val="00092FB1"/>
    <w:rsid w:val="0009548B"/>
    <w:rsid w:val="001406A6"/>
    <w:rsid w:val="00143C65"/>
    <w:rsid w:val="00186D8B"/>
    <w:rsid w:val="00192BD6"/>
    <w:rsid w:val="001978B6"/>
    <w:rsid w:val="002140A6"/>
    <w:rsid w:val="00232C0B"/>
    <w:rsid w:val="00267041"/>
    <w:rsid w:val="00275E52"/>
    <w:rsid w:val="00286817"/>
    <w:rsid w:val="002D4CD4"/>
    <w:rsid w:val="002D7DD5"/>
    <w:rsid w:val="002E50CB"/>
    <w:rsid w:val="002E75F9"/>
    <w:rsid w:val="002F055F"/>
    <w:rsid w:val="002F5768"/>
    <w:rsid w:val="002F7CCD"/>
    <w:rsid w:val="00306E7B"/>
    <w:rsid w:val="00334B51"/>
    <w:rsid w:val="00377B79"/>
    <w:rsid w:val="003820DC"/>
    <w:rsid w:val="003915A1"/>
    <w:rsid w:val="00392AF0"/>
    <w:rsid w:val="0039631D"/>
    <w:rsid w:val="003C3894"/>
    <w:rsid w:val="0040263D"/>
    <w:rsid w:val="004338AE"/>
    <w:rsid w:val="0043514B"/>
    <w:rsid w:val="004360F4"/>
    <w:rsid w:val="00437486"/>
    <w:rsid w:val="00450FE3"/>
    <w:rsid w:val="00474090"/>
    <w:rsid w:val="004827C3"/>
    <w:rsid w:val="00485981"/>
    <w:rsid w:val="004B04C0"/>
    <w:rsid w:val="004C3148"/>
    <w:rsid w:val="004E268F"/>
    <w:rsid w:val="005153B5"/>
    <w:rsid w:val="00515857"/>
    <w:rsid w:val="00524A4B"/>
    <w:rsid w:val="00532B37"/>
    <w:rsid w:val="0057128C"/>
    <w:rsid w:val="005869D0"/>
    <w:rsid w:val="005A776D"/>
    <w:rsid w:val="00603379"/>
    <w:rsid w:val="00624F60"/>
    <w:rsid w:val="006453EA"/>
    <w:rsid w:val="00677C40"/>
    <w:rsid w:val="00687B0D"/>
    <w:rsid w:val="006E4557"/>
    <w:rsid w:val="006F209D"/>
    <w:rsid w:val="006F4D72"/>
    <w:rsid w:val="00720967"/>
    <w:rsid w:val="00730F90"/>
    <w:rsid w:val="007759D7"/>
    <w:rsid w:val="0079296F"/>
    <w:rsid w:val="007D6088"/>
    <w:rsid w:val="007D7C3B"/>
    <w:rsid w:val="008351E8"/>
    <w:rsid w:val="00863506"/>
    <w:rsid w:val="008660F1"/>
    <w:rsid w:val="0089223A"/>
    <w:rsid w:val="008C74C4"/>
    <w:rsid w:val="00905699"/>
    <w:rsid w:val="0092670D"/>
    <w:rsid w:val="00977E2A"/>
    <w:rsid w:val="009D4D7A"/>
    <w:rsid w:val="009E0D3E"/>
    <w:rsid w:val="009E3004"/>
    <w:rsid w:val="00A3778D"/>
    <w:rsid w:val="00A91045"/>
    <w:rsid w:val="00A974B7"/>
    <w:rsid w:val="00A97A7B"/>
    <w:rsid w:val="00AA00F7"/>
    <w:rsid w:val="00AF23FE"/>
    <w:rsid w:val="00B163F1"/>
    <w:rsid w:val="00B3157B"/>
    <w:rsid w:val="00B32438"/>
    <w:rsid w:val="00B46306"/>
    <w:rsid w:val="00B61821"/>
    <w:rsid w:val="00C05286"/>
    <w:rsid w:val="00C05D89"/>
    <w:rsid w:val="00C2660C"/>
    <w:rsid w:val="00C94C30"/>
    <w:rsid w:val="00CB0CBB"/>
    <w:rsid w:val="00CE7539"/>
    <w:rsid w:val="00CF4E1D"/>
    <w:rsid w:val="00DA6E5F"/>
    <w:rsid w:val="00E66C9B"/>
    <w:rsid w:val="00E95CFB"/>
    <w:rsid w:val="00E96048"/>
    <w:rsid w:val="00E977EF"/>
    <w:rsid w:val="00EA6053"/>
    <w:rsid w:val="00EC344D"/>
    <w:rsid w:val="00EE1AC9"/>
    <w:rsid w:val="00EE4334"/>
    <w:rsid w:val="00EF1A5F"/>
    <w:rsid w:val="00F02FB8"/>
    <w:rsid w:val="00F924DA"/>
    <w:rsid w:val="00FD1784"/>
    <w:rsid w:val="00FE4AB9"/>
    <w:rsid w:val="00FE4C6E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8773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3" ma:contentTypeDescription="Create a new document." ma:contentTypeScope="" ma:versionID="08dc760f7d3ca649bf629cc8289d7574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3868a93ba20bbecd4c690657c0d021c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2021-11-30T00:00:00+00:00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epr-jp3709bq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Hinch Enterprises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2021-11-30T00:00:00+00:00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EPR/JP3709BQ/A001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LE15 7PG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Hinch Enterprises Limited</ExternalAuthor>
    <SiteName xmlns="eebef177-55b5-4448-a5fb-28ea454417ee">Market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Land East of Cottesmore RoadMarket OvertonRutlandLE15 7PG</FacilityAddress>
  </documentManagement>
</p:properties>
</file>

<file path=customXml/itemProps1.xml><?xml version="1.0" encoding="utf-8"?>
<ds:datastoreItem xmlns:ds="http://schemas.openxmlformats.org/officeDocument/2006/customXml" ds:itemID="{0D7C62C9-6318-44CE-9D7B-5AC903D292C4}"/>
</file>

<file path=customXml/itemProps2.xml><?xml version="1.0" encoding="utf-8"?>
<ds:datastoreItem xmlns:ds="http://schemas.openxmlformats.org/officeDocument/2006/customXml" ds:itemID="{6E2D0C91-90DE-47E4-BED7-594440431AF6}"/>
</file>

<file path=customXml/itemProps3.xml><?xml version="1.0" encoding="utf-8"?>
<ds:datastoreItem xmlns:ds="http://schemas.openxmlformats.org/officeDocument/2006/customXml" ds:itemID="{6F46463A-2D10-46B3-870D-0460E8432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46</cp:revision>
  <dcterms:created xsi:type="dcterms:W3CDTF">2009-03-23T15:37:00Z</dcterms:created>
  <dcterms:modified xsi:type="dcterms:W3CDTF">2021-11-30T17:19:00Z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