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09358F8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89FF" w14:textId="6C29605F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9E537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Market</w:t>
            </w:r>
            <w:r w:rsidR="001D0460" w:rsidRPr="001D04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730FEE59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7D00E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01ED944C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A0A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9CF96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 </w:t>
            </w:r>
          </w:p>
        </w:tc>
      </w:tr>
      <w:tr w:rsidR="00663579" w:rsidRPr="00C604BB" w14:paraId="332C925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E32E" w14:textId="51063EF7" w:rsidR="00663579" w:rsidRDefault="009E537D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1EB3" w14:textId="28A3A9DB" w:rsidR="00663579" w:rsidRDefault="009E537D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</w:t>
            </w:r>
          </w:p>
        </w:tc>
      </w:tr>
      <w:tr w:rsidR="00C604BB" w:rsidRPr="00C604BB" w14:paraId="06AD5885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013A" w14:textId="77777777" w:rsidR="00C604BB" w:rsidRPr="00C604BB" w:rsidRDefault="00CF1A51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Diesel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6DDF1" w14:textId="77777777" w:rsidR="00C604BB" w:rsidRPr="00C604BB" w:rsidRDefault="00CF1A5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tandby generator.</w:t>
            </w:r>
          </w:p>
        </w:tc>
      </w:tr>
      <w:tr w:rsidR="00CA4D23" w:rsidRPr="00C604BB" w14:paraId="3A467ED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A45B" w14:textId="05742B6A" w:rsidR="00CA4D23" w:rsidRPr="00C604BB" w:rsidRDefault="00CA4D23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3202F" w14:textId="11AF198F" w:rsidR="00CA4D23" w:rsidRDefault="00CA4D23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3D7D0128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FA2297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1D43C0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CD2EB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F48E15" w14:textId="016D7757" w:rsidR="00C604BB" w:rsidRPr="00C604BB" w:rsidRDefault="009E537D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poultry house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will be monitored by a computer system, which automatically controls and records the humidity and the temperature. </w:t>
      </w:r>
    </w:p>
    <w:p w14:paraId="2AFBC0A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14:paraId="1719A3D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4DAFA0FC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65BFC5A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90D826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6650D693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friable. </w:t>
      </w:r>
    </w:p>
    <w:p w14:paraId="4644BCD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14:paraId="560D4C1C" w14:textId="44648222" w:rsidR="00C604BB" w:rsidRPr="00C604BB" w:rsidRDefault="009E537D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poultry house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will have a damp proof course. </w:t>
      </w:r>
    </w:p>
    <w:p w14:paraId="572DBD5D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10C687E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58911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7FC22572" w14:textId="56D4872C" w:rsidR="00C604BB" w:rsidRPr="00C604BB" w:rsidRDefault="00CF1A51" w:rsidP="00C604B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ventilation fans in the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 w:rsidR="009E537D">
        <w:rPr>
          <w:rFonts w:ascii="Arial" w:hAnsi="Arial" w:cs="Arial"/>
          <w:color w:val="000000"/>
          <w:sz w:val="23"/>
          <w:szCs w:val="23"/>
        </w:rPr>
        <w:t>poultry house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have bee</w:t>
      </w:r>
      <w:r w:rsidR="00C604BB"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</w:t>
      </w:r>
      <w:r w:rsidR="009E537D">
        <w:rPr>
          <w:rFonts w:ascii="Arial" w:hAnsi="Arial" w:cs="Arial"/>
          <w:color w:val="000000"/>
          <w:sz w:val="23"/>
          <w:szCs w:val="23"/>
        </w:rPr>
        <w:t>house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5623724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28E5301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7B73CC8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14:paraId="247B65B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2CFACAC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2C41A981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6E108DB5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193C69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F2F521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56D6DA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2213D6E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6E289A88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26BD573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107E06FA" w14:textId="77777777" w:rsidTr="00CA563E">
        <w:tc>
          <w:tcPr>
            <w:tcW w:w="3005" w:type="dxa"/>
          </w:tcPr>
          <w:p w14:paraId="48C7533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21D018F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475B314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5B5EBCC0" w14:textId="77777777" w:rsidTr="00CA563E">
        <w:tc>
          <w:tcPr>
            <w:tcW w:w="3005" w:type="dxa"/>
          </w:tcPr>
          <w:p w14:paraId="4DDE4F4E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64953CCC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4C4A59A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D13D0DD" w14:textId="77777777" w:rsidTr="00CA563E">
        <w:tc>
          <w:tcPr>
            <w:tcW w:w="3005" w:type="dxa"/>
          </w:tcPr>
          <w:p w14:paraId="5C7C047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Gas Oil</w:t>
            </w:r>
          </w:p>
        </w:tc>
        <w:tc>
          <w:tcPr>
            <w:tcW w:w="3005" w:type="dxa"/>
          </w:tcPr>
          <w:p w14:paraId="1CC4269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2C09552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EEBA606" w14:textId="77777777" w:rsidTr="00CA563E">
        <w:tc>
          <w:tcPr>
            <w:tcW w:w="3005" w:type="dxa"/>
          </w:tcPr>
          <w:p w14:paraId="7C40B47A" w14:textId="651D8089" w:rsidR="00CA563E" w:rsidRDefault="009E537D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14:paraId="5958B8CF" w14:textId="2576209C" w:rsidR="00CA563E" w:rsidRDefault="009E537D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Litres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3BB6CD3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B3E8775" w14:textId="77777777" w:rsidTr="00CA563E">
        <w:tc>
          <w:tcPr>
            <w:tcW w:w="3005" w:type="dxa"/>
          </w:tcPr>
          <w:p w14:paraId="614D155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65395AE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460A8F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8DF862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22A0FFD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0B1E50"/>
    <w:rsid w:val="00181EFF"/>
    <w:rsid w:val="001D0460"/>
    <w:rsid w:val="003B4437"/>
    <w:rsid w:val="004F5AFD"/>
    <w:rsid w:val="00663579"/>
    <w:rsid w:val="00783F67"/>
    <w:rsid w:val="009C752C"/>
    <w:rsid w:val="009E537D"/>
    <w:rsid w:val="009F272C"/>
    <w:rsid w:val="00A11331"/>
    <w:rsid w:val="00A55842"/>
    <w:rsid w:val="00A6383A"/>
    <w:rsid w:val="00AF3561"/>
    <w:rsid w:val="00BC3EE2"/>
    <w:rsid w:val="00C37FB9"/>
    <w:rsid w:val="00C536E4"/>
    <w:rsid w:val="00C604BB"/>
    <w:rsid w:val="00CA4D23"/>
    <w:rsid w:val="00CA563E"/>
    <w:rsid w:val="00CC5B3B"/>
    <w:rsid w:val="00CF1A51"/>
    <w:rsid w:val="00D05AA2"/>
    <w:rsid w:val="00D2027E"/>
    <w:rsid w:val="00E04E35"/>
    <w:rsid w:val="00FB3BF9"/>
    <w:rsid w:val="00FE3793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1329"/>
  <w15:docId w15:val="{E0CF014A-2812-4B7D-8BEF-92B08F6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5" ma:contentTypeDescription="Create a new document." ma:contentTypeScope="" ma:versionID="48893813b5760685f026db17dd94143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494ab0e14643d1f81467e0b8ad32d6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  <lcf76f155ced4ddcb4097134ff3c332f xmlns="80f5caf5-7450-4d58-83d0-abf759ca0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2F8DEF-37EF-46D1-B56C-9F2B45CE7DAC}"/>
</file>

<file path=customXml/itemProps2.xml><?xml version="1.0" encoding="utf-8"?>
<ds:datastoreItem xmlns:ds="http://schemas.openxmlformats.org/officeDocument/2006/customXml" ds:itemID="{286A699A-0767-4AA7-B74C-01536DF28509}"/>
</file>

<file path=customXml/itemProps3.xml><?xml version="1.0" encoding="utf-8"?>
<ds:datastoreItem xmlns:ds="http://schemas.openxmlformats.org/officeDocument/2006/customXml" ds:itemID="{55122D89-E991-4CE9-A8D3-2173FB8AB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dcterms:created xsi:type="dcterms:W3CDTF">2016-03-02T19:24:00Z</dcterms:created>
  <dcterms:modified xsi:type="dcterms:W3CDTF">2019-10-15T16:13:00Z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